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079DA5AE" w14:textId="7106E543" w:rsidR="0029656C" w:rsidRDefault="0029656C" w:rsidP="000A4640">
            <w:pPr>
              <w:rPr>
                <w:rFonts w:eastAsia="SimSun"/>
                <w:noProof/>
                <w:lang w:eastAsia="zh-CN"/>
              </w:rPr>
            </w:pPr>
            <w:r>
              <w:rPr>
                <w:rFonts w:eastAsia="SimSun"/>
                <w:noProof/>
                <w:lang w:eastAsia="zh-CN"/>
              </w:rPr>
              <w:t>1,2,3,4</w:t>
            </w:r>
          </w:p>
        </w:tc>
        <w:tc>
          <w:tcPr>
            <w:tcW w:w="9378" w:type="dxa"/>
            <w:shd w:val="clear" w:color="auto" w:fill="auto"/>
          </w:tcPr>
          <w:p w14:paraId="26741D2D" w14:textId="77777777" w:rsidR="0029656C" w:rsidRDefault="0029656C" w:rsidP="00BE5D12">
            <w:pPr>
              <w:rPr>
                <w:rFonts w:eastAsia="SimSun"/>
                <w:noProof/>
                <w:lang w:eastAsia="zh-CN"/>
              </w:rPr>
            </w:pPr>
            <w:r>
              <w:rPr>
                <w:rFonts w:eastAsia="SimSun"/>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SimSun"/>
                <w:noProof/>
                <w:lang w:eastAsia="zh-CN"/>
              </w:rPr>
            </w:pPr>
            <w:r>
              <w:rPr>
                <w:rFonts w:eastAsia="SimSun"/>
                <w:noProof/>
                <w:lang w:eastAsia="zh-CN"/>
              </w:rPr>
              <w:t xml:space="preserve">We do not want to link 2 and 4. Obviously, for RACH-less activaiton, UE needs to do additional actions which warrants a capability. And same argument for 4. But we do not see that 4 is needed for 2. In small cell environments, the RACH might not be needed at all, irrespective of the usage/no-usage of 4. ‘4’ </w:t>
            </w:r>
            <w:r>
              <w:rPr>
                <w:rFonts w:eastAsia="SimSun"/>
                <w:noProof/>
                <w:lang w:eastAsia="zh-CN"/>
              </w:rPr>
              <w:lastRenderedPageBreak/>
              <w:t>deals with beams, while ‘2’ is not limited to beams (TA is the main component).</w:t>
            </w:r>
          </w:p>
          <w:p w14:paraId="7061FCA1" w14:textId="77777777" w:rsidR="0029656C" w:rsidRDefault="0029656C" w:rsidP="0029656C">
            <w:pPr>
              <w:pStyle w:val="ListParagraph"/>
              <w:numPr>
                <w:ilvl w:val="0"/>
                <w:numId w:val="28"/>
              </w:numPr>
              <w:rPr>
                <w:rFonts w:eastAsia="SimSun"/>
                <w:noProof/>
                <w:lang w:eastAsia="zh-CN"/>
              </w:rPr>
            </w:pPr>
            <w:r>
              <w:rPr>
                <w:rFonts w:eastAsia="SimSun"/>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SimSun"/>
                <w:noProof/>
                <w:lang w:eastAsia="zh-CN"/>
              </w:rPr>
            </w:pPr>
            <w:r>
              <w:rPr>
                <w:rFonts w:eastAsia="SimSun"/>
                <w:noProof/>
                <w:lang w:eastAsia="zh-CN"/>
              </w:rPr>
              <w:t>Also, a differentiation is needed on whether the UE supports SCG deactivation in NR-DC vs NG(EN)-DC.</w:t>
            </w:r>
          </w:p>
        </w:tc>
      </w:tr>
      <w:tr w:rsidR="00E957F9" w:rsidRPr="005E7AA9" w14:paraId="7530B06B" w14:textId="77777777" w:rsidTr="00A73326">
        <w:tc>
          <w:tcPr>
            <w:tcW w:w="2281" w:type="dxa"/>
            <w:shd w:val="clear" w:color="auto" w:fill="auto"/>
          </w:tcPr>
          <w:p w14:paraId="3CFD33AD" w14:textId="77777777" w:rsidR="00E957F9" w:rsidRDefault="00E957F9" w:rsidP="00A73326">
            <w:pPr>
              <w:rPr>
                <w:rFonts w:eastAsia="SimSun"/>
                <w:noProof/>
                <w:lang w:eastAsia="zh-CN"/>
              </w:rPr>
            </w:pPr>
            <w:r>
              <w:rPr>
                <w:rFonts w:eastAsia="SimSun"/>
                <w:noProof/>
                <w:lang w:eastAsia="zh-CN"/>
              </w:rPr>
              <w:lastRenderedPageBreak/>
              <w:t>Qualcomm</w:t>
            </w:r>
          </w:p>
        </w:tc>
        <w:tc>
          <w:tcPr>
            <w:tcW w:w="1517" w:type="dxa"/>
            <w:shd w:val="clear" w:color="auto" w:fill="auto"/>
          </w:tcPr>
          <w:p w14:paraId="58B44ECF" w14:textId="77777777" w:rsidR="00E957F9" w:rsidRDefault="00E957F9" w:rsidP="00A73326">
            <w:pPr>
              <w:rPr>
                <w:rFonts w:eastAsia="SimSun"/>
                <w:noProof/>
                <w:lang w:eastAsia="zh-CN"/>
              </w:rPr>
            </w:pPr>
            <w:r>
              <w:rPr>
                <w:rFonts w:eastAsia="SimSun"/>
                <w:noProof/>
                <w:lang w:eastAsia="zh-CN"/>
              </w:rPr>
              <w:t>1, 2</w:t>
            </w:r>
          </w:p>
        </w:tc>
        <w:tc>
          <w:tcPr>
            <w:tcW w:w="9378" w:type="dxa"/>
            <w:shd w:val="clear" w:color="auto" w:fill="auto"/>
          </w:tcPr>
          <w:p w14:paraId="184048AC" w14:textId="77777777" w:rsidR="00E957F9" w:rsidRDefault="00E957F9" w:rsidP="00A73326">
            <w:pPr>
              <w:rPr>
                <w:rFonts w:eastAsia="SimSun"/>
                <w:noProof/>
                <w:lang w:eastAsia="zh-CN"/>
              </w:rPr>
            </w:pPr>
            <w:r>
              <w:rPr>
                <w:rFonts w:eastAsia="SimSun"/>
                <w:noProof/>
                <w:lang w:eastAsia="zh-CN"/>
              </w:rPr>
              <w:t xml:space="preserve">1), 2) are the basic features. 3) is FFS.  </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behavior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55EEAEC1" w14:textId="48866051" w:rsidR="0029656C" w:rsidRDefault="0029656C" w:rsidP="000A4640">
            <w:pPr>
              <w:rPr>
                <w:rFonts w:eastAsia="SimSun"/>
                <w:noProof/>
                <w:lang w:eastAsia="zh-CN"/>
              </w:rPr>
            </w:pPr>
            <w:r>
              <w:rPr>
                <w:rFonts w:eastAsia="SimSun"/>
                <w:noProof/>
                <w:lang w:eastAsia="zh-CN"/>
              </w:rPr>
              <w:t>Similar views are Mediatek.</w:t>
            </w:r>
          </w:p>
        </w:tc>
        <w:tc>
          <w:tcPr>
            <w:tcW w:w="9378" w:type="dxa"/>
            <w:shd w:val="clear" w:color="auto" w:fill="auto"/>
          </w:tcPr>
          <w:p w14:paraId="40B305D8" w14:textId="77777777" w:rsidR="0029656C" w:rsidRDefault="0029656C" w:rsidP="000E53A7"/>
        </w:tc>
      </w:tr>
      <w:tr w:rsidR="00523237" w:rsidRPr="005E7AA9" w14:paraId="6EB9874F" w14:textId="77777777" w:rsidTr="00A73326">
        <w:tc>
          <w:tcPr>
            <w:tcW w:w="2281" w:type="dxa"/>
            <w:shd w:val="clear" w:color="auto" w:fill="auto"/>
          </w:tcPr>
          <w:p w14:paraId="3CFDB5AD" w14:textId="77777777" w:rsidR="00523237" w:rsidRDefault="00523237" w:rsidP="00A73326">
            <w:pPr>
              <w:rPr>
                <w:rFonts w:eastAsia="SimSun"/>
                <w:noProof/>
                <w:lang w:eastAsia="zh-CN"/>
              </w:rPr>
            </w:pPr>
            <w:r>
              <w:rPr>
                <w:rFonts w:eastAsia="SimSun"/>
                <w:noProof/>
                <w:lang w:eastAsia="zh-CN"/>
              </w:rPr>
              <w:t>Qualcomm</w:t>
            </w:r>
          </w:p>
        </w:tc>
        <w:tc>
          <w:tcPr>
            <w:tcW w:w="1517" w:type="dxa"/>
            <w:shd w:val="clear" w:color="auto" w:fill="auto"/>
          </w:tcPr>
          <w:p w14:paraId="6C2F71F5" w14:textId="77777777" w:rsidR="00523237" w:rsidRDefault="00523237" w:rsidP="00A73326">
            <w:pPr>
              <w:rPr>
                <w:rFonts w:eastAsia="SimSun"/>
                <w:noProof/>
                <w:lang w:eastAsia="zh-CN"/>
              </w:rPr>
            </w:pPr>
            <w:r>
              <w:rPr>
                <w:rFonts w:eastAsia="SimSun"/>
                <w:noProof/>
                <w:lang w:eastAsia="zh-CN"/>
              </w:rPr>
              <w:t xml:space="preserve">1, 2, </w:t>
            </w:r>
          </w:p>
          <w:p w14:paraId="7333A21C" w14:textId="77777777" w:rsidR="00523237" w:rsidRDefault="00523237" w:rsidP="00A73326">
            <w:pPr>
              <w:rPr>
                <w:rFonts w:eastAsia="SimSun"/>
                <w:noProof/>
                <w:lang w:eastAsia="zh-CN"/>
              </w:rPr>
            </w:pPr>
            <w:r>
              <w:rPr>
                <w:rFonts w:eastAsia="SimSun"/>
                <w:noProof/>
                <w:lang w:eastAsia="zh-CN"/>
              </w:rPr>
              <w:t>See comment</w:t>
            </w:r>
          </w:p>
        </w:tc>
        <w:tc>
          <w:tcPr>
            <w:tcW w:w="9378" w:type="dxa"/>
            <w:shd w:val="clear" w:color="auto" w:fill="auto"/>
          </w:tcPr>
          <w:p w14:paraId="1EDF11C5" w14:textId="77777777" w:rsidR="00523237" w:rsidRDefault="00523237" w:rsidP="00A73326">
            <w:r>
              <w:t>1), 2) are the basic features. 3) is FFS. CPA, Inter-SN CPC, and Intra-SN CPC are to be considered as different features.</w:t>
            </w:r>
          </w:p>
        </w:tc>
      </w:tr>
    </w:tbl>
    <w:p w14:paraId="18B10B09" w14:textId="08D1BD3E"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CC16" w14:textId="77777777" w:rsidR="00426C22" w:rsidRDefault="00426C22">
      <w:pPr>
        <w:spacing w:after="0"/>
      </w:pPr>
      <w:r>
        <w:separator/>
      </w:r>
    </w:p>
  </w:endnote>
  <w:endnote w:type="continuationSeparator" w:id="0">
    <w:p w14:paraId="2867E412" w14:textId="77777777" w:rsidR="00426C22" w:rsidRDefault="00426C22">
      <w:pPr>
        <w:spacing w:after="0"/>
      </w:pPr>
      <w:r>
        <w:continuationSeparator/>
      </w:r>
    </w:p>
  </w:endnote>
  <w:endnote w:type="continuationNotice" w:id="1">
    <w:p w14:paraId="433C2B47" w14:textId="77777777" w:rsidR="00426C22" w:rsidRDefault="00426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58A8" w14:textId="77777777" w:rsidR="003E0BF7" w:rsidRDefault="003E0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846B" w14:textId="26F523E8" w:rsidR="009E4F08" w:rsidRDefault="009E4F08">
    <w:pPr>
      <w:pStyle w:val="Footer"/>
    </w:pPr>
    <w:r>
      <w:rPr>
        <w:lang w:val="en-US" w:eastAsia="zh-TW"/>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785E" w14:textId="77777777" w:rsidR="003E0BF7" w:rsidRDefault="003E0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2782077" w:rsidR="009E4F08" w:rsidRDefault="009E4F08" w:rsidP="00360F6D">
    <w:pPr>
      <w:pStyle w:val="Footer"/>
      <w:jc w:val="left"/>
    </w:pPr>
    <w:r>
      <w:rPr>
        <w:lang w:val="en-US" w:eastAsia="zh-TW"/>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794D" w14:textId="77777777" w:rsidR="00426C22" w:rsidRDefault="00426C22">
      <w:pPr>
        <w:spacing w:after="0"/>
      </w:pPr>
      <w:r>
        <w:separator/>
      </w:r>
    </w:p>
  </w:footnote>
  <w:footnote w:type="continuationSeparator" w:id="0">
    <w:p w14:paraId="224CBB13" w14:textId="77777777" w:rsidR="00426C22" w:rsidRDefault="00426C22">
      <w:pPr>
        <w:spacing w:after="0"/>
      </w:pPr>
      <w:r>
        <w:continuationSeparator/>
      </w:r>
    </w:p>
  </w:footnote>
  <w:footnote w:type="continuationNotice" w:id="1">
    <w:p w14:paraId="57D14A2B" w14:textId="77777777" w:rsidR="00426C22" w:rsidRDefault="00426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60C8" w14:textId="77777777" w:rsidR="003E0BF7" w:rsidRDefault="003E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7FBB" w14:textId="77777777" w:rsidR="003E0BF7" w:rsidRDefault="003E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637A" w14:textId="77777777" w:rsidR="003E0BF7" w:rsidRDefault="003E0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0B9A">
      <w:rPr>
        <w:rFonts w:ascii="Arial" w:hAnsi="Arial" w:cs="Arial"/>
        <w:b/>
        <w:noProof/>
        <w:sz w:val="18"/>
        <w:szCs w:val="18"/>
      </w:rPr>
      <w:t>4</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237"/>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42"/>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7F9"/>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4C4DE-C218-4404-9F9E-6F9D79FA5957}">
  <ds:schemaRefs>
    <ds:schemaRef ds:uri="http://schemas.openxmlformats.org/officeDocument/2006/bibliography"/>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4</Pages>
  <Words>907</Words>
  <Characters>5172</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Qualcomm</cp:lastModifiedBy>
  <cp:revision>15</cp:revision>
  <cp:lastPrinted>2017-05-08T10:55:00Z</cp:lastPrinted>
  <dcterms:created xsi:type="dcterms:W3CDTF">2021-09-30T12:33:00Z</dcterms:created>
  <dcterms:modified xsi:type="dcterms:W3CDTF">2021-10-12T06:27:00Z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