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6AFF4D0B" w:rsidR="001E41F3" w:rsidRDefault="001E41F3">
      <w:pPr>
        <w:pStyle w:val="CRCoverPage"/>
        <w:tabs>
          <w:tab w:val="right" w:pos="9639"/>
        </w:tabs>
        <w:spacing w:after="0"/>
        <w:rPr>
          <w:b/>
          <w:i/>
          <w:noProof/>
          <w:sz w:val="28"/>
        </w:rPr>
      </w:pPr>
      <w:r>
        <w:rPr>
          <w:b/>
          <w:noProof/>
          <w:sz w:val="24"/>
        </w:rPr>
        <w:t>3GPP TSG-</w:t>
      </w:r>
      <w:r w:rsidR="001D1526">
        <w:rPr>
          <w:b/>
          <w:noProof/>
          <w:sz w:val="24"/>
        </w:rPr>
        <w:fldChar w:fldCharType="begin"/>
      </w:r>
      <w:r w:rsidR="001D1526">
        <w:rPr>
          <w:b/>
          <w:noProof/>
          <w:sz w:val="24"/>
        </w:rPr>
        <w:instrText xml:space="preserve"> DOCPROPERTY  TSG/WGRef  \* MERGEFORMAT </w:instrText>
      </w:r>
      <w:r w:rsidR="001D1526">
        <w:rPr>
          <w:b/>
          <w:noProof/>
          <w:sz w:val="24"/>
        </w:rPr>
        <w:fldChar w:fldCharType="separate"/>
      </w:r>
      <w:r w:rsidR="00820410">
        <w:rPr>
          <w:b/>
          <w:noProof/>
          <w:sz w:val="24"/>
        </w:rPr>
        <w:t>RAN WG2</w:t>
      </w:r>
      <w:r w:rsidR="001D1526">
        <w:rPr>
          <w:b/>
          <w:noProof/>
          <w:sz w:val="24"/>
        </w:rPr>
        <w:fldChar w:fldCharType="end"/>
      </w:r>
      <w:r w:rsidR="00C66BA2">
        <w:rPr>
          <w:b/>
          <w:noProof/>
          <w:sz w:val="24"/>
        </w:rPr>
        <w:t xml:space="preserve"> </w:t>
      </w:r>
      <w:r>
        <w:rPr>
          <w:b/>
          <w:noProof/>
          <w:sz w:val="24"/>
        </w:rPr>
        <w:t>Meeting #</w:t>
      </w:r>
      <w:r w:rsidR="001D1526">
        <w:rPr>
          <w:b/>
          <w:noProof/>
          <w:sz w:val="24"/>
        </w:rPr>
        <w:fldChar w:fldCharType="begin"/>
      </w:r>
      <w:r w:rsidR="001D1526">
        <w:rPr>
          <w:b/>
          <w:noProof/>
          <w:sz w:val="24"/>
        </w:rPr>
        <w:instrText xml:space="preserve"> DOCPROPERTY  MtgSeq  \* MERGEFORMAT </w:instrText>
      </w:r>
      <w:r w:rsidR="001D1526">
        <w:rPr>
          <w:b/>
          <w:noProof/>
          <w:sz w:val="24"/>
        </w:rPr>
        <w:fldChar w:fldCharType="separate"/>
      </w:r>
      <w:r w:rsidR="00820410">
        <w:rPr>
          <w:b/>
          <w:noProof/>
          <w:sz w:val="24"/>
        </w:rPr>
        <w:t>115</w:t>
      </w:r>
      <w:r w:rsidR="001D1526">
        <w:rPr>
          <w:b/>
          <w:noProof/>
          <w:sz w:val="24"/>
        </w:rPr>
        <w:fldChar w:fldCharType="end"/>
      </w:r>
      <w:r w:rsidR="001D1526">
        <w:rPr>
          <w:b/>
          <w:noProof/>
          <w:sz w:val="24"/>
        </w:rPr>
        <w:fldChar w:fldCharType="begin"/>
      </w:r>
      <w:r w:rsidR="001D1526">
        <w:rPr>
          <w:b/>
          <w:noProof/>
          <w:sz w:val="24"/>
        </w:rPr>
        <w:instrText xml:space="preserve"> DOCPROPERTY  MtgTitle  \* MERGEFORMAT </w:instrText>
      </w:r>
      <w:r w:rsidR="001D1526">
        <w:rPr>
          <w:b/>
          <w:noProof/>
          <w:sz w:val="24"/>
        </w:rPr>
        <w:fldChar w:fldCharType="separate"/>
      </w:r>
      <w:r w:rsidR="00820410">
        <w:rPr>
          <w:b/>
          <w:noProof/>
          <w:sz w:val="24"/>
        </w:rPr>
        <w:t>-e</w:t>
      </w:r>
      <w:r w:rsidR="001D1526">
        <w:rPr>
          <w:b/>
          <w:noProof/>
          <w:sz w:val="24"/>
        </w:rPr>
        <w:fldChar w:fldCharType="end"/>
      </w:r>
      <w:r>
        <w:rPr>
          <w:b/>
          <w:i/>
          <w:noProof/>
          <w:sz w:val="28"/>
        </w:rPr>
        <w:tab/>
      </w:r>
      <w:r w:rsidR="001D1526">
        <w:rPr>
          <w:b/>
          <w:i/>
          <w:noProof/>
          <w:sz w:val="28"/>
        </w:rPr>
        <w:fldChar w:fldCharType="begin"/>
      </w:r>
      <w:r w:rsidR="001D1526">
        <w:rPr>
          <w:b/>
          <w:i/>
          <w:noProof/>
          <w:sz w:val="28"/>
        </w:rPr>
        <w:instrText xml:space="preserve"> DOCPROPERTY  Tdoc#  \* MERGEFORMAT </w:instrText>
      </w:r>
      <w:r w:rsidR="001D1526">
        <w:rPr>
          <w:b/>
          <w:i/>
          <w:noProof/>
          <w:sz w:val="28"/>
        </w:rPr>
        <w:fldChar w:fldCharType="separate"/>
      </w:r>
      <w:r w:rsidR="00820410">
        <w:rPr>
          <w:b/>
          <w:i/>
          <w:noProof/>
          <w:sz w:val="28"/>
        </w:rPr>
        <w:t>R2-210xxxx</w:t>
      </w:r>
      <w:r w:rsidR="001D1526">
        <w:rPr>
          <w:b/>
          <w:i/>
          <w:noProof/>
          <w:sz w:val="28"/>
        </w:rPr>
        <w:fldChar w:fldCharType="end"/>
      </w:r>
    </w:p>
    <w:p w14:paraId="7CB45193" w14:textId="0841E6E9" w:rsidR="001E41F3" w:rsidRDefault="001D1526"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820410">
        <w:rPr>
          <w:b/>
          <w:noProof/>
          <w:sz w:val="24"/>
        </w:rPr>
        <w:t>E-meeting</w:t>
      </w:r>
      <w:r>
        <w:rPr>
          <w:b/>
          <w:noProof/>
          <w:sz w:val="24"/>
        </w:rPr>
        <w:fldChar w:fldCharType="end"/>
      </w:r>
      <w:r w:rsidR="001E41F3">
        <w:rPr>
          <w:b/>
          <w:noProof/>
          <w:sz w:val="24"/>
        </w:rPr>
        <w:t>,</w:t>
      </w:r>
      <w:r>
        <w:rPr>
          <w:b/>
          <w:noProof/>
          <w:sz w:val="24"/>
        </w:rPr>
        <w:fldChar w:fldCharType="begin"/>
      </w:r>
      <w:r>
        <w:rPr>
          <w:b/>
          <w:noProof/>
          <w:sz w:val="24"/>
        </w:rPr>
        <w:instrText xml:space="preserve"> DOCPROPERTY  StartDate  \* MERGEFORMAT </w:instrText>
      </w:r>
      <w:r>
        <w:rPr>
          <w:b/>
          <w:noProof/>
          <w:sz w:val="24"/>
        </w:rPr>
        <w:fldChar w:fldCharType="separate"/>
      </w:r>
      <w:r w:rsidR="003609EF" w:rsidRPr="00BA51D9">
        <w:rPr>
          <w:b/>
          <w:noProof/>
          <w:sz w:val="24"/>
        </w:rPr>
        <w:t xml:space="preserve"> </w:t>
      </w:r>
      <w:r w:rsidR="00820410">
        <w:rPr>
          <w:b/>
          <w:noProof/>
          <w:sz w:val="24"/>
        </w:rPr>
        <w:t>9</w:t>
      </w:r>
      <w:r w:rsidR="00820410" w:rsidRPr="00820410">
        <w:rPr>
          <w:b/>
          <w:noProof/>
          <w:sz w:val="24"/>
          <w:vertAlign w:val="superscript"/>
        </w:rPr>
        <w:t>th</w:t>
      </w:r>
      <w:r>
        <w:rPr>
          <w:b/>
          <w:noProof/>
          <w:sz w:val="24"/>
          <w:vertAlign w:val="superscript"/>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820410">
        <w:rPr>
          <w:b/>
          <w:noProof/>
          <w:sz w:val="24"/>
        </w:rPr>
        <w:t>27</w:t>
      </w:r>
      <w:r w:rsidR="00820410" w:rsidRPr="00820410">
        <w:rPr>
          <w:b/>
          <w:noProof/>
          <w:sz w:val="24"/>
          <w:vertAlign w:val="superscript"/>
        </w:rPr>
        <w:t>th</w:t>
      </w:r>
      <w:r w:rsidR="00820410">
        <w:rPr>
          <w:b/>
          <w:noProof/>
          <w:sz w:val="24"/>
        </w:rPr>
        <w:t xml:space="preserve"> August 2021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33EB9F0" w:rsidR="001E41F3" w:rsidRPr="00820410" w:rsidRDefault="00820410" w:rsidP="00E13F3D">
            <w:pPr>
              <w:pStyle w:val="CRCoverPage"/>
              <w:spacing w:after="0"/>
              <w:jc w:val="right"/>
              <w:rPr>
                <w:b/>
                <w:bCs/>
                <w:noProof/>
                <w:sz w:val="28"/>
                <w:szCs w:val="28"/>
              </w:rPr>
            </w:pPr>
            <w:r w:rsidRPr="00820410">
              <w:rPr>
                <w:b/>
                <w:bCs/>
                <w:sz w:val="28"/>
                <w:szCs w:val="28"/>
              </w:rPr>
              <w:t>36.304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DD7556C" w:rsidR="001E41F3" w:rsidRPr="00820410" w:rsidRDefault="00820410" w:rsidP="00547111">
            <w:pPr>
              <w:pStyle w:val="CRCoverPage"/>
              <w:spacing w:after="0"/>
              <w:rPr>
                <w:b/>
                <w:bCs/>
                <w:noProof/>
              </w:rPr>
            </w:pPr>
            <w:r w:rsidRPr="00820410">
              <w:rPr>
                <w:b/>
                <w:bCs/>
                <w:sz w:val="28"/>
                <w:szCs w:val="28"/>
              </w:rPr>
              <w:t>draft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B261FC2" w:rsidR="001E41F3" w:rsidRPr="00410371" w:rsidRDefault="001D1526"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820410">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21BB2B0" w:rsidR="001E41F3" w:rsidRPr="00410371" w:rsidRDefault="001D1526">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820410">
              <w:rPr>
                <w:b/>
                <w:noProof/>
                <w:sz w:val="28"/>
              </w:rPr>
              <w:t>16.4.0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25CD7C0" w:rsidR="00F25D98" w:rsidRDefault="00FB1657"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CE4C1B5" w:rsidR="00F25D98" w:rsidRDefault="00820410"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739BE15" w:rsidR="001E41F3" w:rsidRDefault="00146931">
            <w:pPr>
              <w:pStyle w:val="CRCoverPage"/>
              <w:spacing w:after="0"/>
              <w:ind w:left="100"/>
              <w:rPr>
                <w:noProof/>
              </w:rPr>
            </w:pPr>
            <w:r w:rsidRPr="00146931">
              <w:t>Idle mode 36304 Running CR for IoT NTN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97597E3" w:rsidR="001E41F3" w:rsidRDefault="00820410">
            <w:pPr>
              <w:pStyle w:val="CRCoverPage"/>
              <w:spacing w:after="0"/>
              <w:ind w:left="100"/>
              <w:rPr>
                <w:noProof/>
              </w:rPr>
            </w:pPr>
            <w:r>
              <w:rPr>
                <w:noProof/>
              </w:rP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06CE81A" w:rsidR="001E41F3" w:rsidRDefault="00820410" w:rsidP="00547111">
            <w:pPr>
              <w:pStyle w:val="CRCoverPage"/>
              <w:spacing w:after="0"/>
              <w:ind w:left="100"/>
              <w:rPr>
                <w:noProof/>
              </w:rPr>
            </w:pPr>
            <w:r>
              <w:rPr>
                <w:noProof/>
              </w:rPr>
              <w:t>RAN2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2B2166C" w:rsidR="001E41F3" w:rsidRDefault="00820410">
            <w:pPr>
              <w:pStyle w:val="CRCoverPage"/>
              <w:spacing w:after="0"/>
              <w:ind w:left="100"/>
              <w:rPr>
                <w:noProof/>
              </w:rPr>
            </w:pPr>
            <w:proofErr w:type="spellStart"/>
            <w:r>
              <w:t>LTE_NBIOT_eMTC_NTN</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ADFC9F5" w:rsidR="001E41F3" w:rsidRDefault="00820410">
            <w:pPr>
              <w:pStyle w:val="CRCoverPage"/>
              <w:spacing w:after="0"/>
              <w:ind w:left="100"/>
              <w:rPr>
                <w:noProof/>
              </w:rPr>
            </w:pPr>
            <w:r>
              <w:t>2021-</w:t>
            </w:r>
            <w:r w:rsidR="00FB1657">
              <w:t>09</w:t>
            </w:r>
            <w:r>
              <w:t>-</w:t>
            </w:r>
            <w:r w:rsidR="00FB1657">
              <w:t>09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7DA394E" w:rsidR="001E41F3" w:rsidRPr="00820410" w:rsidRDefault="00820410" w:rsidP="00D24991">
            <w:pPr>
              <w:pStyle w:val="CRCoverPage"/>
              <w:spacing w:after="0"/>
              <w:ind w:left="100" w:right="-609"/>
              <w:rPr>
                <w:b/>
                <w:bCs/>
                <w:noProof/>
              </w:rPr>
            </w:pPr>
            <w:r w:rsidRPr="00820410">
              <w:rPr>
                <w:b/>
                <w:bCs/>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AE96891" w:rsidR="001E41F3" w:rsidRDefault="00820410">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2DC49CC" w:rsidR="001E41F3" w:rsidRDefault="00E93789">
            <w:pPr>
              <w:pStyle w:val="CRCoverPage"/>
              <w:spacing w:after="0"/>
              <w:ind w:left="100"/>
              <w:rPr>
                <w:noProof/>
              </w:rPr>
            </w:pPr>
            <w:r>
              <w:rPr>
                <w:noProof/>
              </w:rPr>
              <w:t>Introduction of NTN in idle mode</w:t>
            </w:r>
            <w:r w:rsidR="00FB1657">
              <w:rPr>
                <w:noProof/>
              </w:rPr>
              <w:t xml:space="preserve"> for NB-IoT and eMTC connected to EPC</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C1E7474" w:rsidR="001E41F3" w:rsidRDefault="000A755B">
            <w:pPr>
              <w:pStyle w:val="CRCoverPage"/>
              <w:spacing w:after="0"/>
              <w:ind w:left="100"/>
              <w:rPr>
                <w:noProof/>
              </w:rPr>
            </w:pPr>
            <w:r>
              <w:rPr>
                <w:noProof/>
              </w:rPr>
              <w:t xml:space="preserve">This running CR captures agreements for support of NTN in NB-IoT and eMTC from up to RAN2#115-e.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1449CF7" w:rsidR="001E41F3" w:rsidRDefault="00E93789">
            <w:pPr>
              <w:pStyle w:val="CRCoverPage"/>
              <w:spacing w:after="0"/>
              <w:ind w:left="100"/>
              <w:rPr>
                <w:noProof/>
              </w:rPr>
            </w:pPr>
            <w:r>
              <w:rPr>
                <w:noProof/>
              </w:rPr>
              <w:t xml:space="preserve">NTN </w:t>
            </w:r>
            <w:r w:rsidR="003F3C81">
              <w:rPr>
                <w:noProof/>
              </w:rPr>
              <w:t>is</w:t>
            </w:r>
            <w:r>
              <w:rPr>
                <w:noProof/>
              </w:rPr>
              <w:t xml:space="preserve"> not supported</w:t>
            </w:r>
            <w:r w:rsidR="003F3C81">
              <w:rPr>
                <w:noProof/>
              </w:rPr>
              <w:t xml:space="preserve"> for NB-IoT and eMTC</w:t>
            </w:r>
            <w:r>
              <w:rPr>
                <w:noProof/>
              </w:rPr>
              <w:t xml:space="preserv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5B8EA9D" w:rsidR="001E41F3" w:rsidRDefault="003F3C81">
            <w:pPr>
              <w:pStyle w:val="CRCoverPage"/>
              <w:spacing w:after="0"/>
              <w:ind w:left="100"/>
              <w:rPr>
                <w:noProof/>
              </w:rPr>
            </w:pPr>
            <w:r>
              <w:rPr>
                <w:noProof/>
              </w:rPr>
              <w:t>3.1, 3.3, 4.1, 5.2.1, 5.4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13428A6E" w14:textId="77777777" w:rsidR="00CF4234" w:rsidRDefault="00CF4234" w:rsidP="00CF4234">
      <w:pPr>
        <w:pBdr>
          <w:top w:val="single" w:sz="4" w:space="1" w:color="auto"/>
          <w:left w:val="single" w:sz="4" w:space="4" w:color="auto"/>
          <w:bottom w:val="single" w:sz="4" w:space="1" w:color="auto"/>
          <w:right w:val="single" w:sz="4" w:space="4" w:color="auto"/>
        </w:pBdr>
        <w:shd w:val="clear" w:color="auto" w:fill="FFC000"/>
        <w:jc w:val="center"/>
        <w:rPr>
          <w:rFonts w:eastAsia="DengXian"/>
          <w:sz w:val="32"/>
          <w:lang w:eastAsia="zh-CN"/>
        </w:rPr>
      </w:pPr>
      <w:r>
        <w:rPr>
          <w:sz w:val="32"/>
          <w:lang w:val="en-US" w:eastAsia="zh-CN"/>
        </w:rPr>
        <w:lastRenderedPageBreak/>
        <w:t>Start</w:t>
      </w:r>
      <w:r>
        <w:rPr>
          <w:rFonts w:hint="eastAsia"/>
          <w:sz w:val="32"/>
          <w:lang w:val="en-US" w:eastAsia="zh-CN"/>
        </w:rPr>
        <w:t xml:space="preserve"> of</w:t>
      </w:r>
      <w:r>
        <w:rPr>
          <w:sz w:val="32"/>
          <w:lang w:eastAsia="zh-CN"/>
        </w:rPr>
        <w:t xml:space="preserve"> change</w:t>
      </w:r>
    </w:p>
    <w:p w14:paraId="68C9CD36" w14:textId="216FF5F6" w:rsidR="001E41F3" w:rsidRDefault="001E41F3" w:rsidP="00CF4234">
      <w:pPr>
        <w:rPr>
          <w:noProof/>
        </w:rPr>
      </w:pPr>
    </w:p>
    <w:p w14:paraId="49513268" w14:textId="77777777" w:rsidR="00400DA3" w:rsidRPr="008950EE" w:rsidRDefault="00400DA3" w:rsidP="00400DA3">
      <w:pPr>
        <w:pStyle w:val="Heading1"/>
      </w:pPr>
      <w:bookmarkStart w:id="1" w:name="_Toc37235764"/>
      <w:bookmarkStart w:id="2" w:name="_Toc46499470"/>
      <w:bookmarkStart w:id="3" w:name="_Toc52492202"/>
      <w:bookmarkStart w:id="4" w:name="_Toc76719084"/>
      <w:r w:rsidRPr="008950EE">
        <w:t>3</w:t>
      </w:r>
      <w:r w:rsidRPr="008950EE">
        <w:tab/>
        <w:t>Definitions and abbreviations</w:t>
      </w:r>
      <w:bookmarkEnd w:id="1"/>
      <w:bookmarkEnd w:id="2"/>
      <w:bookmarkEnd w:id="3"/>
      <w:bookmarkEnd w:id="4"/>
    </w:p>
    <w:p w14:paraId="4B079CC1" w14:textId="77777777" w:rsidR="00400DA3" w:rsidRPr="008950EE" w:rsidRDefault="00400DA3" w:rsidP="00400DA3">
      <w:pPr>
        <w:pStyle w:val="Heading2"/>
      </w:pPr>
      <w:bookmarkStart w:id="5" w:name="_Toc29237866"/>
      <w:bookmarkStart w:id="6" w:name="_Toc37235765"/>
      <w:bookmarkStart w:id="7" w:name="_Toc46499471"/>
      <w:bookmarkStart w:id="8" w:name="_Toc52492203"/>
      <w:bookmarkStart w:id="9" w:name="_Toc76719085"/>
      <w:r w:rsidRPr="008950EE">
        <w:t>3.1</w:t>
      </w:r>
      <w:r w:rsidRPr="008950EE">
        <w:tab/>
        <w:t>Definitions</w:t>
      </w:r>
      <w:bookmarkEnd w:id="5"/>
      <w:bookmarkEnd w:id="6"/>
      <w:bookmarkEnd w:id="7"/>
      <w:bookmarkEnd w:id="8"/>
      <w:bookmarkEnd w:id="9"/>
    </w:p>
    <w:p w14:paraId="7E157685" w14:textId="77777777" w:rsidR="00400DA3" w:rsidRPr="008950EE" w:rsidRDefault="00400DA3" w:rsidP="00400DA3">
      <w:r w:rsidRPr="008950EE">
        <w:t xml:space="preserve">For the purposes of the present document, the </w:t>
      </w:r>
      <w:r w:rsidRPr="008950EE">
        <w:rPr>
          <w:lang w:eastAsia="ja-JP"/>
        </w:rPr>
        <w:t xml:space="preserve">following </w:t>
      </w:r>
      <w:r w:rsidRPr="008950EE">
        <w:t>terms and definitions apply</w:t>
      </w:r>
      <w:r w:rsidRPr="008950EE">
        <w:rPr>
          <w:lang w:eastAsia="ja-JP"/>
        </w:rPr>
        <w:t>:</w:t>
      </w:r>
    </w:p>
    <w:p w14:paraId="1870C76D" w14:textId="77777777" w:rsidR="00400DA3" w:rsidRPr="008950EE" w:rsidRDefault="00400DA3" w:rsidP="00400DA3">
      <w:r w:rsidRPr="008950EE">
        <w:rPr>
          <w:b/>
        </w:rPr>
        <w:t>Acceptable Cell:</w:t>
      </w:r>
      <w:r w:rsidRPr="008950EE">
        <w:t xml:space="preserve"> A cell that satisfies certain conditions as specified in 4.3. A UE can always attempt emergency calls on an acceptable cell, but restriction as in 5.3.3 apply.</w:t>
      </w:r>
    </w:p>
    <w:p w14:paraId="399F64DC" w14:textId="77777777" w:rsidR="00400DA3" w:rsidRPr="008950EE" w:rsidRDefault="00400DA3" w:rsidP="00400DA3">
      <w:pPr>
        <w:spacing w:line="259" w:lineRule="auto"/>
      </w:pPr>
      <w:r w:rsidRPr="008950EE">
        <w:rPr>
          <w:b/>
          <w:bCs/>
          <w:lang w:eastAsia="zh-CN"/>
        </w:rPr>
        <w:t xml:space="preserve">Alternative cell reselection priority: </w:t>
      </w:r>
      <w:r w:rsidRPr="008950EE">
        <w:rPr>
          <w:lang w:eastAsia="zh-CN"/>
        </w:rPr>
        <w:t>Cell reselection priority broadcast in the system information via</w:t>
      </w:r>
      <w:r w:rsidRPr="008950EE">
        <w:rPr>
          <w:b/>
          <w:bCs/>
          <w:lang w:eastAsia="zh-CN"/>
        </w:rPr>
        <w:t xml:space="preserve"> </w:t>
      </w:r>
      <w:proofErr w:type="spellStart"/>
      <w:r w:rsidRPr="008950EE">
        <w:rPr>
          <w:i/>
          <w:iCs/>
          <w:lang w:eastAsia="zh-CN"/>
        </w:rPr>
        <w:t>altCellReselectionPriority</w:t>
      </w:r>
      <w:proofErr w:type="spellEnd"/>
      <w:r w:rsidRPr="008950EE">
        <w:rPr>
          <w:lang w:eastAsia="zh-CN"/>
        </w:rPr>
        <w:t xml:space="preserve"> and </w:t>
      </w:r>
      <w:proofErr w:type="spellStart"/>
      <w:r w:rsidRPr="008950EE">
        <w:rPr>
          <w:i/>
          <w:iCs/>
          <w:lang w:eastAsia="zh-CN"/>
        </w:rPr>
        <w:t>altCellReselectionSubPriority</w:t>
      </w:r>
      <w:proofErr w:type="spellEnd"/>
      <w:r w:rsidRPr="008950EE">
        <w:rPr>
          <w:lang w:eastAsia="zh-CN"/>
        </w:rPr>
        <w:t>.</w:t>
      </w:r>
    </w:p>
    <w:p w14:paraId="32ED119B" w14:textId="77777777" w:rsidR="00400DA3" w:rsidRPr="008950EE" w:rsidRDefault="00400DA3" w:rsidP="00400DA3">
      <w:r w:rsidRPr="008950EE">
        <w:rPr>
          <w:b/>
        </w:rPr>
        <w:t>CSG Whitelist</w:t>
      </w:r>
      <w:r w:rsidRPr="008950EE">
        <w:t>: A list provided by NAS containing all the CSG identities and their associated PLMN IDs of the CSGs to which the subscriber belongs.</w:t>
      </w:r>
    </w:p>
    <w:p w14:paraId="4BC93E4D" w14:textId="77777777" w:rsidR="00400DA3" w:rsidRPr="008950EE" w:rsidRDefault="00400DA3" w:rsidP="00400DA3">
      <w:pPr>
        <w:pStyle w:val="NO"/>
      </w:pPr>
      <w:r w:rsidRPr="008950EE">
        <w:t>NOTE:</w:t>
      </w:r>
      <w:r w:rsidRPr="008950EE">
        <w:tab/>
        <w:t>This list is known as Allowed CSG List in Rel-8 Access Stratum specifications.</w:t>
      </w:r>
    </w:p>
    <w:p w14:paraId="0267E565" w14:textId="77777777" w:rsidR="00400DA3" w:rsidRPr="008950EE" w:rsidRDefault="00400DA3" w:rsidP="00400DA3">
      <w:pPr>
        <w:rPr>
          <w:lang w:eastAsia="ja-JP"/>
        </w:rPr>
      </w:pPr>
      <w:r w:rsidRPr="008950EE">
        <w:rPr>
          <w:b/>
        </w:rPr>
        <w:t>Available PLMN(s):</w:t>
      </w:r>
      <w:r w:rsidRPr="008950EE">
        <w:t xml:space="preserve"> One or more PLMN(s) for which the UE has found at least one cell and read its PLMN identity(</w:t>
      </w:r>
      <w:proofErr w:type="spellStart"/>
      <w:r w:rsidRPr="008950EE">
        <w:t>ies</w:t>
      </w:r>
      <w:proofErr w:type="spellEnd"/>
      <w:r w:rsidRPr="008950EE">
        <w:t>).</w:t>
      </w:r>
    </w:p>
    <w:p w14:paraId="66D809DD" w14:textId="77777777" w:rsidR="00400DA3" w:rsidRPr="008950EE" w:rsidRDefault="00400DA3" w:rsidP="00400DA3">
      <w:pPr>
        <w:rPr>
          <w:lang w:eastAsia="ja-JP"/>
        </w:rPr>
      </w:pPr>
      <w:r w:rsidRPr="008950EE">
        <w:rPr>
          <w:b/>
        </w:rPr>
        <w:t>Barred Cell</w:t>
      </w:r>
      <w:r w:rsidRPr="008950EE">
        <w:t>: A cell a UE is not allowed to camp on.</w:t>
      </w:r>
    </w:p>
    <w:p w14:paraId="08FF49A5" w14:textId="77777777" w:rsidR="00400DA3" w:rsidRPr="008950EE" w:rsidRDefault="00400DA3" w:rsidP="00400DA3">
      <w:pPr>
        <w:rPr>
          <w:lang w:eastAsia="ja-JP"/>
        </w:rPr>
      </w:pPr>
      <w:r w:rsidRPr="008950EE">
        <w:rPr>
          <w:b/>
        </w:rPr>
        <w:t>Camped on a cell:</w:t>
      </w:r>
      <w:r w:rsidRPr="008950EE">
        <w:t xml:space="preserve"> UE has completed the cell selection/reselection process and has chosen a cell. The UE monitors system information and (in most cases) paging information.</w:t>
      </w:r>
    </w:p>
    <w:p w14:paraId="44B8E7B4" w14:textId="77777777" w:rsidR="00400DA3" w:rsidRPr="008950EE" w:rsidRDefault="00400DA3" w:rsidP="00400DA3">
      <w:r w:rsidRPr="008950EE">
        <w:rPr>
          <w:b/>
        </w:rPr>
        <w:t>Camped on any cell</w:t>
      </w:r>
      <w:r w:rsidRPr="008950EE">
        <w:t>: UE is in idle mode and has completed the cell selection/reselection process and has chosen a cell irrespective of PLMN identity.</w:t>
      </w:r>
    </w:p>
    <w:p w14:paraId="049DB70A" w14:textId="77777777" w:rsidR="00400DA3" w:rsidRPr="008950EE" w:rsidRDefault="00400DA3" w:rsidP="00400DA3">
      <w:r w:rsidRPr="008950EE">
        <w:rPr>
          <w:b/>
          <w:bCs/>
        </w:rPr>
        <w:t>Closed Subscriber Group (CSG):</w:t>
      </w:r>
      <w:r w:rsidRPr="008950EE">
        <w:t xml:space="preserve"> A </w:t>
      </w:r>
      <w:r w:rsidRPr="008950EE">
        <w:rPr>
          <w:rFonts w:eastAsia="SimSun"/>
          <w:lang w:eastAsia="zh-CN"/>
        </w:rPr>
        <w:t>C</w:t>
      </w:r>
      <w:r w:rsidRPr="008950EE">
        <w:t xml:space="preserve">losed </w:t>
      </w:r>
      <w:r w:rsidRPr="008950EE">
        <w:rPr>
          <w:rFonts w:eastAsia="SimSun"/>
          <w:lang w:eastAsia="zh-CN"/>
        </w:rPr>
        <w:t>S</w:t>
      </w:r>
      <w:r w:rsidRPr="008950EE">
        <w:t xml:space="preserve">ubscriber </w:t>
      </w:r>
      <w:r w:rsidRPr="008950EE">
        <w:rPr>
          <w:rFonts w:eastAsia="SimSun"/>
          <w:lang w:eastAsia="zh-CN"/>
        </w:rPr>
        <w:t>G</w:t>
      </w:r>
      <w:r w:rsidRPr="008950EE">
        <w:t>roup identifies subscribers of an operator who are permitted to access one or more cells of the PLMN but which have restricted access (CSG cells).</w:t>
      </w:r>
    </w:p>
    <w:p w14:paraId="3183BB86" w14:textId="77777777" w:rsidR="00400DA3" w:rsidRPr="008950EE" w:rsidRDefault="00400DA3" w:rsidP="00400DA3">
      <w:r w:rsidRPr="008950EE">
        <w:rPr>
          <w:b/>
        </w:rPr>
        <w:t>CN type:</w:t>
      </w:r>
      <w:r w:rsidRPr="008950EE">
        <w:t xml:space="preserve"> The type of core network connectivity supported by an E-UTRA cell, either EPC or 5GC.</w:t>
      </w:r>
    </w:p>
    <w:p w14:paraId="25BDC2B2" w14:textId="77777777" w:rsidR="00400DA3" w:rsidRPr="008950EE" w:rsidRDefault="00400DA3" w:rsidP="00400DA3">
      <w:r w:rsidRPr="008950EE">
        <w:rPr>
          <w:b/>
        </w:rPr>
        <w:t>Commercial Mobile Alert System:</w:t>
      </w:r>
      <w:r w:rsidRPr="008950EE">
        <w:t xml:space="preserve"> Public Warning System that delivers </w:t>
      </w:r>
      <w:r w:rsidRPr="008950EE">
        <w:rPr>
          <w:i/>
        </w:rPr>
        <w:t>Warning Notifications</w:t>
      </w:r>
      <w:r w:rsidRPr="008950EE">
        <w:t xml:space="preserve"> provided by </w:t>
      </w:r>
      <w:r w:rsidRPr="008950EE">
        <w:rPr>
          <w:i/>
        </w:rPr>
        <w:t>Warning Notification Providers</w:t>
      </w:r>
      <w:r w:rsidRPr="008950EE">
        <w:t xml:space="preserve"> to CMAS capable UEs.</w:t>
      </w:r>
    </w:p>
    <w:p w14:paraId="7BE2F749" w14:textId="77777777" w:rsidR="00400DA3" w:rsidRPr="008950EE" w:rsidRDefault="00400DA3" w:rsidP="00400DA3">
      <w:smartTag w:uri="urn:schemas-microsoft-com:office:smarttags" w:element="stockticker">
        <w:r w:rsidRPr="008950EE">
          <w:rPr>
            <w:b/>
            <w:bCs/>
          </w:rPr>
          <w:t>CSG</w:t>
        </w:r>
      </w:smartTag>
      <w:r w:rsidRPr="008950EE">
        <w:rPr>
          <w:b/>
          <w:bCs/>
        </w:rPr>
        <w:t xml:space="preserve"> cell: </w:t>
      </w:r>
      <w:r w:rsidRPr="008950EE">
        <w:t xml:space="preserve">A cell broadcasting a CSG indication that is set to TRUE and a specific </w:t>
      </w:r>
      <w:smartTag w:uri="urn:schemas-microsoft-com:office:smarttags" w:element="stockticker">
        <w:r w:rsidRPr="008950EE">
          <w:t>CSG</w:t>
        </w:r>
      </w:smartTag>
      <w:r w:rsidRPr="008950EE">
        <w:t xml:space="preserve"> identity.</w:t>
      </w:r>
    </w:p>
    <w:p w14:paraId="4D359671" w14:textId="77777777" w:rsidR="00400DA3" w:rsidRPr="008950EE" w:rsidRDefault="00400DA3" w:rsidP="00400DA3">
      <w:smartTag w:uri="urn:schemas-microsoft-com:office:smarttags" w:element="stockticker">
        <w:r w:rsidRPr="008950EE">
          <w:rPr>
            <w:b/>
            <w:bCs/>
          </w:rPr>
          <w:t>CSG</w:t>
        </w:r>
      </w:smartTag>
      <w:r w:rsidRPr="008950EE">
        <w:rPr>
          <w:b/>
          <w:bCs/>
        </w:rPr>
        <w:t xml:space="preserve"> identity:</w:t>
      </w:r>
      <w:r w:rsidRPr="008950EE">
        <w:t xml:space="preserve"> An identifier broadcast by a </w:t>
      </w:r>
      <w:smartTag w:uri="urn:schemas-microsoft-com:office:smarttags" w:element="stockticker">
        <w:r w:rsidRPr="008950EE">
          <w:t>CSG</w:t>
        </w:r>
      </w:smartTag>
      <w:r w:rsidRPr="008950EE">
        <w:t xml:space="preserve"> or hybrid cell/cells and used by the UE to facilitate access for authorised members of the associated Closed Subscriber Group.</w:t>
      </w:r>
    </w:p>
    <w:p w14:paraId="1BD94EAF" w14:textId="3FE9B42D" w:rsidR="00400DA3" w:rsidRDefault="00400DA3" w:rsidP="00400DA3">
      <w:pPr>
        <w:rPr>
          <w:ins w:id="10" w:author="RAN2#115-e" w:date="2021-09-02T13:21:00Z"/>
        </w:rPr>
      </w:pPr>
      <w:r w:rsidRPr="008950EE">
        <w:rPr>
          <w:b/>
        </w:rPr>
        <w:t>CSG member cell:</w:t>
      </w:r>
      <w:r w:rsidRPr="008950EE">
        <w:t xml:space="preserve"> a cell broadcasting the identity of the </w:t>
      </w:r>
      <w:r w:rsidRPr="008950EE">
        <w:rPr>
          <w:lang w:eastAsia="ja-JP"/>
        </w:rPr>
        <w:t xml:space="preserve">selected PLMN, </w:t>
      </w:r>
      <w:r w:rsidRPr="008950EE">
        <w:rPr>
          <w:lang w:eastAsia="zh-CN"/>
        </w:rPr>
        <w:t>r</w:t>
      </w:r>
      <w:r w:rsidRPr="008950EE">
        <w:t xml:space="preserve">egistered PLMN or </w:t>
      </w:r>
      <w:r w:rsidRPr="008950EE">
        <w:rPr>
          <w:lang w:eastAsia="zh-CN"/>
        </w:rPr>
        <w:t>e</w:t>
      </w:r>
      <w:r w:rsidRPr="008950EE">
        <w:t xml:space="preserve">quivalent PLMN and for which </w:t>
      </w:r>
      <w:r w:rsidRPr="008950EE">
        <w:rPr>
          <w:lang w:eastAsia="zh-CN"/>
        </w:rPr>
        <w:t xml:space="preserve">the </w:t>
      </w:r>
      <w:r w:rsidRPr="008950EE">
        <w:t>CSG whitelist of the UE includes an entry comprising cell's CSG ID and the respective PLMN identity.</w:t>
      </w:r>
    </w:p>
    <w:p w14:paraId="03B1F440" w14:textId="71979CF2" w:rsidR="001035A5" w:rsidRPr="008950EE" w:rsidRDefault="001035A5" w:rsidP="00400DA3">
      <w:ins w:id="11" w:author="RAN2#115-e" w:date="2021-09-02T13:21:00Z">
        <w:r w:rsidRPr="001035A5">
          <w:rPr>
            <w:b/>
            <w:bCs/>
          </w:rPr>
          <w:t>D</w:t>
        </w:r>
      </w:ins>
      <w:ins w:id="12" w:author="RAN2#115-e" w:date="2021-09-02T13:22:00Z">
        <w:r w:rsidRPr="001035A5">
          <w:rPr>
            <w:b/>
            <w:bCs/>
          </w:rPr>
          <w:t>iscontinuous coverage</w:t>
        </w:r>
      </w:ins>
      <w:ins w:id="13" w:author="RAN2#115-e" w:date="2021-09-02T13:26:00Z">
        <w:r w:rsidR="00FF0673">
          <w:rPr>
            <w:b/>
            <w:bCs/>
          </w:rPr>
          <w:t xml:space="preserve"> </w:t>
        </w:r>
        <w:commentRangeStart w:id="14"/>
        <w:r w:rsidR="00FF0673">
          <w:rPr>
            <w:b/>
            <w:bCs/>
          </w:rPr>
          <w:t>(cell)</w:t>
        </w:r>
      </w:ins>
      <w:commentRangeEnd w:id="14"/>
      <w:r w:rsidR="00E30DE7">
        <w:rPr>
          <w:rStyle w:val="CommentReference"/>
        </w:rPr>
        <w:commentReference w:id="14"/>
      </w:r>
      <w:ins w:id="15" w:author="RAN2#115-e" w:date="2021-09-02T13:22:00Z">
        <w:r w:rsidRPr="001035A5">
          <w:rPr>
            <w:b/>
            <w:bCs/>
          </w:rPr>
          <w:t>:</w:t>
        </w:r>
        <w:r>
          <w:t xml:space="preserve"> definition FFS. </w:t>
        </w:r>
      </w:ins>
    </w:p>
    <w:p w14:paraId="7E1A005C" w14:textId="52ED8D67" w:rsidR="004D6BE0" w:rsidRDefault="00400DA3" w:rsidP="00400DA3">
      <w:pPr>
        <w:rPr>
          <w:ins w:id="16" w:author="RAN2#115-e" w:date="2021-09-02T13:24:00Z"/>
        </w:rPr>
      </w:pPr>
      <w:r w:rsidRPr="008950EE">
        <w:rPr>
          <w:b/>
        </w:rPr>
        <w:t>DRX cycle:</w:t>
      </w:r>
      <w:r w:rsidRPr="008950EE">
        <w:t xml:space="preserve"> Individual time interval between monitoring Paging Occasion for a specific UE.</w:t>
      </w:r>
    </w:p>
    <w:p w14:paraId="7E567CE5" w14:textId="2C1998A7" w:rsidR="00CB079D" w:rsidRPr="008950EE" w:rsidRDefault="00CB079D" w:rsidP="00400DA3">
      <w:ins w:id="17" w:author="RAN2#115-e" w:date="2021-09-02T13:24:00Z">
        <w:r w:rsidRPr="00CB079D">
          <w:rPr>
            <w:b/>
            <w:bCs/>
          </w:rPr>
          <w:t xml:space="preserve">Earth moving </w:t>
        </w:r>
      </w:ins>
      <w:commentRangeStart w:id="18"/>
      <w:ins w:id="19" w:author="RAN2#115-e" w:date="2021-09-02T13:25:00Z">
        <w:r w:rsidR="00DD1A3E">
          <w:rPr>
            <w:b/>
            <w:bCs/>
          </w:rPr>
          <w:t>(</w:t>
        </w:r>
      </w:ins>
      <w:ins w:id="20" w:author="RAN2#115-e" w:date="2021-09-02T13:24:00Z">
        <w:r w:rsidRPr="00CB079D">
          <w:rPr>
            <w:b/>
            <w:bCs/>
          </w:rPr>
          <w:t>cell</w:t>
        </w:r>
      </w:ins>
      <w:ins w:id="21" w:author="RAN2#115-e" w:date="2021-09-02T13:25:00Z">
        <w:r w:rsidR="00DD1A3E">
          <w:rPr>
            <w:b/>
            <w:bCs/>
          </w:rPr>
          <w:t>)</w:t>
        </w:r>
      </w:ins>
      <w:ins w:id="22" w:author="RAN2#115-e" w:date="2021-09-02T13:24:00Z">
        <w:r w:rsidRPr="00CB079D">
          <w:rPr>
            <w:b/>
            <w:bCs/>
          </w:rPr>
          <w:t>:</w:t>
        </w:r>
        <w:r>
          <w:t xml:space="preserve"> </w:t>
        </w:r>
      </w:ins>
      <w:commentRangeEnd w:id="18"/>
      <w:r w:rsidR="00E30DE7">
        <w:rPr>
          <w:rStyle w:val="CommentReference"/>
        </w:rPr>
        <w:commentReference w:id="18"/>
      </w:r>
      <w:ins w:id="23" w:author="RAN2#115-e" w:date="2021-09-02T13:24:00Z">
        <w:r>
          <w:t xml:space="preserve">definition FFS. </w:t>
        </w:r>
      </w:ins>
    </w:p>
    <w:p w14:paraId="417A8E85" w14:textId="77777777" w:rsidR="00400DA3" w:rsidRPr="008950EE" w:rsidRDefault="00400DA3" w:rsidP="00400DA3">
      <w:proofErr w:type="spellStart"/>
      <w:r w:rsidRPr="008950EE">
        <w:rPr>
          <w:b/>
        </w:rPr>
        <w:t>eDRX</w:t>
      </w:r>
      <w:proofErr w:type="spellEnd"/>
      <w:r w:rsidRPr="008950EE">
        <w:rPr>
          <w:b/>
        </w:rPr>
        <w:t xml:space="preserve"> cycle:</w:t>
      </w:r>
      <w:r w:rsidRPr="008950EE">
        <w:t xml:space="preserve"> Time interval between the first Paging Occasions occurring after successive extended DRX periods.</w:t>
      </w:r>
    </w:p>
    <w:p w14:paraId="15BA5338" w14:textId="77777777" w:rsidR="00400DA3" w:rsidRPr="008950EE" w:rsidRDefault="00400DA3" w:rsidP="00400DA3">
      <w:pPr>
        <w:rPr>
          <w:b/>
        </w:rPr>
      </w:pPr>
      <w:proofErr w:type="spellStart"/>
      <w:r w:rsidRPr="008950EE">
        <w:rPr>
          <w:b/>
        </w:rPr>
        <w:t>eCall</w:t>
      </w:r>
      <w:proofErr w:type="spellEnd"/>
      <w:r w:rsidRPr="008950EE">
        <w:rPr>
          <w:b/>
        </w:rPr>
        <w:t xml:space="preserve"> Only Mode:</w:t>
      </w:r>
      <w:r w:rsidRPr="008950EE">
        <w:t xml:space="preserve"> A UE configuration option that allows the UE to attach at EPS and register in IMS to perform only </w:t>
      </w:r>
      <w:proofErr w:type="spellStart"/>
      <w:r w:rsidRPr="008950EE">
        <w:t>eCall</w:t>
      </w:r>
      <w:proofErr w:type="spellEnd"/>
      <w:r w:rsidRPr="008950EE">
        <w:t xml:space="preserve"> Over IMS, and a non-emergency</w:t>
      </w:r>
      <w:r w:rsidRPr="008950EE">
        <w:rPr>
          <w:b/>
        </w:rPr>
        <w:t xml:space="preserve"> </w:t>
      </w:r>
      <w:r w:rsidRPr="008950EE">
        <w:t>IMS call for test and/or terminal reconfiguration services.</w:t>
      </w:r>
    </w:p>
    <w:p w14:paraId="28174916" w14:textId="77777777" w:rsidR="00400DA3" w:rsidRPr="008950EE" w:rsidRDefault="00400DA3" w:rsidP="00400DA3">
      <w:r w:rsidRPr="008950EE">
        <w:rPr>
          <w:b/>
        </w:rPr>
        <w:t xml:space="preserve">EHPLMN: </w:t>
      </w:r>
      <w:r w:rsidRPr="008950EE">
        <w:t>Any of the PLMN entries contained in the Equivalent HPLMN list TS 23.122 [5].</w:t>
      </w:r>
    </w:p>
    <w:p w14:paraId="205B9E3F" w14:textId="77777777" w:rsidR="00400DA3" w:rsidRPr="008950EE" w:rsidRDefault="00400DA3" w:rsidP="00400DA3">
      <w:r w:rsidRPr="008950EE">
        <w:rPr>
          <w:b/>
        </w:rPr>
        <w:t>Equivalent PLMN</w:t>
      </w:r>
      <w:r w:rsidRPr="008950EE">
        <w:rPr>
          <w:b/>
          <w:lang w:eastAsia="ja-JP"/>
        </w:rPr>
        <w:t xml:space="preserve"> list</w:t>
      </w:r>
      <w:r w:rsidRPr="008950EE">
        <w:rPr>
          <w:b/>
        </w:rPr>
        <w:t xml:space="preserve">: </w:t>
      </w:r>
      <w:r w:rsidRPr="008950EE">
        <w:rPr>
          <w:lang w:eastAsia="ja-JP"/>
        </w:rPr>
        <w:t xml:space="preserve">List of </w:t>
      </w:r>
      <w:r w:rsidRPr="008950EE">
        <w:t>PLMN</w:t>
      </w:r>
      <w:r w:rsidRPr="008950EE">
        <w:rPr>
          <w:lang w:eastAsia="ja-JP"/>
        </w:rPr>
        <w:t>s</w:t>
      </w:r>
      <w:r w:rsidRPr="008950EE">
        <w:t xml:space="preserve"> considered as equivalent by the UE for cell selection, cell reselection, </w:t>
      </w:r>
      <w:r w:rsidRPr="008950EE">
        <w:rPr>
          <w:rFonts w:eastAsia="Malgun Gothic"/>
          <w:lang w:eastAsia="ko-KR"/>
        </w:rPr>
        <w:t xml:space="preserve">and </w:t>
      </w:r>
      <w:r w:rsidRPr="008950EE">
        <w:t>handover according to the information provided by the NAS.</w:t>
      </w:r>
    </w:p>
    <w:p w14:paraId="75D294C6" w14:textId="77777777" w:rsidR="00400DA3" w:rsidRPr="008950EE" w:rsidRDefault="00400DA3" w:rsidP="00400DA3">
      <w:r w:rsidRPr="008950EE">
        <w:rPr>
          <w:b/>
        </w:rPr>
        <w:lastRenderedPageBreak/>
        <w:t>EU-Alert:</w:t>
      </w:r>
      <w:r w:rsidRPr="008950EE">
        <w:t xml:space="preserve"> Public Warning System that delivers Warning Notifications provided by Warning Notification Providers using the same AS mechanisms as defined for CMAS.</w:t>
      </w:r>
    </w:p>
    <w:p w14:paraId="2AA2717B" w14:textId="77777777" w:rsidR="00400DA3" w:rsidRPr="008950EE" w:rsidRDefault="00400DA3" w:rsidP="00400DA3">
      <w:r w:rsidRPr="008950EE">
        <w:rPr>
          <w:b/>
        </w:rPr>
        <w:t>Home PLMN:</w:t>
      </w:r>
      <w:r w:rsidRPr="008950EE">
        <w:t xml:space="preserve"> A PLMN where the Mobile Country Code (MCC) and Mobile Network Code (MNC) of the PLMN identity are the same as the MCC and MNC of the IMSI.</w:t>
      </w:r>
    </w:p>
    <w:p w14:paraId="34E857C5" w14:textId="77777777" w:rsidR="00400DA3" w:rsidRPr="008950EE" w:rsidRDefault="00400DA3" w:rsidP="00400DA3">
      <w:r w:rsidRPr="008950EE">
        <w:rPr>
          <w:rFonts w:eastAsia="SimSun"/>
          <w:b/>
          <w:lang w:eastAsia="zh-CN"/>
        </w:rPr>
        <w:t>HNB Name</w:t>
      </w:r>
      <w:r w:rsidRPr="008950EE">
        <w:t xml:space="preserve">: The Home </w:t>
      </w:r>
      <w:proofErr w:type="spellStart"/>
      <w:r w:rsidRPr="008950EE">
        <w:rPr>
          <w:rFonts w:eastAsia="SimSun"/>
          <w:lang w:eastAsia="zh-CN"/>
        </w:rPr>
        <w:t>e</w:t>
      </w:r>
      <w:r w:rsidRPr="008950EE">
        <w:t>NodeB</w:t>
      </w:r>
      <w:proofErr w:type="spellEnd"/>
      <w:r w:rsidRPr="008950EE">
        <w:t xml:space="preserve"> </w:t>
      </w:r>
      <w:r w:rsidRPr="008950EE">
        <w:rPr>
          <w:rFonts w:eastAsia="SimSun"/>
          <w:lang w:eastAsia="zh-CN"/>
        </w:rPr>
        <w:t xml:space="preserve">Name </w:t>
      </w:r>
      <w:r w:rsidRPr="008950EE">
        <w:t xml:space="preserve">is a broadcast string in free text format that provides a human readable name for the Home </w:t>
      </w:r>
      <w:proofErr w:type="spellStart"/>
      <w:r w:rsidRPr="008950EE">
        <w:t>eNodeB</w:t>
      </w:r>
      <w:proofErr w:type="spellEnd"/>
      <w:r w:rsidRPr="008950EE">
        <w:t xml:space="preserve"> </w:t>
      </w:r>
      <w:smartTag w:uri="urn:schemas-microsoft-com:office:smarttags" w:element="stockticker">
        <w:r w:rsidRPr="008950EE">
          <w:t>CSG</w:t>
        </w:r>
      </w:smartTag>
      <w:r w:rsidRPr="008950EE">
        <w:t xml:space="preserve"> </w:t>
      </w:r>
      <w:r w:rsidRPr="008950EE">
        <w:rPr>
          <w:rFonts w:eastAsia="SimSun"/>
          <w:lang w:eastAsia="zh-CN"/>
        </w:rPr>
        <w:t>identity</w:t>
      </w:r>
      <w:r w:rsidRPr="008950EE">
        <w:t xml:space="preserve"> and any broadcasted PLMN identity.</w:t>
      </w:r>
    </w:p>
    <w:p w14:paraId="507C0379" w14:textId="77777777" w:rsidR="00400DA3" w:rsidRPr="008950EE" w:rsidRDefault="00400DA3" w:rsidP="00400DA3">
      <w:r w:rsidRPr="008950EE">
        <w:rPr>
          <w:b/>
        </w:rPr>
        <w:t>HSDN cell</w:t>
      </w:r>
      <w:r w:rsidRPr="008950EE">
        <w:t>: A cell that has higher priority than other cells for cell reselection for HSDN capable UE in a High-mobility state.</w:t>
      </w:r>
    </w:p>
    <w:p w14:paraId="409E09CE" w14:textId="77777777" w:rsidR="00400DA3" w:rsidRPr="008950EE" w:rsidRDefault="00400DA3" w:rsidP="00400DA3">
      <w:pPr>
        <w:rPr>
          <w:lang w:eastAsia="zh-CN"/>
        </w:rPr>
      </w:pPr>
      <w:r w:rsidRPr="008950EE">
        <w:rPr>
          <w:rFonts w:eastAsia="SimSun"/>
          <w:b/>
          <w:lang w:eastAsia="zh-CN"/>
        </w:rPr>
        <w:t>Hybrid cell:</w:t>
      </w:r>
      <w:r w:rsidRPr="008950EE">
        <w:rPr>
          <w:rFonts w:eastAsia="SimSun"/>
          <w:lang w:eastAsia="zh-CN"/>
        </w:rPr>
        <w:t xml:space="preserve"> A cell broadcasting a CSG Indicator that is set to FALSE and a specific CSG identity.</w:t>
      </w:r>
    </w:p>
    <w:p w14:paraId="09EAFD4E" w14:textId="77777777" w:rsidR="00400DA3" w:rsidRPr="008950EE" w:rsidRDefault="00400DA3" w:rsidP="00400DA3">
      <w:pPr>
        <w:rPr>
          <w:rFonts w:eastAsia="SimSun"/>
          <w:lang w:eastAsia="zh-CN"/>
        </w:rPr>
      </w:pPr>
      <w:r w:rsidRPr="008950EE">
        <w:rPr>
          <w:b/>
          <w:lang w:eastAsia="zh-CN"/>
        </w:rPr>
        <w:t>Hyper SFN:</w:t>
      </w:r>
      <w:r w:rsidRPr="008950EE">
        <w:rPr>
          <w:lang w:eastAsia="zh-CN"/>
        </w:rPr>
        <w:t xml:space="preserve"> Index broadcast in System Information that increments at every SFN wrap around (</w:t>
      </w:r>
      <w:proofErr w:type="spellStart"/>
      <w:r w:rsidRPr="008950EE">
        <w:rPr>
          <w:lang w:eastAsia="zh-CN"/>
        </w:rPr>
        <w:t>i.e</w:t>
      </w:r>
      <w:proofErr w:type="spellEnd"/>
      <w:r w:rsidRPr="008950EE">
        <w:rPr>
          <w:lang w:eastAsia="zh-CN"/>
        </w:rPr>
        <w:t xml:space="preserve"> every 10.24s).</w:t>
      </w:r>
    </w:p>
    <w:p w14:paraId="1704482B" w14:textId="77777777" w:rsidR="00400DA3" w:rsidRPr="008950EE" w:rsidRDefault="00400DA3" w:rsidP="00400DA3">
      <w:r w:rsidRPr="008950EE">
        <w:rPr>
          <w:b/>
        </w:rPr>
        <w:t>Korean Public Alert System (KPAS):</w:t>
      </w:r>
      <w:r w:rsidRPr="008950EE">
        <w:t xml:space="preserve"> Public Warning System that delivers Warning Notifications provided by Warning Notification Providers using the same AS mechanisms as defined for CMAS.</w:t>
      </w:r>
    </w:p>
    <w:p w14:paraId="1A516141" w14:textId="77777777" w:rsidR="00400DA3" w:rsidRPr="008950EE" w:rsidRDefault="00400DA3" w:rsidP="00400DA3">
      <w:r w:rsidRPr="008950EE">
        <w:rPr>
          <w:b/>
        </w:rPr>
        <w:t>Location Registration (LR):</w:t>
      </w:r>
      <w:r w:rsidRPr="008950EE">
        <w:t xml:space="preserve"> UE registers its presence in a registration area, for instance regularly or when entering a new tracking area.</w:t>
      </w:r>
    </w:p>
    <w:p w14:paraId="3F0CC6F7" w14:textId="77777777" w:rsidR="00400DA3" w:rsidRPr="008950EE" w:rsidRDefault="00400DA3" w:rsidP="00400DA3">
      <w:r w:rsidRPr="008950EE">
        <w:rPr>
          <w:b/>
        </w:rPr>
        <w:t>MBMS-dedicated cell</w:t>
      </w:r>
      <w:r w:rsidRPr="008950EE">
        <w:t>: cell dedicated to MBMS transmission.</w:t>
      </w:r>
    </w:p>
    <w:p w14:paraId="6839CF17" w14:textId="77777777" w:rsidR="00400DA3" w:rsidRPr="008950EE" w:rsidRDefault="00400DA3" w:rsidP="00400DA3">
      <w:pPr>
        <w:rPr>
          <w:lang w:eastAsia="ko-KR"/>
        </w:rPr>
      </w:pPr>
      <w:bookmarkStart w:id="24" w:name="OLE_LINK43"/>
      <w:bookmarkStart w:id="25" w:name="OLE_LINK44"/>
      <w:r w:rsidRPr="008950EE">
        <w:rPr>
          <w:b/>
        </w:rPr>
        <w:t>MBMS/</w:t>
      </w:r>
      <w:bookmarkStart w:id="26" w:name="OLE_LINK41"/>
      <w:bookmarkStart w:id="27" w:name="OLE_LINK42"/>
      <w:r w:rsidRPr="008950EE">
        <w:rPr>
          <w:b/>
        </w:rPr>
        <w:t>Unicast-mixed cell</w:t>
      </w:r>
      <w:bookmarkEnd w:id="24"/>
      <w:bookmarkEnd w:id="25"/>
      <w:r w:rsidRPr="008950EE">
        <w:t xml:space="preserve">: </w:t>
      </w:r>
      <w:r w:rsidRPr="008950EE">
        <w:rPr>
          <w:lang w:eastAsia="ko-KR"/>
        </w:rPr>
        <w:t>cell supporting both unicast and MBMS transmissions.</w:t>
      </w:r>
      <w:bookmarkEnd w:id="26"/>
      <w:bookmarkEnd w:id="27"/>
    </w:p>
    <w:p w14:paraId="0CCA8BA3" w14:textId="77777777" w:rsidR="00400DA3" w:rsidRPr="008950EE" w:rsidRDefault="00400DA3" w:rsidP="00400DA3">
      <w:pPr>
        <w:rPr>
          <w:lang w:eastAsia="ko-KR"/>
        </w:rPr>
      </w:pPr>
      <w:proofErr w:type="spellStart"/>
      <w:r w:rsidRPr="008950EE">
        <w:rPr>
          <w:b/>
        </w:rPr>
        <w:t>FeMBMS</w:t>
      </w:r>
      <w:proofErr w:type="spellEnd"/>
      <w:r w:rsidRPr="008950EE">
        <w:rPr>
          <w:b/>
        </w:rPr>
        <w:t>/Unicast-mixed cell</w:t>
      </w:r>
      <w:r w:rsidRPr="008950EE">
        <w:t xml:space="preserve">: </w:t>
      </w:r>
      <w:r w:rsidRPr="008950EE">
        <w:rPr>
          <w:lang w:eastAsia="ko-KR"/>
        </w:rPr>
        <w:t xml:space="preserve">cell supporting MBMS transmission and unicast transmission as </w:t>
      </w:r>
      <w:proofErr w:type="spellStart"/>
      <w:r w:rsidRPr="008950EE">
        <w:rPr>
          <w:lang w:eastAsia="ko-KR"/>
        </w:rPr>
        <w:t>SCell</w:t>
      </w:r>
      <w:proofErr w:type="spellEnd"/>
      <w:r w:rsidRPr="008950EE">
        <w:rPr>
          <w:lang w:eastAsia="ko-KR"/>
        </w:rPr>
        <w:t>.</w:t>
      </w:r>
    </w:p>
    <w:p w14:paraId="515B9D5E" w14:textId="331BF431" w:rsidR="00400DA3" w:rsidRDefault="00400DA3" w:rsidP="00400DA3">
      <w:pPr>
        <w:rPr>
          <w:ins w:id="28" w:author="RAN2#115-e" w:date="2021-08-31T11:03:00Z"/>
        </w:rPr>
      </w:pPr>
      <w:r w:rsidRPr="008950EE">
        <w:rPr>
          <w:b/>
        </w:rPr>
        <w:t>NB-IoT:</w:t>
      </w:r>
      <w:r w:rsidRPr="008950EE">
        <w:t xml:space="preserve"> NB-IoT allows access to network services via E-UTRA with a channel bandwidth limited to 200 kHz.</w:t>
      </w:r>
    </w:p>
    <w:p w14:paraId="5273D663" w14:textId="5D32A2EC" w:rsidR="00087A99" w:rsidRPr="008950EE" w:rsidRDefault="00087A99" w:rsidP="00400DA3">
      <w:ins w:id="29" w:author="RAN2#115-e" w:date="2021-08-31T11:03:00Z">
        <w:r w:rsidRPr="00087A99">
          <w:rPr>
            <w:b/>
            <w:bCs/>
          </w:rPr>
          <w:t>Non-Terrestrial Network:</w:t>
        </w:r>
        <w:r>
          <w:t xml:space="preserve"> </w:t>
        </w:r>
      </w:ins>
      <w:ins w:id="30" w:author="RAN2#115-e" w:date="2021-09-06T20:12:00Z">
        <w:r w:rsidR="005E52A0">
          <w:t>definition FFS</w:t>
        </w:r>
      </w:ins>
      <w:ins w:id="31" w:author="RAN2#115-e" w:date="2021-08-31T11:04:00Z">
        <w:r>
          <w:t xml:space="preserve">. </w:t>
        </w:r>
      </w:ins>
    </w:p>
    <w:p w14:paraId="42B0FEFB" w14:textId="77777777" w:rsidR="00400DA3" w:rsidRPr="008950EE" w:rsidRDefault="00400DA3" w:rsidP="00400DA3">
      <w:pPr>
        <w:rPr>
          <w:rFonts w:eastAsia="Malgun Gothic"/>
          <w:lang w:eastAsia="ko-KR"/>
        </w:rPr>
      </w:pPr>
      <w:r w:rsidRPr="008950EE">
        <w:rPr>
          <w:b/>
        </w:rPr>
        <w:t xml:space="preserve">NR </w:t>
      </w:r>
      <w:proofErr w:type="spellStart"/>
      <w:r w:rsidRPr="008950EE">
        <w:rPr>
          <w:b/>
        </w:rPr>
        <w:t>sidelink</w:t>
      </w:r>
      <w:proofErr w:type="spellEnd"/>
      <w:r w:rsidRPr="008950EE">
        <w:rPr>
          <w:b/>
          <w:lang w:eastAsia="ko-KR"/>
        </w:rPr>
        <w:t xml:space="preserve"> </w:t>
      </w:r>
      <w:r w:rsidRPr="008950EE">
        <w:rPr>
          <w:rFonts w:eastAsia="SimSun"/>
          <w:b/>
          <w:lang w:eastAsia="zh-CN"/>
        </w:rPr>
        <w:t>c</w:t>
      </w:r>
      <w:r w:rsidRPr="008950EE">
        <w:rPr>
          <w:b/>
          <w:lang w:eastAsia="ko-KR"/>
        </w:rPr>
        <w:t>ommunication</w:t>
      </w:r>
      <w:r w:rsidRPr="008950EE">
        <w:t>:</w:t>
      </w:r>
      <w:r w:rsidRPr="008950EE">
        <w:rPr>
          <w:rFonts w:eastAsia="Malgun Gothic"/>
          <w:lang w:eastAsia="ko-KR"/>
        </w:rPr>
        <w:t xml:space="preserve"> </w:t>
      </w:r>
      <w:r w:rsidRPr="008950EE">
        <w:t>AS functionality enabling at least V2X Communication as defined in TS 23.287 [40], between two or more nearby UEs, using NR technology but not traversing any network node</w:t>
      </w:r>
      <w:r w:rsidRPr="008950EE">
        <w:rPr>
          <w:rFonts w:eastAsia="Malgun Gothic"/>
          <w:lang w:eastAsia="ko-KR"/>
        </w:rPr>
        <w:t>.</w:t>
      </w:r>
    </w:p>
    <w:p w14:paraId="1B32C93D" w14:textId="77777777" w:rsidR="00400DA3" w:rsidRPr="008950EE" w:rsidRDefault="00400DA3" w:rsidP="00400DA3">
      <w:r w:rsidRPr="008950EE">
        <w:rPr>
          <w:b/>
        </w:rPr>
        <w:t>Paging Time Window:</w:t>
      </w:r>
      <w:r w:rsidRPr="008950EE">
        <w:t xml:space="preserve"> The period configured for a UE in extended DRX, during which the UE monitors Paging Occasions following DRX cycle.</w:t>
      </w:r>
    </w:p>
    <w:p w14:paraId="065EEBC6" w14:textId="77777777" w:rsidR="00400DA3" w:rsidRPr="008950EE" w:rsidRDefault="00400DA3" w:rsidP="00400DA3">
      <w:r w:rsidRPr="008950EE">
        <w:rPr>
          <w:b/>
        </w:rPr>
        <w:t>Power saving mode</w:t>
      </w:r>
      <w:r w:rsidRPr="008950EE">
        <w:t>: Mode allowing the UE to reduce its power consumption, as defined in TS 24.301 [16], TS 23.401 [23], TS 23.682 [24].</w:t>
      </w:r>
    </w:p>
    <w:p w14:paraId="0287D0C4" w14:textId="7EE55982" w:rsidR="00400DA3" w:rsidRDefault="00400DA3" w:rsidP="00400DA3">
      <w:pPr>
        <w:rPr>
          <w:ins w:id="32" w:author="RAN2#115-e" w:date="2021-09-02T13:25:00Z"/>
        </w:rPr>
      </w:pPr>
      <w:r w:rsidRPr="008950EE">
        <w:rPr>
          <w:b/>
        </w:rPr>
        <w:t xml:space="preserve">Process: </w:t>
      </w:r>
      <w:r w:rsidRPr="008950EE">
        <w:t>A local action in the UE invoked by a RRC procedure or an Idle Mode or RRC_INACTIVE state procedure.</w:t>
      </w:r>
    </w:p>
    <w:p w14:paraId="3FA7C3FE" w14:textId="24E0DB2C" w:rsidR="00DD1A3E" w:rsidRPr="008950EE" w:rsidRDefault="00DD1A3E" w:rsidP="00400DA3">
      <w:ins w:id="33" w:author="RAN2#115-e" w:date="2021-09-02T13:25:00Z">
        <w:r w:rsidRPr="00FF0673">
          <w:rPr>
            <w:b/>
            <w:bCs/>
          </w:rPr>
          <w:t xml:space="preserve">Quasi-earth fixed </w:t>
        </w:r>
        <w:commentRangeStart w:id="34"/>
        <w:r w:rsidRPr="00FF0673">
          <w:rPr>
            <w:b/>
            <w:bCs/>
          </w:rPr>
          <w:t>(cell)</w:t>
        </w:r>
      </w:ins>
      <w:commentRangeEnd w:id="34"/>
      <w:r w:rsidR="00E30DE7">
        <w:rPr>
          <w:rStyle w:val="CommentReference"/>
        </w:rPr>
        <w:commentReference w:id="34"/>
      </w:r>
      <w:ins w:id="35" w:author="RAN2#115-e" w:date="2021-09-02T13:25:00Z">
        <w:r w:rsidRPr="00FF0673">
          <w:rPr>
            <w:b/>
            <w:bCs/>
          </w:rPr>
          <w:t>:</w:t>
        </w:r>
        <w:r>
          <w:t xml:space="preserve"> </w:t>
        </w:r>
      </w:ins>
      <w:ins w:id="36" w:author="RAN2#115-e" w:date="2021-09-02T13:26:00Z">
        <w:r w:rsidR="00FF0673">
          <w:t xml:space="preserve">definition FFS. </w:t>
        </w:r>
      </w:ins>
    </w:p>
    <w:p w14:paraId="2F60ADC5" w14:textId="77777777" w:rsidR="00400DA3" w:rsidRPr="008950EE" w:rsidRDefault="00400DA3" w:rsidP="00400DA3">
      <w:r w:rsidRPr="008950EE">
        <w:rPr>
          <w:b/>
        </w:rPr>
        <w:t>Radio Access Technology:</w:t>
      </w:r>
      <w:r w:rsidRPr="008950EE">
        <w:t xml:space="preserve"> Type of technology used for radio access, for instance E-UTRA, UTRA, GSM, CDMA2000 1xEV-DO (HRPD) or CDMA2000 1x (1xRTT).</w:t>
      </w:r>
    </w:p>
    <w:p w14:paraId="2AF72BBF" w14:textId="77777777" w:rsidR="00400DA3" w:rsidRPr="008950EE" w:rsidRDefault="00400DA3" w:rsidP="00400DA3">
      <w:r w:rsidRPr="008950EE">
        <w:rPr>
          <w:b/>
        </w:rPr>
        <w:t>Registered PLMN:</w:t>
      </w:r>
      <w:r w:rsidRPr="008950EE">
        <w:t xml:space="preserve"> This is the PLMN on which certain Location Registration outcomes have occurred TS 23.122 [5].</w:t>
      </w:r>
    </w:p>
    <w:p w14:paraId="67560C4F" w14:textId="77777777" w:rsidR="00400DA3" w:rsidRPr="008950EE" w:rsidRDefault="00400DA3" w:rsidP="00400DA3">
      <w:pPr>
        <w:rPr>
          <w:b/>
        </w:rPr>
      </w:pPr>
      <w:r w:rsidRPr="008950EE">
        <w:rPr>
          <w:b/>
        </w:rPr>
        <w:t>Registration Area</w:t>
      </w:r>
      <w:r w:rsidRPr="008950EE">
        <w:t>: (NAS) registration area is an area in which the UE may roam without a need to perform location registration, which is a NAS procedure.</w:t>
      </w:r>
    </w:p>
    <w:p w14:paraId="6B232F4D" w14:textId="77777777" w:rsidR="00400DA3" w:rsidRPr="008950EE" w:rsidRDefault="00400DA3" w:rsidP="00400DA3">
      <w:r w:rsidRPr="008950EE">
        <w:rPr>
          <w:b/>
        </w:rPr>
        <w:t>Reserved Cell</w:t>
      </w:r>
      <w:r w:rsidRPr="008950EE">
        <w:t>: A cell on which camping is not allowed, except for particular UEs, if so indicated in the system information.</w:t>
      </w:r>
    </w:p>
    <w:p w14:paraId="3FDA9FCC" w14:textId="77777777" w:rsidR="00400DA3" w:rsidRPr="008950EE" w:rsidRDefault="00400DA3" w:rsidP="00400DA3">
      <w:pPr>
        <w:rPr>
          <w:lang w:eastAsia="ja-JP"/>
        </w:rPr>
      </w:pPr>
      <w:r w:rsidRPr="008950EE">
        <w:rPr>
          <w:b/>
        </w:rPr>
        <w:t>Restricted Cell</w:t>
      </w:r>
      <w:r w:rsidRPr="008950EE">
        <w:t>: A cell on which camping is allowed, but access attempts are disallowed for UEs whose access classes are indicated as barred.</w:t>
      </w:r>
    </w:p>
    <w:p w14:paraId="413134A5" w14:textId="77777777" w:rsidR="00400DA3" w:rsidRPr="008950EE" w:rsidRDefault="00400DA3" w:rsidP="00400DA3">
      <w:r w:rsidRPr="008950EE">
        <w:rPr>
          <w:b/>
        </w:rPr>
        <w:t>Selected PLMN:</w:t>
      </w:r>
      <w:r w:rsidRPr="008950EE">
        <w:t xml:space="preserve"> This is the PLMN that has been selected by the NAS, either manually or automatically.</w:t>
      </w:r>
    </w:p>
    <w:p w14:paraId="17BD6820" w14:textId="77777777" w:rsidR="00400DA3" w:rsidRPr="008950EE" w:rsidRDefault="00400DA3" w:rsidP="00400DA3">
      <w:r w:rsidRPr="008950EE">
        <w:rPr>
          <w:b/>
        </w:rPr>
        <w:t>Serving cell:</w:t>
      </w:r>
      <w:r w:rsidRPr="008950EE">
        <w:t xml:space="preserve"> The cell on which the UE is camped.</w:t>
      </w:r>
    </w:p>
    <w:p w14:paraId="5850405B" w14:textId="77777777" w:rsidR="00400DA3" w:rsidRPr="008950EE" w:rsidRDefault="00400DA3" w:rsidP="00400DA3">
      <w:proofErr w:type="spellStart"/>
      <w:r w:rsidRPr="008950EE">
        <w:rPr>
          <w:b/>
        </w:rPr>
        <w:t>Sidelink</w:t>
      </w:r>
      <w:proofErr w:type="spellEnd"/>
      <w:r w:rsidRPr="008950EE">
        <w:t xml:space="preserve">: UE to UE interface for </w:t>
      </w:r>
      <w:proofErr w:type="spellStart"/>
      <w:r w:rsidRPr="008950EE">
        <w:rPr>
          <w:rFonts w:eastAsia="Malgun Gothic"/>
          <w:lang w:eastAsia="ko-KR"/>
        </w:rPr>
        <w:t>s</w:t>
      </w:r>
      <w:r w:rsidRPr="008950EE">
        <w:rPr>
          <w:lang w:eastAsia="ko-KR"/>
        </w:rPr>
        <w:t>idelink</w:t>
      </w:r>
      <w:proofErr w:type="spellEnd"/>
      <w:r w:rsidRPr="008950EE">
        <w:t xml:space="preserve"> </w:t>
      </w:r>
      <w:r w:rsidRPr="008950EE">
        <w:rPr>
          <w:lang w:eastAsia="ko-KR"/>
        </w:rPr>
        <w:t>c</w:t>
      </w:r>
      <w:r w:rsidRPr="008950EE">
        <w:t>ommunication</w:t>
      </w:r>
      <w:r w:rsidRPr="008950EE">
        <w:rPr>
          <w:lang w:eastAsia="zh-CN"/>
        </w:rPr>
        <w:t xml:space="preserve">, V2X </w:t>
      </w:r>
      <w:proofErr w:type="spellStart"/>
      <w:r w:rsidRPr="008950EE">
        <w:rPr>
          <w:lang w:eastAsia="zh-CN"/>
        </w:rPr>
        <w:t>sidelink</w:t>
      </w:r>
      <w:proofErr w:type="spellEnd"/>
      <w:r w:rsidRPr="008950EE">
        <w:rPr>
          <w:lang w:eastAsia="zh-CN"/>
        </w:rPr>
        <w:t xml:space="preserve"> communication</w:t>
      </w:r>
      <w:r w:rsidRPr="008950EE">
        <w:t xml:space="preserve"> and </w:t>
      </w:r>
      <w:proofErr w:type="spellStart"/>
      <w:r w:rsidRPr="008950EE">
        <w:rPr>
          <w:rFonts w:eastAsia="Malgun Gothic"/>
          <w:lang w:eastAsia="ko-KR"/>
        </w:rPr>
        <w:t>s</w:t>
      </w:r>
      <w:r w:rsidRPr="008950EE">
        <w:rPr>
          <w:lang w:eastAsia="ko-KR"/>
        </w:rPr>
        <w:t>idelink</w:t>
      </w:r>
      <w:proofErr w:type="spellEnd"/>
      <w:r w:rsidRPr="008950EE">
        <w:t xml:space="preserve"> </w:t>
      </w:r>
      <w:r w:rsidRPr="008950EE">
        <w:rPr>
          <w:lang w:eastAsia="ko-KR"/>
        </w:rPr>
        <w:t>d</w:t>
      </w:r>
      <w:r w:rsidRPr="008950EE">
        <w:t xml:space="preserve">iscovery. The </w:t>
      </w:r>
      <w:proofErr w:type="spellStart"/>
      <w:r w:rsidRPr="008950EE">
        <w:t>Sidelink</w:t>
      </w:r>
      <w:proofErr w:type="spellEnd"/>
      <w:r w:rsidRPr="008950EE">
        <w:t xml:space="preserve"> corresponds to the PC5 interface as defined in TS 23.303 [</w:t>
      </w:r>
      <w:r w:rsidRPr="008950EE">
        <w:rPr>
          <w:lang w:eastAsia="ko-KR"/>
        </w:rPr>
        <w:t>29</w:t>
      </w:r>
      <w:r w:rsidRPr="008950EE">
        <w:t>].</w:t>
      </w:r>
    </w:p>
    <w:p w14:paraId="19C1CDC2" w14:textId="77777777" w:rsidR="00400DA3" w:rsidRPr="008950EE" w:rsidRDefault="00400DA3" w:rsidP="00400DA3">
      <w:proofErr w:type="spellStart"/>
      <w:r w:rsidRPr="008950EE">
        <w:rPr>
          <w:b/>
        </w:rPr>
        <w:lastRenderedPageBreak/>
        <w:t>Sidelink</w:t>
      </w:r>
      <w:proofErr w:type="spellEnd"/>
      <w:r w:rsidRPr="008950EE">
        <w:rPr>
          <w:b/>
          <w:lang w:eastAsia="ko-KR"/>
        </w:rPr>
        <w:t xml:space="preserve"> communication</w:t>
      </w:r>
      <w:r w:rsidRPr="008950EE">
        <w:t>:</w:t>
      </w:r>
      <w:r w:rsidRPr="008950EE">
        <w:rPr>
          <w:rFonts w:eastAsia="Malgun Gothic"/>
          <w:lang w:eastAsia="ko-KR"/>
        </w:rPr>
        <w:t xml:space="preserve"> </w:t>
      </w:r>
      <w:r w:rsidRPr="008950EE">
        <w:t xml:space="preserve">AS functionality enabling </w:t>
      </w:r>
      <w:proofErr w:type="spellStart"/>
      <w:r w:rsidRPr="008950EE">
        <w:t>ProSe</w:t>
      </w:r>
      <w:proofErr w:type="spellEnd"/>
      <w:r w:rsidRPr="008950EE">
        <w:t xml:space="preserve"> Direct Communication as defined in TS 23.303 [</w:t>
      </w:r>
      <w:r w:rsidRPr="008950EE">
        <w:rPr>
          <w:rFonts w:eastAsia="Malgun Gothic"/>
          <w:lang w:eastAsia="ko-KR"/>
        </w:rPr>
        <w:t>29</w:t>
      </w:r>
      <w:r w:rsidRPr="008950EE">
        <w:t>], between two or more nearby UEs, using E-UTRA technology but not traversing any network node</w:t>
      </w:r>
      <w:r w:rsidRPr="008950EE">
        <w:rPr>
          <w:rFonts w:eastAsia="Malgun Gothic"/>
          <w:lang w:eastAsia="ko-KR"/>
        </w:rPr>
        <w:t>.</w:t>
      </w:r>
      <w:r w:rsidRPr="008950EE">
        <w:t xml:space="preserve"> </w:t>
      </w:r>
      <w:r w:rsidRPr="008950EE">
        <w:rPr>
          <w:lang w:eastAsia="zh-CN"/>
        </w:rPr>
        <w:t>The terminology "</w:t>
      </w:r>
      <w:proofErr w:type="spellStart"/>
      <w:r w:rsidRPr="008950EE">
        <w:rPr>
          <w:lang w:eastAsia="zh-CN"/>
        </w:rPr>
        <w:t>sidelink</w:t>
      </w:r>
      <w:proofErr w:type="spellEnd"/>
      <w:r w:rsidRPr="008950EE">
        <w:rPr>
          <w:lang w:eastAsia="zh-CN"/>
        </w:rPr>
        <w:t xml:space="preserve"> communication" without "V2X" prefix only concerns PS unless specifically stated otherwise.</w:t>
      </w:r>
    </w:p>
    <w:p w14:paraId="3AFF5821" w14:textId="77777777" w:rsidR="00400DA3" w:rsidRPr="008950EE" w:rsidRDefault="00400DA3" w:rsidP="00400DA3">
      <w:proofErr w:type="spellStart"/>
      <w:r w:rsidRPr="008950EE">
        <w:rPr>
          <w:b/>
        </w:rPr>
        <w:t>Sidelink</w:t>
      </w:r>
      <w:proofErr w:type="spellEnd"/>
      <w:r w:rsidRPr="008950EE">
        <w:rPr>
          <w:b/>
          <w:lang w:eastAsia="ko-KR"/>
        </w:rPr>
        <w:t xml:space="preserve"> discovery</w:t>
      </w:r>
      <w:r w:rsidRPr="008950EE">
        <w:t xml:space="preserve">: AS functionality enabling </w:t>
      </w:r>
      <w:proofErr w:type="spellStart"/>
      <w:r w:rsidRPr="008950EE">
        <w:t>ProSe</w:t>
      </w:r>
      <w:proofErr w:type="spellEnd"/>
      <w:r w:rsidRPr="008950EE">
        <w:t xml:space="preserve"> Direct Discovery as defined in TS 23.303 [</w:t>
      </w:r>
      <w:r w:rsidRPr="008950EE">
        <w:rPr>
          <w:rFonts w:eastAsia="Malgun Gothic"/>
          <w:lang w:eastAsia="ko-KR"/>
        </w:rPr>
        <w:t>29</w:t>
      </w:r>
      <w:r w:rsidRPr="008950EE">
        <w:t>], using E-UTRA technology but not traversing any network node.</w:t>
      </w:r>
    </w:p>
    <w:p w14:paraId="70E4BCDB" w14:textId="77777777" w:rsidR="00400DA3" w:rsidRPr="008950EE" w:rsidRDefault="00400DA3" w:rsidP="00400DA3">
      <w:r w:rsidRPr="008950EE">
        <w:rPr>
          <w:b/>
        </w:rPr>
        <w:t>Strongest cell:</w:t>
      </w:r>
      <w:r w:rsidRPr="008950EE">
        <w:t xml:space="preserve"> The cell on a particular carrier that is considered strongest according to the layer 1 cell search procedure TS 36.213 [6], TS 36.214 [7].</w:t>
      </w:r>
    </w:p>
    <w:p w14:paraId="122E19B8" w14:textId="77777777" w:rsidR="00400DA3" w:rsidRPr="008950EE" w:rsidRDefault="00400DA3" w:rsidP="00400DA3">
      <w:pPr>
        <w:rPr>
          <w:lang w:eastAsia="ja-JP"/>
        </w:rPr>
      </w:pPr>
      <w:r w:rsidRPr="008950EE">
        <w:rPr>
          <w:b/>
        </w:rPr>
        <w:t>Suitable Cell:</w:t>
      </w:r>
      <w:r w:rsidRPr="008950EE">
        <w:t xml:space="preserve"> This is a cell on which an UE may camp. For a E-UTRA cell, the criteria are defined in clause 4.3, for a UTRA cell in TS 25.304 [8], for a GSM cell in TS 43.022 [9], and for a NR cell in TS 38.304 [38].</w:t>
      </w:r>
    </w:p>
    <w:p w14:paraId="0D9D5A93" w14:textId="1FAA50E9" w:rsidR="00400DA3" w:rsidRDefault="00400DA3" w:rsidP="00400DA3">
      <w:pPr>
        <w:rPr>
          <w:ins w:id="37" w:author="RAN2#115-e" w:date="2021-09-06T09:20:00Z"/>
        </w:rPr>
      </w:pPr>
      <w:r w:rsidRPr="008950EE">
        <w:rPr>
          <w:b/>
        </w:rPr>
        <w:t>V</w:t>
      </w:r>
      <w:r w:rsidRPr="008950EE">
        <w:rPr>
          <w:b/>
          <w:lang w:eastAsia="zh-CN"/>
        </w:rPr>
        <w:t>2X</w:t>
      </w:r>
      <w:r w:rsidRPr="008950EE">
        <w:rPr>
          <w:b/>
        </w:rPr>
        <w:t xml:space="preserve"> </w:t>
      </w:r>
      <w:proofErr w:type="spellStart"/>
      <w:r w:rsidRPr="008950EE">
        <w:rPr>
          <w:b/>
        </w:rPr>
        <w:t>sidelink</w:t>
      </w:r>
      <w:proofErr w:type="spellEnd"/>
      <w:r w:rsidRPr="008950EE">
        <w:rPr>
          <w:b/>
        </w:rPr>
        <w:t xml:space="preserve"> communication: </w:t>
      </w:r>
      <w:r w:rsidRPr="008950EE">
        <w:t>AS functionality enabling V2X Communication as defined in TS 23.285 [</w:t>
      </w:r>
      <w:r w:rsidRPr="008950EE">
        <w:rPr>
          <w:lang w:eastAsia="zh-CN"/>
        </w:rPr>
        <w:t>36</w:t>
      </w:r>
      <w:r w:rsidRPr="008950EE">
        <w:t>], between nearby UEs, using E-UTRA technology but not traversing any network node.</w:t>
      </w:r>
    </w:p>
    <w:p w14:paraId="63EED0E3" w14:textId="473B6E85" w:rsidR="008071F9" w:rsidRPr="008950EE" w:rsidRDefault="008071F9" w:rsidP="00400DA3">
      <w:commentRangeStart w:id="38"/>
      <w:ins w:id="39" w:author="RAN2#115-e" w:date="2021-09-06T09:20:00Z">
        <w:r>
          <w:t xml:space="preserve">Editor’s note: </w:t>
        </w:r>
      </w:ins>
      <w:ins w:id="40" w:author="RAN2#115-e" w:date="2021-09-06T09:21:00Z">
        <w:r w:rsidR="00E73E0B">
          <w:t xml:space="preserve">The editor will keep </w:t>
        </w:r>
        <w:r w:rsidR="00076C4C">
          <w:t xml:space="preserve">some of the definitions as FFS </w:t>
        </w:r>
      </w:ins>
      <w:ins w:id="41" w:author="RAN2#115-e" w:date="2021-09-06T09:22:00Z">
        <w:r w:rsidR="00076C4C">
          <w:t xml:space="preserve">until Stage 2 has </w:t>
        </w:r>
        <w:r w:rsidR="00283A46">
          <w:t xml:space="preserve">defined them and when it is clear that the definitions will be </w:t>
        </w:r>
        <w:r w:rsidR="008B204F">
          <w:t>needed for the</w:t>
        </w:r>
      </w:ins>
      <w:ins w:id="42" w:author="RAN2#115-e" w:date="2021-09-06T20:08:00Z">
        <w:r w:rsidR="0084194E">
          <w:t xml:space="preserve"> idle mode</w:t>
        </w:r>
      </w:ins>
      <w:ins w:id="43" w:author="RAN2#115-e" w:date="2021-09-06T09:22:00Z">
        <w:r w:rsidR="008B204F">
          <w:t xml:space="preserve"> procedures. </w:t>
        </w:r>
      </w:ins>
      <w:commentRangeEnd w:id="38"/>
      <w:r w:rsidR="00E30DE7">
        <w:rPr>
          <w:rStyle w:val="CommentReference"/>
        </w:rPr>
        <w:commentReference w:id="38"/>
      </w:r>
    </w:p>
    <w:p w14:paraId="68A86BC1" w14:textId="77777777" w:rsidR="00400DA3" w:rsidRPr="008950EE" w:rsidRDefault="00400DA3" w:rsidP="00400DA3">
      <w:pPr>
        <w:pStyle w:val="Heading2"/>
        <w:rPr>
          <w:lang w:eastAsia="ja-JP"/>
        </w:rPr>
      </w:pPr>
      <w:bookmarkStart w:id="44" w:name="_Toc29237867"/>
      <w:bookmarkStart w:id="45" w:name="_Toc37235766"/>
      <w:bookmarkStart w:id="46" w:name="_Toc46499472"/>
      <w:bookmarkStart w:id="47" w:name="_Toc52492204"/>
      <w:bookmarkStart w:id="48" w:name="_Toc76719086"/>
      <w:r w:rsidRPr="008950EE">
        <w:t>3.2</w:t>
      </w:r>
      <w:r w:rsidRPr="008950EE">
        <w:tab/>
      </w:r>
      <w:r w:rsidRPr="008950EE">
        <w:rPr>
          <w:lang w:eastAsia="ja-JP"/>
        </w:rPr>
        <w:t>Symbols</w:t>
      </w:r>
      <w:bookmarkEnd w:id="44"/>
      <w:bookmarkEnd w:id="45"/>
      <w:bookmarkEnd w:id="46"/>
      <w:bookmarkEnd w:id="47"/>
      <w:bookmarkEnd w:id="48"/>
    </w:p>
    <w:p w14:paraId="203AA75A" w14:textId="77777777" w:rsidR="00400DA3" w:rsidRPr="008950EE" w:rsidRDefault="00400DA3" w:rsidP="00400DA3">
      <w:r w:rsidRPr="008950EE">
        <w:t xml:space="preserve">For the purposes of the present document, the </w:t>
      </w:r>
      <w:r w:rsidRPr="008950EE">
        <w:rPr>
          <w:lang w:eastAsia="ja-JP"/>
        </w:rPr>
        <w:t>following symbols</w:t>
      </w:r>
      <w:r w:rsidRPr="008950EE">
        <w:t xml:space="preserve"> apply</w:t>
      </w:r>
      <w:r w:rsidRPr="008950EE">
        <w:rPr>
          <w:lang w:eastAsia="ja-JP"/>
        </w:rPr>
        <w:t>:</w:t>
      </w:r>
    </w:p>
    <w:p w14:paraId="0532F22E" w14:textId="77777777" w:rsidR="00400DA3" w:rsidRPr="008950EE" w:rsidRDefault="00400DA3" w:rsidP="00400DA3">
      <w:pPr>
        <w:pStyle w:val="EW"/>
      </w:pPr>
      <w:r w:rsidRPr="008950EE">
        <w:rPr>
          <w:lang w:eastAsia="ja-JP"/>
        </w:rPr>
        <w:t>&lt;symbol&gt;</w:t>
      </w:r>
      <w:r w:rsidRPr="008950EE">
        <w:tab/>
      </w:r>
      <w:r w:rsidRPr="008950EE">
        <w:rPr>
          <w:lang w:eastAsia="ja-JP"/>
        </w:rPr>
        <w:t>&lt;Explanation&gt;</w:t>
      </w:r>
    </w:p>
    <w:p w14:paraId="0E8170F5" w14:textId="77777777" w:rsidR="00400DA3" w:rsidRPr="008950EE" w:rsidRDefault="00400DA3" w:rsidP="00400DA3">
      <w:pPr>
        <w:pStyle w:val="Heading2"/>
      </w:pPr>
      <w:bookmarkStart w:id="49" w:name="_Toc29237868"/>
      <w:bookmarkStart w:id="50" w:name="_Toc37235767"/>
      <w:bookmarkStart w:id="51" w:name="_Toc46499473"/>
      <w:bookmarkStart w:id="52" w:name="_Toc52492205"/>
      <w:bookmarkStart w:id="53" w:name="_Toc76719087"/>
      <w:r w:rsidRPr="008950EE">
        <w:rPr>
          <w:lang w:eastAsia="ja-JP"/>
        </w:rPr>
        <w:t>3.3</w:t>
      </w:r>
      <w:r w:rsidRPr="008950EE">
        <w:rPr>
          <w:lang w:eastAsia="ja-JP"/>
        </w:rPr>
        <w:tab/>
      </w:r>
      <w:r w:rsidRPr="008950EE">
        <w:t>Abbreviations</w:t>
      </w:r>
      <w:bookmarkEnd w:id="49"/>
      <w:bookmarkEnd w:id="50"/>
      <w:bookmarkEnd w:id="51"/>
      <w:bookmarkEnd w:id="52"/>
      <w:bookmarkEnd w:id="53"/>
    </w:p>
    <w:p w14:paraId="16D71ADB" w14:textId="77777777" w:rsidR="00400DA3" w:rsidRPr="008950EE" w:rsidRDefault="00400DA3" w:rsidP="00400DA3">
      <w:r w:rsidRPr="008950EE">
        <w:t xml:space="preserve">For the purposes of the present document, the </w:t>
      </w:r>
      <w:r w:rsidRPr="008950EE">
        <w:rPr>
          <w:lang w:eastAsia="ja-JP"/>
        </w:rPr>
        <w:t>following abbreviations</w:t>
      </w:r>
      <w:r w:rsidRPr="008950EE">
        <w:t xml:space="preserve"> apply</w:t>
      </w:r>
      <w:r w:rsidRPr="008950EE">
        <w:rPr>
          <w:lang w:eastAsia="ja-JP"/>
        </w:rPr>
        <w:t>:</w:t>
      </w:r>
    </w:p>
    <w:p w14:paraId="552E11B5" w14:textId="77777777" w:rsidR="00400DA3" w:rsidRPr="008950EE" w:rsidRDefault="00400DA3" w:rsidP="00400DA3">
      <w:pPr>
        <w:pStyle w:val="EW"/>
      </w:pPr>
      <w:r w:rsidRPr="008950EE">
        <w:t>1xRTT</w:t>
      </w:r>
      <w:r w:rsidRPr="008950EE">
        <w:tab/>
        <w:t>CDMA2000 1x Radio Transmission Technology</w:t>
      </w:r>
    </w:p>
    <w:p w14:paraId="636A37E6" w14:textId="77777777" w:rsidR="00400DA3" w:rsidRPr="008950EE" w:rsidRDefault="00400DA3" w:rsidP="00400DA3">
      <w:pPr>
        <w:pStyle w:val="EW"/>
      </w:pPr>
      <w:r w:rsidRPr="008950EE">
        <w:t>AS</w:t>
      </w:r>
      <w:r w:rsidRPr="008950EE">
        <w:tab/>
        <w:t>Access Stratum</w:t>
      </w:r>
    </w:p>
    <w:p w14:paraId="7CEF6903" w14:textId="77777777" w:rsidR="00400DA3" w:rsidRPr="008950EE" w:rsidRDefault="00400DA3" w:rsidP="00400DA3">
      <w:pPr>
        <w:pStyle w:val="EW"/>
      </w:pPr>
      <w:r w:rsidRPr="008950EE">
        <w:t>AC</w:t>
      </w:r>
      <w:r w:rsidRPr="008950EE">
        <w:tab/>
        <w:t>Access Class (of the USIM)</w:t>
      </w:r>
    </w:p>
    <w:p w14:paraId="079C9EF7" w14:textId="77777777" w:rsidR="00400DA3" w:rsidRPr="008950EE" w:rsidRDefault="00400DA3" w:rsidP="00400DA3">
      <w:pPr>
        <w:pStyle w:val="EW"/>
      </w:pPr>
      <w:r w:rsidRPr="008950EE">
        <w:t>ACDC</w:t>
      </w:r>
      <w:r w:rsidRPr="008950EE">
        <w:tab/>
        <w:t>Application specific Congestion control for Data Communication</w:t>
      </w:r>
    </w:p>
    <w:p w14:paraId="1E8B1B69" w14:textId="77777777" w:rsidR="00400DA3" w:rsidRPr="008950EE" w:rsidRDefault="00400DA3" w:rsidP="00400DA3">
      <w:pPr>
        <w:pStyle w:val="EW"/>
      </w:pPr>
      <w:r w:rsidRPr="008950EE">
        <w:t>BCCH</w:t>
      </w:r>
      <w:r w:rsidRPr="008950EE">
        <w:tab/>
        <w:t>Broadcast Control Channel</w:t>
      </w:r>
    </w:p>
    <w:p w14:paraId="59A74F07" w14:textId="77777777" w:rsidR="00400DA3" w:rsidRPr="008950EE" w:rsidRDefault="00400DA3" w:rsidP="00400DA3">
      <w:pPr>
        <w:pStyle w:val="EW"/>
      </w:pPr>
      <w:r w:rsidRPr="008950EE">
        <w:t>BL</w:t>
      </w:r>
      <w:r w:rsidRPr="008950EE">
        <w:tab/>
        <w:t>Bandwidth reduced Low complexity</w:t>
      </w:r>
    </w:p>
    <w:p w14:paraId="028FAF1E" w14:textId="77777777" w:rsidR="00400DA3" w:rsidRPr="008950EE" w:rsidRDefault="00400DA3" w:rsidP="00400DA3">
      <w:pPr>
        <w:pStyle w:val="EW"/>
      </w:pPr>
      <w:r w:rsidRPr="008950EE">
        <w:t>BR-BCCH</w:t>
      </w:r>
      <w:r w:rsidRPr="008950EE">
        <w:tab/>
        <w:t>Bandwidth Reduced Broadcast Control Channel</w:t>
      </w:r>
    </w:p>
    <w:p w14:paraId="5D3DB0C4" w14:textId="77777777" w:rsidR="00400DA3" w:rsidRPr="008950EE" w:rsidRDefault="00400DA3" w:rsidP="00400DA3">
      <w:pPr>
        <w:pStyle w:val="EW"/>
      </w:pPr>
      <w:r w:rsidRPr="008950EE">
        <w:t>BSS</w:t>
      </w:r>
      <w:r w:rsidRPr="008950EE">
        <w:tab/>
        <w:t>Basic Service Set</w:t>
      </w:r>
    </w:p>
    <w:p w14:paraId="22B3491E" w14:textId="77777777" w:rsidR="00400DA3" w:rsidRPr="008950EE" w:rsidRDefault="00400DA3" w:rsidP="00400DA3">
      <w:pPr>
        <w:pStyle w:val="EW"/>
      </w:pPr>
      <w:r w:rsidRPr="008950EE">
        <w:t>CMAS</w:t>
      </w:r>
      <w:r w:rsidRPr="008950EE">
        <w:tab/>
        <w:t xml:space="preserve">Commercial Mobile </w:t>
      </w:r>
      <w:proofErr w:type="spellStart"/>
      <w:r w:rsidRPr="008950EE">
        <w:t>Altert</w:t>
      </w:r>
      <w:proofErr w:type="spellEnd"/>
      <w:r w:rsidRPr="008950EE">
        <w:t xml:space="preserve"> System</w:t>
      </w:r>
    </w:p>
    <w:p w14:paraId="5308BC52" w14:textId="77777777" w:rsidR="00400DA3" w:rsidRPr="008950EE" w:rsidRDefault="00400DA3" w:rsidP="00400DA3">
      <w:pPr>
        <w:pStyle w:val="EW"/>
      </w:pPr>
      <w:r w:rsidRPr="008950EE">
        <w:t>CSG</w:t>
      </w:r>
      <w:r w:rsidRPr="008950EE">
        <w:tab/>
        <w:t>Closed Subscriber Group</w:t>
      </w:r>
    </w:p>
    <w:p w14:paraId="112D6704" w14:textId="77777777" w:rsidR="00400DA3" w:rsidRPr="008950EE" w:rsidRDefault="00400DA3" w:rsidP="00400DA3">
      <w:pPr>
        <w:pStyle w:val="EW"/>
      </w:pPr>
      <w:r w:rsidRPr="008950EE">
        <w:t>DRX</w:t>
      </w:r>
      <w:r w:rsidRPr="008950EE">
        <w:tab/>
        <w:t>Discontinuous Reception</w:t>
      </w:r>
    </w:p>
    <w:p w14:paraId="15D5B409" w14:textId="77777777" w:rsidR="00400DA3" w:rsidRPr="008950EE" w:rsidRDefault="00400DA3" w:rsidP="00400DA3">
      <w:pPr>
        <w:pStyle w:val="EW"/>
      </w:pPr>
      <w:r w:rsidRPr="008950EE">
        <w:t>DL-SCH</w:t>
      </w:r>
      <w:r w:rsidRPr="008950EE">
        <w:tab/>
        <w:t>Downlink Shared Channel</w:t>
      </w:r>
    </w:p>
    <w:p w14:paraId="42687DDC" w14:textId="77777777" w:rsidR="00400DA3" w:rsidRPr="008950EE" w:rsidRDefault="00400DA3" w:rsidP="00400DA3">
      <w:pPr>
        <w:pStyle w:val="EW"/>
      </w:pPr>
      <w:r w:rsidRPr="008950EE">
        <w:t>EHPLMN</w:t>
      </w:r>
      <w:r w:rsidRPr="008950EE">
        <w:tab/>
        <w:t>Equivalent Home PLMN</w:t>
      </w:r>
    </w:p>
    <w:p w14:paraId="3DB12A6D" w14:textId="77777777" w:rsidR="00400DA3" w:rsidRPr="008950EE" w:rsidRDefault="00400DA3" w:rsidP="00400DA3">
      <w:pPr>
        <w:pStyle w:val="EW"/>
      </w:pPr>
      <w:r w:rsidRPr="008950EE">
        <w:t>EPC</w:t>
      </w:r>
      <w:r w:rsidRPr="008950EE">
        <w:tab/>
        <w:t>Evolved Packet Core</w:t>
      </w:r>
    </w:p>
    <w:p w14:paraId="50B578B4" w14:textId="77777777" w:rsidR="00400DA3" w:rsidRPr="008950EE" w:rsidRDefault="00400DA3" w:rsidP="00400DA3">
      <w:pPr>
        <w:pStyle w:val="EW"/>
      </w:pPr>
      <w:r w:rsidRPr="008950EE">
        <w:t>EPS</w:t>
      </w:r>
      <w:r w:rsidRPr="008950EE">
        <w:tab/>
        <w:t>Evolved Packet System</w:t>
      </w:r>
    </w:p>
    <w:p w14:paraId="5CE47AD0" w14:textId="77777777" w:rsidR="00400DA3" w:rsidRPr="008950EE" w:rsidRDefault="00400DA3" w:rsidP="00400DA3">
      <w:pPr>
        <w:pStyle w:val="EW"/>
      </w:pPr>
      <w:r w:rsidRPr="008950EE">
        <w:t>ETWS</w:t>
      </w:r>
      <w:r w:rsidRPr="008950EE">
        <w:tab/>
        <w:t>Earthquake and Tsunami Warning System</w:t>
      </w:r>
    </w:p>
    <w:p w14:paraId="44486D35" w14:textId="77777777" w:rsidR="00400DA3" w:rsidRPr="008950EE" w:rsidRDefault="00400DA3" w:rsidP="00400DA3">
      <w:pPr>
        <w:pStyle w:val="EW"/>
      </w:pPr>
      <w:r w:rsidRPr="008950EE">
        <w:t>E-UTRA</w:t>
      </w:r>
      <w:r w:rsidRPr="008950EE">
        <w:tab/>
        <w:t>Evolved UMTS Terrestrial Radio Access</w:t>
      </w:r>
    </w:p>
    <w:p w14:paraId="29925675" w14:textId="77777777" w:rsidR="00400DA3" w:rsidRPr="008950EE" w:rsidRDefault="00400DA3" w:rsidP="00400DA3">
      <w:pPr>
        <w:pStyle w:val="EW"/>
      </w:pPr>
      <w:r w:rsidRPr="008950EE">
        <w:t>E-UTRAN</w:t>
      </w:r>
      <w:r w:rsidRPr="008950EE">
        <w:tab/>
        <w:t>Evolved UMTS Terrestrial Radio Access Network</w:t>
      </w:r>
    </w:p>
    <w:p w14:paraId="6E0B95ED" w14:textId="77777777" w:rsidR="00400DA3" w:rsidRPr="008950EE" w:rsidRDefault="00400DA3" w:rsidP="00400DA3">
      <w:pPr>
        <w:pStyle w:val="EW"/>
      </w:pPr>
      <w:r w:rsidRPr="008950EE">
        <w:t>FDD</w:t>
      </w:r>
      <w:r w:rsidRPr="008950EE">
        <w:tab/>
        <w:t>Frequency Division Duplex</w:t>
      </w:r>
    </w:p>
    <w:p w14:paraId="4D83939E" w14:textId="77777777" w:rsidR="00400DA3" w:rsidRPr="008950EE" w:rsidRDefault="00400DA3" w:rsidP="00400DA3">
      <w:pPr>
        <w:pStyle w:val="EW"/>
      </w:pPr>
      <w:r w:rsidRPr="008950EE">
        <w:t>GERAN</w:t>
      </w:r>
      <w:r w:rsidRPr="008950EE">
        <w:tab/>
        <w:t>GSM/EDGE Radio Access Network</w:t>
      </w:r>
    </w:p>
    <w:p w14:paraId="4BC2EB3D" w14:textId="77777777" w:rsidR="00400DA3" w:rsidRPr="008950EE" w:rsidRDefault="00400DA3" w:rsidP="00400DA3">
      <w:pPr>
        <w:pStyle w:val="EW"/>
      </w:pPr>
      <w:r w:rsidRPr="008950EE">
        <w:t>GWUS</w:t>
      </w:r>
      <w:r w:rsidRPr="008950EE">
        <w:tab/>
        <w:t>Group Wake Up Signal</w:t>
      </w:r>
    </w:p>
    <w:p w14:paraId="0FC77102" w14:textId="77777777" w:rsidR="00400DA3" w:rsidRPr="008950EE" w:rsidRDefault="00400DA3" w:rsidP="00400DA3">
      <w:pPr>
        <w:pStyle w:val="EW"/>
      </w:pPr>
      <w:r w:rsidRPr="008950EE">
        <w:t>HPLMN</w:t>
      </w:r>
      <w:r w:rsidRPr="008950EE">
        <w:tab/>
        <w:t>Home PLMN</w:t>
      </w:r>
    </w:p>
    <w:p w14:paraId="71471824" w14:textId="77777777" w:rsidR="00400DA3" w:rsidRPr="008950EE" w:rsidRDefault="00400DA3" w:rsidP="00400DA3">
      <w:pPr>
        <w:pStyle w:val="EW"/>
      </w:pPr>
      <w:r w:rsidRPr="008950EE">
        <w:t>HSDN</w:t>
      </w:r>
      <w:r w:rsidRPr="008950EE">
        <w:tab/>
        <w:t>High Speed Dedicated Network</w:t>
      </w:r>
    </w:p>
    <w:p w14:paraId="4F7602AE" w14:textId="77777777" w:rsidR="00400DA3" w:rsidRPr="008950EE" w:rsidRDefault="00400DA3" w:rsidP="00400DA3">
      <w:pPr>
        <w:pStyle w:val="EW"/>
      </w:pPr>
      <w:r w:rsidRPr="008950EE">
        <w:t>H-SFN</w:t>
      </w:r>
      <w:r w:rsidRPr="008950EE">
        <w:tab/>
        <w:t>Hyper System Frame Number</w:t>
      </w:r>
    </w:p>
    <w:p w14:paraId="7D51B2BC" w14:textId="77777777" w:rsidR="00400DA3" w:rsidRPr="008950EE" w:rsidRDefault="00400DA3" w:rsidP="00400DA3">
      <w:pPr>
        <w:pStyle w:val="EW"/>
      </w:pPr>
      <w:r w:rsidRPr="008950EE">
        <w:t>HRPD</w:t>
      </w:r>
      <w:r w:rsidRPr="008950EE">
        <w:tab/>
        <w:t>High Rate Packet Data</w:t>
      </w:r>
    </w:p>
    <w:p w14:paraId="4242DB38" w14:textId="77777777" w:rsidR="00400DA3" w:rsidRPr="008950EE" w:rsidRDefault="00400DA3" w:rsidP="00400DA3">
      <w:pPr>
        <w:pStyle w:val="EW"/>
      </w:pPr>
      <w:r w:rsidRPr="008950EE">
        <w:t>IAB</w:t>
      </w:r>
      <w:r w:rsidRPr="008950EE">
        <w:tab/>
        <w:t>Integrated Access and Backhaul</w:t>
      </w:r>
    </w:p>
    <w:p w14:paraId="19E0D62D" w14:textId="77777777" w:rsidR="00400DA3" w:rsidRPr="008950EE" w:rsidRDefault="00400DA3" w:rsidP="00400DA3">
      <w:pPr>
        <w:pStyle w:val="EW"/>
      </w:pPr>
      <w:r w:rsidRPr="008950EE">
        <w:t>IMSI</w:t>
      </w:r>
      <w:r w:rsidRPr="008950EE">
        <w:tab/>
        <w:t>International Mobile Subscriber Identity</w:t>
      </w:r>
    </w:p>
    <w:p w14:paraId="6185463A" w14:textId="77777777" w:rsidR="00400DA3" w:rsidRPr="008950EE" w:rsidRDefault="00400DA3" w:rsidP="00400DA3">
      <w:pPr>
        <w:pStyle w:val="EW"/>
      </w:pPr>
      <w:r w:rsidRPr="008950EE">
        <w:t>MBMS</w:t>
      </w:r>
      <w:r w:rsidRPr="008950EE">
        <w:tab/>
        <w:t>Multimedia Broadcast-Multicast Service</w:t>
      </w:r>
    </w:p>
    <w:p w14:paraId="50E3FCA8" w14:textId="77777777" w:rsidR="00400DA3" w:rsidRPr="008950EE" w:rsidRDefault="00400DA3" w:rsidP="00400DA3">
      <w:pPr>
        <w:pStyle w:val="EW"/>
      </w:pPr>
      <w:r w:rsidRPr="008950EE">
        <w:t>MBSFN</w:t>
      </w:r>
      <w:r w:rsidRPr="008950EE">
        <w:tab/>
        <w:t>Multimedia Broadcast multicast service Single Frequency Network</w:t>
      </w:r>
    </w:p>
    <w:p w14:paraId="55608DD9" w14:textId="77777777" w:rsidR="00400DA3" w:rsidRPr="008950EE" w:rsidRDefault="00400DA3" w:rsidP="00400DA3">
      <w:pPr>
        <w:pStyle w:val="EW"/>
      </w:pPr>
      <w:r w:rsidRPr="008950EE">
        <w:t>MCC</w:t>
      </w:r>
      <w:r w:rsidRPr="008950EE">
        <w:tab/>
        <w:t>Mobile Country Code</w:t>
      </w:r>
    </w:p>
    <w:p w14:paraId="742EAF58" w14:textId="77777777" w:rsidR="00400DA3" w:rsidRPr="008950EE" w:rsidRDefault="00400DA3" w:rsidP="00400DA3">
      <w:pPr>
        <w:pStyle w:val="EW"/>
      </w:pPr>
      <w:r w:rsidRPr="008950EE">
        <w:t>MCCH</w:t>
      </w:r>
      <w:r w:rsidRPr="008950EE">
        <w:tab/>
        <w:t>Multicast Control Channel</w:t>
      </w:r>
    </w:p>
    <w:p w14:paraId="3E09CA4A" w14:textId="77777777" w:rsidR="00400DA3" w:rsidRPr="008950EE" w:rsidRDefault="00400DA3" w:rsidP="00400DA3">
      <w:pPr>
        <w:pStyle w:val="EW"/>
      </w:pPr>
      <w:r w:rsidRPr="008950EE">
        <w:t>MDT</w:t>
      </w:r>
      <w:r w:rsidRPr="008950EE">
        <w:tab/>
        <w:t>Minimization of Drive Tests</w:t>
      </w:r>
    </w:p>
    <w:p w14:paraId="18A25486" w14:textId="77777777" w:rsidR="00400DA3" w:rsidRPr="008950EE" w:rsidRDefault="00400DA3" w:rsidP="00400DA3">
      <w:pPr>
        <w:pStyle w:val="EW"/>
      </w:pPr>
      <w:r w:rsidRPr="008950EE">
        <w:t>MM</w:t>
      </w:r>
      <w:r w:rsidRPr="008950EE">
        <w:tab/>
        <w:t>Mobility Management</w:t>
      </w:r>
    </w:p>
    <w:p w14:paraId="269151C7" w14:textId="77777777" w:rsidR="00400DA3" w:rsidRPr="008950EE" w:rsidRDefault="00400DA3" w:rsidP="00400DA3">
      <w:pPr>
        <w:pStyle w:val="EW"/>
        <w:rPr>
          <w:lang w:eastAsia="zh-CN"/>
        </w:rPr>
      </w:pPr>
      <w:r w:rsidRPr="008950EE">
        <w:t>MNC</w:t>
      </w:r>
      <w:r w:rsidRPr="008950EE">
        <w:tab/>
        <w:t>Mobile Network Code</w:t>
      </w:r>
    </w:p>
    <w:p w14:paraId="2FFB0281" w14:textId="77777777" w:rsidR="00400DA3" w:rsidRPr="008950EE" w:rsidRDefault="00400DA3" w:rsidP="00400DA3">
      <w:pPr>
        <w:pStyle w:val="EW"/>
      </w:pPr>
      <w:r w:rsidRPr="008950EE">
        <w:lastRenderedPageBreak/>
        <w:t>MPDCCH</w:t>
      </w:r>
      <w:r w:rsidRPr="008950EE">
        <w:tab/>
        <w:t>MTC Physical Downlink Control Channel</w:t>
      </w:r>
    </w:p>
    <w:p w14:paraId="4B9BE614" w14:textId="77777777" w:rsidR="00400DA3" w:rsidRPr="008950EE" w:rsidRDefault="00400DA3" w:rsidP="00400DA3">
      <w:pPr>
        <w:pStyle w:val="EW"/>
      </w:pPr>
      <w:r w:rsidRPr="008950EE">
        <w:t>MTCH</w:t>
      </w:r>
      <w:r w:rsidRPr="008950EE">
        <w:tab/>
        <w:t>Multicast Traffic Channel</w:t>
      </w:r>
    </w:p>
    <w:p w14:paraId="36D67797" w14:textId="77777777" w:rsidR="00400DA3" w:rsidRPr="008950EE" w:rsidRDefault="00400DA3" w:rsidP="00400DA3">
      <w:pPr>
        <w:pStyle w:val="EW"/>
      </w:pPr>
      <w:r w:rsidRPr="008950EE">
        <w:t>NAS</w:t>
      </w:r>
      <w:r w:rsidRPr="008950EE">
        <w:tab/>
        <w:t>Non-Access Stratum</w:t>
      </w:r>
    </w:p>
    <w:p w14:paraId="5CB6AC07" w14:textId="77777777" w:rsidR="00400DA3" w:rsidRPr="008950EE" w:rsidRDefault="00400DA3" w:rsidP="00400DA3">
      <w:pPr>
        <w:pStyle w:val="EW"/>
      </w:pPr>
      <w:r w:rsidRPr="008950EE">
        <w:rPr>
          <w:lang w:eastAsia="ja-JP"/>
        </w:rPr>
        <w:t>NB-</w:t>
      </w:r>
      <w:proofErr w:type="spellStart"/>
      <w:r w:rsidRPr="008950EE">
        <w:rPr>
          <w:lang w:eastAsia="ja-JP"/>
        </w:rPr>
        <w:t>IoT</w:t>
      </w:r>
      <w:proofErr w:type="spellEnd"/>
      <w:r w:rsidRPr="008950EE">
        <w:rPr>
          <w:lang w:eastAsia="ja-JP"/>
        </w:rPr>
        <w:tab/>
      </w:r>
      <w:proofErr w:type="spellStart"/>
      <w:r w:rsidRPr="008950EE">
        <w:rPr>
          <w:lang w:eastAsia="ja-JP"/>
        </w:rPr>
        <w:t>NarrowBand</w:t>
      </w:r>
      <w:proofErr w:type="spellEnd"/>
      <w:r w:rsidRPr="008950EE">
        <w:rPr>
          <w:lang w:eastAsia="ja-JP"/>
        </w:rPr>
        <w:t xml:space="preserve"> Internet of Things</w:t>
      </w:r>
    </w:p>
    <w:p w14:paraId="66F27004" w14:textId="77777777" w:rsidR="00400DA3" w:rsidRPr="008950EE" w:rsidRDefault="00400DA3" w:rsidP="00400DA3">
      <w:pPr>
        <w:pStyle w:val="EW"/>
      </w:pPr>
      <w:r w:rsidRPr="008950EE">
        <w:t>NR</w:t>
      </w:r>
      <w:r w:rsidRPr="008950EE">
        <w:tab/>
      </w:r>
      <w:proofErr w:type="spellStart"/>
      <w:r w:rsidRPr="008950EE">
        <w:t>NR</w:t>
      </w:r>
      <w:proofErr w:type="spellEnd"/>
      <w:r w:rsidRPr="008950EE">
        <w:t xml:space="preserve"> Radio Access</w:t>
      </w:r>
    </w:p>
    <w:p w14:paraId="7DC043BC" w14:textId="5AC6284E" w:rsidR="00400DA3" w:rsidRDefault="00400DA3" w:rsidP="00400DA3">
      <w:pPr>
        <w:pStyle w:val="EW"/>
        <w:rPr>
          <w:ins w:id="54" w:author="RAN2#115-e" w:date="2021-08-31T11:12:00Z"/>
        </w:rPr>
      </w:pPr>
      <w:r w:rsidRPr="008950EE">
        <w:t>NRS</w:t>
      </w:r>
      <w:r w:rsidRPr="008950EE">
        <w:tab/>
        <w:t>Narrowband Reference Signal</w:t>
      </w:r>
    </w:p>
    <w:p w14:paraId="7F0525F4" w14:textId="201D3CFA" w:rsidR="00D17673" w:rsidRPr="008950EE" w:rsidRDefault="00D17673" w:rsidP="00400DA3">
      <w:pPr>
        <w:pStyle w:val="EW"/>
      </w:pPr>
      <w:ins w:id="55" w:author="RAN2#115-e" w:date="2021-08-31T11:12:00Z">
        <w:r>
          <w:t>NTN</w:t>
        </w:r>
        <w:r>
          <w:tab/>
          <w:t>Non-Terrestrial Network</w:t>
        </w:r>
      </w:ins>
    </w:p>
    <w:p w14:paraId="53F36DEB" w14:textId="77777777" w:rsidR="00400DA3" w:rsidRPr="008950EE" w:rsidRDefault="00400DA3" w:rsidP="00400DA3">
      <w:pPr>
        <w:pStyle w:val="EW"/>
      </w:pPr>
      <w:r w:rsidRPr="008950EE">
        <w:t>PLMN</w:t>
      </w:r>
      <w:r w:rsidRPr="008950EE">
        <w:tab/>
        <w:t>Public Land Mobile Network</w:t>
      </w:r>
    </w:p>
    <w:p w14:paraId="3CCCBC7E" w14:textId="77777777" w:rsidR="00400DA3" w:rsidRPr="008950EE" w:rsidRDefault="00400DA3" w:rsidP="00400DA3">
      <w:pPr>
        <w:pStyle w:val="EW"/>
      </w:pPr>
      <w:proofErr w:type="spellStart"/>
      <w:r w:rsidRPr="008950EE">
        <w:t>ProSe</w:t>
      </w:r>
      <w:proofErr w:type="spellEnd"/>
      <w:r w:rsidRPr="008950EE">
        <w:tab/>
        <w:t>Proximity-based Services</w:t>
      </w:r>
    </w:p>
    <w:p w14:paraId="15680BBD" w14:textId="77777777" w:rsidR="00400DA3" w:rsidRPr="008950EE" w:rsidRDefault="00400DA3" w:rsidP="00400DA3">
      <w:pPr>
        <w:pStyle w:val="EW"/>
      </w:pPr>
      <w:r w:rsidRPr="008950EE">
        <w:t>PSM</w:t>
      </w:r>
      <w:r w:rsidRPr="008950EE">
        <w:tab/>
        <w:t>Power Saving Mode</w:t>
      </w:r>
    </w:p>
    <w:p w14:paraId="5396FC98" w14:textId="77777777" w:rsidR="00400DA3" w:rsidRPr="008950EE" w:rsidRDefault="00400DA3" w:rsidP="00400DA3">
      <w:pPr>
        <w:pStyle w:val="EW"/>
      </w:pPr>
      <w:r w:rsidRPr="008950EE">
        <w:t>PTW</w:t>
      </w:r>
      <w:r w:rsidRPr="008950EE">
        <w:tab/>
        <w:t>Paging Time Window</w:t>
      </w:r>
    </w:p>
    <w:p w14:paraId="62653021" w14:textId="77777777" w:rsidR="00400DA3" w:rsidRPr="008950EE" w:rsidRDefault="00400DA3" w:rsidP="00400DA3">
      <w:pPr>
        <w:pStyle w:val="EW"/>
      </w:pPr>
      <w:r w:rsidRPr="008950EE">
        <w:t>PWS</w:t>
      </w:r>
      <w:r w:rsidRPr="008950EE">
        <w:tab/>
        <w:t>Public Warning System</w:t>
      </w:r>
    </w:p>
    <w:p w14:paraId="5EF444D1" w14:textId="77777777" w:rsidR="00400DA3" w:rsidRPr="008950EE" w:rsidRDefault="00400DA3" w:rsidP="00400DA3">
      <w:pPr>
        <w:pStyle w:val="EW"/>
      </w:pPr>
      <w:r w:rsidRPr="008950EE">
        <w:t>RAT</w:t>
      </w:r>
      <w:r w:rsidRPr="008950EE">
        <w:tab/>
        <w:t>Radio Access Technology</w:t>
      </w:r>
    </w:p>
    <w:p w14:paraId="5C00F62B" w14:textId="77777777" w:rsidR="00400DA3" w:rsidRPr="008950EE" w:rsidRDefault="00400DA3" w:rsidP="00400DA3">
      <w:pPr>
        <w:pStyle w:val="EW"/>
      </w:pPr>
      <w:r w:rsidRPr="008950EE">
        <w:t>RNA</w:t>
      </w:r>
      <w:r w:rsidRPr="008950EE">
        <w:tab/>
        <w:t>RAN-based Notification Area</w:t>
      </w:r>
    </w:p>
    <w:p w14:paraId="2BF0AD35" w14:textId="77777777" w:rsidR="00400DA3" w:rsidRPr="008950EE" w:rsidRDefault="00400DA3" w:rsidP="00400DA3">
      <w:pPr>
        <w:pStyle w:val="EW"/>
      </w:pPr>
      <w:r w:rsidRPr="008950EE">
        <w:t>RNAU</w:t>
      </w:r>
      <w:r w:rsidRPr="008950EE">
        <w:tab/>
        <w:t>RAN-based Notification Area Update</w:t>
      </w:r>
    </w:p>
    <w:p w14:paraId="4B319F13" w14:textId="77777777" w:rsidR="00400DA3" w:rsidRPr="008950EE" w:rsidRDefault="00400DA3" w:rsidP="00400DA3">
      <w:pPr>
        <w:pStyle w:val="EW"/>
      </w:pPr>
      <w:r w:rsidRPr="008950EE">
        <w:t>RRC</w:t>
      </w:r>
      <w:r w:rsidRPr="008950EE">
        <w:tab/>
        <w:t>Radio Resource Control</w:t>
      </w:r>
    </w:p>
    <w:p w14:paraId="49B0670E" w14:textId="77777777" w:rsidR="00400DA3" w:rsidRPr="008950EE" w:rsidRDefault="00400DA3" w:rsidP="00400DA3">
      <w:pPr>
        <w:pStyle w:val="EW"/>
      </w:pPr>
      <w:r w:rsidRPr="008950EE">
        <w:t>SAP</w:t>
      </w:r>
      <w:r w:rsidRPr="008950EE">
        <w:tab/>
        <w:t>Service Access Point</w:t>
      </w:r>
    </w:p>
    <w:p w14:paraId="0F6E650C" w14:textId="77777777" w:rsidR="00400DA3" w:rsidRPr="008950EE" w:rsidRDefault="00400DA3" w:rsidP="00400DA3">
      <w:pPr>
        <w:pStyle w:val="EW"/>
      </w:pPr>
      <w:r w:rsidRPr="008950EE">
        <w:t>SIBX</w:t>
      </w:r>
      <w:r w:rsidRPr="008950EE">
        <w:tab/>
      </w:r>
      <w:proofErr w:type="spellStart"/>
      <w:r w:rsidRPr="008950EE">
        <w:t>SystemInformationBlockTypeX</w:t>
      </w:r>
      <w:proofErr w:type="spellEnd"/>
    </w:p>
    <w:p w14:paraId="1927327C" w14:textId="77777777" w:rsidR="00400DA3" w:rsidRPr="008950EE" w:rsidRDefault="00400DA3" w:rsidP="00400DA3">
      <w:pPr>
        <w:pStyle w:val="EW"/>
      </w:pPr>
      <w:r w:rsidRPr="008950EE">
        <w:t>TDD</w:t>
      </w:r>
      <w:r w:rsidRPr="008950EE">
        <w:tab/>
        <w:t>Time Division Duplex</w:t>
      </w:r>
    </w:p>
    <w:p w14:paraId="0FC89092" w14:textId="77777777" w:rsidR="00400DA3" w:rsidRPr="008950EE" w:rsidRDefault="00400DA3" w:rsidP="00400DA3">
      <w:pPr>
        <w:pStyle w:val="EW"/>
      </w:pPr>
      <w:r w:rsidRPr="008950EE">
        <w:t>UAC</w:t>
      </w:r>
      <w:r w:rsidRPr="008950EE">
        <w:tab/>
        <w:t>Unified Access Control</w:t>
      </w:r>
    </w:p>
    <w:p w14:paraId="1C5EFC7F" w14:textId="77777777" w:rsidR="00400DA3" w:rsidRPr="008950EE" w:rsidRDefault="00400DA3" w:rsidP="00400DA3">
      <w:pPr>
        <w:pStyle w:val="EW"/>
      </w:pPr>
      <w:r w:rsidRPr="008950EE">
        <w:t>UE</w:t>
      </w:r>
      <w:r w:rsidRPr="008950EE">
        <w:tab/>
        <w:t>User Equipment</w:t>
      </w:r>
    </w:p>
    <w:p w14:paraId="0309443F" w14:textId="77777777" w:rsidR="00400DA3" w:rsidRPr="008950EE" w:rsidRDefault="00400DA3" w:rsidP="00400DA3">
      <w:pPr>
        <w:pStyle w:val="EW"/>
      </w:pPr>
      <w:r w:rsidRPr="008950EE">
        <w:t>UMTS</w:t>
      </w:r>
      <w:r w:rsidRPr="008950EE">
        <w:tab/>
        <w:t>Universal Mobile Telecommunications System</w:t>
      </w:r>
    </w:p>
    <w:p w14:paraId="158BC988" w14:textId="77777777" w:rsidR="00400DA3" w:rsidRPr="008950EE" w:rsidRDefault="00400DA3" w:rsidP="00400DA3">
      <w:pPr>
        <w:pStyle w:val="EW"/>
      </w:pPr>
      <w:r w:rsidRPr="008950EE">
        <w:t>USIM</w:t>
      </w:r>
      <w:r w:rsidRPr="008950EE">
        <w:tab/>
        <w:t>Universal Subscriber Identity Module</w:t>
      </w:r>
    </w:p>
    <w:p w14:paraId="2EBF1311" w14:textId="77777777" w:rsidR="00400DA3" w:rsidRPr="008950EE" w:rsidRDefault="00400DA3" w:rsidP="00400DA3">
      <w:pPr>
        <w:pStyle w:val="EW"/>
      </w:pPr>
      <w:r w:rsidRPr="008950EE">
        <w:t>UTRA</w:t>
      </w:r>
      <w:r w:rsidRPr="008950EE">
        <w:tab/>
        <w:t>UMTS Terrestrial Radio Access</w:t>
      </w:r>
    </w:p>
    <w:p w14:paraId="734B478B" w14:textId="77777777" w:rsidR="00400DA3" w:rsidRPr="008950EE" w:rsidRDefault="00400DA3" w:rsidP="00400DA3">
      <w:pPr>
        <w:pStyle w:val="EW"/>
        <w:rPr>
          <w:lang w:eastAsia="zh-CN"/>
        </w:rPr>
      </w:pPr>
      <w:r w:rsidRPr="008950EE">
        <w:t>UTRAN</w:t>
      </w:r>
      <w:r w:rsidRPr="008950EE">
        <w:tab/>
        <w:t>UMTS Terrestrial Radio Access Network</w:t>
      </w:r>
    </w:p>
    <w:p w14:paraId="2A048D91" w14:textId="77777777" w:rsidR="00400DA3" w:rsidRPr="008950EE" w:rsidRDefault="00400DA3" w:rsidP="00400DA3">
      <w:pPr>
        <w:pStyle w:val="EW"/>
      </w:pPr>
      <w:r w:rsidRPr="008950EE">
        <w:t>V2X</w:t>
      </w:r>
      <w:r w:rsidRPr="008950EE">
        <w:tab/>
        <w:t>Vehicle-to-Everything</w:t>
      </w:r>
    </w:p>
    <w:p w14:paraId="0BB7C713" w14:textId="77777777" w:rsidR="00400DA3" w:rsidRPr="008950EE" w:rsidRDefault="00400DA3" w:rsidP="00400DA3">
      <w:pPr>
        <w:pStyle w:val="EX"/>
      </w:pPr>
      <w:r w:rsidRPr="008950EE">
        <w:t>WUS</w:t>
      </w:r>
      <w:r w:rsidRPr="008950EE">
        <w:tab/>
        <w:t>Wake Up Signal</w:t>
      </w:r>
    </w:p>
    <w:p w14:paraId="245CDDC0" w14:textId="77777777" w:rsidR="00400DA3" w:rsidRPr="008950EE" w:rsidRDefault="00400DA3" w:rsidP="00400DA3">
      <w:pPr>
        <w:pStyle w:val="Heading1"/>
      </w:pPr>
      <w:bookmarkStart w:id="56" w:name="_Toc29237869"/>
      <w:bookmarkStart w:id="57" w:name="_Toc37235768"/>
      <w:bookmarkStart w:id="58" w:name="_Toc46499474"/>
      <w:bookmarkStart w:id="59" w:name="_Toc52492206"/>
      <w:bookmarkStart w:id="60" w:name="_Toc76719088"/>
      <w:r w:rsidRPr="008950EE">
        <w:t>4</w:t>
      </w:r>
      <w:r w:rsidRPr="008950EE">
        <w:tab/>
        <w:t>General description of Idle mode</w:t>
      </w:r>
      <w:bookmarkStart w:id="61" w:name="_975763386"/>
      <w:bookmarkStart w:id="62" w:name="_977548777"/>
      <w:bookmarkEnd w:id="56"/>
      <w:bookmarkEnd w:id="57"/>
      <w:bookmarkEnd w:id="58"/>
      <w:bookmarkEnd w:id="59"/>
      <w:bookmarkEnd w:id="60"/>
      <w:bookmarkEnd w:id="61"/>
      <w:bookmarkEnd w:id="62"/>
    </w:p>
    <w:p w14:paraId="19B3CAEC" w14:textId="77777777" w:rsidR="00400DA3" w:rsidRPr="008950EE" w:rsidRDefault="00400DA3" w:rsidP="00400DA3">
      <w:pPr>
        <w:pStyle w:val="Heading2"/>
      </w:pPr>
      <w:bookmarkStart w:id="63" w:name="_Toc29237870"/>
      <w:bookmarkStart w:id="64" w:name="_Toc37235769"/>
      <w:bookmarkStart w:id="65" w:name="_Toc46499475"/>
      <w:bookmarkStart w:id="66" w:name="_Toc52492207"/>
      <w:bookmarkStart w:id="67" w:name="_Toc76719089"/>
      <w:r w:rsidRPr="008950EE">
        <w:t>4.1</w:t>
      </w:r>
      <w:r w:rsidRPr="008950EE">
        <w:tab/>
        <w:t>Overview</w:t>
      </w:r>
      <w:bookmarkEnd w:id="63"/>
      <w:bookmarkEnd w:id="64"/>
      <w:bookmarkEnd w:id="65"/>
      <w:bookmarkEnd w:id="66"/>
      <w:bookmarkEnd w:id="67"/>
    </w:p>
    <w:p w14:paraId="217C6DBE" w14:textId="77777777" w:rsidR="00400DA3" w:rsidRPr="008950EE" w:rsidRDefault="00400DA3" w:rsidP="00400DA3">
      <w:r w:rsidRPr="008950EE">
        <w:t>The idle mode tasks can be subdivided into four processes:</w:t>
      </w:r>
    </w:p>
    <w:p w14:paraId="3D8AD9BB" w14:textId="77777777" w:rsidR="00400DA3" w:rsidRPr="008950EE" w:rsidRDefault="00400DA3" w:rsidP="00400DA3">
      <w:pPr>
        <w:pStyle w:val="B1"/>
      </w:pPr>
      <w:r w:rsidRPr="008950EE">
        <w:t>-</w:t>
      </w:r>
      <w:r w:rsidRPr="008950EE">
        <w:tab/>
        <w:t>PLMN selection;</w:t>
      </w:r>
    </w:p>
    <w:p w14:paraId="12CFAE42" w14:textId="77777777" w:rsidR="00400DA3" w:rsidRPr="008950EE" w:rsidRDefault="00400DA3" w:rsidP="00400DA3">
      <w:pPr>
        <w:pStyle w:val="B1"/>
      </w:pPr>
      <w:r w:rsidRPr="008950EE">
        <w:t>-</w:t>
      </w:r>
      <w:r w:rsidRPr="008950EE">
        <w:tab/>
        <w:t>Cell selection and reselection;</w:t>
      </w:r>
    </w:p>
    <w:p w14:paraId="445CCCDA" w14:textId="77777777" w:rsidR="00400DA3" w:rsidRPr="008950EE" w:rsidRDefault="00400DA3" w:rsidP="00400DA3">
      <w:pPr>
        <w:pStyle w:val="B1"/>
      </w:pPr>
      <w:r w:rsidRPr="008950EE">
        <w:t>-</w:t>
      </w:r>
      <w:r w:rsidRPr="008950EE">
        <w:tab/>
        <w:t>Location registration;</w:t>
      </w:r>
    </w:p>
    <w:p w14:paraId="372BADD9" w14:textId="77777777" w:rsidR="00400DA3" w:rsidRPr="008950EE" w:rsidRDefault="00400DA3" w:rsidP="00400DA3">
      <w:pPr>
        <w:pStyle w:val="B1"/>
      </w:pPr>
      <w:r w:rsidRPr="008950EE">
        <w:t>-</w:t>
      </w:r>
      <w:r w:rsidRPr="008950EE">
        <w:tab/>
        <w:t>Support for manual CSG selection.</w:t>
      </w:r>
    </w:p>
    <w:p w14:paraId="21B931D4" w14:textId="77777777" w:rsidR="00400DA3" w:rsidRPr="008950EE" w:rsidRDefault="00400DA3" w:rsidP="00400DA3">
      <w:r w:rsidRPr="008950EE">
        <w:t>The relationship between these processes is illustrated in Figure 4.1-1.</w:t>
      </w:r>
    </w:p>
    <w:bookmarkStart w:id="68" w:name="_1389163247"/>
    <w:bookmarkStart w:id="69" w:name="_1389162992"/>
    <w:bookmarkEnd w:id="68"/>
    <w:bookmarkEnd w:id="69"/>
    <w:p w14:paraId="58B95D3E" w14:textId="77777777" w:rsidR="00400DA3" w:rsidRPr="008950EE" w:rsidRDefault="00400DA3" w:rsidP="00400DA3">
      <w:pPr>
        <w:pStyle w:val="TH"/>
        <w:rPr>
          <w:b w:val="0"/>
          <w:i/>
          <w:sz w:val="28"/>
        </w:rPr>
      </w:pPr>
      <w:r w:rsidRPr="008950EE">
        <w:rPr>
          <w:i/>
        </w:rPr>
        <w:object w:dxaOrig="8647" w:dyaOrig="6275" w14:anchorId="7AB879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4pt;height:313.05pt" o:ole="" fillcolor="window">
            <v:imagedata r:id="rId18" o:title=""/>
          </v:shape>
          <o:OLEObject Type="Embed" ProgID="Word.Picture.8" ShapeID="_x0000_i1025" DrawAspect="Content" ObjectID="_1692594390" r:id="rId19"/>
        </w:object>
      </w:r>
    </w:p>
    <w:p w14:paraId="5A3AFB73" w14:textId="77777777" w:rsidR="00400DA3" w:rsidRPr="008950EE" w:rsidRDefault="00400DA3" w:rsidP="00400DA3">
      <w:pPr>
        <w:pStyle w:val="TF"/>
      </w:pPr>
      <w:bookmarkStart w:id="70" w:name="_Ref440698934"/>
      <w:r w:rsidRPr="008950EE">
        <w:t>Figure 4.1-1</w:t>
      </w:r>
      <w:bookmarkEnd w:id="70"/>
      <w:r w:rsidRPr="008950EE">
        <w:t>: Overall Idle Mode process</w:t>
      </w:r>
    </w:p>
    <w:p w14:paraId="23CD4225" w14:textId="77777777" w:rsidR="00400DA3" w:rsidRPr="008950EE" w:rsidRDefault="00400DA3" w:rsidP="00400DA3">
      <w:r w:rsidRPr="008950EE">
        <w:t>When a UE is switched on, a public land mobile network (PLMN) is selected by NAS. For the selected PLMN, associated RAT(s) may be set TS 23.122 [5]. The NAS shall provide a list of equivalent PLMNs, if available, that the AS shall use for cell selection</w:t>
      </w:r>
      <w:r w:rsidRPr="008950EE">
        <w:rPr>
          <w:lang w:eastAsia="ja-JP"/>
        </w:rPr>
        <w:t xml:space="preserve"> and cell </w:t>
      </w:r>
      <w:r w:rsidRPr="008950EE">
        <w:t>reselection.</w:t>
      </w:r>
    </w:p>
    <w:p w14:paraId="146F5757" w14:textId="77777777" w:rsidR="00400DA3" w:rsidRPr="008950EE" w:rsidRDefault="00400DA3" w:rsidP="00400DA3">
      <w:r w:rsidRPr="008950EE">
        <w:t xml:space="preserve">With the cell selection, the UE searches for a suitable cell of the </w:t>
      </w:r>
      <w:r w:rsidRPr="008950EE">
        <w:rPr>
          <w:lang w:eastAsia="ja-JP"/>
        </w:rPr>
        <w:t xml:space="preserve">selected </w:t>
      </w:r>
      <w:r w:rsidRPr="008950EE">
        <w:t>PLMN and chooses that cell to provide available services, further the UE shall tune to its control channel. This choosing is known as "camping on the cell".</w:t>
      </w:r>
    </w:p>
    <w:p w14:paraId="0E766C8A" w14:textId="77777777" w:rsidR="00400DA3" w:rsidRPr="008950EE" w:rsidRDefault="00400DA3" w:rsidP="00400DA3">
      <w:r w:rsidRPr="008950EE">
        <w:t>For E-UTRA a cell may be associated with more than one CN type (EPC and/or 5GC) and hence the selected cell can be suitable for more than one CN type. The CN type(s) for which the selected cell is suitable are reported to NAS which selects a CN type to be used for camping and for the NAS registration procedure (see below). Note that CN type selection is only applicabe for UE supporting E-UTRA connected to 5GC.</w:t>
      </w:r>
    </w:p>
    <w:p w14:paraId="702EABFE" w14:textId="77777777" w:rsidR="00400DA3" w:rsidRPr="008950EE" w:rsidRDefault="00400DA3" w:rsidP="00400DA3">
      <w:r w:rsidRPr="008950EE">
        <w:t>The UE shall, if necessary, then register its presence, by means of a NAS registration procedure, in the tracking area of the chosen cell and as outcome of a successful Location Registration the selected PLMN becomes the registered PLMN TS 23.122 [5].</w:t>
      </w:r>
    </w:p>
    <w:p w14:paraId="49892283" w14:textId="77777777" w:rsidR="00400DA3" w:rsidRPr="008950EE" w:rsidRDefault="00400DA3" w:rsidP="00400DA3">
      <w:r w:rsidRPr="008950EE">
        <w:t>If the UE finds a more suitable cell, according to the cell reselection criteria, it reselects onto that cell and camps on it. Similar to cell selection procedure, if the reselected cell is an E-UTRA cell and the UE supports E-UTRA connected to 5GC, the CN type(s) for which the cell is suitable are reported to NAS which selects one of them. If the new cell does not belong to at least one tracking area to which the UE is registered, location registration is performed. In RRC_INACTIVE state, if the new cell does not belong to the configured RNA, a RNA update procedure is performed.</w:t>
      </w:r>
    </w:p>
    <w:p w14:paraId="2CFDE384" w14:textId="77777777" w:rsidR="00400DA3" w:rsidRPr="008950EE" w:rsidRDefault="00400DA3" w:rsidP="00400DA3">
      <w:r w:rsidRPr="008950EE">
        <w:t>If necessary, the UE shall search for higher priority PLMNs at regular time intervals as described in TS 22.011 [4] and search for a suitable cell if another PLMN has been selected by NAS.</w:t>
      </w:r>
    </w:p>
    <w:p w14:paraId="230E1652" w14:textId="77777777" w:rsidR="00400DA3" w:rsidRPr="008950EE" w:rsidRDefault="00400DA3" w:rsidP="00400DA3">
      <w:r w:rsidRPr="008950EE">
        <w:t>Search of available CSGs may be triggered by NAS to support manual CSG selection.</w:t>
      </w:r>
    </w:p>
    <w:p w14:paraId="6E7B19AF" w14:textId="77777777" w:rsidR="00400DA3" w:rsidRPr="008950EE" w:rsidRDefault="00400DA3" w:rsidP="00400DA3">
      <w:r w:rsidRPr="008950EE">
        <w:t>If the UE loses coverage of the registered PLMN, either a new PLMN is selected automatically (automatic mode), or an indication of which PLMNs are available is given to the user, so that a manual selection can be made (manual mode).</w:t>
      </w:r>
    </w:p>
    <w:p w14:paraId="03953CDF" w14:textId="77777777" w:rsidR="00400DA3" w:rsidRPr="008950EE" w:rsidRDefault="00400DA3" w:rsidP="00400DA3">
      <w:r w:rsidRPr="008950EE">
        <w:t>Registration is not performed by UEs only capable of services that need no registration.</w:t>
      </w:r>
    </w:p>
    <w:p w14:paraId="0F4CF8E1" w14:textId="77777777" w:rsidR="00400DA3" w:rsidRPr="008950EE" w:rsidRDefault="00400DA3" w:rsidP="00400DA3">
      <w:r w:rsidRPr="008950EE">
        <w:t>The UE may perform sidelink communication or V2X sidelink communication</w:t>
      </w:r>
      <w:r w:rsidRPr="008950EE">
        <w:rPr>
          <w:lang w:eastAsia="zh-CN"/>
        </w:rPr>
        <w:t xml:space="preserve"> </w:t>
      </w:r>
      <w:r w:rsidRPr="008950EE">
        <w:t>or sidelink discovery</w:t>
      </w:r>
      <w:r w:rsidRPr="008950EE">
        <w:rPr>
          <w:rFonts w:eastAsia="SimSun"/>
          <w:lang w:eastAsia="zh-CN"/>
        </w:rPr>
        <w:t xml:space="preserve"> or NR sidelink communication</w:t>
      </w:r>
      <w:r w:rsidRPr="008950EE">
        <w:t xml:space="preserve"> while in-coverage </w:t>
      </w:r>
      <w:r w:rsidRPr="008950EE">
        <w:rPr>
          <w:lang w:eastAsia="ko-KR"/>
        </w:rPr>
        <w:t>or</w:t>
      </w:r>
      <w:r w:rsidRPr="008950EE">
        <w:t xml:space="preserve"> out-of-coverage for </w:t>
      </w:r>
      <w:r w:rsidRPr="008950EE">
        <w:rPr>
          <w:rFonts w:eastAsia="Malgun Gothic"/>
          <w:lang w:eastAsia="ko-KR"/>
        </w:rPr>
        <w:t>sidelink</w:t>
      </w:r>
      <w:r w:rsidRPr="008950EE">
        <w:t>, as specified in clause 11.</w:t>
      </w:r>
    </w:p>
    <w:p w14:paraId="16F47641" w14:textId="77777777" w:rsidR="00400DA3" w:rsidRPr="008950EE" w:rsidRDefault="00400DA3" w:rsidP="00400DA3">
      <w:r w:rsidRPr="008950EE">
        <w:lastRenderedPageBreak/>
        <w:t>The purpose of camping on a cell in idle mode is fivefold:</w:t>
      </w:r>
    </w:p>
    <w:p w14:paraId="3B695D07" w14:textId="77777777" w:rsidR="00400DA3" w:rsidRPr="008950EE" w:rsidRDefault="00400DA3" w:rsidP="00400DA3">
      <w:pPr>
        <w:pStyle w:val="B1"/>
      </w:pPr>
      <w:r w:rsidRPr="008950EE">
        <w:t>a)</w:t>
      </w:r>
      <w:r w:rsidRPr="008950EE">
        <w:tab/>
        <w:t>It enables the UE to receive system information from the PLMN.</w:t>
      </w:r>
    </w:p>
    <w:p w14:paraId="54229EF9" w14:textId="77777777" w:rsidR="00400DA3" w:rsidRPr="008950EE" w:rsidRDefault="00400DA3" w:rsidP="00400DA3">
      <w:pPr>
        <w:pStyle w:val="B1"/>
      </w:pPr>
      <w:r w:rsidRPr="008950EE">
        <w:t>b)</w:t>
      </w:r>
      <w:r w:rsidRPr="008950EE">
        <w:tab/>
        <w:t>When registered and if the UE wishes to establish an RRC connection, it can do this by initially accessing the network on the control channel of the cell on which it is camped.</w:t>
      </w:r>
    </w:p>
    <w:p w14:paraId="4F399098" w14:textId="77777777" w:rsidR="00400DA3" w:rsidRPr="008950EE" w:rsidRDefault="00400DA3" w:rsidP="00400DA3">
      <w:pPr>
        <w:pStyle w:val="B1"/>
      </w:pPr>
      <w:r w:rsidRPr="008950EE">
        <w:t>c)</w:t>
      </w:r>
      <w:r w:rsidRPr="008950EE">
        <w:tab/>
        <w:t>If the PLMN receives a call for the registered UE, it knows (in most cases) the set of tracking areas (in RRC_IDLE state) or RNAs (in RRC_INACTIVE state) in which the UE is camped. It can then send a "paging" message for the UE on the control channels of all the cells in this set of tracking areas. The UE will then receive the paging message because it is tuned to the control channel of a cell in one of the registered tracking areas and the UE can respond on that control channel.</w:t>
      </w:r>
    </w:p>
    <w:p w14:paraId="6E6D04C3" w14:textId="77777777" w:rsidR="00400DA3" w:rsidRPr="008950EE" w:rsidRDefault="00400DA3" w:rsidP="00400DA3">
      <w:pPr>
        <w:pStyle w:val="B1"/>
      </w:pPr>
      <w:r w:rsidRPr="008950EE">
        <w:t>d)</w:t>
      </w:r>
      <w:r w:rsidRPr="008950EE">
        <w:tab/>
        <w:t>It enables the UE to receive ETWS and CMAS notifications.</w:t>
      </w:r>
    </w:p>
    <w:p w14:paraId="675C9C1B" w14:textId="77777777" w:rsidR="00400DA3" w:rsidRPr="008950EE" w:rsidRDefault="00400DA3" w:rsidP="00400DA3">
      <w:pPr>
        <w:pStyle w:val="B1"/>
      </w:pPr>
      <w:r w:rsidRPr="008950EE">
        <w:t>e)</w:t>
      </w:r>
      <w:r w:rsidRPr="008950EE">
        <w:tab/>
        <w:t>It enables the UE to receive MBMS services.</w:t>
      </w:r>
    </w:p>
    <w:p w14:paraId="66DDADF8" w14:textId="77777777" w:rsidR="00400DA3" w:rsidRPr="008950EE" w:rsidRDefault="00400DA3" w:rsidP="00400DA3">
      <w:r w:rsidRPr="008950EE">
        <w:t>If the UE is unable to find a suitable cell to camp on or if the location registration failed</w:t>
      </w:r>
      <w:r w:rsidRPr="008950EE">
        <w:rPr>
          <w:lang w:eastAsia="ja-JP"/>
        </w:rPr>
        <w:t xml:space="preserve"> </w:t>
      </w:r>
      <w:r w:rsidRPr="008950EE">
        <w:t>(except for LR rejected with cause #12, cause #14, cause #15 or cause #25, see TS 23.122 [5] and TS 24.301 [16]), it attempts to camp on a cell irrespective of the PLMN identity, and enters a "limited service" state.</w:t>
      </w:r>
    </w:p>
    <w:p w14:paraId="6167EE17" w14:textId="48D7AA73" w:rsidR="00400DA3" w:rsidRDefault="00400DA3" w:rsidP="00400DA3">
      <w:pPr>
        <w:rPr>
          <w:ins w:id="71" w:author="RAN2#115-e" w:date="2021-09-06T08:51:00Z"/>
        </w:rPr>
      </w:pPr>
      <w:r w:rsidRPr="008950EE">
        <w:t>When NAS indicates that PSM starts, the AS configuration (e.g. priorities provided by dedicated signalling and logged measurements) is kept, all running timers continue to run but the UE need not perform any idle mode tasks. If a timer expires while the UE is in PSM it is up to UE implementation whether it performs the corresponding action immediately or the latest when PSM ends. When NAS indicates that PSM ends, the UE shall perform all idle mode tasks.</w:t>
      </w:r>
    </w:p>
    <w:p w14:paraId="29911665" w14:textId="62032F3F" w:rsidR="009B68C6" w:rsidRDefault="009B68C6" w:rsidP="009B68C6">
      <w:pPr>
        <w:pStyle w:val="B2"/>
        <w:ind w:left="284"/>
        <w:rPr>
          <w:ins w:id="72" w:author="RAN2#115-e" w:date="2021-09-06T08:54:00Z"/>
        </w:rPr>
      </w:pPr>
      <w:ins w:id="73" w:author="RAN2#115-e" w:date="2021-09-06T08:51:00Z">
        <w:r>
          <w:t xml:space="preserve">Editor’s note: </w:t>
        </w:r>
        <w:r w:rsidRPr="003B7260">
          <w:rPr>
            <w:i/>
            <w:iCs/>
          </w:rPr>
          <w:t>Agreement</w:t>
        </w:r>
        <w:r>
          <w:t xml:space="preserve">: Satellite assistance information will be used by the UE for predicting coverage discontinuity. The details of the assistance information is FFS. FFS whether any applicable agreements made in NR-NTN can be reused. </w:t>
        </w:r>
        <w:r w:rsidRPr="00FB2921">
          <w:rPr>
            <w:i/>
            <w:iCs/>
          </w:rPr>
          <w:t>Editor</w:t>
        </w:r>
        <w:r>
          <w:t xml:space="preserve">: </w:t>
        </w:r>
        <w:r w:rsidR="0021072F">
          <w:t xml:space="preserve">The note will be kept here until it is </w:t>
        </w:r>
      </w:ins>
      <w:ins w:id="74" w:author="RAN2#115-e" w:date="2021-09-06T08:52:00Z">
        <w:r w:rsidR="0021072F">
          <w:t xml:space="preserve">clear on the impact of this agreement to </w:t>
        </w:r>
        <w:r w:rsidR="00080CD7">
          <w:t xml:space="preserve">idle mode procedures. </w:t>
        </w:r>
      </w:ins>
      <w:ins w:id="75" w:author="RAN2#115-e" w:date="2021-09-06T08:51:00Z">
        <w:r>
          <w:t xml:space="preserve"> </w:t>
        </w:r>
      </w:ins>
    </w:p>
    <w:p w14:paraId="539369BC" w14:textId="04207E13" w:rsidR="0057086F" w:rsidRDefault="0057086F" w:rsidP="009B68C6">
      <w:pPr>
        <w:pStyle w:val="B2"/>
        <w:ind w:left="284"/>
        <w:rPr>
          <w:ins w:id="76" w:author="RAN2#115-e" w:date="2021-09-06T08:57:00Z"/>
        </w:rPr>
      </w:pPr>
      <w:ins w:id="77" w:author="RAN2#115-e" w:date="2021-09-06T08:54:00Z">
        <w:r>
          <w:t xml:space="preserve">Editor’s note: </w:t>
        </w:r>
        <w:r w:rsidRPr="003B7260">
          <w:rPr>
            <w:i/>
            <w:iCs/>
          </w:rPr>
          <w:t>Agreement</w:t>
        </w:r>
        <w:r>
          <w:t>: It is FFS to what extent it need to be specified the details of UE’s prediction of discontinuous coverage and its ability to det</w:t>
        </w:r>
      </w:ins>
      <w:ins w:id="78" w:author="RAN2#115-e" w:date="2021-09-06T18:03:00Z">
        <w:r w:rsidR="00515747">
          <w:t>e</w:t>
        </w:r>
      </w:ins>
      <w:ins w:id="79" w:author="RAN2#115-e" w:date="2021-09-06T08:54:00Z">
        <w:r>
          <w:t xml:space="preserve">ct when it is back in coverage. </w:t>
        </w:r>
      </w:ins>
    </w:p>
    <w:p w14:paraId="14B2C736" w14:textId="54CAFE94" w:rsidR="009B68C6" w:rsidRDefault="00E30DE7" w:rsidP="00400DA3">
      <w:r>
        <w:rPr>
          <w:rStyle w:val="CommentReference"/>
        </w:rPr>
        <w:commentReference w:id="80"/>
      </w:r>
    </w:p>
    <w:p w14:paraId="4469E679" w14:textId="77777777" w:rsidR="008F517A" w:rsidRPr="00E72F35" w:rsidRDefault="008F517A" w:rsidP="008F517A">
      <w:pPr>
        <w:pBdr>
          <w:top w:val="single" w:sz="4" w:space="1" w:color="auto"/>
          <w:left w:val="single" w:sz="4" w:space="4" w:color="auto"/>
          <w:bottom w:val="single" w:sz="4" w:space="1" w:color="auto"/>
          <w:right w:val="single" w:sz="4" w:space="4" w:color="auto"/>
        </w:pBdr>
        <w:shd w:val="clear" w:color="auto" w:fill="FFC000"/>
        <w:jc w:val="center"/>
        <w:rPr>
          <w:rFonts w:eastAsia="DengXian"/>
          <w:sz w:val="32"/>
          <w:lang w:eastAsia="zh-CN"/>
        </w:rPr>
      </w:pPr>
      <w:r>
        <w:rPr>
          <w:sz w:val="32"/>
          <w:lang w:val="en-US" w:eastAsia="zh-CN"/>
        </w:rPr>
        <w:t>End of</w:t>
      </w:r>
      <w:r>
        <w:rPr>
          <w:sz w:val="32"/>
          <w:lang w:eastAsia="zh-CN"/>
        </w:rPr>
        <w:t xml:space="preserve"> change</w:t>
      </w:r>
    </w:p>
    <w:p w14:paraId="0A956297" w14:textId="2DBB9A48" w:rsidR="008F517A" w:rsidRDefault="008F517A" w:rsidP="00400DA3"/>
    <w:p w14:paraId="111A8C55" w14:textId="19B5D649" w:rsidR="008F517A" w:rsidRDefault="008F517A" w:rsidP="00400DA3"/>
    <w:p w14:paraId="1F3D9690" w14:textId="7902093E" w:rsidR="008F517A" w:rsidRPr="008F517A" w:rsidRDefault="008F517A" w:rsidP="008F517A">
      <w:pPr>
        <w:pBdr>
          <w:top w:val="single" w:sz="4" w:space="1" w:color="auto"/>
          <w:left w:val="single" w:sz="4" w:space="4" w:color="auto"/>
          <w:bottom w:val="single" w:sz="4" w:space="1" w:color="auto"/>
          <w:right w:val="single" w:sz="4" w:space="4" w:color="auto"/>
        </w:pBdr>
        <w:shd w:val="clear" w:color="auto" w:fill="FFC000"/>
        <w:jc w:val="center"/>
        <w:rPr>
          <w:rFonts w:eastAsia="DengXian"/>
          <w:sz w:val="32"/>
          <w:lang w:eastAsia="zh-CN"/>
        </w:rPr>
      </w:pPr>
      <w:r>
        <w:rPr>
          <w:sz w:val="32"/>
          <w:lang w:val="en-US" w:eastAsia="zh-CN"/>
        </w:rPr>
        <w:t>Start</w:t>
      </w:r>
      <w:r>
        <w:rPr>
          <w:rFonts w:hint="eastAsia"/>
          <w:sz w:val="32"/>
          <w:lang w:val="en-US" w:eastAsia="zh-CN"/>
        </w:rPr>
        <w:t xml:space="preserve"> of</w:t>
      </w:r>
      <w:r>
        <w:rPr>
          <w:sz w:val="32"/>
          <w:lang w:eastAsia="zh-CN"/>
        </w:rPr>
        <w:t xml:space="preserve"> change</w:t>
      </w:r>
    </w:p>
    <w:p w14:paraId="23BF6970" w14:textId="77777777" w:rsidR="00400DA3" w:rsidRPr="008950EE" w:rsidRDefault="00400DA3" w:rsidP="00400DA3">
      <w:pPr>
        <w:pStyle w:val="Heading1"/>
      </w:pPr>
      <w:bookmarkStart w:id="81" w:name="_Toc29237874"/>
      <w:bookmarkStart w:id="82" w:name="_Toc37235773"/>
      <w:bookmarkStart w:id="83" w:name="_Toc46499479"/>
      <w:bookmarkStart w:id="84" w:name="_Toc52492211"/>
      <w:bookmarkStart w:id="85" w:name="_Toc76719093"/>
      <w:r w:rsidRPr="008950EE">
        <w:t>5</w:t>
      </w:r>
      <w:r w:rsidRPr="008950EE">
        <w:tab/>
        <w:t>Process and procedure descriptions</w:t>
      </w:r>
      <w:bookmarkEnd w:id="81"/>
      <w:bookmarkEnd w:id="82"/>
      <w:bookmarkEnd w:id="83"/>
      <w:bookmarkEnd w:id="84"/>
      <w:bookmarkEnd w:id="85"/>
    </w:p>
    <w:p w14:paraId="013CB4B9" w14:textId="77777777" w:rsidR="00400DA3" w:rsidRPr="008950EE" w:rsidRDefault="00400DA3" w:rsidP="00400DA3">
      <w:pPr>
        <w:pStyle w:val="Heading2"/>
        <w:ind w:left="0" w:firstLine="0"/>
      </w:pPr>
      <w:bookmarkStart w:id="86" w:name="_Toc29237875"/>
      <w:bookmarkStart w:id="87" w:name="_Toc37235774"/>
      <w:bookmarkStart w:id="88" w:name="_Toc46499480"/>
      <w:bookmarkStart w:id="89" w:name="_Toc52492212"/>
      <w:bookmarkStart w:id="90" w:name="_Toc76719094"/>
      <w:bookmarkStart w:id="91" w:name="_Ref434309180"/>
      <w:r w:rsidRPr="008950EE">
        <w:t>5.1</w:t>
      </w:r>
      <w:r w:rsidRPr="008950EE">
        <w:tab/>
        <w:t>PLMN selection</w:t>
      </w:r>
      <w:bookmarkEnd w:id="86"/>
      <w:bookmarkEnd w:id="87"/>
      <w:bookmarkEnd w:id="88"/>
      <w:bookmarkEnd w:id="89"/>
      <w:bookmarkEnd w:id="90"/>
    </w:p>
    <w:bookmarkEnd w:id="91"/>
    <w:p w14:paraId="10EDD82E" w14:textId="77777777" w:rsidR="00400DA3" w:rsidRPr="008950EE" w:rsidRDefault="00400DA3" w:rsidP="00400DA3">
      <w:r w:rsidRPr="008950EE">
        <w:t>In the UE, the AS</w:t>
      </w:r>
      <w:r w:rsidRPr="008950EE">
        <w:rPr>
          <w:lang w:eastAsia="ja-JP"/>
        </w:rPr>
        <w:t xml:space="preserve"> </w:t>
      </w:r>
      <w:r w:rsidRPr="008950EE">
        <w:t>shall report available PLMNs to the NAS</w:t>
      </w:r>
      <w:r w:rsidRPr="008950EE">
        <w:rPr>
          <w:lang w:eastAsia="ja-JP"/>
        </w:rPr>
        <w:t xml:space="preserve"> </w:t>
      </w:r>
      <w:r w:rsidRPr="008950EE">
        <w:t>on request from the NAS</w:t>
      </w:r>
      <w:r w:rsidRPr="008950EE">
        <w:rPr>
          <w:lang w:eastAsia="ja-JP"/>
        </w:rPr>
        <w:t xml:space="preserve"> </w:t>
      </w:r>
      <w:r w:rsidRPr="008950EE">
        <w:t>or autonomously. For E-UTRA, if UE supports E-UTRA connected to 5GC, the AS shall also report CN type associated with the PLMN to NAS.</w:t>
      </w:r>
    </w:p>
    <w:p w14:paraId="0F8B0E51" w14:textId="77777777" w:rsidR="00400DA3" w:rsidRPr="008950EE" w:rsidRDefault="00400DA3" w:rsidP="00400DA3">
      <w:pPr>
        <w:rPr>
          <w:lang w:eastAsia="ko-KR"/>
        </w:rPr>
      </w:pPr>
      <w:r w:rsidRPr="008950EE">
        <w:rPr>
          <w:lang w:eastAsia="ko-KR"/>
        </w:rPr>
        <w:t>During PLMN selection, based on the list of PLMN identities in priority order, t</w:t>
      </w:r>
      <w:r w:rsidRPr="008950EE">
        <w:t>he particular PLMN may be selected either automatically or manually</w:t>
      </w:r>
      <w:r w:rsidRPr="008950EE">
        <w:rPr>
          <w:lang w:eastAsia="ko-KR"/>
        </w:rPr>
        <w:t xml:space="preserve">. Each PLMN in the list of PLMN identities is identified by a 'PLMN identity'. In the system information on the broadcast channel, the UE can receive one or multiple 'PLMN identity' (and, for E-UTRA, the CN type associated with the PLMN) in a given cell. The result of the PLMN selection performed by NAS (see TS 23.122 </w:t>
      </w:r>
      <w:r w:rsidRPr="008950EE">
        <w:rPr>
          <w:lang w:eastAsia="ja-JP"/>
        </w:rPr>
        <w:t>[5]</w:t>
      </w:r>
      <w:r w:rsidRPr="008950EE">
        <w:rPr>
          <w:lang w:eastAsia="ko-KR"/>
        </w:rPr>
        <w:t xml:space="preserve">) is an identifier of the </w:t>
      </w:r>
      <w:r w:rsidRPr="008950EE">
        <w:rPr>
          <w:lang w:eastAsia="ja-JP"/>
        </w:rPr>
        <w:t xml:space="preserve">selected </w:t>
      </w:r>
      <w:r w:rsidRPr="008950EE">
        <w:rPr>
          <w:lang w:eastAsia="ko-KR"/>
        </w:rPr>
        <w:t>PLMN.</w:t>
      </w:r>
    </w:p>
    <w:p w14:paraId="64B101D8" w14:textId="77777777" w:rsidR="00400DA3" w:rsidRPr="008950EE" w:rsidRDefault="00400DA3" w:rsidP="00400DA3">
      <w:pPr>
        <w:pStyle w:val="Heading3"/>
      </w:pPr>
      <w:bookmarkStart w:id="92" w:name="_Toc29237876"/>
      <w:bookmarkStart w:id="93" w:name="_Toc37235775"/>
      <w:bookmarkStart w:id="94" w:name="_Toc46499481"/>
      <w:bookmarkStart w:id="95" w:name="_Toc52492213"/>
      <w:bookmarkStart w:id="96" w:name="_Toc76719095"/>
      <w:r w:rsidRPr="008950EE">
        <w:lastRenderedPageBreak/>
        <w:t>5.1.</w:t>
      </w:r>
      <w:r w:rsidRPr="008950EE">
        <w:rPr>
          <w:lang w:eastAsia="ja-JP"/>
        </w:rPr>
        <w:t>1</w:t>
      </w:r>
      <w:r w:rsidRPr="008950EE">
        <w:tab/>
        <w:t>Void</w:t>
      </w:r>
      <w:bookmarkEnd w:id="92"/>
      <w:bookmarkEnd w:id="93"/>
      <w:bookmarkEnd w:id="94"/>
      <w:bookmarkEnd w:id="95"/>
      <w:bookmarkEnd w:id="96"/>
    </w:p>
    <w:p w14:paraId="75A09771" w14:textId="77777777" w:rsidR="00400DA3" w:rsidRPr="008950EE" w:rsidRDefault="00400DA3" w:rsidP="00400DA3">
      <w:pPr>
        <w:pStyle w:val="Heading3"/>
      </w:pPr>
      <w:bookmarkStart w:id="97" w:name="_Toc29237877"/>
      <w:bookmarkStart w:id="98" w:name="_Toc37235776"/>
      <w:bookmarkStart w:id="99" w:name="_Toc46499482"/>
      <w:bookmarkStart w:id="100" w:name="_Toc52492214"/>
      <w:bookmarkStart w:id="101" w:name="_Toc76719096"/>
      <w:r w:rsidRPr="008950EE">
        <w:t>5.1.</w:t>
      </w:r>
      <w:r w:rsidRPr="008950EE">
        <w:rPr>
          <w:lang w:eastAsia="ja-JP"/>
        </w:rPr>
        <w:t>2</w:t>
      </w:r>
      <w:r w:rsidRPr="008950EE">
        <w:tab/>
        <w:t>Support for PLMN selection</w:t>
      </w:r>
      <w:bookmarkEnd w:id="97"/>
      <w:bookmarkEnd w:id="98"/>
      <w:bookmarkEnd w:id="99"/>
      <w:bookmarkEnd w:id="100"/>
      <w:bookmarkEnd w:id="101"/>
    </w:p>
    <w:p w14:paraId="2CDEB5A6" w14:textId="77777777" w:rsidR="00400DA3" w:rsidRPr="008950EE" w:rsidRDefault="00400DA3" w:rsidP="00400DA3">
      <w:pPr>
        <w:pStyle w:val="Heading4"/>
      </w:pPr>
      <w:bookmarkStart w:id="102" w:name="_Toc29237878"/>
      <w:bookmarkStart w:id="103" w:name="_Toc37235777"/>
      <w:bookmarkStart w:id="104" w:name="_Toc46499483"/>
      <w:bookmarkStart w:id="105" w:name="_Toc52492215"/>
      <w:bookmarkStart w:id="106" w:name="_Toc76719097"/>
      <w:r w:rsidRPr="008950EE">
        <w:t>5.1.2.1</w:t>
      </w:r>
      <w:r w:rsidRPr="008950EE">
        <w:tab/>
        <w:t>General</w:t>
      </w:r>
      <w:bookmarkEnd w:id="102"/>
      <w:bookmarkEnd w:id="103"/>
      <w:bookmarkEnd w:id="104"/>
      <w:bookmarkEnd w:id="105"/>
      <w:bookmarkEnd w:id="106"/>
    </w:p>
    <w:p w14:paraId="76EB74D9" w14:textId="77777777" w:rsidR="00400DA3" w:rsidRPr="008950EE" w:rsidRDefault="00400DA3" w:rsidP="00400DA3">
      <w:r w:rsidRPr="008950EE">
        <w:t>On request of the NAS</w:t>
      </w:r>
      <w:r w:rsidRPr="008950EE">
        <w:rPr>
          <w:lang w:eastAsia="ja-JP"/>
        </w:rPr>
        <w:t xml:space="preserve"> </w:t>
      </w:r>
      <w:r w:rsidRPr="008950EE">
        <w:t>the AS</w:t>
      </w:r>
      <w:r w:rsidRPr="008950EE">
        <w:rPr>
          <w:lang w:eastAsia="ja-JP"/>
        </w:rPr>
        <w:t xml:space="preserve"> </w:t>
      </w:r>
      <w:r w:rsidRPr="008950EE">
        <w:t>shall perform a search for available PLMNs and report them to NAS.</w:t>
      </w:r>
    </w:p>
    <w:p w14:paraId="41EE96FA" w14:textId="77777777" w:rsidR="00400DA3" w:rsidRPr="008950EE" w:rsidRDefault="00400DA3" w:rsidP="00400DA3">
      <w:pPr>
        <w:pStyle w:val="Heading4"/>
      </w:pPr>
      <w:bookmarkStart w:id="107" w:name="_Toc29237879"/>
      <w:bookmarkStart w:id="108" w:name="_Toc37235778"/>
      <w:bookmarkStart w:id="109" w:name="_Toc46499484"/>
      <w:bookmarkStart w:id="110" w:name="_Toc52492216"/>
      <w:bookmarkStart w:id="111" w:name="_Toc76719098"/>
      <w:r w:rsidRPr="008950EE">
        <w:t>5.1.2.2</w:t>
      </w:r>
      <w:r w:rsidRPr="008950EE">
        <w:tab/>
        <w:t>E-UTRA and NB-IoT case</w:t>
      </w:r>
      <w:bookmarkEnd w:id="107"/>
      <w:bookmarkEnd w:id="108"/>
      <w:bookmarkEnd w:id="109"/>
      <w:bookmarkEnd w:id="110"/>
      <w:bookmarkEnd w:id="111"/>
    </w:p>
    <w:p w14:paraId="7922CF41" w14:textId="77777777" w:rsidR="00400DA3" w:rsidRPr="008950EE" w:rsidRDefault="00400DA3" w:rsidP="00400DA3">
      <w:pPr>
        <w:rPr>
          <w:snapToGrid w:val="0"/>
        </w:rPr>
      </w:pPr>
      <w:r w:rsidRPr="008950EE">
        <w:t xml:space="preserve">The UE shall scan all RF channels in the E-UTRA bands according to its capabilities to find available PLMNs. On each carrier, the UE shall search for </w:t>
      </w:r>
      <w:r w:rsidRPr="008950EE">
        <w:rPr>
          <w:snapToGrid w:val="0"/>
        </w:rPr>
        <w:t>the strongest cell and read its system information, in order to find out which PLMN(s) the cell belongs to</w:t>
      </w:r>
      <w:r w:rsidRPr="008950EE">
        <w:t>.</w:t>
      </w:r>
      <w:r w:rsidRPr="008950EE">
        <w:rPr>
          <w:snapToGrid w:val="0"/>
        </w:rPr>
        <w:t xml:space="preserve"> If the UE can read one or several PLMN identit</w:t>
      </w:r>
      <w:r w:rsidRPr="008950EE">
        <w:rPr>
          <w:snapToGrid w:val="0"/>
          <w:lang w:eastAsia="ja-JP"/>
        </w:rPr>
        <w:t>ies</w:t>
      </w:r>
      <w:r w:rsidRPr="008950EE">
        <w:rPr>
          <w:snapToGrid w:val="0"/>
        </w:rPr>
        <w:t xml:space="preserve"> in the strongest cell, </w:t>
      </w:r>
      <w:r w:rsidRPr="008950EE">
        <w:rPr>
          <w:snapToGrid w:val="0"/>
          <w:lang w:eastAsia="ja-JP"/>
        </w:rPr>
        <w:t>each</w:t>
      </w:r>
      <w:r w:rsidRPr="008950EE">
        <w:rPr>
          <w:snapToGrid w:val="0"/>
        </w:rPr>
        <w:t xml:space="preserve"> found PLMN (see the PLMN reading</w:t>
      </w:r>
      <w:r w:rsidRPr="008950EE">
        <w:rPr>
          <w:lang w:eastAsia="ja-JP"/>
        </w:rPr>
        <w:t xml:space="preserve"> in </w:t>
      </w:r>
      <w:r w:rsidRPr="008950EE">
        <w:rPr>
          <w:snapToGrid w:val="0"/>
        </w:rPr>
        <w:t>TS 36.331 [3])</w:t>
      </w:r>
      <w:r w:rsidRPr="008950EE">
        <w:rPr>
          <w:snapToGrid w:val="0"/>
          <w:lang w:eastAsia="ja-JP"/>
        </w:rPr>
        <w:t xml:space="preserve"> </w:t>
      </w:r>
      <w:r w:rsidRPr="008950EE">
        <w:rPr>
          <w:snapToGrid w:val="0"/>
        </w:rPr>
        <w:t>shall be reported to the NAS</w:t>
      </w:r>
      <w:r w:rsidRPr="008950EE">
        <w:rPr>
          <w:snapToGrid w:val="0"/>
          <w:lang w:eastAsia="ja-JP"/>
        </w:rPr>
        <w:t xml:space="preserve"> </w:t>
      </w:r>
      <w:r w:rsidRPr="008950EE">
        <w:rPr>
          <w:snapToGrid w:val="0"/>
        </w:rPr>
        <w:t>as a high quality PLMN</w:t>
      </w:r>
      <w:r w:rsidRPr="008950EE">
        <w:rPr>
          <w:snapToGrid w:val="0"/>
          <w:lang w:eastAsia="ja-JP"/>
        </w:rPr>
        <w:t xml:space="preserve"> </w:t>
      </w:r>
      <w:r w:rsidRPr="008950EE">
        <w:rPr>
          <w:snapToGrid w:val="0"/>
        </w:rPr>
        <w:t>(but without the RSRP value), provided that the following high quality criterion is fulfilled:</w:t>
      </w:r>
    </w:p>
    <w:p w14:paraId="4775FA08" w14:textId="77777777" w:rsidR="00400DA3" w:rsidRPr="008950EE" w:rsidRDefault="00400DA3" w:rsidP="00400DA3">
      <w:pPr>
        <w:pStyle w:val="B1"/>
        <w:rPr>
          <w:lang w:eastAsia="ja-JP"/>
        </w:rPr>
      </w:pPr>
      <w:r w:rsidRPr="008950EE">
        <w:t>1.</w:t>
      </w:r>
      <w:r w:rsidRPr="008950EE">
        <w:tab/>
        <w:t>For an E-UTRAN and NB-IoT cell, the measured RSRP value shall be greater than or equal to -110 dBm.</w:t>
      </w:r>
    </w:p>
    <w:p w14:paraId="1405E3D8" w14:textId="77777777" w:rsidR="00400DA3" w:rsidRPr="008950EE" w:rsidRDefault="00400DA3" w:rsidP="00400DA3">
      <w:pPr>
        <w:rPr>
          <w:snapToGrid w:val="0"/>
        </w:rPr>
      </w:pPr>
      <w:r w:rsidRPr="008950EE">
        <w:rPr>
          <w:snapToGrid w:val="0"/>
        </w:rPr>
        <w:t>Found PLMNs that do not satisfy the high quality criterion, but for which the UE has been able to read the PLMN identities are reported to the NAS together with the RSRP value.</w:t>
      </w:r>
      <w:r w:rsidRPr="008950EE">
        <w:rPr>
          <w:snapToGrid w:val="0"/>
          <w:lang w:eastAsia="ja-JP"/>
        </w:rPr>
        <w:t xml:space="preserve"> </w:t>
      </w:r>
      <w:r w:rsidRPr="008950EE">
        <w:rPr>
          <w:snapToGrid w:val="0"/>
        </w:rPr>
        <w:t>The quality measure reported by the UE to NAS shall be the same for each PLMN found in one cell.</w:t>
      </w:r>
    </w:p>
    <w:p w14:paraId="41028E44" w14:textId="77777777" w:rsidR="00400DA3" w:rsidRPr="008950EE" w:rsidRDefault="00400DA3" w:rsidP="00400DA3">
      <w:pPr>
        <w:rPr>
          <w:snapToGrid w:val="0"/>
        </w:rPr>
      </w:pPr>
      <w:r w:rsidRPr="008950EE">
        <w:rPr>
          <w:snapToGrid w:val="0"/>
        </w:rPr>
        <w:t xml:space="preserve">For each found PLMN, if the UE supports </w:t>
      </w:r>
      <w:r w:rsidRPr="008950EE">
        <w:t>E-UTRA</w:t>
      </w:r>
      <w:r w:rsidRPr="008950EE">
        <w:rPr>
          <w:snapToGrid w:val="0"/>
        </w:rPr>
        <w:t xml:space="preserve"> connected to 5GC, the associated CN type(s) shall also be reported to the NAS.</w:t>
      </w:r>
    </w:p>
    <w:p w14:paraId="1A189468" w14:textId="77777777" w:rsidR="00400DA3" w:rsidRPr="008950EE" w:rsidRDefault="00400DA3" w:rsidP="00400DA3">
      <w:pPr>
        <w:rPr>
          <w:snapToGrid w:val="0"/>
          <w:lang w:eastAsia="ja-JP"/>
        </w:rPr>
      </w:pPr>
      <w:r w:rsidRPr="008950EE">
        <w:rPr>
          <w:snapToGrid w:val="0"/>
        </w:rPr>
        <w:t xml:space="preserve">If the cell is barred for connectivity to EPC (as indicated by the </w:t>
      </w:r>
      <w:r w:rsidRPr="008950EE">
        <w:rPr>
          <w:i/>
          <w:snapToGrid w:val="0"/>
        </w:rPr>
        <w:t>cellBarred</w:t>
      </w:r>
      <w:r w:rsidRPr="008950EE">
        <w:rPr>
          <w:snapToGrid w:val="0"/>
        </w:rPr>
        <w:t xml:space="preserve">/cellBarred-CRS flag being set to the value barred, see clause 5.3.1) a UE supporting </w:t>
      </w:r>
      <w:r w:rsidRPr="008950EE">
        <w:t>E-UTRA</w:t>
      </w:r>
      <w:r w:rsidRPr="008950EE">
        <w:rPr>
          <w:snapToGrid w:val="0"/>
        </w:rPr>
        <w:t xml:space="preserve"> connected to 5GC shall only report the available 5GC PLMNs to NAS.</w:t>
      </w:r>
    </w:p>
    <w:p w14:paraId="3C021B1F" w14:textId="77777777" w:rsidR="00400DA3" w:rsidRPr="008950EE" w:rsidRDefault="00400DA3" w:rsidP="00400DA3">
      <w:r w:rsidRPr="008950EE">
        <w:rPr>
          <w:snapToGrid w:val="0"/>
        </w:rPr>
        <w:t xml:space="preserve">The search for PLMNs may be stopped on request of the NAS. The UE may optimise PLMN search by using </w:t>
      </w:r>
      <w:r w:rsidRPr="008950EE">
        <w:t>stored information e.g. carrier frequencies and optionally also information on cell parameters from previously received measurement control information elements</w:t>
      </w:r>
      <w:r w:rsidRPr="008950EE">
        <w:rPr>
          <w:snapToGrid w:val="0"/>
        </w:rPr>
        <w:t>.</w:t>
      </w:r>
    </w:p>
    <w:p w14:paraId="37D736B9" w14:textId="77777777" w:rsidR="00400DA3" w:rsidRPr="008950EE" w:rsidRDefault="00400DA3" w:rsidP="00400DA3">
      <w:r w:rsidRPr="008950EE">
        <w:t>Once the UE has selected a PLMN, the cell selection procedure shall be performed in order to select a suitable cell of that PLMN to camp on.</w:t>
      </w:r>
    </w:p>
    <w:p w14:paraId="565B3577" w14:textId="77777777" w:rsidR="00400DA3" w:rsidRPr="008950EE" w:rsidRDefault="00400DA3" w:rsidP="00400DA3">
      <w:r w:rsidRPr="008950EE">
        <w:t>If a CSG ID is provided by NAS as part of PLMN selection, the UE shall search for an acceptable or suitable cell belonging to the provided CSG ID to camp on. When the UE is no longer camped on a cell with the provided CSG ID, AS shall inform NAS.</w:t>
      </w:r>
    </w:p>
    <w:p w14:paraId="041F0368" w14:textId="77777777" w:rsidR="00400DA3" w:rsidRPr="008950EE" w:rsidRDefault="00400DA3" w:rsidP="00400DA3">
      <w:pPr>
        <w:pStyle w:val="Heading4"/>
      </w:pPr>
      <w:bookmarkStart w:id="112" w:name="_Toc29237880"/>
      <w:bookmarkStart w:id="113" w:name="_Toc37235779"/>
      <w:bookmarkStart w:id="114" w:name="_Toc46499485"/>
      <w:bookmarkStart w:id="115" w:name="_Toc52492217"/>
      <w:bookmarkStart w:id="116" w:name="_Toc76719099"/>
      <w:r w:rsidRPr="008950EE">
        <w:t>5.1.2.3</w:t>
      </w:r>
      <w:r w:rsidRPr="008950EE">
        <w:tab/>
        <w:t>UTRA case</w:t>
      </w:r>
      <w:bookmarkEnd w:id="112"/>
      <w:bookmarkEnd w:id="113"/>
      <w:bookmarkEnd w:id="114"/>
      <w:bookmarkEnd w:id="115"/>
      <w:bookmarkEnd w:id="116"/>
    </w:p>
    <w:p w14:paraId="34D252D9" w14:textId="77777777" w:rsidR="00400DA3" w:rsidRPr="008950EE" w:rsidRDefault="00400DA3" w:rsidP="00400DA3">
      <w:r w:rsidRPr="008950EE">
        <w:t>Support for PLMN selection in UTRA is described in TS 25.304 [8].</w:t>
      </w:r>
    </w:p>
    <w:p w14:paraId="03C10CCD" w14:textId="77777777" w:rsidR="00400DA3" w:rsidRPr="008950EE" w:rsidRDefault="00400DA3" w:rsidP="00400DA3">
      <w:pPr>
        <w:pStyle w:val="Heading4"/>
      </w:pPr>
      <w:bookmarkStart w:id="117" w:name="_Toc29237881"/>
      <w:bookmarkStart w:id="118" w:name="_Toc37235780"/>
      <w:bookmarkStart w:id="119" w:name="_Toc46499486"/>
      <w:bookmarkStart w:id="120" w:name="_Toc52492218"/>
      <w:bookmarkStart w:id="121" w:name="_Toc76719100"/>
      <w:r w:rsidRPr="008950EE">
        <w:t>5.1.2.4</w:t>
      </w:r>
      <w:r w:rsidRPr="008950EE">
        <w:tab/>
        <w:t>GSM case</w:t>
      </w:r>
      <w:bookmarkEnd w:id="117"/>
      <w:bookmarkEnd w:id="118"/>
      <w:bookmarkEnd w:id="119"/>
      <w:bookmarkEnd w:id="120"/>
      <w:bookmarkEnd w:id="121"/>
    </w:p>
    <w:p w14:paraId="2014D045" w14:textId="77777777" w:rsidR="00400DA3" w:rsidRPr="008950EE" w:rsidRDefault="00400DA3" w:rsidP="00400DA3">
      <w:r w:rsidRPr="008950EE">
        <w:t>Support for PLMN selection in GERAN is described in TS 43.022 [9].</w:t>
      </w:r>
    </w:p>
    <w:p w14:paraId="59869898" w14:textId="77777777" w:rsidR="00400DA3" w:rsidRPr="008950EE" w:rsidRDefault="00400DA3" w:rsidP="00400DA3">
      <w:pPr>
        <w:pStyle w:val="Heading4"/>
      </w:pPr>
      <w:bookmarkStart w:id="122" w:name="_Toc29237882"/>
      <w:bookmarkStart w:id="123" w:name="_Toc37235781"/>
      <w:bookmarkStart w:id="124" w:name="_Toc46499487"/>
      <w:bookmarkStart w:id="125" w:name="_Toc52492219"/>
      <w:bookmarkStart w:id="126" w:name="_Toc76719101"/>
      <w:r w:rsidRPr="008950EE">
        <w:t>5.1.2.5</w:t>
      </w:r>
      <w:r w:rsidRPr="008950EE">
        <w:tab/>
        <w:t>CDMA2000 case</w:t>
      </w:r>
      <w:bookmarkEnd w:id="122"/>
      <w:bookmarkEnd w:id="123"/>
      <w:bookmarkEnd w:id="124"/>
      <w:bookmarkEnd w:id="125"/>
      <w:bookmarkEnd w:id="126"/>
    </w:p>
    <w:p w14:paraId="1B98DB88" w14:textId="77777777" w:rsidR="00400DA3" w:rsidRPr="008950EE" w:rsidRDefault="00400DA3" w:rsidP="00400DA3">
      <w:r w:rsidRPr="008950EE">
        <w:t>For CDMA2000 the network determination for HRPD and 1xRTT is described in [17] and [18] respectively.</w:t>
      </w:r>
    </w:p>
    <w:p w14:paraId="522AC1DA" w14:textId="77777777" w:rsidR="00400DA3" w:rsidRPr="008950EE" w:rsidRDefault="00400DA3" w:rsidP="00400DA3">
      <w:pPr>
        <w:pStyle w:val="Heading4"/>
      </w:pPr>
      <w:bookmarkStart w:id="127" w:name="_Toc29237883"/>
      <w:bookmarkStart w:id="128" w:name="_Toc37235782"/>
      <w:bookmarkStart w:id="129" w:name="_Toc46499488"/>
      <w:bookmarkStart w:id="130" w:name="_Toc52492220"/>
      <w:bookmarkStart w:id="131" w:name="_Toc76719102"/>
      <w:r w:rsidRPr="008950EE">
        <w:t>5.1.2.6</w:t>
      </w:r>
      <w:r w:rsidRPr="008950EE">
        <w:tab/>
        <w:t>NR case</w:t>
      </w:r>
      <w:bookmarkEnd w:id="127"/>
      <w:bookmarkEnd w:id="128"/>
      <w:bookmarkEnd w:id="129"/>
      <w:bookmarkEnd w:id="130"/>
      <w:bookmarkEnd w:id="131"/>
    </w:p>
    <w:p w14:paraId="4D5BB30B" w14:textId="77777777" w:rsidR="00400DA3" w:rsidRPr="008950EE" w:rsidRDefault="00400DA3" w:rsidP="00400DA3">
      <w:r w:rsidRPr="008950EE">
        <w:t>Support for PLMN selection in NR is described in TS 38.304 [38].</w:t>
      </w:r>
    </w:p>
    <w:p w14:paraId="51F08795" w14:textId="77777777" w:rsidR="00400DA3" w:rsidRPr="008950EE" w:rsidRDefault="00400DA3" w:rsidP="00400DA3">
      <w:pPr>
        <w:pStyle w:val="Heading2"/>
      </w:pPr>
      <w:bookmarkStart w:id="132" w:name="_Toc29237884"/>
      <w:bookmarkStart w:id="133" w:name="_Toc37235783"/>
      <w:bookmarkStart w:id="134" w:name="_Toc46499489"/>
      <w:bookmarkStart w:id="135" w:name="_Toc52492221"/>
      <w:bookmarkStart w:id="136" w:name="_Toc76719103"/>
      <w:r w:rsidRPr="008950EE">
        <w:t>5.2</w:t>
      </w:r>
      <w:r w:rsidRPr="008950EE">
        <w:tab/>
        <w:t>Cell selection and reselection</w:t>
      </w:r>
      <w:bookmarkEnd w:id="132"/>
      <w:bookmarkEnd w:id="133"/>
      <w:bookmarkEnd w:id="134"/>
      <w:bookmarkEnd w:id="135"/>
      <w:bookmarkEnd w:id="136"/>
    </w:p>
    <w:p w14:paraId="138E5020" w14:textId="77777777" w:rsidR="00400DA3" w:rsidRPr="008950EE" w:rsidRDefault="00400DA3" w:rsidP="00400DA3">
      <w:pPr>
        <w:pStyle w:val="Heading3"/>
      </w:pPr>
      <w:bookmarkStart w:id="137" w:name="_Toc29237885"/>
      <w:bookmarkStart w:id="138" w:name="_Toc37235784"/>
      <w:bookmarkStart w:id="139" w:name="_Toc46499490"/>
      <w:bookmarkStart w:id="140" w:name="_Toc52492222"/>
      <w:bookmarkStart w:id="141" w:name="_Toc76719104"/>
      <w:r w:rsidRPr="008950EE">
        <w:t>5.2.1</w:t>
      </w:r>
      <w:r w:rsidRPr="008950EE">
        <w:tab/>
        <w:t>Introduction</w:t>
      </w:r>
      <w:bookmarkEnd w:id="137"/>
      <w:bookmarkEnd w:id="138"/>
      <w:bookmarkEnd w:id="139"/>
      <w:bookmarkEnd w:id="140"/>
      <w:bookmarkEnd w:id="141"/>
    </w:p>
    <w:p w14:paraId="55A48BCE" w14:textId="77777777" w:rsidR="00400DA3" w:rsidRPr="008950EE" w:rsidRDefault="00400DA3" w:rsidP="00400DA3">
      <w:r w:rsidRPr="008950EE">
        <w:t>UE shall perform measurements for cell selection and reselection purposes as specified in TS 36.133 [10].</w:t>
      </w:r>
    </w:p>
    <w:p w14:paraId="24942FCF" w14:textId="77777777" w:rsidR="00400DA3" w:rsidRPr="008950EE" w:rsidRDefault="00400DA3" w:rsidP="00400DA3">
      <w:r w:rsidRPr="008950EE">
        <w:lastRenderedPageBreak/>
        <w:t>The NAS</w:t>
      </w:r>
      <w:r w:rsidRPr="008950EE">
        <w:rPr>
          <w:lang w:eastAsia="ja-JP"/>
        </w:rPr>
        <w:t xml:space="preserve"> </w:t>
      </w:r>
      <w:r w:rsidRPr="008950EE">
        <w:t>can control the RAT(s)</w:t>
      </w:r>
      <w:r w:rsidRPr="008950EE">
        <w:rPr>
          <w:lang w:eastAsia="ja-JP"/>
        </w:rPr>
        <w:t xml:space="preserve"> </w:t>
      </w:r>
      <w:r w:rsidRPr="008950EE">
        <w:t>in which the cell selection should be performed, for instance by indicating RAT(s)</w:t>
      </w:r>
      <w:r w:rsidRPr="008950EE">
        <w:rPr>
          <w:lang w:eastAsia="ja-JP"/>
        </w:rPr>
        <w:t xml:space="preserve"> </w:t>
      </w:r>
      <w:r w:rsidRPr="008950EE">
        <w:t>associated with the selected PLMN, and by maintaining a list of forbidden registration area(s) and a list of equivalent PLMNs. The UE shall select a suitable cell based on idle mode measurements and cell selection criteria.</w:t>
      </w:r>
    </w:p>
    <w:p w14:paraId="63FAE719" w14:textId="77777777" w:rsidR="00400DA3" w:rsidRPr="008950EE" w:rsidRDefault="00400DA3" w:rsidP="00400DA3">
      <w:r w:rsidRPr="008950EE">
        <w:t>In order to speed up the cell selection process, stored information for several RATs may be available in the UE.</w:t>
      </w:r>
    </w:p>
    <w:p w14:paraId="2B808E30" w14:textId="77777777" w:rsidR="00400DA3" w:rsidRPr="008950EE" w:rsidRDefault="00400DA3" w:rsidP="00400DA3">
      <w:r w:rsidRPr="008950EE">
        <w:t>When camped on a cell, the UE shall regularly search for a better cell according to the cell reselection criteria. If a better cell is found, that cell is selected.</w:t>
      </w:r>
      <w:r w:rsidRPr="008950EE">
        <w:rPr>
          <w:lang w:eastAsia="ja-JP"/>
        </w:rPr>
        <w:t xml:space="preserve"> </w:t>
      </w:r>
      <w:r w:rsidRPr="008950EE">
        <w:t>The change of cell may imply a change of RAT, or if the current and selected cell are both E-UTRA cells, a change of the CN type. Details on performance requirements for cell reselection can be found in TS 36.133 [10].</w:t>
      </w:r>
    </w:p>
    <w:p w14:paraId="7DDB94AF" w14:textId="77777777" w:rsidR="00400DA3" w:rsidRPr="008950EE" w:rsidRDefault="00400DA3" w:rsidP="00400DA3">
      <w:r w:rsidRPr="008950EE">
        <w:t>The NAS</w:t>
      </w:r>
      <w:r w:rsidRPr="008950EE">
        <w:rPr>
          <w:lang w:eastAsia="ja-JP"/>
        </w:rPr>
        <w:t xml:space="preserve"> </w:t>
      </w:r>
      <w:r w:rsidRPr="008950EE">
        <w:t>is informed if the cell selection and reselection results in changes in the received system information relevant for NAS.</w:t>
      </w:r>
    </w:p>
    <w:p w14:paraId="6BE40830" w14:textId="77777777" w:rsidR="00400DA3" w:rsidRPr="008950EE" w:rsidRDefault="00400DA3" w:rsidP="00400DA3">
      <w:r w:rsidRPr="008950EE">
        <w:t>For normal service, the UE shall camp on a suitable cell, tune to that cell's control channel(s) so that the UE can:</w:t>
      </w:r>
    </w:p>
    <w:p w14:paraId="261B1B24" w14:textId="77777777" w:rsidR="00400DA3" w:rsidRPr="008950EE" w:rsidRDefault="00400DA3" w:rsidP="00400DA3">
      <w:pPr>
        <w:pStyle w:val="B1"/>
      </w:pPr>
      <w:r w:rsidRPr="008950EE">
        <w:t>-</w:t>
      </w:r>
      <w:r w:rsidRPr="008950EE">
        <w:tab/>
        <w:t>Receive system information from the PLMN; and</w:t>
      </w:r>
    </w:p>
    <w:p w14:paraId="78ECF7BC" w14:textId="77777777" w:rsidR="00400DA3" w:rsidRPr="008950EE" w:rsidRDefault="00400DA3" w:rsidP="00400DA3">
      <w:pPr>
        <w:pStyle w:val="B2"/>
      </w:pPr>
      <w:r w:rsidRPr="008950EE">
        <w:t>-</w:t>
      </w:r>
      <w:r w:rsidRPr="008950EE">
        <w:tab/>
        <w:t>receive registration area information from the PLMN, e.g., tracking area information; and</w:t>
      </w:r>
    </w:p>
    <w:p w14:paraId="35E8E853" w14:textId="77777777" w:rsidR="00400DA3" w:rsidRPr="008950EE" w:rsidRDefault="00400DA3" w:rsidP="00400DA3">
      <w:pPr>
        <w:pStyle w:val="B2"/>
      </w:pPr>
      <w:r w:rsidRPr="008950EE">
        <w:t>-</w:t>
      </w:r>
      <w:r w:rsidRPr="008950EE">
        <w:tab/>
        <w:t>receive other AS and NAS Information; and</w:t>
      </w:r>
    </w:p>
    <w:p w14:paraId="432589E6" w14:textId="77777777" w:rsidR="00400DA3" w:rsidRPr="008950EE" w:rsidRDefault="00400DA3" w:rsidP="00400DA3">
      <w:pPr>
        <w:pStyle w:val="B1"/>
      </w:pPr>
      <w:r w:rsidRPr="008950EE">
        <w:t>-</w:t>
      </w:r>
      <w:r w:rsidRPr="008950EE">
        <w:tab/>
        <w:t>if registered:</w:t>
      </w:r>
    </w:p>
    <w:p w14:paraId="12281CEA" w14:textId="77777777" w:rsidR="00400DA3" w:rsidRPr="008950EE" w:rsidRDefault="00400DA3" w:rsidP="00400DA3">
      <w:pPr>
        <w:pStyle w:val="B2"/>
      </w:pPr>
      <w:r w:rsidRPr="008950EE">
        <w:t>-</w:t>
      </w:r>
      <w:r w:rsidRPr="008950EE">
        <w:tab/>
        <w:t>receive paging and notification messages from the PLMN; and</w:t>
      </w:r>
    </w:p>
    <w:p w14:paraId="27EA071D" w14:textId="2D3645EA" w:rsidR="00400DA3" w:rsidRDefault="00400DA3" w:rsidP="00400DA3">
      <w:pPr>
        <w:pStyle w:val="B2"/>
        <w:rPr>
          <w:ins w:id="142" w:author="RAN2#115-e" w:date="2021-09-02T15:14:00Z"/>
        </w:rPr>
      </w:pPr>
      <w:r w:rsidRPr="008950EE">
        <w:t>-</w:t>
      </w:r>
      <w:r w:rsidRPr="008950EE">
        <w:tab/>
        <w:t>initiate transfer to connected mode.</w:t>
      </w:r>
    </w:p>
    <w:p w14:paraId="5856B2C3" w14:textId="4C522D67" w:rsidR="008A683F" w:rsidRDefault="008A683F" w:rsidP="000244BE">
      <w:pPr>
        <w:pStyle w:val="B2"/>
        <w:ind w:left="284"/>
        <w:rPr>
          <w:ins w:id="143" w:author="RAN2#115-e" w:date="2021-09-06T08:56:00Z"/>
        </w:rPr>
      </w:pPr>
      <w:commentRangeStart w:id="144"/>
      <w:ins w:id="145" w:author="RAN2#115-e" w:date="2021-09-06T08:52:00Z">
        <w:r>
          <w:t xml:space="preserve">Editor’s note: </w:t>
        </w:r>
      </w:ins>
      <w:ins w:id="146" w:author="RAN2#115-e" w:date="2021-09-06T08:53:00Z">
        <w:r w:rsidRPr="003F40F3">
          <w:rPr>
            <w:i/>
            <w:iCs/>
          </w:rPr>
          <w:t>Agreement</w:t>
        </w:r>
        <w:r>
          <w:t xml:space="preserve">: The details of UEs actions when predicted to be out of coverage is FFS, e.g, </w:t>
        </w:r>
        <w:r w:rsidR="00A06C9A">
          <w:t xml:space="preserve">stopping unnecessary cell search in the idle mode, and FFS to what extent this need to be specified. </w:t>
        </w:r>
      </w:ins>
      <w:commentRangeEnd w:id="144"/>
      <w:r w:rsidR="00E30DE7">
        <w:rPr>
          <w:rStyle w:val="CommentReference"/>
        </w:rPr>
        <w:commentReference w:id="144"/>
      </w:r>
    </w:p>
    <w:p w14:paraId="07A4A58F" w14:textId="6FB0959C" w:rsidR="0076261C" w:rsidRDefault="00D64CB2" w:rsidP="000244BE">
      <w:pPr>
        <w:pStyle w:val="B2"/>
        <w:ind w:left="284"/>
        <w:rPr>
          <w:ins w:id="148" w:author="RAN2#115-e" w:date="2021-09-06T08:57:00Z"/>
        </w:rPr>
      </w:pPr>
      <w:ins w:id="149" w:author="RAN2#115-e" w:date="2021-09-06T08:56:00Z">
        <w:r>
          <w:t xml:space="preserve">Editor’s note: </w:t>
        </w:r>
        <w:r w:rsidRPr="003F40F3">
          <w:rPr>
            <w:i/>
            <w:iCs/>
          </w:rPr>
          <w:t>Agreement</w:t>
        </w:r>
        <w:r>
          <w:t>: RAN2 assumes satellite assistance info, e.g., for cell selection reselection, for serving cell is provided t</w:t>
        </w:r>
      </w:ins>
      <w:ins w:id="150" w:author="RAN2#115-e" w:date="2021-09-06T08:57:00Z">
        <w:r>
          <w:t xml:space="preserve">o UE. </w:t>
        </w:r>
      </w:ins>
      <w:ins w:id="151" w:author="RAN2#115-e" w:date="2021-09-06T18:18:00Z">
        <w:r w:rsidR="00F91C54" w:rsidRPr="0084544E">
          <w:rPr>
            <w:i/>
            <w:iCs/>
          </w:rPr>
          <w:t>Editor</w:t>
        </w:r>
        <w:r w:rsidR="00F91C54">
          <w:t>: FFS whether</w:t>
        </w:r>
      </w:ins>
      <w:ins w:id="152" w:author="RAN2#115-e" w:date="2021-09-06T18:19:00Z">
        <w:r w:rsidR="00F91C54">
          <w:t xml:space="preserve"> idle mode</w:t>
        </w:r>
      </w:ins>
      <w:ins w:id="153" w:author="RAN2#115-e" w:date="2021-09-06T18:18:00Z">
        <w:r w:rsidR="00F91C54">
          <w:t xml:space="preserve"> behaviour is needed to be captured. </w:t>
        </w:r>
      </w:ins>
    </w:p>
    <w:p w14:paraId="14BE4F2F" w14:textId="040F0B56" w:rsidR="00797F40" w:rsidRDefault="00F767AE" w:rsidP="000244BE">
      <w:pPr>
        <w:pStyle w:val="B2"/>
        <w:ind w:left="284"/>
        <w:rPr>
          <w:ins w:id="154" w:author="RAN2#115-e" w:date="2021-09-06T08:52:00Z"/>
        </w:rPr>
      </w:pPr>
      <w:ins w:id="155" w:author="RAN2#115-e" w:date="2021-09-06T09:16:00Z">
        <w:r>
          <w:t>Edito</w:t>
        </w:r>
      </w:ins>
      <w:ins w:id="156" w:author="RAN2#115-e" w:date="2021-09-06T09:17:00Z">
        <w:r>
          <w:t xml:space="preserve">r’s note: </w:t>
        </w:r>
        <w:r w:rsidRPr="003F40F3">
          <w:rPr>
            <w:i/>
            <w:iCs/>
          </w:rPr>
          <w:t>Agreement</w:t>
        </w:r>
        <w:r>
          <w:t>: FFS i</w:t>
        </w:r>
      </w:ins>
      <w:ins w:id="157" w:author="RAN2#115-e" w:date="2021-09-06T09:25:00Z">
        <w:r w:rsidR="00FD7F5A">
          <w:t>f</w:t>
        </w:r>
      </w:ins>
      <w:ins w:id="158" w:author="RAN2#115-e" w:date="2021-09-06T09:17:00Z">
        <w:r>
          <w:t xml:space="preserve"> Satellite assistance information for neigh</w:t>
        </w:r>
        <w:r w:rsidR="00985CEB">
          <w:t>bor cell(s) is provided to UE for cell selection/reselection (justification</w:t>
        </w:r>
        <w:r w:rsidR="003F40F3">
          <w:t xml:space="preserve"> would be needed</w:t>
        </w:r>
        <w:r w:rsidR="00985CEB">
          <w:t>)</w:t>
        </w:r>
        <w:r w:rsidR="003F40F3">
          <w:t xml:space="preserve">. </w:t>
        </w:r>
      </w:ins>
      <w:ins w:id="159" w:author="RAN2#115-e" w:date="2021-09-06T18:19:00Z">
        <w:r w:rsidR="00F91C54" w:rsidRPr="00F91C54">
          <w:t xml:space="preserve"> </w:t>
        </w:r>
        <w:r w:rsidR="00F91C54" w:rsidRPr="0084544E">
          <w:rPr>
            <w:i/>
            <w:iCs/>
          </w:rPr>
          <w:t>Editor</w:t>
        </w:r>
        <w:r w:rsidR="00F91C54">
          <w:t>: FFS whether idle mode behaviour is needed to be captured.</w:t>
        </w:r>
      </w:ins>
    </w:p>
    <w:p w14:paraId="1A4E9FD5" w14:textId="77777777" w:rsidR="00382F2E" w:rsidRDefault="00382F2E" w:rsidP="00382F2E">
      <w:pPr>
        <w:pStyle w:val="B2"/>
        <w:ind w:left="284"/>
        <w:rPr>
          <w:ins w:id="160" w:author="RAN2#115-e" w:date="2021-09-06T18:07:00Z"/>
        </w:rPr>
      </w:pPr>
      <w:ins w:id="161" w:author="RAN2#115-e" w:date="2021-09-06T18:07:00Z">
        <w:r>
          <w:t>Editor’s note</w:t>
        </w:r>
        <w:r w:rsidRPr="00D55543">
          <w:rPr>
            <w:i/>
            <w:iCs/>
          </w:rPr>
          <w:t>: Agreement</w:t>
        </w:r>
        <w:r>
          <w:t xml:space="preserve">: The timing information on when a cell is going to stop serving the area is broadcast at least for the quasi-earth fixed case. FFS details. </w:t>
        </w:r>
        <w:r w:rsidRPr="00FB2921">
          <w:rPr>
            <w:i/>
            <w:iCs/>
          </w:rPr>
          <w:t>Editor</w:t>
        </w:r>
        <w:r>
          <w:t xml:space="preserve">: The note will be kept here until it is clear on the impact of this agreement to idle mode procedures.  </w:t>
        </w:r>
      </w:ins>
    </w:p>
    <w:p w14:paraId="0E18FF7D" w14:textId="5E2975E0" w:rsidR="007C0F67" w:rsidRDefault="007C0F67" w:rsidP="000244BE">
      <w:pPr>
        <w:pStyle w:val="B2"/>
        <w:ind w:left="284"/>
      </w:pPr>
    </w:p>
    <w:p w14:paraId="0BEAAE63" w14:textId="77777777" w:rsidR="008F517A" w:rsidRPr="00E72F35" w:rsidRDefault="008F517A" w:rsidP="008F517A">
      <w:pPr>
        <w:pBdr>
          <w:top w:val="single" w:sz="4" w:space="1" w:color="auto"/>
          <w:left w:val="single" w:sz="4" w:space="4" w:color="auto"/>
          <w:bottom w:val="single" w:sz="4" w:space="1" w:color="auto"/>
          <w:right w:val="single" w:sz="4" w:space="4" w:color="auto"/>
        </w:pBdr>
        <w:shd w:val="clear" w:color="auto" w:fill="FFC000"/>
        <w:jc w:val="center"/>
        <w:rPr>
          <w:rFonts w:eastAsia="DengXian"/>
          <w:sz w:val="32"/>
          <w:lang w:eastAsia="zh-CN"/>
        </w:rPr>
      </w:pPr>
      <w:r>
        <w:rPr>
          <w:sz w:val="32"/>
          <w:lang w:val="en-US" w:eastAsia="zh-CN"/>
        </w:rPr>
        <w:t>End of</w:t>
      </w:r>
      <w:r>
        <w:rPr>
          <w:sz w:val="32"/>
          <w:lang w:eastAsia="zh-CN"/>
        </w:rPr>
        <w:t xml:space="preserve"> change</w:t>
      </w:r>
    </w:p>
    <w:p w14:paraId="7C076E61" w14:textId="1BC8C55A" w:rsidR="008F517A" w:rsidRDefault="008F517A" w:rsidP="000244BE">
      <w:pPr>
        <w:pStyle w:val="B2"/>
        <w:ind w:left="284"/>
      </w:pPr>
    </w:p>
    <w:p w14:paraId="0047E058" w14:textId="77777777" w:rsidR="008F517A" w:rsidRDefault="008F517A" w:rsidP="000244BE">
      <w:pPr>
        <w:pStyle w:val="B2"/>
        <w:ind w:left="284"/>
      </w:pPr>
    </w:p>
    <w:p w14:paraId="2E6CB782" w14:textId="77777777" w:rsidR="008F517A" w:rsidRPr="008F517A" w:rsidRDefault="008F517A" w:rsidP="008F517A">
      <w:pPr>
        <w:pBdr>
          <w:top w:val="single" w:sz="4" w:space="1" w:color="auto"/>
          <w:left w:val="single" w:sz="4" w:space="4" w:color="auto"/>
          <w:bottom w:val="single" w:sz="4" w:space="1" w:color="auto"/>
          <w:right w:val="single" w:sz="4" w:space="4" w:color="auto"/>
        </w:pBdr>
        <w:shd w:val="clear" w:color="auto" w:fill="FFC000"/>
        <w:jc w:val="center"/>
        <w:rPr>
          <w:rFonts w:eastAsia="DengXian"/>
          <w:sz w:val="32"/>
          <w:lang w:eastAsia="zh-CN"/>
        </w:rPr>
      </w:pPr>
      <w:r>
        <w:rPr>
          <w:sz w:val="32"/>
          <w:lang w:val="en-US" w:eastAsia="zh-CN"/>
        </w:rPr>
        <w:t>Start</w:t>
      </w:r>
      <w:r>
        <w:rPr>
          <w:rFonts w:hint="eastAsia"/>
          <w:sz w:val="32"/>
          <w:lang w:val="en-US" w:eastAsia="zh-CN"/>
        </w:rPr>
        <w:t xml:space="preserve"> of</w:t>
      </w:r>
      <w:r>
        <w:rPr>
          <w:sz w:val="32"/>
          <w:lang w:eastAsia="zh-CN"/>
        </w:rPr>
        <w:t xml:space="preserve"> change</w:t>
      </w:r>
    </w:p>
    <w:p w14:paraId="51CCF3FF" w14:textId="77777777" w:rsidR="008F517A" w:rsidRPr="008950EE" w:rsidRDefault="008F517A" w:rsidP="000244BE">
      <w:pPr>
        <w:pStyle w:val="B2"/>
        <w:ind w:left="284"/>
      </w:pPr>
    </w:p>
    <w:p w14:paraId="69714B89" w14:textId="77777777" w:rsidR="00400DA3" w:rsidRPr="008950EE" w:rsidRDefault="00400DA3" w:rsidP="00400DA3">
      <w:pPr>
        <w:pStyle w:val="Heading2"/>
      </w:pPr>
      <w:bookmarkStart w:id="162" w:name="_Ref435952694"/>
      <w:bookmarkStart w:id="163" w:name="_Toc29237929"/>
      <w:bookmarkStart w:id="164" w:name="_Toc37235828"/>
      <w:bookmarkStart w:id="165" w:name="_Toc46499534"/>
      <w:bookmarkStart w:id="166" w:name="_Toc52492266"/>
      <w:bookmarkStart w:id="167" w:name="_Toc76719148"/>
      <w:r w:rsidRPr="008950EE">
        <w:t>5.4</w:t>
      </w:r>
      <w:r w:rsidRPr="008950EE">
        <w:tab/>
        <w:t>Tracking Area registration</w:t>
      </w:r>
      <w:bookmarkEnd w:id="162"/>
      <w:bookmarkEnd w:id="163"/>
      <w:bookmarkEnd w:id="164"/>
      <w:bookmarkEnd w:id="165"/>
      <w:bookmarkEnd w:id="166"/>
      <w:bookmarkEnd w:id="167"/>
    </w:p>
    <w:p w14:paraId="3A6BB092" w14:textId="77777777" w:rsidR="00400DA3" w:rsidRPr="008950EE" w:rsidRDefault="00400DA3" w:rsidP="00400DA3">
      <w:pPr>
        <w:rPr>
          <w:snapToGrid w:val="0"/>
        </w:rPr>
      </w:pPr>
      <w:r w:rsidRPr="008950EE">
        <w:rPr>
          <w:snapToGrid w:val="0"/>
        </w:rPr>
        <w:t>In the UE, the AS</w:t>
      </w:r>
      <w:r w:rsidRPr="008950EE">
        <w:rPr>
          <w:snapToGrid w:val="0"/>
          <w:lang w:eastAsia="ja-JP"/>
        </w:rPr>
        <w:t xml:space="preserve"> </w:t>
      </w:r>
      <w:r w:rsidRPr="008950EE">
        <w:rPr>
          <w:snapToGrid w:val="0"/>
        </w:rPr>
        <w:t>shall report tracking area information to the NAS.</w:t>
      </w:r>
    </w:p>
    <w:p w14:paraId="506196CC" w14:textId="77777777" w:rsidR="00400DA3" w:rsidRPr="008950EE" w:rsidRDefault="00400DA3" w:rsidP="00400DA3">
      <w:pPr>
        <w:rPr>
          <w:snapToGrid w:val="0"/>
        </w:rPr>
      </w:pPr>
      <w:bookmarkStart w:id="168" w:name="_Hlk81832065"/>
      <w:r w:rsidRPr="008950EE">
        <w:rPr>
          <w:snapToGrid w:val="0"/>
        </w:rPr>
        <w:t xml:space="preserve">If the UE reads more than one PLMN identity in the current cell, the UE shall </w:t>
      </w:r>
      <w:bookmarkEnd w:id="168"/>
      <w:r w:rsidRPr="008950EE">
        <w:rPr>
          <w:snapToGrid w:val="0"/>
        </w:rPr>
        <w:t>report the found PLMN identities that make the cell suitable in the tracking area information to NAS.</w:t>
      </w:r>
    </w:p>
    <w:p w14:paraId="4AE2EE12" w14:textId="77777777" w:rsidR="00400DA3" w:rsidRPr="008950EE" w:rsidRDefault="00400DA3" w:rsidP="00400DA3">
      <w:r w:rsidRPr="008950EE">
        <w:t>The NAS part of the location registration process is specified in TS 23.122 [5].</w:t>
      </w:r>
    </w:p>
    <w:p w14:paraId="7ED3F9D5" w14:textId="726B6383" w:rsidR="00400DA3" w:rsidRDefault="00400DA3" w:rsidP="00400DA3">
      <w:pPr>
        <w:rPr>
          <w:ins w:id="169" w:author="RAN2#115-e" w:date="2021-09-06T18:22:00Z"/>
        </w:rPr>
      </w:pPr>
      <w:r w:rsidRPr="008950EE">
        <w:t>Actions for the UE AS upon reception of Location Registration reject are specified in TS 22.011 [4] and TS 24.301 [16].</w:t>
      </w:r>
    </w:p>
    <w:p w14:paraId="1CD5834A" w14:textId="6EAA5CD6" w:rsidR="003F3BA7" w:rsidRDefault="003F3BA7" w:rsidP="00400DA3">
      <w:pPr>
        <w:rPr>
          <w:ins w:id="170" w:author="RAN2#115-e" w:date="2021-09-06T09:14:00Z"/>
        </w:rPr>
      </w:pPr>
      <w:commentRangeStart w:id="171"/>
      <w:ins w:id="172" w:author="RAN2#115-e" w:date="2021-09-02T15:44:00Z">
        <w:r>
          <w:lastRenderedPageBreak/>
          <w:t>Editor’s</w:t>
        </w:r>
      </w:ins>
      <w:commentRangeEnd w:id="171"/>
      <w:r w:rsidR="003F5A08">
        <w:rPr>
          <w:rStyle w:val="CommentReference"/>
        </w:rPr>
        <w:commentReference w:id="171"/>
      </w:r>
      <w:ins w:id="173" w:author="RAN2#115-e" w:date="2021-09-02T15:44:00Z">
        <w:r>
          <w:t xml:space="preserve"> note: </w:t>
        </w:r>
      </w:ins>
      <w:ins w:id="174" w:author="RAN2#115-e" w:date="2021-09-06T09:12:00Z">
        <w:r w:rsidR="00B77151" w:rsidRPr="00B77151">
          <w:rPr>
            <w:i/>
            <w:iCs/>
          </w:rPr>
          <w:t>Agreement</w:t>
        </w:r>
        <w:r w:rsidR="00B77151">
          <w:t xml:space="preserve">: </w:t>
        </w:r>
      </w:ins>
      <w:ins w:id="175" w:author="RAN2#115-e" w:date="2021-09-06T08:59:00Z">
        <w:r w:rsidR="0045158E">
          <w:t>The UE det</w:t>
        </w:r>
      </w:ins>
      <w:ins w:id="176" w:author="RAN2#115-e" w:date="2021-09-06T09:00:00Z">
        <w:r w:rsidR="0045158E">
          <w:t xml:space="preserve">ermines the Tracking Area based on </w:t>
        </w:r>
      </w:ins>
      <w:ins w:id="177" w:author="RAN2#115-e" w:date="2021-09-06T09:12:00Z">
        <w:r w:rsidR="007E31D0">
          <w:t xml:space="preserve">broadcast information (the use of other information is not excluded). </w:t>
        </w:r>
        <w:r w:rsidR="007E31D0" w:rsidRPr="004F149B">
          <w:rPr>
            <w:i/>
            <w:iCs/>
          </w:rPr>
          <w:t>Editor</w:t>
        </w:r>
        <w:r w:rsidR="007E31D0">
          <w:t xml:space="preserve">: This </w:t>
        </w:r>
        <w:r w:rsidR="007443AB">
          <w:t>note will be kept here</w:t>
        </w:r>
      </w:ins>
      <w:ins w:id="178" w:author="RAN2#115-e" w:date="2021-09-06T09:15:00Z">
        <w:r w:rsidR="00ED4A8A">
          <w:t xml:space="preserve"> for now</w:t>
        </w:r>
      </w:ins>
      <w:ins w:id="179" w:author="RAN2#115-e" w:date="2021-09-06T09:12:00Z">
        <w:r w:rsidR="007443AB">
          <w:t xml:space="preserve"> until it is</w:t>
        </w:r>
      </w:ins>
      <w:ins w:id="180" w:author="RAN2#115-e" w:date="2021-09-06T09:13:00Z">
        <w:r w:rsidR="007443AB">
          <w:t xml:space="preserve"> clear how/if there are anything to be changed in this section. </w:t>
        </w:r>
      </w:ins>
    </w:p>
    <w:p w14:paraId="7D2EF0F3" w14:textId="7311D3E3" w:rsidR="002F19DB" w:rsidRDefault="002F19DB" w:rsidP="00400DA3">
      <w:pPr>
        <w:rPr>
          <w:ins w:id="181" w:author="RAN2#115-e" w:date="2021-09-06T09:15:00Z"/>
        </w:rPr>
      </w:pPr>
      <w:ins w:id="182" w:author="RAN2#115-e" w:date="2021-09-06T09:14:00Z">
        <w:r>
          <w:t xml:space="preserve">Editor’s note: </w:t>
        </w:r>
        <w:r w:rsidRPr="003433A6">
          <w:rPr>
            <w:i/>
            <w:iCs/>
          </w:rPr>
          <w:t>Agreement</w:t>
        </w:r>
        <w:r>
          <w:t xml:space="preserve">: When the network stops broadcasting a TAC, the UE needs to know it. FFS how this is done. </w:t>
        </w:r>
        <w:r w:rsidR="00ED4A8A" w:rsidRPr="00ED4A8A">
          <w:rPr>
            <w:i/>
            <w:iCs/>
          </w:rPr>
          <w:t>Editor</w:t>
        </w:r>
        <w:r w:rsidR="00ED4A8A">
          <w:t xml:space="preserve">: </w:t>
        </w:r>
      </w:ins>
      <w:ins w:id="183" w:author="RAN2#115-e" w:date="2021-09-06T09:15:00Z">
        <w:r w:rsidR="00ED4A8A">
          <w:t>This note will be kept here for now until it is clear how/if there are anything to be changed in this section.</w:t>
        </w:r>
      </w:ins>
    </w:p>
    <w:p w14:paraId="0C496A7E" w14:textId="536441EE" w:rsidR="00556C93" w:rsidRDefault="008255AC" w:rsidP="00400DA3">
      <w:ins w:id="184" w:author="RAN2#115-e" w:date="2021-09-06T09:15:00Z">
        <w:r>
          <w:t xml:space="preserve">Editor’s note: </w:t>
        </w:r>
        <w:r w:rsidRPr="00BD0150">
          <w:rPr>
            <w:i/>
            <w:iCs/>
          </w:rPr>
          <w:t>Agreeme</w:t>
        </w:r>
      </w:ins>
      <w:ins w:id="185" w:author="RAN2#115-e" w:date="2021-09-06T09:16:00Z">
        <w:r w:rsidRPr="00BD0150">
          <w:rPr>
            <w:i/>
            <w:iCs/>
          </w:rPr>
          <w:t>nt</w:t>
        </w:r>
        <w:r>
          <w:t>: UE does not do TAU i</w:t>
        </w:r>
      </w:ins>
      <w:ins w:id="186" w:author="RAN2#115-e" w:date="2021-09-06T18:21:00Z">
        <w:r w:rsidR="002A2DE6">
          <w:t>f</w:t>
        </w:r>
      </w:ins>
      <w:ins w:id="187" w:author="RAN2#115-e" w:date="2021-09-06T09:16:00Z">
        <w:r>
          <w:t xml:space="preserve"> one of the currently broadcasted</w:t>
        </w:r>
        <w:r w:rsidR="00556C93">
          <w:t xml:space="preserve"> TAC belongs to the UE’s registration area. </w:t>
        </w:r>
      </w:ins>
    </w:p>
    <w:p w14:paraId="484233BB" w14:textId="20666E56" w:rsidR="00CE71B7" w:rsidRDefault="00CE71B7" w:rsidP="00400DA3"/>
    <w:p w14:paraId="7BC4801D" w14:textId="77777777" w:rsidR="00CE71B7" w:rsidRPr="00E72F35" w:rsidRDefault="00CE71B7" w:rsidP="00CE71B7">
      <w:pPr>
        <w:pBdr>
          <w:top w:val="single" w:sz="4" w:space="1" w:color="auto"/>
          <w:left w:val="single" w:sz="4" w:space="4" w:color="auto"/>
          <w:bottom w:val="single" w:sz="4" w:space="1" w:color="auto"/>
          <w:right w:val="single" w:sz="4" w:space="4" w:color="auto"/>
        </w:pBdr>
        <w:shd w:val="clear" w:color="auto" w:fill="FFC000"/>
        <w:jc w:val="center"/>
        <w:rPr>
          <w:rFonts w:eastAsia="DengXian"/>
          <w:sz w:val="32"/>
          <w:lang w:eastAsia="zh-CN"/>
        </w:rPr>
      </w:pPr>
      <w:r>
        <w:rPr>
          <w:sz w:val="32"/>
          <w:lang w:val="en-US" w:eastAsia="zh-CN"/>
        </w:rPr>
        <w:t>End of</w:t>
      </w:r>
      <w:r>
        <w:rPr>
          <w:sz w:val="32"/>
          <w:lang w:eastAsia="zh-CN"/>
        </w:rPr>
        <w:t xml:space="preserve"> change</w:t>
      </w:r>
    </w:p>
    <w:p w14:paraId="14A3A047" w14:textId="77777777" w:rsidR="00CE71B7" w:rsidRPr="008950EE" w:rsidRDefault="00CE71B7" w:rsidP="00400DA3"/>
    <w:p w14:paraId="3F373125" w14:textId="59DD2689" w:rsidR="00400DA3" w:rsidRDefault="00400DA3" w:rsidP="00400DA3">
      <w:pPr>
        <w:pStyle w:val="Heading1"/>
      </w:pPr>
      <w:r>
        <w:t>Annex – Agreements related to idle mode in NTN</w:t>
      </w:r>
    </w:p>
    <w:p w14:paraId="1C7F08E7" w14:textId="508556D7" w:rsidR="00400DA3" w:rsidRDefault="00400DA3" w:rsidP="00400DA3"/>
    <w:p w14:paraId="7F41BD34" w14:textId="1D263B10" w:rsidR="00400DA3" w:rsidRDefault="00400DA3" w:rsidP="00400DA3">
      <w:pPr>
        <w:pStyle w:val="Heading2"/>
      </w:pPr>
      <w:r>
        <w:t>RAN2#115-e</w:t>
      </w:r>
    </w:p>
    <w:p w14:paraId="2661568A" w14:textId="2C44AE9D" w:rsidR="00400DA3" w:rsidRPr="00B2025F" w:rsidRDefault="00087A99" w:rsidP="00400DA3">
      <w:pPr>
        <w:rPr>
          <w:rFonts w:ascii="Arial" w:hAnsi="Arial" w:cs="Arial"/>
        </w:rPr>
      </w:pPr>
      <w:r w:rsidRPr="00B2025F">
        <w:rPr>
          <w:rFonts w:ascii="Arial" w:hAnsi="Arial" w:cs="Arial"/>
        </w:rPr>
        <w:t xml:space="preserve">Agreements: </w:t>
      </w:r>
    </w:p>
    <w:p w14:paraId="6FFCF1CC" w14:textId="77777777" w:rsidR="00087A99" w:rsidRPr="00087A99" w:rsidRDefault="00087A99" w:rsidP="001A199A">
      <w:pPr>
        <w:pStyle w:val="Agreement"/>
        <w:numPr>
          <w:ilvl w:val="0"/>
          <w:numId w:val="3"/>
        </w:numPr>
        <w:rPr>
          <w:rFonts w:eastAsia="Arial"/>
        </w:rPr>
      </w:pPr>
      <w:r w:rsidRPr="00087A99">
        <w:t>RAN2 confirms that the following will be supported: discontinuous coverage without excessive UE power consumption and without excessive failures / recovery actions. It is expected that this need to be taken into account at least for Idle mode. The requirement is applicable for all reference scenarios (GEO, MEO and LEO).</w:t>
      </w:r>
    </w:p>
    <w:p w14:paraId="3974E445" w14:textId="2EC95C6A" w:rsidR="00087A99" w:rsidRPr="00087A99" w:rsidRDefault="00087A99" w:rsidP="001A199A">
      <w:pPr>
        <w:pStyle w:val="Agreement"/>
        <w:numPr>
          <w:ilvl w:val="0"/>
          <w:numId w:val="3"/>
        </w:numPr>
        <w:rPr>
          <w:rFonts w:eastAsia="Arial"/>
        </w:rPr>
      </w:pPr>
      <w:r w:rsidRPr="00087A99">
        <w:t>Sate</w:t>
      </w:r>
      <w:r w:rsidR="00FD5CDC">
        <w:t>l</w:t>
      </w:r>
      <w:r w:rsidRPr="00087A99">
        <w:t>lite assistance information will be used by the UE for predicting coverage discontinuity. The details of the assistance information is FFS. FFS whether any applicable agreements made in NR-NTN can be reused.</w:t>
      </w:r>
    </w:p>
    <w:p w14:paraId="0824E8C3" w14:textId="77777777" w:rsidR="00087A99" w:rsidRPr="00087A99" w:rsidRDefault="00087A99" w:rsidP="001A199A">
      <w:pPr>
        <w:pStyle w:val="Agreement"/>
        <w:numPr>
          <w:ilvl w:val="0"/>
          <w:numId w:val="3"/>
        </w:numPr>
        <w:rPr>
          <w:rFonts w:eastAsia="Arial"/>
        </w:rPr>
      </w:pPr>
      <w:r w:rsidRPr="00087A99">
        <w:t xml:space="preserve">The details of UEs actions when predicted to be out of coverage is FFS, e.g. stopping unnecessary cell search in the Idle mode, and FFS to what extent this need to be specified. </w:t>
      </w:r>
    </w:p>
    <w:p w14:paraId="4349B56D" w14:textId="3817E7D0" w:rsidR="00087A99" w:rsidRPr="00087A99" w:rsidRDefault="00087A99" w:rsidP="001A199A">
      <w:pPr>
        <w:pStyle w:val="Agreement"/>
        <w:numPr>
          <w:ilvl w:val="0"/>
          <w:numId w:val="3"/>
        </w:numPr>
        <w:rPr>
          <w:rFonts w:eastAsia="Arial"/>
        </w:rPr>
      </w:pPr>
      <w:r w:rsidRPr="00087A99">
        <w:t>It is FFS to what extent it need to be specified the details of UE’s prediction of discontinuous coverage and its ability to detect when it is back in coverage.</w:t>
      </w:r>
    </w:p>
    <w:p w14:paraId="723CE9DE" w14:textId="77777777" w:rsidR="00087A99" w:rsidRDefault="00087A99" w:rsidP="001A199A">
      <w:pPr>
        <w:pStyle w:val="Agreement"/>
        <w:numPr>
          <w:ilvl w:val="0"/>
          <w:numId w:val="3"/>
        </w:numPr>
      </w:pPr>
      <w:r>
        <w:t>Cell selection / reselection procedures for NB-IoT and LTE-M in TN is the baseline in NB-IoT/LTE-M NTN.</w:t>
      </w:r>
    </w:p>
    <w:p w14:paraId="25E4DE77" w14:textId="77777777" w:rsidR="00087A99" w:rsidRDefault="00087A99" w:rsidP="001A199A">
      <w:pPr>
        <w:pStyle w:val="Agreement"/>
        <w:numPr>
          <w:ilvl w:val="0"/>
          <w:numId w:val="3"/>
        </w:numPr>
      </w:pPr>
      <w:r>
        <w:t>RAN2 assumes that Satellite assistance information, e.g. for cell selection reselection, for serving cell is provided to UE.</w:t>
      </w:r>
    </w:p>
    <w:p w14:paraId="59101B87" w14:textId="77777777" w:rsidR="00087A99" w:rsidRDefault="00087A99" w:rsidP="001A199A">
      <w:pPr>
        <w:pStyle w:val="Agreement"/>
        <w:numPr>
          <w:ilvl w:val="0"/>
          <w:numId w:val="3"/>
        </w:numPr>
      </w:pPr>
      <w:r>
        <w:t xml:space="preserve">The timing information on when a cell is going to stop serving the area is broadcast at least for the quasi-earth fixed case. FFS details. </w:t>
      </w:r>
    </w:p>
    <w:p w14:paraId="59FCE7ED" w14:textId="77777777" w:rsidR="00087A99" w:rsidRDefault="00087A99" w:rsidP="001A199A">
      <w:pPr>
        <w:pStyle w:val="Agreement"/>
        <w:numPr>
          <w:ilvl w:val="0"/>
          <w:numId w:val="3"/>
        </w:numPr>
      </w:pPr>
      <w:r>
        <w:t>The network may broadcast more than one TAC per PLMN in a cell, which is up to network implementation.</w:t>
      </w:r>
    </w:p>
    <w:p w14:paraId="565A5FCA" w14:textId="77777777" w:rsidR="00087A99" w:rsidRDefault="00087A99" w:rsidP="001A199A">
      <w:pPr>
        <w:pStyle w:val="Agreement"/>
        <w:numPr>
          <w:ilvl w:val="0"/>
          <w:numId w:val="3"/>
        </w:numPr>
      </w:pPr>
      <w:r>
        <w:t>The UE determines the Tracking Area based on the broadcast information (the use of other information is not excluded).</w:t>
      </w:r>
    </w:p>
    <w:p w14:paraId="6419A96A" w14:textId="77777777" w:rsidR="00087A99" w:rsidRDefault="00087A99" w:rsidP="001A199A">
      <w:pPr>
        <w:pStyle w:val="Agreement"/>
        <w:numPr>
          <w:ilvl w:val="0"/>
          <w:numId w:val="3"/>
        </w:numPr>
      </w:pPr>
      <w:r>
        <w:t xml:space="preserve">When the network stops broadcasting a TAC, the UE needs to know it. FFS how this is done. </w:t>
      </w:r>
    </w:p>
    <w:p w14:paraId="478529F7" w14:textId="77777777" w:rsidR="00087A99" w:rsidRDefault="00087A99" w:rsidP="001A199A">
      <w:pPr>
        <w:pStyle w:val="Agreement"/>
        <w:numPr>
          <w:ilvl w:val="0"/>
          <w:numId w:val="3"/>
        </w:numPr>
      </w:pPr>
      <w:r>
        <w:t>UE does not do TAU if one of the currently broadcasted TAC belongs to UE’s registration area.</w:t>
      </w:r>
    </w:p>
    <w:p w14:paraId="0C9FBD9A" w14:textId="77777777" w:rsidR="008C51C7" w:rsidRDefault="008C51C7" w:rsidP="001A199A">
      <w:pPr>
        <w:pStyle w:val="Agreement"/>
        <w:numPr>
          <w:ilvl w:val="0"/>
          <w:numId w:val="3"/>
        </w:numPr>
      </w:pPr>
      <w:r>
        <w:t xml:space="preserve">FFS if Satellite assistance information for neighbour cell(s) is provided to UE for cell selection/reselection (justification would be needed). </w:t>
      </w:r>
    </w:p>
    <w:p w14:paraId="536A1B7F" w14:textId="77777777" w:rsidR="008C51C7" w:rsidRDefault="008C51C7" w:rsidP="001A199A">
      <w:pPr>
        <w:pStyle w:val="Agreement"/>
        <w:numPr>
          <w:ilvl w:val="0"/>
          <w:numId w:val="3"/>
        </w:numPr>
      </w:pPr>
      <w:r>
        <w:t>System information update notification procedure is not used to inform TAC updates, at least for TAC additions (FFS removals)</w:t>
      </w:r>
    </w:p>
    <w:p w14:paraId="4C7CB5A3" w14:textId="77777777" w:rsidR="008C51C7" w:rsidRPr="008C51C7" w:rsidRDefault="008C51C7" w:rsidP="008C51C7">
      <w:pPr>
        <w:rPr>
          <w:lang w:eastAsia="en-GB"/>
        </w:rPr>
      </w:pPr>
    </w:p>
    <w:p w14:paraId="761219B3" w14:textId="77777777" w:rsidR="00400DA3" w:rsidRPr="00400DA3" w:rsidRDefault="00400DA3" w:rsidP="00400DA3"/>
    <w:sectPr w:rsidR="00400DA3" w:rsidRPr="00400DA3"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4" w:author="Huawei" w:date="2021-09-07T14:46:00Z" w:initials="HW">
    <w:p w14:paraId="4F43798F" w14:textId="69636F9A" w:rsidR="00E30DE7" w:rsidRDefault="00E30DE7">
      <w:pPr>
        <w:pStyle w:val="CommentText"/>
      </w:pPr>
      <w:r>
        <w:rPr>
          <w:rStyle w:val="CommentReference"/>
        </w:rPr>
        <w:annotationRef/>
      </w:r>
      <w:r>
        <w:t xml:space="preserve">Discontinuous coverage is not a cell </w:t>
      </w:r>
      <w:r w:rsidR="002B5318">
        <w:t>concept. P</w:t>
      </w:r>
      <w:r>
        <w:t>ropose to remove ‘(cell)’</w:t>
      </w:r>
    </w:p>
  </w:comment>
  <w:comment w:id="18" w:author="Huawei" w:date="2021-09-07T14:49:00Z" w:initials="HW">
    <w:p w14:paraId="1CFA3759" w14:textId="7C03C0FB" w:rsidR="00E30DE7" w:rsidRDefault="00E30DE7">
      <w:pPr>
        <w:pStyle w:val="CommentText"/>
        <w:rPr>
          <w:lang w:eastAsia="zh-CN"/>
        </w:rPr>
      </w:pPr>
      <w:r>
        <w:rPr>
          <w:rStyle w:val="CommentReference"/>
        </w:rPr>
        <w:annotationRef/>
      </w:r>
      <w:r w:rsidR="002B5318">
        <w:t>P</w:t>
      </w:r>
      <w:r>
        <w:t>ropose to remove the parentheses</w:t>
      </w:r>
      <w:r w:rsidR="002B5318">
        <w:t xml:space="preserve">. This will align with </w:t>
      </w:r>
      <w:r w:rsidR="002B5318">
        <w:rPr>
          <w:rFonts w:hint="eastAsia"/>
          <w:lang w:eastAsia="zh-CN"/>
        </w:rPr>
        <w:t>t</w:t>
      </w:r>
      <w:r w:rsidR="002B5318">
        <w:rPr>
          <w:lang w:eastAsia="zh-CN"/>
        </w:rPr>
        <w:t>he NR NTN 38304 running CR:</w:t>
      </w:r>
    </w:p>
    <w:p w14:paraId="67CD3F70" w14:textId="68268956" w:rsidR="002B5318" w:rsidRDefault="002B5318">
      <w:pPr>
        <w:pStyle w:val="CommentText"/>
      </w:pPr>
      <w:r w:rsidRPr="00497420">
        <w:rPr>
          <w:lang w:eastAsia="zh-CN"/>
        </w:rPr>
        <w:t>Earth moving cell: An NTN cell with respect to continuously moving geographic area on the earth. This can be provisioned by beam(s) which foot print slides over the Earth surface (e.g., the case of NGSO satellites generating fixed or non-steerable beams).</w:t>
      </w:r>
    </w:p>
  </w:comment>
  <w:comment w:id="34" w:author="Huawei" w:date="2021-09-07T14:52:00Z" w:initials="HW">
    <w:p w14:paraId="729E2E46" w14:textId="6C2CC18C" w:rsidR="00E30DE7" w:rsidRDefault="00E30DE7">
      <w:pPr>
        <w:pStyle w:val="CommentText"/>
        <w:rPr>
          <w:lang w:eastAsia="zh-CN"/>
        </w:rPr>
      </w:pPr>
      <w:r>
        <w:rPr>
          <w:rStyle w:val="CommentReference"/>
        </w:rPr>
        <w:annotationRef/>
      </w:r>
      <w:r w:rsidR="002B5318">
        <w:t>P</w:t>
      </w:r>
      <w:r>
        <w:t>ropose to remove the parentheses</w:t>
      </w:r>
      <w:r w:rsidR="002B5318">
        <w:t xml:space="preserve">. This will align with the </w:t>
      </w:r>
      <w:r w:rsidR="002B5318">
        <w:rPr>
          <w:lang w:eastAsia="zh-CN"/>
        </w:rPr>
        <w:t>NR NTN 38304</w:t>
      </w:r>
    </w:p>
    <w:p w14:paraId="3350B011" w14:textId="61CC4EE3" w:rsidR="002B5318" w:rsidRPr="002B5318" w:rsidRDefault="002B5318" w:rsidP="002B5318">
      <w:pPr>
        <w:overflowPunct w:val="0"/>
        <w:autoSpaceDE w:val="0"/>
        <w:autoSpaceDN w:val="0"/>
        <w:adjustRightInd w:val="0"/>
        <w:textAlignment w:val="baseline"/>
        <w:rPr>
          <w:rFonts w:eastAsia="MS Mincho"/>
          <w:b/>
          <w:lang w:eastAsia="ja-JP"/>
        </w:rPr>
      </w:pPr>
      <w:r>
        <w:rPr>
          <w:rFonts w:eastAsia="SimSun"/>
          <w:b/>
          <w:lang w:eastAsia="ja-JP"/>
        </w:rPr>
        <w:t xml:space="preserve">Quasi earth fixed cell: </w:t>
      </w:r>
      <w:r>
        <w:rPr>
          <w:rFonts w:eastAsia="SimSun"/>
          <w:bCs/>
          <w:lang w:eastAsia="ja-JP"/>
        </w:rPr>
        <w:t>An NTN cell f</w:t>
      </w:r>
      <w:r>
        <w:rPr>
          <w:rFonts w:eastAsia="SimSun"/>
          <w:lang w:eastAsia="ja-JP"/>
        </w:rPr>
        <w:t xml:space="preserve">ixed with respect to a certain </w:t>
      </w:r>
      <w:r>
        <w:t>geographic area</w:t>
      </w:r>
      <w:r>
        <w:rPr>
          <w:rFonts w:eastAsia="SimSun"/>
          <w:lang w:eastAsia="ja-JP"/>
        </w:rPr>
        <w:t xml:space="preserve"> on the earth during a certain time duration. This can be provided by beam(s) covering one geographic area for a finite period and a different geographic area during another period (e.g., the case of NGSO satellites generating steerable beams).</w:t>
      </w:r>
      <w:r>
        <w:rPr>
          <w:rStyle w:val="CommentReference"/>
        </w:rPr>
        <w:annotationRef/>
      </w:r>
    </w:p>
  </w:comment>
  <w:comment w:id="38" w:author="Huawei" w:date="2021-09-07T14:53:00Z" w:initials="HW">
    <w:p w14:paraId="5D85B22A" w14:textId="7CEED5BE" w:rsidR="00E30DE7" w:rsidRDefault="00E30DE7">
      <w:pPr>
        <w:pStyle w:val="CommentText"/>
      </w:pPr>
      <w:r>
        <w:rPr>
          <w:rStyle w:val="CommentReference"/>
        </w:rPr>
        <w:annotationRef/>
      </w:r>
      <w:proofErr w:type="gramStart"/>
      <w:r>
        <w:t>style</w:t>
      </w:r>
      <w:proofErr w:type="gramEnd"/>
      <w:r>
        <w:t xml:space="preserve"> should be Editor’s Note. Same comment everywhere</w:t>
      </w:r>
    </w:p>
  </w:comment>
  <w:comment w:id="80" w:author="Huawei" w:date="2021-09-07T15:13:00Z" w:initials="HW">
    <w:p w14:paraId="2E2BAADF" w14:textId="41E64EB6" w:rsidR="00E30DE7" w:rsidRDefault="00E30DE7">
      <w:pPr>
        <w:pStyle w:val="CommentText"/>
      </w:pPr>
      <w:r>
        <w:rPr>
          <w:rStyle w:val="CommentReference"/>
        </w:rPr>
        <w:annotationRef/>
      </w:r>
      <w:proofErr w:type="gramStart"/>
      <w:r>
        <w:t>also</w:t>
      </w:r>
      <w:proofErr w:type="gramEnd"/>
      <w:r>
        <w:t xml:space="preserve"> we could capture here the third agreement about dis</w:t>
      </w:r>
      <w:r w:rsidR="00C344EB">
        <w:t>conti</w:t>
      </w:r>
      <w:r>
        <w:t>n</w:t>
      </w:r>
      <w:r w:rsidR="00C344EB">
        <w:t>u</w:t>
      </w:r>
      <w:r>
        <w:t>ous coverage</w:t>
      </w:r>
    </w:p>
    <w:p w14:paraId="1129D01D" w14:textId="4401CBAF" w:rsidR="00E30DE7" w:rsidRDefault="00E30DE7" w:rsidP="001A199A">
      <w:pPr>
        <w:pStyle w:val="ListParagraph"/>
        <w:numPr>
          <w:ilvl w:val="0"/>
          <w:numId w:val="5"/>
        </w:numPr>
        <w:spacing w:before="60"/>
      </w:pPr>
      <w:r w:rsidRPr="003F5A08">
        <w:t xml:space="preserve">The details of UEs actions when predicted to be out of coverage is FFS, e.g. stopping unnecessary cell search in the Idle mode, and FFS to what extent this need to be specified. </w:t>
      </w:r>
    </w:p>
  </w:comment>
  <w:comment w:id="144" w:author="Huawei" w:date="2021-09-07T15:07:00Z" w:initials="HW">
    <w:p w14:paraId="15F6C627" w14:textId="75FB41F0" w:rsidR="00E30DE7" w:rsidRDefault="00E30DE7" w:rsidP="003F5A08">
      <w:pPr>
        <w:pStyle w:val="CommentText"/>
      </w:pPr>
      <w:bookmarkStart w:id="147" w:name="_GoBack"/>
      <w:bookmarkEnd w:id="147"/>
      <w:r>
        <w:rPr>
          <w:rStyle w:val="CommentReference"/>
        </w:rPr>
        <w:annotationRef/>
      </w:r>
      <w:r w:rsidR="003F5A08">
        <w:t>Note sure this agreement is at the right place. Better to capture in 4.1 as suggested in previous comment</w:t>
      </w:r>
      <w:r w:rsidR="002B5318">
        <w:t>.</w:t>
      </w:r>
    </w:p>
  </w:comment>
  <w:comment w:id="171" w:author="Huawei" w:date="2021-09-07T15:19:00Z" w:initials="HW">
    <w:p w14:paraId="50E918BD" w14:textId="650C3A30" w:rsidR="003F5A08" w:rsidRDefault="003F5A08">
      <w:pPr>
        <w:pStyle w:val="CommentText"/>
      </w:pPr>
      <w:r>
        <w:rPr>
          <w:rStyle w:val="CommentReference"/>
        </w:rPr>
        <w:annotationRef/>
      </w:r>
      <w:proofErr w:type="gramStart"/>
      <w:r>
        <w:t>could</w:t>
      </w:r>
      <w:proofErr w:type="gramEnd"/>
      <w:r>
        <w:t xml:space="preserve"> al</w:t>
      </w:r>
      <w:r w:rsidR="002B5318">
        <w:t>s</w:t>
      </w:r>
      <w:r>
        <w:t>o</w:t>
      </w:r>
      <w:r w:rsidR="002B5318">
        <w:t xml:space="preserve"> capture here the agreement below</w:t>
      </w:r>
      <w:r>
        <w:t>:</w:t>
      </w:r>
    </w:p>
    <w:p w14:paraId="56D446C2" w14:textId="77777777" w:rsidR="003F5A08" w:rsidRPr="003F5A08" w:rsidRDefault="003F5A08" w:rsidP="001A199A">
      <w:pPr>
        <w:pStyle w:val="Agreement"/>
        <w:numPr>
          <w:ilvl w:val="0"/>
          <w:numId w:val="6"/>
        </w:numPr>
        <w:rPr>
          <w:b w:val="0"/>
        </w:rPr>
      </w:pPr>
      <w:r w:rsidRPr="003F5A08">
        <w:rPr>
          <w:b w:val="0"/>
        </w:rPr>
        <w:t>The network may broadcast more than one TAC per PLMN in a cell, which is up to network implementation.</w:t>
      </w:r>
    </w:p>
    <w:p w14:paraId="0E41375E" w14:textId="1966F97B" w:rsidR="003F5A08" w:rsidRDefault="003F5A08">
      <w:pPr>
        <w:pStyle w:val="CommentTex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F43798F" w15:done="0"/>
  <w15:commentEx w15:paraId="67CD3F70" w15:done="0"/>
  <w15:commentEx w15:paraId="3350B011" w15:done="0"/>
  <w15:commentEx w15:paraId="5D85B22A" w15:done="0"/>
  <w15:commentEx w15:paraId="1129D01D" w15:done="0"/>
  <w15:commentEx w15:paraId="15F6C627" w15:done="0"/>
  <w15:commentEx w15:paraId="0E41375E"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4AABDF" w14:textId="77777777" w:rsidR="0093203E" w:rsidRDefault="0093203E">
      <w:r>
        <w:separator/>
      </w:r>
    </w:p>
  </w:endnote>
  <w:endnote w:type="continuationSeparator" w:id="0">
    <w:p w14:paraId="3DB71695" w14:textId="77777777" w:rsidR="0093203E" w:rsidRDefault="0093203E">
      <w:r>
        <w:continuationSeparator/>
      </w:r>
    </w:p>
  </w:endnote>
  <w:endnote w:type="continuationNotice" w:id="1">
    <w:p w14:paraId="3B0CEA9A" w14:textId="77777777" w:rsidR="0093203E" w:rsidRDefault="0093203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F58651" w14:textId="77777777" w:rsidR="0093203E" w:rsidRDefault="0093203E">
      <w:r>
        <w:separator/>
      </w:r>
    </w:p>
  </w:footnote>
  <w:footnote w:type="continuationSeparator" w:id="0">
    <w:p w14:paraId="5479D16D" w14:textId="77777777" w:rsidR="0093203E" w:rsidRDefault="0093203E">
      <w:r>
        <w:continuationSeparator/>
      </w:r>
    </w:p>
  </w:footnote>
  <w:footnote w:type="continuationNotice" w:id="1">
    <w:p w14:paraId="7E69C66A" w14:textId="77777777" w:rsidR="0093203E" w:rsidRDefault="0093203E">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400DA3" w:rsidRDefault="00400DA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400DA3" w:rsidRDefault="00400DA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400DA3" w:rsidRDefault="00400DA3">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400DA3" w:rsidRDefault="00400DA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266E67"/>
    <w:multiLevelType w:val="hybridMultilevel"/>
    <w:tmpl w:val="6E24ED84"/>
    <w:lvl w:ilvl="0" w:tplc="F2B0EB94">
      <w:start w:val="1"/>
      <w:numFmt w:val="bullet"/>
      <w:lvlText w:val="Þ"/>
      <w:lvlJc w:val="left"/>
      <w:pPr>
        <w:tabs>
          <w:tab w:val="num" w:pos="377"/>
        </w:tabs>
        <w:ind w:left="377" w:hanging="360"/>
      </w:pPr>
      <w:rPr>
        <w:rFonts w:ascii="Symbol" w:hAnsi="Symbol" w:hint="default"/>
        <w:b/>
        <w:i w:val="0"/>
        <w:color w:val="auto"/>
        <w:sz w:val="22"/>
      </w:rPr>
    </w:lvl>
    <w:lvl w:ilvl="1" w:tplc="04090003">
      <w:start w:val="1"/>
      <w:numFmt w:val="bullet"/>
      <w:lvlText w:val="o"/>
      <w:lvlJc w:val="left"/>
      <w:pPr>
        <w:tabs>
          <w:tab w:val="num" w:pos="-7387"/>
        </w:tabs>
        <w:ind w:left="-7387" w:hanging="360"/>
      </w:pPr>
      <w:rPr>
        <w:rFonts w:ascii="Courier New" w:hAnsi="Courier New" w:cs="Courier New" w:hint="default"/>
      </w:rPr>
    </w:lvl>
    <w:lvl w:ilvl="2" w:tplc="464426B0">
      <w:numFmt w:val="bullet"/>
      <w:lvlText w:val="-"/>
      <w:lvlJc w:val="left"/>
      <w:pPr>
        <w:ind w:left="-6667" w:hanging="360"/>
      </w:pPr>
      <w:rPr>
        <w:rFonts w:ascii="Arial" w:eastAsia="SimSun" w:hAnsi="Arial" w:cs="Arial" w:hint="default"/>
      </w:rPr>
    </w:lvl>
    <w:lvl w:ilvl="3" w:tplc="5F5EFD7E">
      <w:numFmt w:val="bullet"/>
      <w:lvlText w:val="•"/>
      <w:lvlJc w:val="left"/>
      <w:pPr>
        <w:ind w:left="-5737" w:hanging="570"/>
      </w:pPr>
      <w:rPr>
        <w:rFonts w:ascii="Arial" w:eastAsia="MS Mincho" w:hAnsi="Arial" w:cs="Arial" w:hint="default"/>
      </w:rPr>
    </w:lvl>
    <w:lvl w:ilvl="4" w:tplc="04090003">
      <w:start w:val="1"/>
      <w:numFmt w:val="bullet"/>
      <w:lvlText w:val="o"/>
      <w:lvlJc w:val="left"/>
      <w:pPr>
        <w:tabs>
          <w:tab w:val="num" w:pos="-5227"/>
        </w:tabs>
        <w:ind w:left="-5227" w:hanging="360"/>
      </w:pPr>
      <w:rPr>
        <w:rFonts w:ascii="Courier New" w:hAnsi="Courier New" w:cs="Courier New" w:hint="default"/>
      </w:rPr>
    </w:lvl>
    <w:lvl w:ilvl="5" w:tplc="04090005">
      <w:start w:val="1"/>
      <w:numFmt w:val="bullet"/>
      <w:lvlText w:val=""/>
      <w:lvlJc w:val="left"/>
      <w:pPr>
        <w:tabs>
          <w:tab w:val="num" w:pos="-4507"/>
        </w:tabs>
        <w:ind w:left="-4507" w:hanging="360"/>
      </w:pPr>
      <w:rPr>
        <w:rFonts w:ascii="Wingdings" w:hAnsi="Wingdings" w:hint="default"/>
      </w:rPr>
    </w:lvl>
    <w:lvl w:ilvl="6" w:tplc="04090001">
      <w:start w:val="1"/>
      <w:numFmt w:val="bullet"/>
      <w:lvlText w:val=""/>
      <w:lvlJc w:val="left"/>
      <w:pPr>
        <w:tabs>
          <w:tab w:val="num" w:pos="-3787"/>
        </w:tabs>
        <w:ind w:left="-3787" w:hanging="360"/>
      </w:pPr>
      <w:rPr>
        <w:rFonts w:ascii="Symbol" w:hAnsi="Symbol" w:hint="default"/>
      </w:rPr>
    </w:lvl>
    <w:lvl w:ilvl="7" w:tplc="04090003">
      <w:start w:val="1"/>
      <w:numFmt w:val="bullet"/>
      <w:lvlText w:val="o"/>
      <w:lvlJc w:val="left"/>
      <w:pPr>
        <w:tabs>
          <w:tab w:val="num" w:pos="-3067"/>
        </w:tabs>
        <w:ind w:left="-3067" w:hanging="360"/>
      </w:pPr>
      <w:rPr>
        <w:rFonts w:ascii="Courier New" w:hAnsi="Courier New" w:cs="Courier New" w:hint="default"/>
      </w:rPr>
    </w:lvl>
    <w:lvl w:ilvl="8" w:tplc="04090005">
      <w:start w:val="1"/>
      <w:numFmt w:val="bullet"/>
      <w:lvlText w:val=""/>
      <w:lvlJc w:val="left"/>
      <w:pPr>
        <w:tabs>
          <w:tab w:val="num" w:pos="-2347"/>
        </w:tabs>
        <w:ind w:left="-2347" w:hanging="360"/>
      </w:pPr>
      <w:rPr>
        <w:rFonts w:ascii="Wingdings" w:hAnsi="Wingdings" w:hint="default"/>
      </w:rPr>
    </w:lvl>
  </w:abstractNum>
  <w:abstractNum w:abstractNumId="1" w15:restartNumberingAfterBreak="0">
    <w:nsid w:val="2365004F"/>
    <w:multiLevelType w:val="hybridMultilevel"/>
    <w:tmpl w:val="1286E88E"/>
    <w:lvl w:ilvl="0" w:tplc="F2B0EB94">
      <w:start w:val="1"/>
      <w:numFmt w:val="bullet"/>
      <w:lvlText w:val="Þ"/>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3" w15:restartNumberingAfterBreak="0">
    <w:nsid w:val="465E50DC"/>
    <w:multiLevelType w:val="hybridMultilevel"/>
    <w:tmpl w:val="375889DC"/>
    <w:lvl w:ilvl="0" w:tplc="85FED87C">
      <w:numFmt w:val="bullet"/>
      <w:pStyle w:val="ListParagraph"/>
      <w:lvlText w:val="-"/>
      <w:lvlJc w:val="left"/>
      <w:pPr>
        <w:ind w:left="360" w:hanging="360"/>
      </w:pPr>
      <w:rPr>
        <w:rFonts w:ascii="Arial" w:eastAsia="SimSun"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0146DC0"/>
    <w:multiLevelType w:val="hybridMultilevel"/>
    <w:tmpl w:val="9BC21240"/>
    <w:lvl w:ilvl="0" w:tplc="409A9E3A">
      <w:start w:val="1"/>
      <w:numFmt w:val="bullet"/>
      <w:pStyle w:val="Agreement"/>
      <w:lvlText w:val=""/>
      <w:lvlJc w:val="left"/>
      <w:pPr>
        <w:tabs>
          <w:tab w:val="num" w:pos="928"/>
        </w:tabs>
        <w:ind w:left="928" w:hanging="360"/>
      </w:pPr>
      <w:rPr>
        <w:rFonts w:ascii="Symbol" w:hAnsi="Symbol" w:hint="default"/>
        <w:b/>
        <w:i w:val="0"/>
        <w:color w:val="auto"/>
        <w:sz w:val="22"/>
      </w:rPr>
    </w:lvl>
    <w:lvl w:ilvl="1" w:tplc="04090003">
      <w:start w:val="1"/>
      <w:numFmt w:val="bullet"/>
      <w:lvlText w:val="o"/>
      <w:lvlJc w:val="left"/>
      <w:pPr>
        <w:tabs>
          <w:tab w:val="num" w:pos="749"/>
        </w:tabs>
        <w:ind w:left="749" w:hanging="360"/>
      </w:pPr>
      <w:rPr>
        <w:rFonts w:ascii="Courier New" w:hAnsi="Courier New" w:cs="Courier New" w:hint="default"/>
      </w:rPr>
    </w:lvl>
    <w:lvl w:ilvl="2" w:tplc="04090005">
      <w:start w:val="1"/>
      <w:numFmt w:val="bullet"/>
      <w:lvlText w:val=""/>
      <w:lvlJc w:val="left"/>
      <w:pPr>
        <w:tabs>
          <w:tab w:val="num" w:pos="1469"/>
        </w:tabs>
        <w:ind w:left="1469" w:hanging="360"/>
      </w:pPr>
      <w:rPr>
        <w:rFonts w:ascii="Wingdings" w:hAnsi="Wingdings" w:hint="default"/>
      </w:rPr>
    </w:lvl>
    <w:lvl w:ilvl="3" w:tplc="04090001">
      <w:start w:val="1"/>
      <w:numFmt w:val="bullet"/>
      <w:lvlText w:val=""/>
      <w:lvlJc w:val="left"/>
      <w:pPr>
        <w:tabs>
          <w:tab w:val="num" w:pos="2189"/>
        </w:tabs>
        <w:ind w:left="2189" w:hanging="360"/>
      </w:pPr>
      <w:rPr>
        <w:rFonts w:ascii="Symbol" w:hAnsi="Symbol" w:hint="default"/>
      </w:rPr>
    </w:lvl>
    <w:lvl w:ilvl="4" w:tplc="04090003">
      <w:start w:val="1"/>
      <w:numFmt w:val="bullet"/>
      <w:lvlText w:val="o"/>
      <w:lvlJc w:val="left"/>
      <w:pPr>
        <w:tabs>
          <w:tab w:val="num" w:pos="2909"/>
        </w:tabs>
        <w:ind w:left="2909" w:hanging="360"/>
      </w:pPr>
      <w:rPr>
        <w:rFonts w:ascii="Courier New" w:hAnsi="Courier New" w:cs="Courier New" w:hint="default"/>
      </w:rPr>
    </w:lvl>
    <w:lvl w:ilvl="5" w:tplc="04090005">
      <w:start w:val="1"/>
      <w:numFmt w:val="bullet"/>
      <w:lvlText w:val=""/>
      <w:lvlJc w:val="left"/>
      <w:pPr>
        <w:tabs>
          <w:tab w:val="num" w:pos="3629"/>
        </w:tabs>
        <w:ind w:left="3629" w:hanging="360"/>
      </w:pPr>
      <w:rPr>
        <w:rFonts w:ascii="Wingdings" w:hAnsi="Wingdings" w:hint="default"/>
      </w:rPr>
    </w:lvl>
    <w:lvl w:ilvl="6" w:tplc="04090001">
      <w:start w:val="1"/>
      <w:numFmt w:val="bullet"/>
      <w:lvlText w:val=""/>
      <w:lvlJc w:val="left"/>
      <w:pPr>
        <w:tabs>
          <w:tab w:val="num" w:pos="4349"/>
        </w:tabs>
        <w:ind w:left="4349" w:hanging="360"/>
      </w:pPr>
      <w:rPr>
        <w:rFonts w:ascii="Symbol" w:hAnsi="Symbol" w:hint="default"/>
      </w:rPr>
    </w:lvl>
    <w:lvl w:ilvl="7" w:tplc="04090003">
      <w:start w:val="1"/>
      <w:numFmt w:val="bullet"/>
      <w:lvlText w:val="o"/>
      <w:lvlJc w:val="left"/>
      <w:pPr>
        <w:tabs>
          <w:tab w:val="num" w:pos="5069"/>
        </w:tabs>
        <w:ind w:left="5069" w:hanging="360"/>
      </w:pPr>
      <w:rPr>
        <w:rFonts w:ascii="Courier New" w:hAnsi="Courier New" w:cs="Courier New" w:hint="default"/>
      </w:rPr>
    </w:lvl>
    <w:lvl w:ilvl="8" w:tplc="04090005">
      <w:start w:val="1"/>
      <w:numFmt w:val="bullet"/>
      <w:lvlText w:val=""/>
      <w:lvlJc w:val="left"/>
      <w:pPr>
        <w:tabs>
          <w:tab w:val="num" w:pos="5789"/>
        </w:tabs>
        <w:ind w:left="5789" w:hanging="360"/>
      </w:pPr>
      <w:rPr>
        <w:rFonts w:ascii="Wingdings" w:hAnsi="Wingdings" w:hint="default"/>
      </w:rPr>
    </w:lvl>
  </w:abstractNum>
  <w:abstractNum w:abstractNumId="5" w15:restartNumberingAfterBreak="0">
    <w:nsid w:val="791E3CB6"/>
    <w:multiLevelType w:val="hybridMultilevel"/>
    <w:tmpl w:val="8804A4E0"/>
    <w:lvl w:ilvl="0" w:tplc="041D0001">
      <w:start w:val="1"/>
      <w:numFmt w:val="bullet"/>
      <w:lvlText w:val=""/>
      <w:lvlJc w:val="left"/>
      <w:pPr>
        <w:ind w:left="928" w:hanging="360"/>
      </w:pPr>
      <w:rPr>
        <w:rFonts w:ascii="Symbol" w:hAnsi="Symbol" w:hint="default"/>
      </w:rPr>
    </w:lvl>
    <w:lvl w:ilvl="1" w:tplc="041D0003" w:tentative="1">
      <w:start w:val="1"/>
      <w:numFmt w:val="bullet"/>
      <w:lvlText w:val="o"/>
      <w:lvlJc w:val="left"/>
      <w:pPr>
        <w:ind w:left="1648" w:hanging="360"/>
      </w:pPr>
      <w:rPr>
        <w:rFonts w:ascii="Courier New" w:hAnsi="Courier New" w:cs="Courier New" w:hint="default"/>
      </w:rPr>
    </w:lvl>
    <w:lvl w:ilvl="2" w:tplc="041D0005" w:tentative="1">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num w:numId="1">
    <w:abstractNumId w:val="2"/>
  </w:num>
  <w:num w:numId="2">
    <w:abstractNumId w:val="4"/>
  </w:num>
  <w:num w:numId="3">
    <w:abstractNumId w:val="5"/>
  </w:num>
  <w:num w:numId="4">
    <w:abstractNumId w:val="3"/>
  </w:num>
  <w:num w:numId="5">
    <w:abstractNumId w:val="1"/>
  </w:num>
  <w:num w:numId="6">
    <w:abstractNumId w:val="0"/>
  </w:num>
  <w:numIdMacAtCleanup w:val="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N2#115-e">
    <w15:presenceInfo w15:providerId="None" w15:userId="RAN2#115-e"/>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60B2"/>
    <w:rsid w:val="00022E4A"/>
    <w:rsid w:val="000244BE"/>
    <w:rsid w:val="00076C4C"/>
    <w:rsid w:val="00080CD7"/>
    <w:rsid w:val="00087A99"/>
    <w:rsid w:val="000976B6"/>
    <w:rsid w:val="000A6394"/>
    <w:rsid w:val="000A755B"/>
    <w:rsid w:val="000B7FED"/>
    <w:rsid w:val="000C038A"/>
    <w:rsid w:val="000C6598"/>
    <w:rsid w:val="000D44B3"/>
    <w:rsid w:val="000E307B"/>
    <w:rsid w:val="000E47A9"/>
    <w:rsid w:val="001035A5"/>
    <w:rsid w:val="00107F3D"/>
    <w:rsid w:val="001360A7"/>
    <w:rsid w:val="00145D43"/>
    <w:rsid w:val="00146931"/>
    <w:rsid w:val="001623E8"/>
    <w:rsid w:val="00162D5E"/>
    <w:rsid w:val="00164822"/>
    <w:rsid w:val="00171189"/>
    <w:rsid w:val="00192C46"/>
    <w:rsid w:val="00197694"/>
    <w:rsid w:val="001A0273"/>
    <w:rsid w:val="001A08B3"/>
    <w:rsid w:val="001A199A"/>
    <w:rsid w:val="001A6F57"/>
    <w:rsid w:val="001A7B60"/>
    <w:rsid w:val="001B52F0"/>
    <w:rsid w:val="001B7A65"/>
    <w:rsid w:val="001D1526"/>
    <w:rsid w:val="001D2DAD"/>
    <w:rsid w:val="001D432B"/>
    <w:rsid w:val="001E41F3"/>
    <w:rsid w:val="0021072F"/>
    <w:rsid w:val="00235AA2"/>
    <w:rsid w:val="0026004D"/>
    <w:rsid w:val="002640DD"/>
    <w:rsid w:val="00275D12"/>
    <w:rsid w:val="00276989"/>
    <w:rsid w:val="00283A46"/>
    <w:rsid w:val="00284FEB"/>
    <w:rsid w:val="00285017"/>
    <w:rsid w:val="002860C4"/>
    <w:rsid w:val="002A2DE6"/>
    <w:rsid w:val="002A612E"/>
    <w:rsid w:val="002B1819"/>
    <w:rsid w:val="002B5318"/>
    <w:rsid w:val="002B5741"/>
    <w:rsid w:val="002E472E"/>
    <w:rsid w:val="002F19DB"/>
    <w:rsid w:val="00305409"/>
    <w:rsid w:val="00320D9C"/>
    <w:rsid w:val="003433A6"/>
    <w:rsid w:val="0034619D"/>
    <w:rsid w:val="00350484"/>
    <w:rsid w:val="003609EF"/>
    <w:rsid w:val="0036231A"/>
    <w:rsid w:val="00374DD4"/>
    <w:rsid w:val="0037575B"/>
    <w:rsid w:val="00382674"/>
    <w:rsid w:val="00382F2E"/>
    <w:rsid w:val="00387C7A"/>
    <w:rsid w:val="003945D5"/>
    <w:rsid w:val="003A4BA0"/>
    <w:rsid w:val="003A570D"/>
    <w:rsid w:val="003A593F"/>
    <w:rsid w:val="003B7260"/>
    <w:rsid w:val="003D54FE"/>
    <w:rsid w:val="003E1A36"/>
    <w:rsid w:val="003F3BA7"/>
    <w:rsid w:val="003F3C81"/>
    <w:rsid w:val="003F40F3"/>
    <w:rsid w:val="003F5057"/>
    <w:rsid w:val="003F5A08"/>
    <w:rsid w:val="003F6391"/>
    <w:rsid w:val="00400DA3"/>
    <w:rsid w:val="00407ED8"/>
    <w:rsid w:val="00410371"/>
    <w:rsid w:val="004242F1"/>
    <w:rsid w:val="00433B48"/>
    <w:rsid w:val="00450E9C"/>
    <w:rsid w:val="0045158E"/>
    <w:rsid w:val="00452ED0"/>
    <w:rsid w:val="00482A74"/>
    <w:rsid w:val="00482CBF"/>
    <w:rsid w:val="0048444D"/>
    <w:rsid w:val="00485A89"/>
    <w:rsid w:val="00497420"/>
    <w:rsid w:val="004B5CA3"/>
    <w:rsid w:val="004B75B7"/>
    <w:rsid w:val="004D6BE0"/>
    <w:rsid w:val="004D7A97"/>
    <w:rsid w:val="004E2C08"/>
    <w:rsid w:val="004E39BC"/>
    <w:rsid w:val="004F149B"/>
    <w:rsid w:val="00515747"/>
    <w:rsid w:val="0051580D"/>
    <w:rsid w:val="00520B39"/>
    <w:rsid w:val="00530B3D"/>
    <w:rsid w:val="005336B9"/>
    <w:rsid w:val="005350CB"/>
    <w:rsid w:val="00545684"/>
    <w:rsid w:val="00547111"/>
    <w:rsid w:val="00556C93"/>
    <w:rsid w:val="0057086F"/>
    <w:rsid w:val="00592D74"/>
    <w:rsid w:val="00593A77"/>
    <w:rsid w:val="005A1043"/>
    <w:rsid w:val="005E2C44"/>
    <w:rsid w:val="005E52A0"/>
    <w:rsid w:val="00602B73"/>
    <w:rsid w:val="006127B9"/>
    <w:rsid w:val="00621188"/>
    <w:rsid w:val="006257ED"/>
    <w:rsid w:val="006373D2"/>
    <w:rsid w:val="00637943"/>
    <w:rsid w:val="00665C47"/>
    <w:rsid w:val="00672E93"/>
    <w:rsid w:val="006758CB"/>
    <w:rsid w:val="00695808"/>
    <w:rsid w:val="006A0512"/>
    <w:rsid w:val="006B46FB"/>
    <w:rsid w:val="006C19F4"/>
    <w:rsid w:val="006E21FB"/>
    <w:rsid w:val="006E2A76"/>
    <w:rsid w:val="006F6A69"/>
    <w:rsid w:val="006F6C5A"/>
    <w:rsid w:val="007026B2"/>
    <w:rsid w:val="007408B4"/>
    <w:rsid w:val="007443AB"/>
    <w:rsid w:val="0076261C"/>
    <w:rsid w:val="00792342"/>
    <w:rsid w:val="007977A8"/>
    <w:rsid w:val="00797F40"/>
    <w:rsid w:val="007A0C96"/>
    <w:rsid w:val="007B1593"/>
    <w:rsid w:val="007B512A"/>
    <w:rsid w:val="007C0F67"/>
    <w:rsid w:val="007C2097"/>
    <w:rsid w:val="007D36C7"/>
    <w:rsid w:val="007D3C4D"/>
    <w:rsid w:val="007D6A07"/>
    <w:rsid w:val="007E31D0"/>
    <w:rsid w:val="007E6FCF"/>
    <w:rsid w:val="007F34F1"/>
    <w:rsid w:val="007F7259"/>
    <w:rsid w:val="008040A8"/>
    <w:rsid w:val="008071F9"/>
    <w:rsid w:val="00820410"/>
    <w:rsid w:val="008255AC"/>
    <w:rsid w:val="008279FA"/>
    <w:rsid w:val="00836944"/>
    <w:rsid w:val="00837613"/>
    <w:rsid w:val="0084194E"/>
    <w:rsid w:val="0084544E"/>
    <w:rsid w:val="0085503C"/>
    <w:rsid w:val="008626E7"/>
    <w:rsid w:val="00870EE7"/>
    <w:rsid w:val="008863B9"/>
    <w:rsid w:val="008A45A6"/>
    <w:rsid w:val="008A683F"/>
    <w:rsid w:val="008B204F"/>
    <w:rsid w:val="008B2CB6"/>
    <w:rsid w:val="008B6B2B"/>
    <w:rsid w:val="008C1B75"/>
    <w:rsid w:val="008C505C"/>
    <w:rsid w:val="008C51C7"/>
    <w:rsid w:val="008F1960"/>
    <w:rsid w:val="008F3789"/>
    <w:rsid w:val="008F4AC6"/>
    <w:rsid w:val="008F4CE6"/>
    <w:rsid w:val="008F517A"/>
    <w:rsid w:val="008F686C"/>
    <w:rsid w:val="008F756A"/>
    <w:rsid w:val="009148DE"/>
    <w:rsid w:val="0093203E"/>
    <w:rsid w:val="00940AF7"/>
    <w:rsid w:val="00941E30"/>
    <w:rsid w:val="00962A89"/>
    <w:rsid w:val="009777D9"/>
    <w:rsid w:val="00985CEB"/>
    <w:rsid w:val="00986797"/>
    <w:rsid w:val="009902D3"/>
    <w:rsid w:val="00991B88"/>
    <w:rsid w:val="009A01DB"/>
    <w:rsid w:val="009A5753"/>
    <w:rsid w:val="009A579D"/>
    <w:rsid w:val="009B40C8"/>
    <w:rsid w:val="009B68C6"/>
    <w:rsid w:val="009B7656"/>
    <w:rsid w:val="009E0B7D"/>
    <w:rsid w:val="009E2852"/>
    <w:rsid w:val="009E3297"/>
    <w:rsid w:val="009F471F"/>
    <w:rsid w:val="009F734F"/>
    <w:rsid w:val="00A06C9A"/>
    <w:rsid w:val="00A246B6"/>
    <w:rsid w:val="00A25474"/>
    <w:rsid w:val="00A47E70"/>
    <w:rsid w:val="00A50CF0"/>
    <w:rsid w:val="00A72F83"/>
    <w:rsid w:val="00A74FE3"/>
    <w:rsid w:val="00A7671C"/>
    <w:rsid w:val="00A77795"/>
    <w:rsid w:val="00AA2CBC"/>
    <w:rsid w:val="00AC5820"/>
    <w:rsid w:val="00AD1CD8"/>
    <w:rsid w:val="00AE0631"/>
    <w:rsid w:val="00AF76E3"/>
    <w:rsid w:val="00B2025F"/>
    <w:rsid w:val="00B258BB"/>
    <w:rsid w:val="00B45AA0"/>
    <w:rsid w:val="00B67B97"/>
    <w:rsid w:val="00B77151"/>
    <w:rsid w:val="00B91B7E"/>
    <w:rsid w:val="00B968C8"/>
    <w:rsid w:val="00B9732D"/>
    <w:rsid w:val="00BA3EC5"/>
    <w:rsid w:val="00BA4BF9"/>
    <w:rsid w:val="00BA51D9"/>
    <w:rsid w:val="00BB5DFC"/>
    <w:rsid w:val="00BD0150"/>
    <w:rsid w:val="00BD11D0"/>
    <w:rsid w:val="00BD279D"/>
    <w:rsid w:val="00BD48F4"/>
    <w:rsid w:val="00BD6BB8"/>
    <w:rsid w:val="00BF1FED"/>
    <w:rsid w:val="00BF4F53"/>
    <w:rsid w:val="00C064F3"/>
    <w:rsid w:val="00C14FA6"/>
    <w:rsid w:val="00C26BA4"/>
    <w:rsid w:val="00C344EB"/>
    <w:rsid w:val="00C57E60"/>
    <w:rsid w:val="00C66BA2"/>
    <w:rsid w:val="00C66F91"/>
    <w:rsid w:val="00C82AC7"/>
    <w:rsid w:val="00C95985"/>
    <w:rsid w:val="00CB079D"/>
    <w:rsid w:val="00CB0D15"/>
    <w:rsid w:val="00CC5026"/>
    <w:rsid w:val="00CC68D0"/>
    <w:rsid w:val="00CE71B7"/>
    <w:rsid w:val="00CF4234"/>
    <w:rsid w:val="00D03F9A"/>
    <w:rsid w:val="00D04E20"/>
    <w:rsid w:val="00D06D51"/>
    <w:rsid w:val="00D17673"/>
    <w:rsid w:val="00D24991"/>
    <w:rsid w:val="00D46460"/>
    <w:rsid w:val="00D50255"/>
    <w:rsid w:val="00D55543"/>
    <w:rsid w:val="00D629B0"/>
    <w:rsid w:val="00D64CB2"/>
    <w:rsid w:val="00D6585B"/>
    <w:rsid w:val="00D66520"/>
    <w:rsid w:val="00D9166E"/>
    <w:rsid w:val="00DA1A5A"/>
    <w:rsid w:val="00DA22B5"/>
    <w:rsid w:val="00DD1A3E"/>
    <w:rsid w:val="00DE34CF"/>
    <w:rsid w:val="00E0554F"/>
    <w:rsid w:val="00E11D0A"/>
    <w:rsid w:val="00E13F3D"/>
    <w:rsid w:val="00E30DE7"/>
    <w:rsid w:val="00E34898"/>
    <w:rsid w:val="00E52265"/>
    <w:rsid w:val="00E73E0B"/>
    <w:rsid w:val="00E93789"/>
    <w:rsid w:val="00EB09B7"/>
    <w:rsid w:val="00ED4A8A"/>
    <w:rsid w:val="00EE7D7C"/>
    <w:rsid w:val="00F10DE3"/>
    <w:rsid w:val="00F17CF4"/>
    <w:rsid w:val="00F25D98"/>
    <w:rsid w:val="00F300FB"/>
    <w:rsid w:val="00F418E2"/>
    <w:rsid w:val="00F629C7"/>
    <w:rsid w:val="00F767AE"/>
    <w:rsid w:val="00F91C54"/>
    <w:rsid w:val="00F93541"/>
    <w:rsid w:val="00FB1657"/>
    <w:rsid w:val="00FB2921"/>
    <w:rsid w:val="00FB6386"/>
    <w:rsid w:val="00FC0736"/>
    <w:rsid w:val="00FC401C"/>
    <w:rsid w:val="00FD5CDC"/>
    <w:rsid w:val="00FD7F5A"/>
    <w:rsid w:val="00FE155A"/>
    <w:rsid w:val="00FE6462"/>
    <w:rsid w:val="00FF067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Memo Heading 3,h3,no break,hello,0H,0h,3h,3H"/>
    <w:basedOn w:val="Heading2"/>
    <w:next w:val="Normal"/>
    <w:link w:val="Heading3Char"/>
    <w:qFormat/>
    <w:rsid w:val="000B7FED"/>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
    <w:basedOn w:val="Heading3"/>
    <w:next w:val="Normal"/>
    <w:link w:val="Heading4Char"/>
    <w:qFormat/>
    <w:rsid w:val="000B7FED"/>
    <w:pPr>
      <w:ind w:left="1418" w:hanging="1418"/>
      <w:outlineLvl w:val="3"/>
    </w:pPr>
    <w:rPr>
      <w:sz w:val="24"/>
    </w:rPr>
  </w:style>
  <w:style w:type="paragraph" w:styleId="Heading5">
    <w:name w:val="heading 5"/>
    <w:aliases w:val="M5,mh2,Module heading 2,heading 8,Numbered Sub-list,h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2A Char,2 Char,H2 Char,h2 Char"/>
    <w:link w:val="Heading2"/>
    <w:rsid w:val="00400DA3"/>
    <w:rPr>
      <w:rFonts w:ascii="Arial" w:hAnsi="Arial"/>
      <w:sz w:val="32"/>
      <w:lang w:val="en-GB" w:eastAsia="en-US"/>
    </w:rPr>
  </w:style>
  <w:style w:type="character" w:customStyle="1" w:styleId="Heading3Char">
    <w:name w:val="Heading 3 Char"/>
    <w:aliases w:val="Underrubrik2 Char,H3 Char,Memo Heading 3 Char,h3 Char,no break Char,hello Char,0H Char,0h Char,3h Char,3H Char"/>
    <w:link w:val="Heading3"/>
    <w:rsid w:val="00400DA3"/>
    <w:rPr>
      <w:rFonts w:ascii="Arial" w:hAnsi="Arial"/>
      <w:sz w:val="28"/>
      <w:lang w:val="en-GB" w:eastAsia="en-US"/>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rsid w:val="00400DA3"/>
    <w:rPr>
      <w:rFonts w:ascii="Arial" w:hAnsi="Arial"/>
      <w:sz w:val="24"/>
      <w:lang w:val="en-GB" w:eastAsia="en-US"/>
    </w:rPr>
  </w:style>
  <w:style w:type="paragraph" w:customStyle="1" w:styleId="H6">
    <w:name w:val="H6"/>
    <w:basedOn w:val="Heading5"/>
    <w:next w:val="Normal"/>
    <w:rsid w:val="000B7FED"/>
    <w:pPr>
      <w:ind w:left="1985" w:hanging="1985"/>
      <w:outlineLvl w:val="9"/>
    </w:pPr>
    <w:rPr>
      <w:sz w:val="20"/>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link w:val="TACChar"/>
    <w:rsid w:val="000B7FED"/>
    <w:pPr>
      <w:jc w:val="center"/>
    </w:pPr>
  </w:style>
  <w:style w:type="paragraph" w:customStyle="1" w:styleId="TAL">
    <w:name w:val="TAL"/>
    <w:basedOn w:val="Normal"/>
    <w:link w:val="TALCar"/>
    <w:qFormat/>
    <w:rsid w:val="000B7FED"/>
    <w:pPr>
      <w:keepNext/>
      <w:keepLines/>
      <w:spacing w:after="0"/>
    </w:pPr>
    <w:rPr>
      <w:rFonts w:ascii="Arial" w:hAnsi="Arial"/>
      <w:sz w:val="18"/>
    </w:rPr>
  </w:style>
  <w:style w:type="character" w:customStyle="1" w:styleId="TALCar">
    <w:name w:val="TAL Car"/>
    <w:link w:val="TAL"/>
    <w:qFormat/>
    <w:rsid w:val="00400DA3"/>
    <w:rPr>
      <w:rFonts w:ascii="Arial" w:hAnsi="Arial"/>
      <w:sz w:val="18"/>
      <w:lang w:val="en-GB" w:eastAsia="en-US"/>
    </w:rPr>
  </w:style>
  <w:style w:type="character" w:customStyle="1" w:styleId="TACChar">
    <w:name w:val="TAC Char"/>
    <w:link w:val="TAC"/>
    <w:locked/>
    <w:rsid w:val="00400DA3"/>
    <w:rPr>
      <w:rFonts w:ascii="Arial" w:hAnsi="Arial"/>
      <w:sz w:val="18"/>
      <w:lang w:val="en-GB" w:eastAsia="en-US"/>
    </w:rPr>
  </w:style>
  <w:style w:type="paragraph" w:customStyle="1" w:styleId="TF">
    <w:name w:val="TF"/>
    <w:basedOn w:val="TH"/>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qFormat/>
    <w:rsid w:val="00400DA3"/>
    <w:rPr>
      <w:rFonts w:ascii="Arial" w:hAnsi="Arial"/>
      <w:b/>
      <w:lang w:val="en-GB" w:eastAsia="en-US"/>
    </w:rPr>
  </w:style>
  <w:style w:type="paragraph" w:customStyle="1" w:styleId="NO">
    <w:name w:val="NO"/>
    <w:basedOn w:val="Normal"/>
    <w:link w:val="NOChar1"/>
    <w:qFormat/>
    <w:rsid w:val="000B7FED"/>
    <w:pPr>
      <w:keepLines/>
      <w:ind w:left="1135" w:hanging="851"/>
    </w:pPr>
  </w:style>
  <w:style w:type="character" w:customStyle="1" w:styleId="NOChar1">
    <w:name w:val="NO Char1"/>
    <w:link w:val="NO"/>
    <w:qFormat/>
    <w:rsid w:val="00400DA3"/>
    <w:rPr>
      <w:rFonts w:ascii="Times New Roman" w:hAnsi="Times New Roman"/>
      <w:lang w:val="en-GB" w:eastAsia="en-US"/>
    </w:r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character" w:customStyle="1" w:styleId="EXChar">
    <w:name w:val="EX Char"/>
    <w:link w:val="EX"/>
    <w:qFormat/>
    <w:locked/>
    <w:rsid w:val="00400DA3"/>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rsid w:val="00400DA3"/>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character" w:customStyle="1" w:styleId="EditorsNoteChar">
    <w:name w:val="Editor's Note Char"/>
    <w:link w:val="EditorsNote"/>
    <w:rsid w:val="00400DA3"/>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character" w:customStyle="1" w:styleId="B1Char">
    <w:name w:val="B1 Char"/>
    <w:link w:val="B1"/>
    <w:rsid w:val="00400DA3"/>
    <w:rPr>
      <w:rFonts w:ascii="Times New Roman" w:hAnsi="Times New Roman"/>
      <w:lang w:val="en-GB" w:eastAsia="en-US"/>
    </w:rPr>
  </w:style>
  <w:style w:type="paragraph" w:customStyle="1" w:styleId="B2">
    <w:name w:val="B2"/>
    <w:basedOn w:val="List2"/>
    <w:link w:val="B2Char"/>
    <w:qFormat/>
    <w:rsid w:val="000B7FED"/>
  </w:style>
  <w:style w:type="character" w:customStyle="1" w:styleId="B2Char">
    <w:name w:val="B2 Char"/>
    <w:link w:val="B2"/>
    <w:qFormat/>
    <w:rsid w:val="00400DA3"/>
    <w:rPr>
      <w:rFonts w:ascii="Times New Roman" w:hAnsi="Times New Roman"/>
      <w:lang w:val="en-GB" w:eastAsia="en-US"/>
    </w:rPr>
  </w:style>
  <w:style w:type="paragraph" w:customStyle="1" w:styleId="B3">
    <w:name w:val="B3"/>
    <w:basedOn w:val="List3"/>
    <w:link w:val="B3Char"/>
    <w:qFormat/>
    <w:rsid w:val="000B7FED"/>
  </w:style>
  <w:style w:type="character" w:customStyle="1" w:styleId="B3Char">
    <w:name w:val="B3 Char"/>
    <w:link w:val="B3"/>
    <w:qFormat/>
    <w:rsid w:val="00400DA3"/>
    <w:rPr>
      <w:rFonts w:ascii="Times New Roman" w:hAnsi="Times New Roman"/>
      <w:lang w:val="en-GB" w:eastAsia="en-US"/>
    </w:rPr>
  </w:style>
  <w:style w:type="paragraph" w:customStyle="1" w:styleId="B4">
    <w:name w:val="B4"/>
    <w:basedOn w:val="List4"/>
    <w:link w:val="B4Char"/>
    <w:qFormat/>
    <w:rsid w:val="000B7FED"/>
  </w:style>
  <w:style w:type="character" w:customStyle="1" w:styleId="B4Char">
    <w:name w:val="B4 Char"/>
    <w:link w:val="B4"/>
    <w:qFormat/>
    <w:rsid w:val="00400DA3"/>
    <w:rPr>
      <w:rFonts w:ascii="Times New Roman" w:hAnsi="Times New Roman"/>
      <w:lang w:val="en-GB" w:eastAsia="en-US"/>
    </w:rPr>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character" w:customStyle="1" w:styleId="FooterChar">
    <w:name w:val="Footer Char"/>
    <w:basedOn w:val="DefaultParagraphFont"/>
    <w:link w:val="Footer"/>
    <w:rsid w:val="00400DA3"/>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semiHidden/>
    <w:rsid w:val="000B7FED"/>
  </w:style>
  <w:style w:type="character" w:customStyle="1" w:styleId="CommentTextChar">
    <w:name w:val="Comment Text Char"/>
    <w:basedOn w:val="DefaultParagraphFont"/>
    <w:link w:val="CommentText"/>
    <w:semiHidden/>
    <w:rsid w:val="00400DA3"/>
    <w:rPr>
      <w:rFonts w:ascii="Times New Roman" w:hAnsi="Times New Roman"/>
      <w:lang w:val="en-GB" w:eastAsia="en-US"/>
    </w:rPr>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INDENT1">
    <w:name w:val="INDENT1"/>
    <w:basedOn w:val="Normal"/>
    <w:rsid w:val="00400DA3"/>
    <w:pPr>
      <w:ind w:left="851"/>
    </w:pPr>
    <w:rPr>
      <w:rFonts w:eastAsia="MS Mincho"/>
    </w:rPr>
  </w:style>
  <w:style w:type="paragraph" w:customStyle="1" w:styleId="INDENT2">
    <w:name w:val="INDENT2"/>
    <w:basedOn w:val="Normal"/>
    <w:rsid w:val="00400DA3"/>
    <w:pPr>
      <w:ind w:left="1135" w:hanging="284"/>
    </w:pPr>
    <w:rPr>
      <w:rFonts w:eastAsia="MS Mincho"/>
    </w:rPr>
  </w:style>
  <w:style w:type="paragraph" w:customStyle="1" w:styleId="INDENT3">
    <w:name w:val="INDENT3"/>
    <w:basedOn w:val="Normal"/>
    <w:rsid w:val="00400DA3"/>
    <w:pPr>
      <w:ind w:left="1701" w:hanging="567"/>
    </w:pPr>
    <w:rPr>
      <w:rFonts w:eastAsia="MS Mincho"/>
    </w:rPr>
  </w:style>
  <w:style w:type="paragraph" w:customStyle="1" w:styleId="FigureTitle">
    <w:name w:val="Figure_Title"/>
    <w:basedOn w:val="Normal"/>
    <w:next w:val="Normal"/>
    <w:rsid w:val="00400DA3"/>
    <w:pPr>
      <w:keepLines/>
      <w:tabs>
        <w:tab w:val="left" w:pos="794"/>
        <w:tab w:val="left" w:pos="1191"/>
        <w:tab w:val="left" w:pos="1588"/>
        <w:tab w:val="left" w:pos="1985"/>
      </w:tabs>
      <w:spacing w:before="120" w:after="480"/>
      <w:jc w:val="center"/>
    </w:pPr>
    <w:rPr>
      <w:rFonts w:eastAsia="MS Mincho"/>
      <w:b/>
      <w:sz w:val="24"/>
    </w:rPr>
  </w:style>
  <w:style w:type="paragraph" w:customStyle="1" w:styleId="RecCCITT">
    <w:name w:val="Rec_CCITT_#"/>
    <w:basedOn w:val="Normal"/>
    <w:rsid w:val="00400DA3"/>
    <w:pPr>
      <w:keepNext/>
      <w:keepLines/>
    </w:pPr>
    <w:rPr>
      <w:rFonts w:eastAsia="MS Mincho"/>
      <w:b/>
    </w:rPr>
  </w:style>
  <w:style w:type="paragraph" w:customStyle="1" w:styleId="enumlev2">
    <w:name w:val="enumlev2"/>
    <w:basedOn w:val="Normal"/>
    <w:rsid w:val="00400DA3"/>
    <w:pPr>
      <w:tabs>
        <w:tab w:val="left" w:pos="794"/>
        <w:tab w:val="left" w:pos="1191"/>
        <w:tab w:val="left" w:pos="1588"/>
        <w:tab w:val="left" w:pos="1985"/>
      </w:tabs>
      <w:spacing w:before="86"/>
      <w:ind w:left="1588" w:hanging="397"/>
      <w:jc w:val="both"/>
    </w:pPr>
    <w:rPr>
      <w:rFonts w:eastAsia="MS Mincho"/>
      <w:lang w:val="en-US"/>
    </w:rPr>
  </w:style>
  <w:style w:type="paragraph" w:customStyle="1" w:styleId="CouvRecTitle">
    <w:name w:val="Couv Rec Title"/>
    <w:basedOn w:val="Normal"/>
    <w:rsid w:val="00400DA3"/>
    <w:pPr>
      <w:keepNext/>
      <w:keepLines/>
      <w:spacing w:before="240"/>
      <w:ind w:left="1418"/>
    </w:pPr>
    <w:rPr>
      <w:rFonts w:ascii="Arial" w:eastAsia="MS Mincho" w:hAnsi="Arial"/>
      <w:b/>
      <w:sz w:val="36"/>
      <w:lang w:val="en-US"/>
    </w:rPr>
  </w:style>
  <w:style w:type="paragraph" w:styleId="Caption">
    <w:name w:val="caption"/>
    <w:basedOn w:val="Normal"/>
    <w:next w:val="Normal"/>
    <w:qFormat/>
    <w:rsid w:val="00400DA3"/>
    <w:pPr>
      <w:spacing w:before="120" w:after="120"/>
    </w:pPr>
    <w:rPr>
      <w:rFonts w:eastAsia="MS Mincho"/>
      <w:b/>
    </w:rPr>
  </w:style>
  <w:style w:type="paragraph" w:styleId="PlainText">
    <w:name w:val="Plain Text"/>
    <w:basedOn w:val="Normal"/>
    <w:link w:val="PlainTextChar"/>
    <w:rsid w:val="00400DA3"/>
    <w:rPr>
      <w:rFonts w:ascii="Courier New" w:eastAsia="MS Mincho" w:hAnsi="Courier New"/>
      <w:lang w:val="nb-NO"/>
    </w:rPr>
  </w:style>
  <w:style w:type="character" w:customStyle="1" w:styleId="PlainTextChar">
    <w:name w:val="Plain Text Char"/>
    <w:basedOn w:val="DefaultParagraphFont"/>
    <w:link w:val="PlainText"/>
    <w:rsid w:val="00400DA3"/>
    <w:rPr>
      <w:rFonts w:ascii="Courier New" w:eastAsia="MS Mincho" w:hAnsi="Courier New"/>
      <w:lang w:val="nb-NO" w:eastAsia="en-US"/>
    </w:rPr>
  </w:style>
  <w:style w:type="paragraph" w:customStyle="1" w:styleId="TAJ">
    <w:name w:val="TAJ"/>
    <w:basedOn w:val="TH"/>
    <w:rsid w:val="00400DA3"/>
    <w:rPr>
      <w:rFonts w:eastAsia="MS Mincho"/>
    </w:rPr>
  </w:style>
  <w:style w:type="paragraph" w:styleId="BodyText">
    <w:name w:val="Body Text"/>
    <w:aliases w:val="bt"/>
    <w:basedOn w:val="Normal"/>
    <w:link w:val="BodyTextChar"/>
    <w:rsid w:val="00400DA3"/>
    <w:rPr>
      <w:rFonts w:eastAsia="MS Mincho"/>
    </w:rPr>
  </w:style>
  <w:style w:type="character" w:customStyle="1" w:styleId="BodyTextChar">
    <w:name w:val="Body Text Char"/>
    <w:aliases w:val="bt Char"/>
    <w:basedOn w:val="DefaultParagraphFont"/>
    <w:link w:val="BodyText"/>
    <w:rsid w:val="00400DA3"/>
    <w:rPr>
      <w:rFonts w:ascii="Times New Roman" w:eastAsia="MS Mincho" w:hAnsi="Times New Roman"/>
      <w:lang w:val="en-GB" w:eastAsia="en-US"/>
    </w:rPr>
  </w:style>
  <w:style w:type="character" w:customStyle="1" w:styleId="B1Zchn">
    <w:name w:val="B1 Zchn"/>
    <w:rsid w:val="00400DA3"/>
    <w:rPr>
      <w:rFonts w:ascii="Times New Roman" w:hAnsi="Times New Roman"/>
      <w:lang w:val="en-GB" w:eastAsia="en-US"/>
    </w:rPr>
  </w:style>
  <w:style w:type="paragraph" w:customStyle="1" w:styleId="Guidance">
    <w:name w:val="Guidance"/>
    <w:basedOn w:val="Normal"/>
    <w:rsid w:val="00400DA3"/>
    <w:rPr>
      <w:rFonts w:eastAsia="MS Mincho"/>
      <w:i/>
      <w:color w:val="0000FF"/>
    </w:rPr>
  </w:style>
  <w:style w:type="paragraph" w:customStyle="1" w:styleId="bullet">
    <w:name w:val="bullet"/>
    <w:basedOn w:val="Normal"/>
    <w:rsid w:val="00400DA3"/>
    <w:pPr>
      <w:numPr>
        <w:numId w:val="1"/>
      </w:numPr>
    </w:pPr>
    <w:rPr>
      <w:rFonts w:eastAsia="MS Mincho"/>
    </w:rPr>
  </w:style>
  <w:style w:type="character" w:customStyle="1" w:styleId="NOChar">
    <w:name w:val="NO Char"/>
    <w:qFormat/>
    <w:rsid w:val="00400DA3"/>
    <w:rPr>
      <w:rFonts w:eastAsia="MS Mincho"/>
      <w:lang w:val="en-GB" w:eastAsia="en-US" w:bidi="ar-SA"/>
    </w:rPr>
  </w:style>
  <w:style w:type="table" w:styleId="TableGrid">
    <w:name w:val="Table Grid"/>
    <w:basedOn w:val="TableNormal"/>
    <w:qFormat/>
    <w:rsid w:val="00400DA3"/>
    <w:pPr>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400DA3"/>
    <w:rPr>
      <w:lang w:val="en-GB" w:eastAsia="en-US" w:bidi="ar-SA"/>
    </w:rPr>
  </w:style>
  <w:style w:type="character" w:customStyle="1" w:styleId="B2Car">
    <w:name w:val="B2 Car"/>
    <w:rsid w:val="00400DA3"/>
    <w:rPr>
      <w:lang w:eastAsia="en-US"/>
    </w:rPr>
  </w:style>
  <w:style w:type="paragraph" w:customStyle="1" w:styleId="B6">
    <w:name w:val="B6"/>
    <w:basedOn w:val="B5"/>
    <w:link w:val="B6Char"/>
    <w:qFormat/>
    <w:rsid w:val="00400DA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400DA3"/>
    <w:rPr>
      <w:rFonts w:ascii="Times New Roman" w:eastAsia="MS Mincho" w:hAnsi="Times New Roman"/>
      <w:lang w:val="en-GB" w:eastAsia="ja-JP"/>
    </w:rPr>
  </w:style>
  <w:style w:type="paragraph" w:customStyle="1" w:styleId="Agreement">
    <w:name w:val="Agreement"/>
    <w:basedOn w:val="Normal"/>
    <w:next w:val="Normal"/>
    <w:qFormat/>
    <w:rsid w:val="00087A99"/>
    <w:pPr>
      <w:numPr>
        <w:numId w:val="2"/>
      </w:numPr>
      <w:spacing w:before="60" w:after="0"/>
    </w:pPr>
    <w:rPr>
      <w:rFonts w:ascii="Arial" w:eastAsia="MS Mincho" w:hAnsi="Arial"/>
      <w:b/>
      <w:szCs w:val="24"/>
      <w:lang w:eastAsia="en-GB"/>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列表段落11,목록단락"/>
    <w:basedOn w:val="Normal"/>
    <w:link w:val="ListParagraphChar"/>
    <w:uiPriority w:val="34"/>
    <w:qFormat/>
    <w:rsid w:val="00E30DE7"/>
    <w:pPr>
      <w:numPr>
        <w:numId w:val="4"/>
      </w:numPr>
      <w:spacing w:after="0"/>
    </w:pPr>
    <w:rPr>
      <w:rFonts w:ascii="Arial" w:eastAsia="SimSun" w:hAnsi="Arial" w:cs="Arial"/>
      <w:szCs w:val="24"/>
      <w:lang w:val="en-US"/>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rsid w:val="00E30DE7"/>
    <w:rPr>
      <w:rFonts w:ascii="Arial" w:eastAsia="SimSun" w:hAnsi="Arial" w:cs="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293565">
      <w:bodyDiv w:val="1"/>
      <w:marLeft w:val="0"/>
      <w:marRight w:val="0"/>
      <w:marTop w:val="0"/>
      <w:marBottom w:val="0"/>
      <w:divBdr>
        <w:top w:val="none" w:sz="0" w:space="0" w:color="auto"/>
        <w:left w:val="none" w:sz="0" w:space="0" w:color="auto"/>
        <w:bottom w:val="none" w:sz="0" w:space="0" w:color="auto"/>
        <w:right w:val="none" w:sz="0" w:space="0" w:color="auto"/>
      </w:divBdr>
    </w:div>
    <w:div w:id="812719596">
      <w:bodyDiv w:val="1"/>
      <w:marLeft w:val="0"/>
      <w:marRight w:val="0"/>
      <w:marTop w:val="0"/>
      <w:marBottom w:val="0"/>
      <w:divBdr>
        <w:top w:val="none" w:sz="0" w:space="0" w:color="auto"/>
        <w:left w:val="none" w:sz="0" w:space="0" w:color="auto"/>
        <w:bottom w:val="none" w:sz="0" w:space="0" w:color="auto"/>
        <w:right w:val="none" w:sz="0" w:space="0" w:color="auto"/>
      </w:divBdr>
    </w:div>
    <w:div w:id="945962137">
      <w:bodyDiv w:val="1"/>
      <w:marLeft w:val="0"/>
      <w:marRight w:val="0"/>
      <w:marTop w:val="0"/>
      <w:marBottom w:val="0"/>
      <w:divBdr>
        <w:top w:val="none" w:sz="0" w:space="0" w:color="auto"/>
        <w:left w:val="none" w:sz="0" w:space="0" w:color="auto"/>
        <w:bottom w:val="none" w:sz="0" w:space="0" w:color="auto"/>
        <w:right w:val="none" w:sz="0" w:space="0" w:color="auto"/>
      </w:divBdr>
    </w:div>
    <w:div w:id="1250961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1.emf"/><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oleObject" Target="embeddings/oleObject1.bin"/><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6264F3-B6EE-4D4E-8F84-4F4C569550EA}">
  <ds:schemaRefs>
    <ds:schemaRef ds:uri="http://schemas.microsoft.com/sharepoint/v3/contenttype/forms"/>
  </ds:schemaRefs>
</ds:datastoreItem>
</file>

<file path=customXml/itemProps2.xml><?xml version="1.0" encoding="utf-8"?>
<ds:datastoreItem xmlns:ds="http://schemas.openxmlformats.org/officeDocument/2006/customXml" ds:itemID="{3EFB9826-1F41-4965-A151-A70E0232A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6F5952-8472-4C1C-8861-C302ABB39462}">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031FC583-C7C5-44F5-B052-0E5F9FC3D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10</Pages>
  <Words>3839</Words>
  <Characters>21884</Characters>
  <Application>Microsoft Office Word</Application>
  <DocSecurity>0</DocSecurity>
  <Lines>182</Lines>
  <Paragraphs>51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25672</CharactersWithSpaces>
  <SharedDoc>false</SharedDoc>
  <HLinks>
    <vt:vector size="18" baseType="variant">
      <vt:variant>
        <vt:i4>2031686</vt:i4>
      </vt:variant>
      <vt:variant>
        <vt:i4>33</vt:i4>
      </vt:variant>
      <vt:variant>
        <vt:i4>0</vt:i4>
      </vt:variant>
      <vt:variant>
        <vt:i4>5</vt:i4>
      </vt:variant>
      <vt:variant>
        <vt:lpwstr>http://www.3gpp.org/ftp/Specs/html-info/21900.htm</vt:lpwstr>
      </vt:variant>
      <vt:variant>
        <vt:lpwstr/>
      </vt:variant>
      <vt:variant>
        <vt:i4>6946916</vt:i4>
      </vt:variant>
      <vt:variant>
        <vt:i4>30</vt:i4>
      </vt:variant>
      <vt:variant>
        <vt:i4>0</vt:i4>
      </vt:variant>
      <vt:variant>
        <vt:i4>5</vt:i4>
      </vt:variant>
      <vt:variant>
        <vt:lpwstr>http://www.3gpp.org/Change-Requests</vt:lpwstr>
      </vt:variant>
      <vt:variant>
        <vt:lpwstr/>
      </vt:variant>
      <vt:variant>
        <vt:i4>6553706</vt:i4>
      </vt:variant>
      <vt:variant>
        <vt:i4>27</vt:i4>
      </vt:variant>
      <vt:variant>
        <vt:i4>0</vt:i4>
      </vt:variant>
      <vt:variant>
        <vt:i4>5</vt:i4>
      </vt:variant>
      <vt:variant>
        <vt:lpwstr>http://www.3gpp.org/3G_Specs/CRs.htm</vt:lpwstr>
      </vt:variant>
      <vt:variant>
        <vt:lpwstr>_blank</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4</cp:revision>
  <cp:lastPrinted>1899-12-31T23:00:00Z</cp:lastPrinted>
  <dcterms:created xsi:type="dcterms:W3CDTF">2021-09-08T07:14:00Z</dcterms:created>
  <dcterms:modified xsi:type="dcterms:W3CDTF">2021-09-08T07:20:00Z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1631085580</vt:lpwstr>
  </property>
</Properties>
</file>