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6567A" w14:paraId="1D65E863" w14:textId="77777777" w:rsidTr="008D29CA">
        <w:tc>
          <w:tcPr>
            <w:tcW w:w="2263" w:type="dxa"/>
          </w:tcPr>
          <w:p w14:paraId="27155CDC" w14:textId="21A7CC48" w:rsidR="0086567A" w:rsidRDefault="0086567A" w:rsidP="0086567A">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9983C1C" w14:textId="3D54B56E" w:rsidR="0086567A" w:rsidRDefault="0086567A" w:rsidP="0086567A">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046F65B" w14:textId="75C11D8A" w:rsidR="0086567A" w:rsidRDefault="0086567A" w:rsidP="0086567A">
            <w:pPr>
              <w:spacing w:after="0"/>
              <w:rPr>
                <w:rFonts w:eastAsiaTheme="minorEastAsia"/>
                <w:sz w:val="22"/>
                <w:szCs w:val="22"/>
                <w:lang w:eastAsia="zh-CN"/>
              </w:rPr>
            </w:pPr>
            <w:r>
              <w:rPr>
                <w:rFonts w:eastAsiaTheme="minorEastAsia"/>
                <w:sz w:val="22"/>
                <w:szCs w:val="22"/>
                <w:lang w:eastAsia="zh-CN"/>
              </w:rPr>
              <w:t>malgorzata.tomala@nokia.com</w:t>
            </w:r>
          </w:p>
        </w:tc>
      </w:tr>
      <w:tr w:rsidR="005E3D66" w14:paraId="5D3BBB89" w14:textId="77777777" w:rsidTr="008D29CA">
        <w:tc>
          <w:tcPr>
            <w:tcW w:w="2263" w:type="dxa"/>
          </w:tcPr>
          <w:p w14:paraId="66B7B86B" w14:textId="0371376E" w:rsidR="005E3D66" w:rsidRDefault="005E3D66" w:rsidP="005E3D66">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2552" w:type="dxa"/>
          </w:tcPr>
          <w:p w14:paraId="312AD649" w14:textId="2968208C" w:rsidR="005E3D66" w:rsidRDefault="005E3D66" w:rsidP="005E3D66">
            <w:pPr>
              <w:spacing w:after="0"/>
              <w:rPr>
                <w:rFonts w:eastAsiaTheme="minorEastAsia"/>
                <w:sz w:val="22"/>
                <w:szCs w:val="22"/>
                <w:lang w:eastAsia="zh-CN"/>
              </w:rPr>
            </w:pPr>
            <w:r>
              <w:rPr>
                <w:rFonts w:eastAsia="Malgun Gothic" w:hint="eastAsia"/>
                <w:sz w:val="22"/>
                <w:szCs w:val="22"/>
                <w:lang w:eastAsia="ko-KR"/>
              </w:rPr>
              <w:t>SangWon Kim</w:t>
            </w:r>
          </w:p>
        </w:tc>
        <w:tc>
          <w:tcPr>
            <w:tcW w:w="4814" w:type="dxa"/>
          </w:tcPr>
          <w:p w14:paraId="536B7A32" w14:textId="1AB56D6F" w:rsidR="005E3D66" w:rsidRDefault="005E3D66" w:rsidP="005E3D66">
            <w:pPr>
              <w:spacing w:after="0"/>
              <w:rPr>
                <w:rFonts w:eastAsiaTheme="minorEastAsia"/>
                <w:sz w:val="22"/>
                <w:szCs w:val="22"/>
                <w:lang w:eastAsia="zh-CN"/>
              </w:rPr>
            </w:pPr>
            <w:r>
              <w:rPr>
                <w:rFonts w:eastAsia="Malgun Gothic"/>
                <w:sz w:val="22"/>
                <w:szCs w:val="22"/>
                <w:lang w:eastAsia="ko-KR"/>
              </w:rPr>
              <w:t>s</w:t>
            </w:r>
            <w:r>
              <w:rPr>
                <w:rFonts w:eastAsia="Malgun Gothic" w:hint="eastAsia"/>
                <w:sz w:val="22"/>
                <w:szCs w:val="22"/>
                <w:lang w:eastAsia="ko-KR"/>
              </w:rPr>
              <w:t>angwon7</w:t>
            </w:r>
            <w:r>
              <w:rPr>
                <w:rFonts w:eastAsia="Malgun Gothic"/>
                <w:sz w:val="22"/>
                <w:szCs w:val="22"/>
                <w:lang w:eastAsia="ko-KR"/>
              </w:rPr>
              <w:t>.kim@lge.com</w:t>
            </w:r>
          </w:p>
        </w:tc>
      </w:tr>
      <w:tr w:rsidR="005E3D66" w14:paraId="443A8969" w14:textId="77777777" w:rsidTr="008D29CA">
        <w:tc>
          <w:tcPr>
            <w:tcW w:w="2263" w:type="dxa"/>
          </w:tcPr>
          <w:p w14:paraId="111ED08A" w14:textId="77777777" w:rsidR="005E3D66" w:rsidRDefault="005E3D66" w:rsidP="005E3D66">
            <w:pPr>
              <w:spacing w:after="0"/>
              <w:rPr>
                <w:rFonts w:eastAsiaTheme="minorEastAsia"/>
                <w:sz w:val="22"/>
                <w:szCs w:val="22"/>
                <w:lang w:eastAsia="zh-CN"/>
              </w:rPr>
            </w:pPr>
          </w:p>
        </w:tc>
        <w:tc>
          <w:tcPr>
            <w:tcW w:w="2552" w:type="dxa"/>
          </w:tcPr>
          <w:p w14:paraId="6632FD38" w14:textId="77777777" w:rsidR="005E3D66" w:rsidRDefault="005E3D66" w:rsidP="005E3D66">
            <w:pPr>
              <w:spacing w:after="0"/>
              <w:rPr>
                <w:rFonts w:eastAsiaTheme="minorEastAsia"/>
                <w:sz w:val="22"/>
                <w:szCs w:val="22"/>
                <w:lang w:eastAsia="zh-CN"/>
              </w:rPr>
            </w:pPr>
          </w:p>
        </w:tc>
        <w:tc>
          <w:tcPr>
            <w:tcW w:w="4814" w:type="dxa"/>
          </w:tcPr>
          <w:p w14:paraId="4D294B4C" w14:textId="77777777" w:rsidR="005E3D66" w:rsidRDefault="005E3D66" w:rsidP="005E3D66">
            <w:pPr>
              <w:spacing w:after="0"/>
              <w:rPr>
                <w:rFonts w:eastAsiaTheme="minorEastAsia"/>
                <w:sz w:val="22"/>
                <w:szCs w:val="22"/>
                <w:lang w:eastAsia="zh-CN"/>
              </w:rPr>
            </w:pPr>
          </w:p>
        </w:tc>
      </w:tr>
      <w:tr w:rsidR="005E3D66" w14:paraId="7CDBD2F0" w14:textId="77777777" w:rsidTr="008D29CA">
        <w:tc>
          <w:tcPr>
            <w:tcW w:w="2263" w:type="dxa"/>
          </w:tcPr>
          <w:p w14:paraId="4AE62201" w14:textId="77777777" w:rsidR="005E3D66" w:rsidRDefault="005E3D66" w:rsidP="005E3D66">
            <w:pPr>
              <w:spacing w:after="0"/>
              <w:rPr>
                <w:rFonts w:eastAsiaTheme="minorEastAsia"/>
                <w:sz w:val="22"/>
                <w:szCs w:val="22"/>
                <w:lang w:eastAsia="zh-CN"/>
              </w:rPr>
            </w:pPr>
          </w:p>
        </w:tc>
        <w:tc>
          <w:tcPr>
            <w:tcW w:w="2552" w:type="dxa"/>
          </w:tcPr>
          <w:p w14:paraId="79B34E6F" w14:textId="77777777" w:rsidR="005E3D66" w:rsidRDefault="005E3D66" w:rsidP="005E3D66">
            <w:pPr>
              <w:spacing w:after="0"/>
              <w:rPr>
                <w:rFonts w:eastAsiaTheme="minorEastAsia"/>
                <w:sz w:val="22"/>
                <w:szCs w:val="22"/>
                <w:lang w:eastAsia="zh-CN"/>
              </w:rPr>
            </w:pPr>
          </w:p>
        </w:tc>
        <w:tc>
          <w:tcPr>
            <w:tcW w:w="4814" w:type="dxa"/>
          </w:tcPr>
          <w:p w14:paraId="6ED502DD" w14:textId="77777777" w:rsidR="005E3D66" w:rsidRDefault="005E3D66" w:rsidP="005E3D66">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86567A" w14:paraId="3F399079" w14:textId="77777777" w:rsidTr="00E6637C">
        <w:tc>
          <w:tcPr>
            <w:tcW w:w="1980" w:type="dxa"/>
          </w:tcPr>
          <w:p w14:paraId="3674602A" w14:textId="76169C8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299A03C0" w14:textId="5C7FFFAC" w:rsidR="0086567A" w:rsidRDefault="0086567A" w:rsidP="0086567A">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35804379"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148EA416" w14:textId="14A9589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r w:rsidR="005E3D66" w14:paraId="51ECCCB3" w14:textId="77777777" w:rsidTr="005E3D66">
        <w:tc>
          <w:tcPr>
            <w:tcW w:w="1980" w:type="dxa"/>
          </w:tcPr>
          <w:p w14:paraId="5884CE7C"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LGE</w:t>
            </w:r>
          </w:p>
        </w:tc>
        <w:tc>
          <w:tcPr>
            <w:tcW w:w="1276" w:type="dxa"/>
          </w:tcPr>
          <w:p w14:paraId="79F24B54" w14:textId="77777777" w:rsidR="005E3D66" w:rsidRDefault="005E3D66" w:rsidP="00B511CC">
            <w:pPr>
              <w:spacing w:after="0"/>
              <w:rPr>
                <w:rFonts w:eastAsiaTheme="minorEastAsia"/>
                <w:sz w:val="22"/>
                <w:szCs w:val="22"/>
                <w:lang w:eastAsia="zh-CN"/>
              </w:rPr>
            </w:pPr>
            <w:r>
              <w:rPr>
                <w:rFonts w:eastAsia="Malgun Gothic" w:hint="eastAsia"/>
                <w:sz w:val="22"/>
                <w:szCs w:val="22"/>
                <w:lang w:eastAsia="ko-KR"/>
              </w:rPr>
              <w:t>Option 3</w:t>
            </w:r>
          </w:p>
        </w:tc>
        <w:tc>
          <w:tcPr>
            <w:tcW w:w="6373" w:type="dxa"/>
          </w:tcPr>
          <w:p w14:paraId="5F40BF03" w14:textId="77777777" w:rsidR="005E3D66" w:rsidRDefault="005E3D66" w:rsidP="00B511C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 xml:space="preserve">ption 3 is more flexible than Option 1 and Option 2. There is no reason to restrict the thresholds to the existing values. </w:t>
            </w:r>
          </w:p>
        </w:tc>
      </w:tr>
    </w:tbl>
    <w:p w14:paraId="3FFECB51" w14:textId="77777777" w:rsidR="002F42AC" w:rsidRPr="005E3D66"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percentage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86567A" w14:paraId="23FCB7C4" w14:textId="77777777" w:rsidTr="00CE172F">
        <w:tc>
          <w:tcPr>
            <w:tcW w:w="1980" w:type="dxa"/>
          </w:tcPr>
          <w:p w14:paraId="2658D701" w14:textId="52574A01"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393D191B" w14:textId="79BEFB13" w:rsidR="0086567A" w:rsidRDefault="0086567A" w:rsidP="0086567A">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7F8EF2E" w14:textId="2EB30BA1" w:rsidR="0086567A" w:rsidRDefault="0086567A" w:rsidP="0086567A">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5E3D66" w14:paraId="07B84954" w14:textId="77777777" w:rsidTr="00CE172F">
        <w:tc>
          <w:tcPr>
            <w:tcW w:w="1980" w:type="dxa"/>
          </w:tcPr>
          <w:p w14:paraId="4A8954E8" w14:textId="5512FA16"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r>
              <w:rPr>
                <w:rFonts w:eastAsia="Malgun Gothic"/>
                <w:sz w:val="22"/>
                <w:szCs w:val="22"/>
                <w:lang w:eastAsia="ko-KR"/>
              </w:rPr>
              <w:tab/>
            </w:r>
          </w:p>
        </w:tc>
        <w:tc>
          <w:tcPr>
            <w:tcW w:w="1843" w:type="dxa"/>
          </w:tcPr>
          <w:p w14:paraId="118B26D8" w14:textId="541107A4" w:rsidR="005E3D66" w:rsidRDefault="005E3D66" w:rsidP="005E3D66">
            <w:pPr>
              <w:spacing w:after="0"/>
              <w:rPr>
                <w:rFonts w:eastAsiaTheme="minorEastAsia"/>
                <w:sz w:val="22"/>
                <w:szCs w:val="22"/>
                <w:lang w:eastAsia="zh-CN"/>
              </w:rPr>
            </w:pPr>
            <w:r>
              <w:rPr>
                <w:rFonts w:eastAsia="Malgun Gothic" w:hint="eastAsia"/>
                <w:sz w:val="22"/>
                <w:szCs w:val="22"/>
                <w:lang w:eastAsia="ko-KR"/>
              </w:rPr>
              <w:t>Source</w:t>
            </w:r>
          </w:p>
        </w:tc>
        <w:tc>
          <w:tcPr>
            <w:tcW w:w="5806" w:type="dxa"/>
          </w:tcPr>
          <w:p w14:paraId="225DE8CA" w14:textId="2C5EFCC4" w:rsidR="005E3D66" w:rsidRDefault="005E3D66" w:rsidP="005E3D66">
            <w:pPr>
              <w:spacing w:after="0"/>
              <w:rPr>
                <w:rFonts w:eastAsiaTheme="minorEastAsia"/>
                <w:sz w:val="22"/>
                <w:szCs w:val="22"/>
                <w:lang w:eastAsia="zh-CN"/>
              </w:rPr>
            </w:pPr>
            <w:r>
              <w:rPr>
                <w:rFonts w:eastAsia="Malgun Gothic"/>
                <w:sz w:val="22"/>
                <w:szCs w:val="22"/>
                <w:lang w:eastAsia="ko-KR"/>
              </w:rPr>
              <w:t>The source can know the T304 value though the value is decided by target. The thresholds should be configured by source for all cases.</w:t>
            </w: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86567A" w14:paraId="49342F3C" w14:textId="77777777" w:rsidTr="004C2BEC">
        <w:tc>
          <w:tcPr>
            <w:tcW w:w="1980" w:type="dxa"/>
          </w:tcPr>
          <w:p w14:paraId="7A4B91EC" w14:textId="0704EF4F"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2" w:type="dxa"/>
          </w:tcPr>
          <w:p w14:paraId="402A0C5C" w14:textId="635D5D19" w:rsidR="0086567A" w:rsidRDefault="0086567A" w:rsidP="0086567A">
            <w:pPr>
              <w:spacing w:after="0"/>
              <w:rPr>
                <w:rFonts w:eastAsiaTheme="minorEastAsia"/>
                <w:sz w:val="22"/>
                <w:szCs w:val="22"/>
                <w:lang w:eastAsia="zh-CN"/>
              </w:rPr>
            </w:pPr>
            <w:r>
              <w:rPr>
                <w:rFonts w:eastAsiaTheme="minorEastAsia"/>
                <w:sz w:val="22"/>
                <w:szCs w:val="22"/>
                <w:lang w:eastAsia="zh-CN"/>
              </w:rPr>
              <w:t>No</w:t>
            </w:r>
          </w:p>
        </w:tc>
        <w:tc>
          <w:tcPr>
            <w:tcW w:w="6657" w:type="dxa"/>
          </w:tcPr>
          <w:p w14:paraId="28290867" w14:textId="0FC9792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5E3D66" w14:paraId="6EAE8A73" w14:textId="77777777" w:rsidTr="004C2BEC">
        <w:tc>
          <w:tcPr>
            <w:tcW w:w="1980" w:type="dxa"/>
          </w:tcPr>
          <w:p w14:paraId="52C9DAA6" w14:textId="2BA27C7F"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2" w:type="dxa"/>
          </w:tcPr>
          <w:p w14:paraId="24D5E182" w14:textId="138EEA15"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657" w:type="dxa"/>
          </w:tcPr>
          <w:p w14:paraId="3C38EB7A" w14:textId="77777777" w:rsidR="005E3D66" w:rsidRDefault="005E3D66" w:rsidP="005E3D66">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 xml:space="preserve">he SHR report in its variable (if the network </w:t>
            </w:r>
            <w:r>
              <w:rPr>
                <w:rFonts w:eastAsiaTheme="minorEastAsia"/>
                <w:sz w:val="22"/>
                <w:szCs w:val="22"/>
                <w:lang w:eastAsia="zh-CN"/>
              </w:rPr>
              <w:lastRenderedPageBreak/>
              <w:t>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RA-Report and other logged reports.</w:t>
            </w:r>
          </w:p>
        </w:tc>
      </w:tr>
      <w:tr w:rsidR="0086567A" w14:paraId="216E338B" w14:textId="77777777" w:rsidTr="000F6718">
        <w:tc>
          <w:tcPr>
            <w:tcW w:w="2263" w:type="dxa"/>
          </w:tcPr>
          <w:p w14:paraId="5C1DDA62" w14:textId="4E80206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004FC257" w14:textId="246820B5" w:rsidR="0086567A" w:rsidRDefault="0086567A" w:rsidP="0086567A">
            <w:pPr>
              <w:spacing w:after="0"/>
              <w:rPr>
                <w:rFonts w:eastAsiaTheme="minorEastAsia"/>
                <w:sz w:val="22"/>
                <w:szCs w:val="22"/>
                <w:lang w:eastAsia="zh-CN"/>
              </w:rPr>
            </w:pPr>
            <w:r>
              <w:rPr>
                <w:rFonts w:eastAsiaTheme="minorEastAsia"/>
                <w:sz w:val="22"/>
                <w:szCs w:val="22"/>
                <w:lang w:eastAsia="zh-CN"/>
              </w:rPr>
              <w:t>Yes</w:t>
            </w:r>
          </w:p>
        </w:tc>
        <w:tc>
          <w:tcPr>
            <w:tcW w:w="6373" w:type="dxa"/>
          </w:tcPr>
          <w:p w14:paraId="0EDF23D4" w14:textId="49BB7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5E3D66" w14:paraId="035EE544" w14:textId="77777777" w:rsidTr="000F6718">
        <w:tc>
          <w:tcPr>
            <w:tcW w:w="2263" w:type="dxa"/>
          </w:tcPr>
          <w:p w14:paraId="70B52349" w14:textId="6BD9A459"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7017AB04" w14:textId="1782CAB1" w:rsidR="005E3D66" w:rsidRDefault="005E3D66" w:rsidP="005E3D66">
            <w:pPr>
              <w:spacing w:after="0"/>
              <w:rPr>
                <w:rFonts w:eastAsiaTheme="minorEastAsia"/>
                <w:sz w:val="22"/>
                <w:szCs w:val="22"/>
                <w:lang w:eastAsia="zh-CN"/>
              </w:rPr>
            </w:pPr>
            <w:r>
              <w:rPr>
                <w:rFonts w:eastAsia="Malgun Gothic" w:hint="eastAsia"/>
                <w:sz w:val="22"/>
                <w:szCs w:val="22"/>
                <w:lang w:eastAsia="ko-KR"/>
              </w:rPr>
              <w:t>Yes</w:t>
            </w:r>
          </w:p>
        </w:tc>
        <w:tc>
          <w:tcPr>
            <w:tcW w:w="6373" w:type="dxa"/>
          </w:tcPr>
          <w:p w14:paraId="5708B043" w14:textId="0FA6B28F"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t </w:t>
            </w:r>
            <w:r>
              <w:rPr>
                <w:rFonts w:eastAsia="Malgun Gothic"/>
                <w:sz w:val="22"/>
                <w:szCs w:val="22"/>
                <w:lang w:eastAsia="ko-KR"/>
              </w:rPr>
              <w:t>seems reasonable to have the same handling as RLF report.</w:t>
            </w: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86567A" w14:paraId="0D8F108C" w14:textId="77777777" w:rsidTr="008B19C8">
        <w:tc>
          <w:tcPr>
            <w:tcW w:w="2405" w:type="dxa"/>
          </w:tcPr>
          <w:p w14:paraId="0267F45B" w14:textId="6E9535A7"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6D384D0A"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86567A" w14:paraId="51D2F0BB" w14:textId="77777777" w:rsidTr="008B19C8">
        <w:tc>
          <w:tcPr>
            <w:tcW w:w="2405" w:type="dxa"/>
          </w:tcPr>
          <w:p w14:paraId="447A87B4" w14:textId="77777777" w:rsidR="0086567A" w:rsidRDefault="0086567A" w:rsidP="0086567A">
            <w:pPr>
              <w:spacing w:after="0"/>
              <w:rPr>
                <w:rFonts w:eastAsiaTheme="minorEastAsia"/>
                <w:sz w:val="22"/>
                <w:szCs w:val="22"/>
                <w:lang w:eastAsia="zh-CN"/>
              </w:rPr>
            </w:pPr>
          </w:p>
        </w:tc>
        <w:tc>
          <w:tcPr>
            <w:tcW w:w="7224" w:type="dxa"/>
          </w:tcPr>
          <w:p w14:paraId="2BB4CAC0" w14:textId="77777777" w:rsidR="0086567A" w:rsidRDefault="0086567A" w:rsidP="0086567A">
            <w:pPr>
              <w:spacing w:after="0"/>
              <w:rPr>
                <w:rFonts w:eastAsiaTheme="minorEastAsia"/>
                <w:sz w:val="22"/>
                <w:szCs w:val="22"/>
                <w:lang w:eastAsia="zh-CN"/>
              </w:rPr>
            </w:pPr>
          </w:p>
        </w:tc>
      </w:tr>
      <w:tr w:rsidR="0086567A" w14:paraId="45ECBDED" w14:textId="77777777" w:rsidTr="008B19C8">
        <w:tc>
          <w:tcPr>
            <w:tcW w:w="2405" w:type="dxa"/>
          </w:tcPr>
          <w:p w14:paraId="246A0CA1" w14:textId="77777777" w:rsidR="0086567A" w:rsidRDefault="0086567A" w:rsidP="0086567A">
            <w:pPr>
              <w:spacing w:after="0"/>
              <w:rPr>
                <w:rFonts w:eastAsiaTheme="minorEastAsia"/>
                <w:sz w:val="22"/>
                <w:szCs w:val="22"/>
                <w:lang w:eastAsia="zh-CN"/>
              </w:rPr>
            </w:pPr>
          </w:p>
        </w:tc>
        <w:tc>
          <w:tcPr>
            <w:tcW w:w="7224" w:type="dxa"/>
          </w:tcPr>
          <w:p w14:paraId="13733609" w14:textId="77777777" w:rsidR="0086567A" w:rsidRDefault="0086567A" w:rsidP="0086567A">
            <w:pPr>
              <w:spacing w:after="0"/>
              <w:rPr>
                <w:rFonts w:eastAsiaTheme="minorEastAsia"/>
                <w:sz w:val="22"/>
                <w:szCs w:val="22"/>
                <w:lang w:eastAsia="zh-CN"/>
              </w:rPr>
            </w:pPr>
          </w:p>
        </w:tc>
      </w:tr>
      <w:tr w:rsidR="0086567A" w14:paraId="14EEFD3E" w14:textId="77777777" w:rsidTr="008B19C8">
        <w:tc>
          <w:tcPr>
            <w:tcW w:w="2405" w:type="dxa"/>
          </w:tcPr>
          <w:p w14:paraId="263F11F4" w14:textId="77777777" w:rsidR="0086567A" w:rsidRDefault="0086567A" w:rsidP="0086567A">
            <w:pPr>
              <w:spacing w:after="0"/>
              <w:rPr>
                <w:rFonts w:eastAsiaTheme="minorEastAsia"/>
                <w:sz w:val="22"/>
                <w:szCs w:val="22"/>
                <w:lang w:eastAsia="zh-CN"/>
              </w:rPr>
            </w:pPr>
          </w:p>
        </w:tc>
        <w:tc>
          <w:tcPr>
            <w:tcW w:w="7224" w:type="dxa"/>
          </w:tcPr>
          <w:p w14:paraId="5CA083D9" w14:textId="77777777" w:rsidR="0086567A" w:rsidRDefault="0086567A" w:rsidP="0086567A">
            <w:pPr>
              <w:spacing w:after="0"/>
              <w:rPr>
                <w:rFonts w:eastAsiaTheme="minorEastAsia"/>
                <w:sz w:val="22"/>
                <w:szCs w:val="22"/>
                <w:lang w:eastAsia="zh-CN"/>
              </w:rPr>
            </w:pPr>
          </w:p>
        </w:tc>
      </w:tr>
      <w:tr w:rsidR="0086567A" w14:paraId="48A60C70" w14:textId="77777777" w:rsidTr="008B19C8">
        <w:tc>
          <w:tcPr>
            <w:tcW w:w="2405" w:type="dxa"/>
          </w:tcPr>
          <w:p w14:paraId="2F75EC18" w14:textId="77777777" w:rsidR="0086567A" w:rsidRDefault="0086567A" w:rsidP="0086567A">
            <w:pPr>
              <w:spacing w:after="0"/>
              <w:rPr>
                <w:rFonts w:eastAsiaTheme="minorEastAsia"/>
                <w:sz w:val="22"/>
                <w:szCs w:val="22"/>
                <w:lang w:eastAsia="zh-CN"/>
              </w:rPr>
            </w:pPr>
          </w:p>
        </w:tc>
        <w:tc>
          <w:tcPr>
            <w:tcW w:w="7224" w:type="dxa"/>
          </w:tcPr>
          <w:p w14:paraId="59EF33E0" w14:textId="77777777" w:rsidR="0086567A" w:rsidRDefault="0086567A" w:rsidP="0086567A">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lastRenderedPageBreak/>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w:t>
            </w:r>
            <w:r w:rsidR="004E3C2B">
              <w:rPr>
                <w:rFonts w:eastAsiaTheme="minorEastAsia"/>
                <w:sz w:val="22"/>
                <w:szCs w:val="22"/>
                <w:lang w:eastAsia="zh-CN"/>
              </w:rPr>
              <w:lastRenderedPageBreak/>
              <w:t xml:space="preserve">network </w:t>
            </w:r>
            <w:r>
              <w:rPr>
                <w:rFonts w:eastAsiaTheme="minorEastAsia"/>
                <w:sz w:val="22"/>
                <w:szCs w:val="22"/>
                <w:lang w:eastAsia="zh-CN"/>
              </w:rPr>
              <w:t>to correlate the information in the legacy RA-Report with the SHR event.</w:t>
            </w:r>
          </w:p>
        </w:tc>
      </w:tr>
      <w:tr w:rsidR="0086567A" w14:paraId="3A07F745" w14:textId="77777777" w:rsidTr="006611D0">
        <w:tc>
          <w:tcPr>
            <w:tcW w:w="2225" w:type="dxa"/>
          </w:tcPr>
          <w:p w14:paraId="52DF3C33" w14:textId="538D5586" w:rsidR="0086567A" w:rsidRDefault="0086567A" w:rsidP="0086567A">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59154738" w14:textId="4B000038" w:rsidR="0086567A" w:rsidRDefault="00D43921" w:rsidP="0086567A">
            <w:pPr>
              <w:spacing w:after="0"/>
              <w:rPr>
                <w:rFonts w:eastAsiaTheme="minorEastAsia"/>
                <w:sz w:val="22"/>
                <w:szCs w:val="22"/>
                <w:lang w:eastAsia="zh-CN"/>
              </w:rPr>
            </w:pPr>
            <w:r>
              <w:rPr>
                <w:rFonts w:eastAsiaTheme="minorEastAsia"/>
                <w:sz w:val="22"/>
                <w:szCs w:val="22"/>
                <w:lang w:eastAsia="zh-CN"/>
              </w:rPr>
              <w:t>No</w:t>
            </w:r>
          </w:p>
        </w:tc>
        <w:tc>
          <w:tcPr>
            <w:tcW w:w="6222" w:type="dxa"/>
          </w:tcPr>
          <w:p w14:paraId="205A0F41" w14:textId="6345340F"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If </w:t>
            </w:r>
            <w:r w:rsidR="00D43921">
              <w:rPr>
                <w:rFonts w:eastAsiaTheme="minorEastAsia"/>
                <w:sz w:val="22"/>
                <w:szCs w:val="22"/>
                <w:lang w:eastAsia="zh-CN"/>
              </w:rPr>
              <w:t xml:space="preserve"> </w:t>
            </w:r>
            <w:r>
              <w:rPr>
                <w:rFonts w:eastAsiaTheme="minorEastAsia"/>
                <w:sz w:val="22"/>
                <w:szCs w:val="22"/>
                <w:lang w:eastAsia="zh-CN"/>
              </w:rPr>
              <w:t xml:space="preserve"> </w:t>
            </w:r>
            <w:r w:rsidR="00D43921">
              <w:rPr>
                <w:rFonts w:eastAsiaTheme="minorEastAsia"/>
                <w:sz w:val="22"/>
                <w:szCs w:val="22"/>
                <w:lang w:eastAsia="zh-CN"/>
              </w:rPr>
              <w:t xml:space="preserve">the point of </w:t>
            </w:r>
            <w:r>
              <w:rPr>
                <w:rFonts w:eastAsiaTheme="minorEastAsia"/>
                <w:sz w:val="22"/>
                <w:szCs w:val="22"/>
                <w:lang w:eastAsia="zh-CN"/>
              </w:rPr>
              <w:t xml:space="preserve">SHR report is to </w:t>
            </w:r>
            <w:r w:rsidR="00D43921">
              <w:rPr>
                <w:rFonts w:eastAsiaTheme="minorEastAsia"/>
                <w:sz w:val="22"/>
                <w:szCs w:val="22"/>
                <w:lang w:eastAsia="zh-CN"/>
              </w:rPr>
              <w:t xml:space="preserve">capture information related to </w:t>
            </w:r>
            <w:r>
              <w:rPr>
                <w:rFonts w:eastAsiaTheme="minorEastAsia"/>
                <w:sz w:val="22"/>
                <w:szCs w:val="22"/>
                <w:lang w:eastAsia="zh-CN"/>
              </w:rPr>
              <w:t>RA issues</w:t>
            </w:r>
            <w:r w:rsidR="00D43921">
              <w:rPr>
                <w:rFonts w:eastAsiaTheme="minorEastAsia"/>
                <w:sz w:val="22"/>
                <w:szCs w:val="22"/>
                <w:lang w:eastAsia="zh-CN"/>
              </w:rPr>
              <w:t xml:space="preserve">, network can </w:t>
            </w:r>
            <w:r>
              <w:rPr>
                <w:rFonts w:eastAsiaTheme="minorEastAsia"/>
                <w:sz w:val="22"/>
                <w:szCs w:val="22"/>
                <w:lang w:eastAsia="zh-CN"/>
              </w:rPr>
              <w:t xml:space="preserve">retrieve </w:t>
            </w:r>
            <w:r w:rsidR="00D43921">
              <w:rPr>
                <w:rFonts w:eastAsiaTheme="minorEastAsia"/>
                <w:sz w:val="22"/>
                <w:szCs w:val="22"/>
                <w:lang w:eastAsia="zh-CN"/>
              </w:rPr>
              <w:t xml:space="preserve">RA Report separately from the UE. It is unclear why </w:t>
            </w:r>
            <w:proofErr w:type="spellStart"/>
            <w:r w:rsidR="00D43921">
              <w:rPr>
                <w:rFonts w:eastAsiaTheme="minorEastAsia"/>
                <w:sz w:val="22"/>
                <w:szCs w:val="22"/>
                <w:lang w:eastAsia="zh-CN"/>
              </w:rPr>
              <w:t>ra-InformationCOmmon</w:t>
            </w:r>
            <w:proofErr w:type="spellEnd"/>
            <w:r w:rsidR="00D43921">
              <w:rPr>
                <w:rFonts w:eastAsiaTheme="minorEastAsia"/>
                <w:sz w:val="22"/>
                <w:szCs w:val="22"/>
                <w:lang w:eastAsia="zh-CN"/>
              </w:rPr>
              <w:t xml:space="preserve"> needs to be duplicated in the SHR.</w:t>
            </w:r>
          </w:p>
        </w:tc>
      </w:tr>
      <w:tr w:rsidR="005E3D66" w14:paraId="6DA1D536" w14:textId="77777777" w:rsidTr="006611D0">
        <w:tc>
          <w:tcPr>
            <w:tcW w:w="2225" w:type="dxa"/>
          </w:tcPr>
          <w:p w14:paraId="0D250599" w14:textId="025F093C"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1182" w:type="dxa"/>
          </w:tcPr>
          <w:p w14:paraId="6054725B" w14:textId="12F1FCB8" w:rsidR="005E3D66" w:rsidRDefault="005E3D66" w:rsidP="005E3D66">
            <w:pPr>
              <w:spacing w:after="0"/>
              <w:rPr>
                <w:rFonts w:eastAsiaTheme="minorEastAsia"/>
                <w:sz w:val="22"/>
                <w:szCs w:val="22"/>
                <w:lang w:eastAsia="zh-CN"/>
              </w:rPr>
            </w:pPr>
            <w:r>
              <w:rPr>
                <w:rFonts w:eastAsia="Malgun Gothic" w:hint="eastAsia"/>
                <w:sz w:val="22"/>
                <w:szCs w:val="22"/>
                <w:lang w:eastAsia="ko-KR"/>
              </w:rPr>
              <w:t>No strong view, but</w:t>
            </w:r>
          </w:p>
        </w:tc>
        <w:tc>
          <w:tcPr>
            <w:tcW w:w="6222" w:type="dxa"/>
          </w:tcPr>
          <w:p w14:paraId="22B3FA9B" w14:textId="6878E1FB" w:rsidR="005E3D66" w:rsidRDefault="005E3D66" w:rsidP="005E3D66">
            <w:pPr>
              <w:spacing w:after="0"/>
              <w:rPr>
                <w:rFonts w:eastAsiaTheme="minorEastAsia"/>
                <w:sz w:val="22"/>
                <w:szCs w:val="22"/>
                <w:lang w:eastAsia="zh-CN"/>
              </w:rPr>
            </w:pPr>
            <w:r>
              <w:rPr>
                <w:rFonts w:eastAsia="Malgun Gothic"/>
                <w:sz w:val="22"/>
                <w:szCs w:val="22"/>
                <w:lang w:eastAsia="ko-KR"/>
              </w:rPr>
              <w:t>I</w:t>
            </w:r>
            <w:r>
              <w:rPr>
                <w:rFonts w:eastAsia="Malgun Gothic" w:hint="eastAsia"/>
                <w:sz w:val="22"/>
                <w:szCs w:val="22"/>
                <w:lang w:eastAsia="ko-KR"/>
              </w:rPr>
              <w:t xml:space="preserve">f </w:t>
            </w:r>
            <w:r>
              <w:rPr>
                <w:rFonts w:eastAsia="Malgun Gothic"/>
                <w:sz w:val="22"/>
                <w:szCs w:val="22"/>
                <w:lang w:eastAsia="ko-KR"/>
              </w:rPr>
              <w:t xml:space="preserve">the </w:t>
            </w:r>
            <w:proofErr w:type="spellStart"/>
            <w:r w:rsidRPr="00380ED6">
              <w:rPr>
                <w:rFonts w:eastAsiaTheme="minorEastAsia"/>
                <w:sz w:val="22"/>
                <w:szCs w:val="22"/>
                <w:lang w:eastAsia="zh-CN"/>
              </w:rPr>
              <w:t>ra-InformationCommon</w:t>
            </w:r>
            <w:proofErr w:type="spellEnd"/>
            <w:r>
              <w:rPr>
                <w:rFonts w:eastAsiaTheme="minorEastAsia"/>
                <w:sz w:val="22"/>
                <w:szCs w:val="22"/>
                <w:lang w:eastAsia="zh-CN"/>
              </w:rPr>
              <w:t xml:space="preserve"> needs to be included in the SHR, it should not depend on the </w:t>
            </w:r>
            <w:proofErr w:type="spellStart"/>
            <w:r>
              <w:rPr>
                <w:rFonts w:eastAsiaTheme="minorEastAsia"/>
                <w:sz w:val="22"/>
                <w:szCs w:val="22"/>
                <w:lang w:eastAsia="zh-CN"/>
              </w:rPr>
              <w:t>triggring</w:t>
            </w:r>
            <w:proofErr w:type="spellEnd"/>
            <w:r>
              <w:rPr>
                <w:rFonts w:eastAsiaTheme="minorEastAsia"/>
                <w:sz w:val="22"/>
                <w:szCs w:val="22"/>
                <w:lang w:eastAsia="zh-CN"/>
              </w:rPr>
              <w:t xml:space="preserve"> condition.</w:t>
            </w: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lastRenderedPageBreak/>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86567A" w14:paraId="3D0F8918" w14:textId="77777777" w:rsidTr="008B19C8">
        <w:tc>
          <w:tcPr>
            <w:tcW w:w="2263" w:type="dxa"/>
          </w:tcPr>
          <w:p w14:paraId="20C407BE" w14:textId="49606410"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B69B9C0" w14:textId="11EBA603" w:rsidR="0086567A" w:rsidRDefault="0086567A" w:rsidP="0086567A">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4207B74B" w14:textId="184C7FA8"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5E3D66" w14:paraId="43F97982" w14:textId="77777777" w:rsidTr="008B19C8">
        <w:tc>
          <w:tcPr>
            <w:tcW w:w="2263" w:type="dxa"/>
          </w:tcPr>
          <w:p w14:paraId="594CACCA" w14:textId="572B9DDE" w:rsidR="005E3D66" w:rsidRDefault="005E3D66" w:rsidP="005E3D66">
            <w:pPr>
              <w:spacing w:after="0"/>
              <w:rPr>
                <w:rFonts w:eastAsiaTheme="minorEastAsia"/>
                <w:sz w:val="22"/>
                <w:szCs w:val="22"/>
                <w:lang w:eastAsia="zh-CN"/>
              </w:rPr>
            </w:pPr>
            <w:r>
              <w:rPr>
                <w:rFonts w:eastAsia="Malgun Gothic" w:hint="eastAsia"/>
                <w:sz w:val="22"/>
                <w:szCs w:val="22"/>
                <w:lang w:eastAsia="ko-KR"/>
              </w:rPr>
              <w:t>LGE</w:t>
            </w:r>
          </w:p>
        </w:tc>
        <w:tc>
          <w:tcPr>
            <w:tcW w:w="993" w:type="dxa"/>
          </w:tcPr>
          <w:p w14:paraId="6D8DAA6E" w14:textId="3F541F2C" w:rsidR="005E3D66" w:rsidRDefault="005E3D66" w:rsidP="005E3D66">
            <w:pPr>
              <w:spacing w:after="0"/>
              <w:rPr>
                <w:rFonts w:eastAsiaTheme="minorEastAsia"/>
                <w:sz w:val="22"/>
                <w:szCs w:val="22"/>
                <w:lang w:eastAsia="zh-CN"/>
              </w:rPr>
            </w:pPr>
            <w:r>
              <w:rPr>
                <w:rFonts w:eastAsia="Malgun Gothic" w:hint="eastAsia"/>
                <w:sz w:val="22"/>
                <w:szCs w:val="22"/>
                <w:lang w:eastAsia="ko-KR"/>
              </w:rPr>
              <w:t>No</w:t>
            </w:r>
          </w:p>
        </w:tc>
        <w:tc>
          <w:tcPr>
            <w:tcW w:w="6373" w:type="dxa"/>
          </w:tcPr>
          <w:p w14:paraId="6ED03120" w14:textId="193CA671" w:rsidR="005E3D66" w:rsidRDefault="005E3D66" w:rsidP="005E3D66">
            <w:pPr>
              <w:spacing w:after="0"/>
              <w:rPr>
                <w:rFonts w:eastAsiaTheme="minorEastAsia"/>
                <w:sz w:val="22"/>
                <w:szCs w:val="22"/>
                <w:lang w:eastAsia="zh-CN"/>
              </w:rPr>
            </w:pPr>
            <w:r>
              <w:rPr>
                <w:rFonts w:eastAsiaTheme="minorEastAsia"/>
                <w:sz w:val="22"/>
                <w:szCs w:val="22"/>
                <w:lang w:val="sv-SE" w:eastAsia="zh-CN"/>
              </w:rPr>
              <w:t>Measurements of candidate target cells seem enough.</w:t>
            </w: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86567A" w14:paraId="2DE010EE" w14:textId="77777777" w:rsidTr="008B19C8">
        <w:tc>
          <w:tcPr>
            <w:tcW w:w="2405" w:type="dxa"/>
          </w:tcPr>
          <w:p w14:paraId="1E09ED1B" w14:textId="544E8B22" w:rsidR="0086567A" w:rsidRDefault="0086567A" w:rsidP="0086567A">
            <w:pPr>
              <w:spacing w:after="0"/>
              <w:rPr>
                <w:rFonts w:eastAsiaTheme="minorEastAsia"/>
                <w:sz w:val="22"/>
                <w:szCs w:val="22"/>
                <w:lang w:eastAsia="zh-CN"/>
              </w:rPr>
            </w:pPr>
            <w:r>
              <w:rPr>
                <w:rFonts w:eastAsiaTheme="minorEastAsia"/>
                <w:sz w:val="22"/>
                <w:szCs w:val="22"/>
                <w:lang w:eastAsia="zh-CN"/>
              </w:rPr>
              <w:lastRenderedPageBreak/>
              <w:t>Nokia</w:t>
            </w:r>
          </w:p>
        </w:tc>
        <w:tc>
          <w:tcPr>
            <w:tcW w:w="7224" w:type="dxa"/>
          </w:tcPr>
          <w:p w14:paraId="643C69EC"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7DD9F6DA" w14:textId="7CB86304"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86567A" w14:paraId="0C8FCBEB" w14:textId="77777777" w:rsidTr="008B19C8">
        <w:tc>
          <w:tcPr>
            <w:tcW w:w="2405" w:type="dxa"/>
          </w:tcPr>
          <w:p w14:paraId="07F642C5" w14:textId="77777777" w:rsidR="0086567A" w:rsidRDefault="0086567A" w:rsidP="0086567A">
            <w:pPr>
              <w:spacing w:after="0"/>
              <w:rPr>
                <w:rFonts w:eastAsiaTheme="minorEastAsia"/>
                <w:sz w:val="22"/>
                <w:szCs w:val="22"/>
                <w:lang w:eastAsia="zh-CN"/>
              </w:rPr>
            </w:pPr>
          </w:p>
        </w:tc>
        <w:tc>
          <w:tcPr>
            <w:tcW w:w="7224" w:type="dxa"/>
          </w:tcPr>
          <w:p w14:paraId="0D6C3DE9" w14:textId="77777777" w:rsidR="0086567A" w:rsidRDefault="0086567A" w:rsidP="0086567A">
            <w:pPr>
              <w:spacing w:after="0"/>
              <w:rPr>
                <w:rFonts w:eastAsiaTheme="minorEastAsia"/>
                <w:sz w:val="22"/>
                <w:szCs w:val="22"/>
                <w:lang w:eastAsia="zh-CN"/>
              </w:rPr>
            </w:pPr>
          </w:p>
        </w:tc>
      </w:tr>
      <w:tr w:rsidR="0086567A" w14:paraId="4E2D642F" w14:textId="77777777" w:rsidTr="008B19C8">
        <w:tc>
          <w:tcPr>
            <w:tcW w:w="2405" w:type="dxa"/>
          </w:tcPr>
          <w:p w14:paraId="038EB9A9" w14:textId="77777777" w:rsidR="0086567A" w:rsidRDefault="0086567A" w:rsidP="0086567A">
            <w:pPr>
              <w:spacing w:after="0"/>
              <w:rPr>
                <w:rFonts w:eastAsiaTheme="minorEastAsia"/>
                <w:sz w:val="22"/>
                <w:szCs w:val="22"/>
                <w:lang w:eastAsia="zh-CN"/>
              </w:rPr>
            </w:pPr>
          </w:p>
        </w:tc>
        <w:tc>
          <w:tcPr>
            <w:tcW w:w="7224" w:type="dxa"/>
          </w:tcPr>
          <w:p w14:paraId="15754038" w14:textId="77777777" w:rsidR="0086567A" w:rsidRDefault="0086567A" w:rsidP="0086567A">
            <w:pPr>
              <w:spacing w:after="0"/>
              <w:rPr>
                <w:rFonts w:eastAsiaTheme="minorEastAsia"/>
                <w:sz w:val="22"/>
                <w:szCs w:val="22"/>
                <w:lang w:eastAsia="zh-CN"/>
              </w:rPr>
            </w:pPr>
          </w:p>
        </w:tc>
      </w:tr>
      <w:tr w:rsidR="0086567A" w14:paraId="23F1B429" w14:textId="77777777" w:rsidTr="008B19C8">
        <w:tc>
          <w:tcPr>
            <w:tcW w:w="2405" w:type="dxa"/>
          </w:tcPr>
          <w:p w14:paraId="3E692F9F" w14:textId="77777777" w:rsidR="0086567A" w:rsidRDefault="0086567A" w:rsidP="0086567A">
            <w:pPr>
              <w:spacing w:after="0"/>
              <w:rPr>
                <w:rFonts w:eastAsiaTheme="minorEastAsia"/>
                <w:sz w:val="22"/>
                <w:szCs w:val="22"/>
                <w:lang w:eastAsia="zh-CN"/>
              </w:rPr>
            </w:pPr>
          </w:p>
        </w:tc>
        <w:tc>
          <w:tcPr>
            <w:tcW w:w="7224" w:type="dxa"/>
          </w:tcPr>
          <w:p w14:paraId="6454CAB7" w14:textId="77777777" w:rsidR="0086567A" w:rsidRDefault="0086567A" w:rsidP="0086567A">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lastRenderedPageBreak/>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5CF1E" w14:textId="77777777" w:rsidR="00113BBA" w:rsidRDefault="00113BBA">
      <w:r>
        <w:separator/>
      </w:r>
    </w:p>
  </w:endnote>
  <w:endnote w:type="continuationSeparator" w:id="0">
    <w:p w14:paraId="2CBC8844" w14:textId="77777777" w:rsidR="00113BBA" w:rsidRDefault="0011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231E08" w:rsidRDefault="00231E08">
    <w:pPr>
      <w:pStyle w:val="Footer"/>
    </w:pPr>
    <w:r>
      <w:rPr>
        <w:rStyle w:val="PageNumber"/>
      </w:rPr>
      <w:fldChar w:fldCharType="begin"/>
    </w:r>
    <w:r>
      <w:rPr>
        <w:rStyle w:val="PageNumber"/>
      </w:rPr>
      <w:instrText xml:space="preserve"> PAGE </w:instrText>
    </w:r>
    <w:r>
      <w:rPr>
        <w:rStyle w:val="PageNumber"/>
      </w:rPr>
      <w:fldChar w:fldCharType="separate"/>
    </w:r>
    <w:r w:rsidR="005E3D66">
      <w:rPr>
        <w:rStyle w:val="PageNumber"/>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E3D66">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C2E4C" w14:textId="77777777" w:rsidR="00113BBA" w:rsidRDefault="00113BBA">
      <w:r>
        <w:separator/>
      </w:r>
    </w:p>
  </w:footnote>
  <w:footnote w:type="continuationSeparator" w:id="0">
    <w:p w14:paraId="7A7696B8" w14:textId="77777777" w:rsidR="00113BBA" w:rsidRDefault="0011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BBA"/>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5C30"/>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3921"/>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13</Pages>
  <Words>4352</Words>
  <Characters>24811</Characters>
  <Application>Microsoft Office Word</Application>
  <DocSecurity>0</DocSecurity>
  <Lines>206</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Nokia Gosia</cp:lastModifiedBy>
  <cp:revision>2</cp:revision>
  <cp:lastPrinted>2014-08-13T09:20:00Z</cp:lastPrinted>
  <dcterms:created xsi:type="dcterms:W3CDTF">2021-07-28T08:43:00Z</dcterms:created>
  <dcterms:modified xsi:type="dcterms:W3CDTF">2021-07-28T08:43:00Z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