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Header"/>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Header"/>
        <w:rPr>
          <w:sz w:val="24"/>
          <w:lang w:val="pt-BR"/>
        </w:rPr>
      </w:pPr>
    </w:p>
    <w:p w14:paraId="403CB9C0" w14:textId="77777777" w:rsidR="00A209D6" w:rsidRPr="003D6CB9" w:rsidRDefault="00A209D6" w:rsidP="00A209D6">
      <w:pPr>
        <w:pStyle w:val="Header"/>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6DD7052A" w:rsidR="009F7585" w:rsidRPr="001C5530" w:rsidRDefault="00581CFB" w:rsidP="009F7585">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B8CD32D" w14:textId="78F51943" w:rsidR="009F7585" w:rsidRPr="001C5530" w:rsidRDefault="00581CFB" w:rsidP="009F7585">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348E0AF6" w14:textId="6C7E00BE" w:rsidR="009F7585" w:rsidRPr="001C5530" w:rsidRDefault="00581CFB" w:rsidP="009F7585">
            <w:pPr>
              <w:pStyle w:val="TAC"/>
              <w:spacing w:before="20" w:after="20"/>
              <w:ind w:left="57" w:right="57"/>
              <w:jc w:val="left"/>
              <w:rPr>
                <w:lang w:eastAsia="zh-CN"/>
              </w:rPr>
            </w:pPr>
            <w:r>
              <w:rPr>
                <w:lang w:eastAsia="zh-CN"/>
              </w:rPr>
              <w:t>tao.cai@huawei.com</w:t>
            </w: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088CA5DD" w:rsidR="009F7585" w:rsidRPr="001C5530" w:rsidRDefault="00C222B7" w:rsidP="009F7585">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581B9A35" w14:textId="3A5E0891" w:rsidR="009F7585" w:rsidRPr="001C5530" w:rsidRDefault="00C222B7" w:rsidP="009F7585">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35F7D4C5" w14:textId="4EBE18A3" w:rsidR="009F7585" w:rsidRPr="001C5530" w:rsidRDefault="00C222B7" w:rsidP="009F7585">
            <w:pPr>
              <w:pStyle w:val="TAC"/>
              <w:spacing w:before="20" w:after="20"/>
              <w:ind w:left="57" w:right="57"/>
              <w:jc w:val="left"/>
              <w:rPr>
                <w:lang w:eastAsia="zh-CN"/>
              </w:rPr>
            </w:pPr>
            <w:r w:rsidRPr="00325A5E">
              <w:rPr>
                <w:lang w:eastAsia="zh-CN"/>
              </w:rPr>
              <w:t>Yacine.elkolli@crf.canon.fr</w:t>
            </w:r>
          </w:p>
        </w:tc>
      </w:tr>
      <w:tr w:rsidR="009F758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9F7585" w:rsidRPr="001C5530" w:rsidRDefault="009F7585" w:rsidP="009F7585">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ListParagraph"/>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581CFB"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51758279" w:rsidR="00581CFB" w:rsidRPr="00E74FDF" w:rsidRDefault="00581CFB" w:rsidP="00581CFB">
            <w:pPr>
              <w:pStyle w:val="TAC"/>
              <w:spacing w:before="20" w:after="20"/>
              <w:ind w:left="57" w:right="57"/>
              <w:jc w:val="left"/>
              <w:rPr>
                <w:lang w:val="en-US" w:eastAsia="zh-CN"/>
              </w:rPr>
            </w:pPr>
            <w:r w:rsidRPr="00554626">
              <w:t>Huawei, HiSilicon</w:t>
            </w:r>
          </w:p>
        </w:tc>
        <w:tc>
          <w:tcPr>
            <w:tcW w:w="1540" w:type="dxa"/>
            <w:tcBorders>
              <w:top w:val="single" w:sz="4" w:space="0" w:color="auto"/>
              <w:left w:val="single" w:sz="4" w:space="0" w:color="auto"/>
              <w:bottom w:val="single" w:sz="4" w:space="0" w:color="auto"/>
              <w:right w:val="single" w:sz="4" w:space="0" w:color="auto"/>
            </w:tcBorders>
          </w:tcPr>
          <w:p w14:paraId="6BA05C7B" w14:textId="241B4D8D" w:rsidR="00581CFB" w:rsidRPr="00E74FDF" w:rsidRDefault="00581CFB" w:rsidP="00581CFB">
            <w:pPr>
              <w:pStyle w:val="TAC"/>
              <w:spacing w:before="20" w:after="20"/>
              <w:ind w:left="57" w:right="57"/>
              <w:jc w:val="left"/>
              <w:rPr>
                <w:lang w:val="en-US" w:eastAsia="zh-CN"/>
              </w:rPr>
            </w:pPr>
            <w:r w:rsidRPr="00554626">
              <w:t>Support</w:t>
            </w:r>
          </w:p>
        </w:tc>
        <w:tc>
          <w:tcPr>
            <w:tcW w:w="6396" w:type="dxa"/>
            <w:tcBorders>
              <w:top w:val="single" w:sz="4" w:space="0" w:color="auto"/>
              <w:left w:val="single" w:sz="4" w:space="0" w:color="auto"/>
              <w:bottom w:val="single" w:sz="4" w:space="0" w:color="auto"/>
              <w:right w:val="single" w:sz="4" w:space="0" w:color="auto"/>
            </w:tcBorders>
          </w:tcPr>
          <w:p w14:paraId="0208D485" w14:textId="467ADBC9" w:rsidR="00581CFB" w:rsidRPr="00E74FDF" w:rsidRDefault="00581CFB" w:rsidP="00581CFB">
            <w:pPr>
              <w:pStyle w:val="TAC"/>
              <w:spacing w:before="20" w:after="20"/>
              <w:ind w:left="57" w:right="57"/>
              <w:jc w:val="left"/>
              <w:rPr>
                <w:lang w:val="en-US" w:eastAsia="zh-CN"/>
              </w:rPr>
            </w:pPr>
            <w:r w:rsidRPr="00554626">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C222B7"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2A23CDD6" w:rsidR="00C222B7" w:rsidRPr="00E74FD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1CAA2396" w14:textId="3A9C41D1" w:rsidR="00C222B7" w:rsidRPr="00E74FDF" w:rsidRDefault="00C222B7" w:rsidP="00C222B7">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623ED5C" w14:textId="1795B5D0" w:rsidR="00C222B7" w:rsidRPr="00E74FDF" w:rsidRDefault="00C222B7" w:rsidP="00C222B7">
            <w:pPr>
              <w:pStyle w:val="TAC"/>
              <w:spacing w:before="20" w:after="20"/>
              <w:ind w:left="57" w:right="57"/>
              <w:jc w:val="left"/>
              <w:rPr>
                <w:lang w:val="en-US" w:eastAsia="zh-CN"/>
              </w:rPr>
            </w:pPr>
            <w:r w:rsidRPr="00325A5E">
              <w:rPr>
                <w:lang w:val="en-US" w:eastAsia="zh-CN"/>
              </w:rPr>
              <w:t>This way the TA command is not transported prior to its usage for path delay compensation and TA indication error is null</w:t>
            </w:r>
          </w:p>
        </w:tc>
      </w:tr>
      <w:tr w:rsidR="00C222B7"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C222B7" w:rsidRPr="00E74FD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C222B7" w:rsidRPr="00E74FD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C222B7" w:rsidRPr="00E74FDF" w:rsidRDefault="00C222B7" w:rsidP="00C222B7">
            <w:pPr>
              <w:pStyle w:val="TAC"/>
              <w:spacing w:before="20" w:after="20"/>
              <w:ind w:left="57" w:right="57"/>
              <w:jc w:val="left"/>
              <w:rPr>
                <w:lang w:val="en-US" w:eastAsia="zh-CN"/>
              </w:rPr>
            </w:pPr>
          </w:p>
        </w:tc>
      </w:tr>
      <w:tr w:rsidR="00C222B7"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C222B7" w:rsidRPr="00E74FD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C222B7" w:rsidRPr="00E74FD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C222B7" w:rsidRPr="00E74FDF" w:rsidRDefault="00C222B7" w:rsidP="00C222B7">
            <w:pPr>
              <w:pStyle w:val="TAC"/>
              <w:spacing w:before="20" w:after="20"/>
              <w:ind w:left="57" w:right="57"/>
              <w:jc w:val="left"/>
              <w:rPr>
                <w:lang w:val="en-US" w:eastAsia="zh-CN"/>
              </w:rPr>
            </w:pPr>
          </w:p>
        </w:tc>
      </w:tr>
      <w:tr w:rsidR="00C222B7"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C222B7" w:rsidRPr="00E74FD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C222B7" w:rsidRPr="00E74FD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C222B7" w:rsidRPr="00E74FDF" w:rsidRDefault="00C222B7" w:rsidP="00C222B7">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w:t>
            </w:r>
            <w:r w:rsidR="00B55A3C">
              <w:rPr>
                <w:rFonts w:eastAsia="Malgun Gothic"/>
                <w:lang w:eastAsia="ko-KR"/>
              </w:rPr>
              <w:t xml:space="preserve"> </w:t>
            </w:r>
            <w:r>
              <w:rPr>
                <w:rFonts w:eastAsia="Malgun Gothic"/>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w:t>
            </w:r>
            <w:r w:rsidRPr="007F2981">
              <w:rPr>
                <w:rFonts w:eastAsia="Malgun Gothic"/>
                <w:lang w:eastAsia="ko-KR"/>
              </w:rPr>
              <w:t xml:space="preserve">ome </w:t>
            </w:r>
            <w:r>
              <w:rPr>
                <w:rFonts w:eastAsia="Malgun Gothic"/>
                <w:lang w:eastAsia="ko-KR"/>
              </w:rPr>
              <w:t>UEs</w:t>
            </w:r>
            <w:r w:rsidRPr="007F2981">
              <w:rPr>
                <w:rFonts w:eastAsia="Malgun Gothic"/>
                <w:lang w:eastAsia="ko-KR"/>
              </w:rPr>
              <w:t xml:space="preserve"> need</w:t>
            </w:r>
            <w:r>
              <w:rPr>
                <w:rFonts w:eastAsia="Malgun Gothic"/>
                <w:lang w:eastAsia="ko-KR"/>
              </w:rPr>
              <w:t xml:space="preserve"> to perform PDC while</w:t>
            </w:r>
            <w:r w:rsidRPr="007F2981">
              <w:rPr>
                <w:rFonts w:eastAsia="Malgun Gothic"/>
                <w:lang w:eastAsia="ko-KR"/>
              </w:rPr>
              <w:t xml:space="preserve"> others do not</w:t>
            </w:r>
            <w:r>
              <w:rPr>
                <w:rFonts w:eastAsia="Malgun Gothic"/>
                <w:lang w:eastAsia="ko-KR"/>
              </w:rPr>
              <w:t>,</w:t>
            </w:r>
            <w:r w:rsidRPr="007F2981">
              <w:rPr>
                <w:rFonts w:eastAsia="Malgun Gothic"/>
                <w:lang w:eastAsia="ko-KR"/>
              </w:rPr>
              <w:t xml:space="preserve"> </w:t>
            </w:r>
            <w:r>
              <w:rPr>
                <w:rFonts w:eastAsia="Malgun Gothic"/>
                <w:lang w:eastAsia="ko-KR"/>
              </w:rPr>
              <w:t xml:space="preserve">such indication can </w:t>
            </w:r>
            <w:r w:rsidR="00B55A3C" w:rsidRPr="00B55A3C">
              <w:rPr>
                <w:rFonts w:eastAsia="Malgun Gothic" w:hint="eastAsia"/>
                <w:lang w:eastAsia="ko-KR"/>
              </w:rPr>
              <w:t>also</w:t>
            </w:r>
            <w:r w:rsidR="00B55A3C" w:rsidRPr="00B55A3C">
              <w:rPr>
                <w:rFonts w:eastAsia="Malgun Gothic"/>
                <w:lang w:eastAsia="ko-KR"/>
              </w:rPr>
              <w:t xml:space="preserve"> </w:t>
            </w:r>
            <w:r>
              <w:rPr>
                <w:rFonts w:eastAsia="Malgun Gothic"/>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581CFB"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6D8058D8" w:rsidR="00581CFB" w:rsidRPr="001C5530" w:rsidRDefault="00581CFB" w:rsidP="00581CFB">
            <w:pPr>
              <w:pStyle w:val="TAC"/>
              <w:spacing w:before="20" w:after="20"/>
              <w:ind w:left="57" w:right="57"/>
              <w:jc w:val="left"/>
              <w:rPr>
                <w:lang w:eastAsia="zh-CN"/>
              </w:rPr>
            </w:pPr>
            <w:r w:rsidRPr="00C861B8">
              <w:t>Huawei, HiSilicon</w:t>
            </w:r>
          </w:p>
        </w:tc>
        <w:tc>
          <w:tcPr>
            <w:tcW w:w="1540" w:type="dxa"/>
            <w:tcBorders>
              <w:top w:val="single" w:sz="4" w:space="0" w:color="auto"/>
              <w:left w:val="single" w:sz="4" w:space="0" w:color="auto"/>
              <w:bottom w:val="single" w:sz="4" w:space="0" w:color="auto"/>
              <w:right w:val="single" w:sz="4" w:space="0" w:color="auto"/>
            </w:tcBorders>
          </w:tcPr>
          <w:p w14:paraId="7540C357" w14:textId="6FDD5B64" w:rsidR="00581CFB" w:rsidRPr="001C5530" w:rsidRDefault="00581CFB" w:rsidP="00581CFB">
            <w:pPr>
              <w:pStyle w:val="TAC"/>
              <w:spacing w:before="20" w:after="20"/>
              <w:ind w:left="57" w:right="57"/>
              <w:jc w:val="left"/>
              <w:rPr>
                <w:lang w:eastAsia="zh-CN"/>
              </w:rPr>
            </w:pPr>
            <w:r w:rsidRPr="00C861B8">
              <w:t>Agree</w:t>
            </w:r>
          </w:p>
        </w:tc>
        <w:tc>
          <w:tcPr>
            <w:tcW w:w="6396" w:type="dxa"/>
            <w:tcBorders>
              <w:top w:val="single" w:sz="4" w:space="0" w:color="auto"/>
              <w:left w:val="single" w:sz="4" w:space="0" w:color="auto"/>
              <w:bottom w:val="single" w:sz="4" w:space="0" w:color="auto"/>
              <w:right w:val="single" w:sz="4" w:space="0" w:color="auto"/>
            </w:tcBorders>
          </w:tcPr>
          <w:p w14:paraId="5092DD96" w14:textId="1A07EE29" w:rsidR="00581CFB" w:rsidRPr="001C5530" w:rsidRDefault="00581CFB" w:rsidP="00581CFB">
            <w:pPr>
              <w:pStyle w:val="TAC"/>
              <w:spacing w:before="20" w:after="20"/>
              <w:ind w:left="57" w:right="57"/>
              <w:jc w:val="left"/>
              <w:rPr>
                <w:lang w:eastAsia="zh-CN"/>
              </w:rPr>
            </w:pPr>
            <w:r w:rsidRPr="00C861B8">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C222B7"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5B30C951"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978DEED" w14:textId="79A801AA"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D0CF3D4" w14:textId="3D54BD69" w:rsidR="00C222B7" w:rsidRPr="001C5530" w:rsidRDefault="00C222B7" w:rsidP="00C222B7">
            <w:pPr>
              <w:pStyle w:val="TAC"/>
              <w:spacing w:before="20" w:after="20"/>
              <w:ind w:left="57" w:right="57"/>
              <w:jc w:val="left"/>
              <w:rPr>
                <w:lang w:eastAsia="zh-CN"/>
              </w:rPr>
            </w:pPr>
            <w:r w:rsidRPr="00325A5E">
              <w:rPr>
                <w:lang w:eastAsia="zh-CN"/>
              </w:rPr>
              <w:t>Add a specific signalling in the reference time information element relative to the pre-compensation by the base</w:t>
            </w:r>
          </w:p>
        </w:tc>
      </w:tr>
      <w:tr w:rsidR="00C222B7"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C222B7" w:rsidRPr="001C5530" w:rsidRDefault="00C222B7" w:rsidP="00C222B7">
            <w:pPr>
              <w:pStyle w:val="TAC"/>
              <w:spacing w:before="20" w:after="20"/>
              <w:ind w:left="57" w:right="57"/>
              <w:jc w:val="left"/>
              <w:rPr>
                <w:lang w:eastAsia="zh-CN"/>
              </w:rPr>
            </w:pPr>
          </w:p>
        </w:tc>
      </w:tr>
      <w:tr w:rsidR="00C222B7"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C222B7" w:rsidRPr="001C5530" w:rsidRDefault="00C222B7" w:rsidP="00C222B7">
            <w:pPr>
              <w:pStyle w:val="TAC"/>
              <w:spacing w:before="20" w:after="20"/>
              <w:ind w:left="57" w:right="57"/>
              <w:jc w:val="left"/>
              <w:rPr>
                <w:lang w:eastAsia="zh-CN"/>
              </w:rPr>
            </w:pPr>
          </w:p>
        </w:tc>
      </w:tr>
      <w:tr w:rsidR="00C222B7"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C222B7" w:rsidRPr="001C5530" w:rsidRDefault="00C222B7" w:rsidP="00C222B7">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581CFB"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044B967B" w:rsidR="00581CFB" w:rsidRPr="00576D9F" w:rsidRDefault="00581CFB" w:rsidP="00581CFB">
            <w:pPr>
              <w:pStyle w:val="TAC"/>
              <w:spacing w:before="20" w:after="20"/>
              <w:ind w:left="57" w:right="57"/>
              <w:jc w:val="left"/>
              <w:rPr>
                <w:lang w:val="en-US" w:eastAsia="zh-CN"/>
              </w:rPr>
            </w:pPr>
            <w:r w:rsidRPr="00A550A5">
              <w:t>Huawei, HiSilicon</w:t>
            </w:r>
          </w:p>
        </w:tc>
        <w:tc>
          <w:tcPr>
            <w:tcW w:w="1540" w:type="dxa"/>
            <w:tcBorders>
              <w:top w:val="single" w:sz="4" w:space="0" w:color="auto"/>
              <w:left w:val="single" w:sz="4" w:space="0" w:color="auto"/>
              <w:bottom w:val="single" w:sz="4" w:space="0" w:color="auto"/>
              <w:right w:val="single" w:sz="4" w:space="0" w:color="auto"/>
            </w:tcBorders>
          </w:tcPr>
          <w:p w14:paraId="41484231" w14:textId="62D8A434" w:rsidR="00581CFB" w:rsidRPr="00576D9F" w:rsidRDefault="00581CFB" w:rsidP="00581CFB">
            <w:pPr>
              <w:pStyle w:val="TAC"/>
              <w:spacing w:before="20" w:after="20"/>
              <w:ind w:left="57" w:right="57"/>
              <w:jc w:val="left"/>
              <w:rPr>
                <w:lang w:val="en-US" w:eastAsia="zh-CN"/>
              </w:rPr>
            </w:pPr>
            <w:r w:rsidRPr="00A550A5">
              <w:t>Option 3</w:t>
            </w:r>
          </w:p>
        </w:tc>
        <w:tc>
          <w:tcPr>
            <w:tcW w:w="6396" w:type="dxa"/>
            <w:tcBorders>
              <w:top w:val="single" w:sz="4" w:space="0" w:color="auto"/>
              <w:left w:val="single" w:sz="4" w:space="0" w:color="auto"/>
              <w:bottom w:val="single" w:sz="4" w:space="0" w:color="auto"/>
              <w:right w:val="single" w:sz="4" w:space="0" w:color="auto"/>
            </w:tcBorders>
          </w:tcPr>
          <w:p w14:paraId="0C202367" w14:textId="2C204F96" w:rsidR="00581CFB" w:rsidRPr="00576D9F" w:rsidRDefault="00581CFB" w:rsidP="00581CFB">
            <w:pPr>
              <w:pStyle w:val="TAC"/>
              <w:spacing w:before="20" w:after="20"/>
              <w:ind w:left="57" w:right="57"/>
              <w:jc w:val="left"/>
              <w:rPr>
                <w:lang w:val="en-US" w:eastAsia="zh-CN"/>
              </w:rPr>
            </w:pPr>
            <w:r w:rsidRPr="00A550A5">
              <w:t xml:space="preserve">We propose not to preclude any option(s) right now. </w:t>
            </w:r>
          </w:p>
        </w:tc>
      </w:tr>
      <w:tr w:rsidR="00C222B7"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5EF51CF3" w:rsidR="00C222B7" w:rsidRPr="00576D9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7247BF7F" w14:textId="7C648611" w:rsidR="00C222B7" w:rsidRPr="00576D9F" w:rsidRDefault="00C222B7" w:rsidP="00C222B7">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C222B7" w:rsidRPr="00576D9F" w:rsidRDefault="00C222B7" w:rsidP="00C222B7">
            <w:pPr>
              <w:pStyle w:val="TAC"/>
              <w:spacing w:before="20" w:after="20"/>
              <w:ind w:left="57" w:right="57"/>
              <w:jc w:val="left"/>
              <w:rPr>
                <w:lang w:val="en-US" w:eastAsia="zh-CN"/>
              </w:rPr>
            </w:pPr>
          </w:p>
        </w:tc>
      </w:tr>
      <w:tr w:rsidR="00C222B7"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C222B7" w:rsidRPr="00576D9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C222B7" w:rsidRPr="00576D9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C222B7" w:rsidRPr="00576D9F" w:rsidRDefault="00C222B7" w:rsidP="00C222B7">
            <w:pPr>
              <w:pStyle w:val="TAC"/>
              <w:spacing w:before="20" w:after="20"/>
              <w:ind w:left="57" w:right="57"/>
              <w:jc w:val="left"/>
              <w:rPr>
                <w:lang w:val="en-US" w:eastAsia="zh-CN"/>
              </w:rPr>
            </w:pPr>
          </w:p>
        </w:tc>
      </w:tr>
      <w:tr w:rsidR="00C222B7"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C222B7" w:rsidRPr="00576D9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C222B7" w:rsidRPr="00576D9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C222B7" w:rsidRPr="00576D9F" w:rsidRDefault="00C222B7" w:rsidP="00C222B7">
            <w:pPr>
              <w:pStyle w:val="TAC"/>
              <w:spacing w:before="20" w:after="20"/>
              <w:ind w:left="57" w:right="57"/>
              <w:jc w:val="left"/>
              <w:rPr>
                <w:lang w:val="en-US" w:eastAsia="zh-CN"/>
              </w:rPr>
            </w:pPr>
          </w:p>
        </w:tc>
      </w:tr>
      <w:tr w:rsidR="00C222B7"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C222B7" w:rsidRPr="00576D9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C222B7" w:rsidRPr="00576D9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C222B7" w:rsidRPr="00576D9F" w:rsidRDefault="00C222B7" w:rsidP="00C222B7">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lastRenderedPageBreak/>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581CFB"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6C82BD6D" w:rsidR="00581CFB" w:rsidRPr="001C5530" w:rsidRDefault="00581CFB" w:rsidP="00581CFB">
            <w:pPr>
              <w:pStyle w:val="TAC"/>
              <w:spacing w:before="20" w:after="20"/>
              <w:ind w:left="57" w:right="57"/>
              <w:jc w:val="left"/>
              <w:rPr>
                <w:lang w:eastAsia="zh-CN"/>
              </w:rPr>
            </w:pPr>
            <w:r w:rsidRPr="00C64DDB">
              <w:t>Huawei, HiSilicon</w:t>
            </w:r>
          </w:p>
        </w:tc>
        <w:tc>
          <w:tcPr>
            <w:tcW w:w="1540" w:type="dxa"/>
            <w:tcBorders>
              <w:top w:val="single" w:sz="4" w:space="0" w:color="auto"/>
              <w:left w:val="single" w:sz="4" w:space="0" w:color="auto"/>
              <w:bottom w:val="single" w:sz="4" w:space="0" w:color="auto"/>
              <w:right w:val="single" w:sz="4" w:space="0" w:color="auto"/>
            </w:tcBorders>
          </w:tcPr>
          <w:p w14:paraId="3D1A7DB1" w14:textId="6EA9DD91" w:rsidR="00581CFB" w:rsidRPr="001C5530" w:rsidRDefault="00581CFB" w:rsidP="00581CFB">
            <w:pPr>
              <w:pStyle w:val="TAC"/>
              <w:spacing w:before="20" w:after="20"/>
              <w:ind w:left="57" w:right="57"/>
              <w:jc w:val="left"/>
              <w:rPr>
                <w:lang w:eastAsia="zh-CN"/>
              </w:rPr>
            </w:pPr>
            <w:r w:rsidRPr="00C64DDB">
              <w:t>Option 1</w:t>
            </w:r>
          </w:p>
        </w:tc>
        <w:tc>
          <w:tcPr>
            <w:tcW w:w="6396" w:type="dxa"/>
            <w:tcBorders>
              <w:top w:val="single" w:sz="4" w:space="0" w:color="auto"/>
              <w:left w:val="single" w:sz="4" w:space="0" w:color="auto"/>
              <w:bottom w:val="single" w:sz="4" w:space="0" w:color="auto"/>
              <w:right w:val="single" w:sz="4" w:space="0" w:color="auto"/>
            </w:tcBorders>
          </w:tcPr>
          <w:p w14:paraId="3C54C77E" w14:textId="05A5F98B" w:rsidR="00581CFB" w:rsidRPr="00727F0D" w:rsidRDefault="00581CFB" w:rsidP="00581CFB">
            <w:pPr>
              <w:pStyle w:val="TAC"/>
              <w:spacing w:before="20" w:after="20"/>
              <w:ind w:left="57" w:right="57"/>
              <w:jc w:val="left"/>
              <w:rPr>
                <w:lang w:eastAsia="zh-CN"/>
              </w:rPr>
            </w:pPr>
            <w:r w:rsidRPr="00C64DDB">
              <w:t xml:space="preserve"> We prefer the unicast signalling as within one cell, UEs might in different needs regarding PDC.  </w:t>
            </w:r>
          </w:p>
        </w:tc>
      </w:tr>
      <w:tr w:rsidR="00C222B7"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676EE14D"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711664D7" w14:textId="23C63FD6" w:rsidR="00C222B7" w:rsidRPr="001C5530" w:rsidRDefault="00C222B7" w:rsidP="00C222B7">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C222B7" w:rsidRPr="001C5530" w:rsidRDefault="00C222B7" w:rsidP="00C222B7">
            <w:pPr>
              <w:pStyle w:val="TAC"/>
              <w:spacing w:before="20" w:after="20"/>
              <w:ind w:left="57" w:right="57"/>
              <w:jc w:val="left"/>
              <w:rPr>
                <w:lang w:eastAsia="zh-CN"/>
              </w:rPr>
            </w:pPr>
          </w:p>
        </w:tc>
      </w:tr>
      <w:tr w:rsidR="00C222B7"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C222B7" w:rsidRPr="001C5530" w:rsidRDefault="00C222B7" w:rsidP="00C222B7">
            <w:pPr>
              <w:pStyle w:val="TAC"/>
              <w:spacing w:before="20" w:after="20"/>
              <w:ind w:left="57" w:right="57"/>
              <w:jc w:val="left"/>
              <w:rPr>
                <w:lang w:eastAsia="zh-CN"/>
              </w:rPr>
            </w:pPr>
          </w:p>
        </w:tc>
      </w:tr>
      <w:tr w:rsidR="00C222B7"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C222B7" w:rsidRPr="001C5530" w:rsidRDefault="00C222B7" w:rsidP="00C222B7">
            <w:pPr>
              <w:pStyle w:val="TAC"/>
              <w:spacing w:before="20" w:after="20"/>
              <w:ind w:left="57" w:right="57"/>
              <w:jc w:val="left"/>
              <w:rPr>
                <w:lang w:eastAsia="zh-CN"/>
              </w:rPr>
            </w:pPr>
          </w:p>
        </w:tc>
      </w:tr>
      <w:tr w:rsidR="00C222B7"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C222B7" w:rsidRPr="001C5530" w:rsidRDefault="00C222B7" w:rsidP="00C222B7">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581CFB"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1FFB704C" w:rsidR="00581CFB" w:rsidRPr="001C5530" w:rsidRDefault="00581CFB" w:rsidP="00581CFB">
            <w:pPr>
              <w:pStyle w:val="TAC"/>
              <w:spacing w:before="20" w:after="20"/>
              <w:ind w:left="57" w:right="57"/>
              <w:jc w:val="left"/>
              <w:rPr>
                <w:lang w:eastAsia="zh-CN"/>
              </w:rPr>
            </w:pPr>
            <w:r w:rsidRPr="00F11A6D">
              <w:t>Huawei, HiSilicon</w:t>
            </w:r>
          </w:p>
        </w:tc>
        <w:tc>
          <w:tcPr>
            <w:tcW w:w="1540" w:type="dxa"/>
            <w:tcBorders>
              <w:top w:val="single" w:sz="4" w:space="0" w:color="auto"/>
              <w:left w:val="single" w:sz="4" w:space="0" w:color="auto"/>
              <w:bottom w:val="single" w:sz="4" w:space="0" w:color="auto"/>
              <w:right w:val="single" w:sz="4" w:space="0" w:color="auto"/>
            </w:tcBorders>
          </w:tcPr>
          <w:p w14:paraId="4355F7DE" w14:textId="0C0FD0D4" w:rsidR="00581CFB" w:rsidRPr="001C5530" w:rsidRDefault="00581CFB" w:rsidP="00581CFB">
            <w:pPr>
              <w:pStyle w:val="TAC"/>
              <w:spacing w:before="20" w:after="20"/>
              <w:ind w:left="57" w:right="57"/>
              <w:jc w:val="left"/>
              <w:rPr>
                <w:lang w:eastAsia="zh-CN"/>
              </w:rPr>
            </w:pPr>
            <w:r w:rsidRPr="00F11A6D">
              <w:t>Same</w:t>
            </w:r>
          </w:p>
        </w:tc>
        <w:tc>
          <w:tcPr>
            <w:tcW w:w="6396" w:type="dxa"/>
            <w:tcBorders>
              <w:top w:val="single" w:sz="4" w:space="0" w:color="auto"/>
              <w:left w:val="single" w:sz="4" w:space="0" w:color="auto"/>
              <w:bottom w:val="single" w:sz="4" w:space="0" w:color="auto"/>
              <w:right w:val="single" w:sz="4" w:space="0" w:color="auto"/>
            </w:tcBorders>
          </w:tcPr>
          <w:p w14:paraId="5412EA45" w14:textId="55CB17DA" w:rsidR="00581CFB" w:rsidRPr="001C5530" w:rsidRDefault="00581CFB" w:rsidP="00581CFB">
            <w:pPr>
              <w:pStyle w:val="TAC"/>
              <w:spacing w:before="20" w:after="20"/>
              <w:ind w:left="57" w:right="57"/>
              <w:jc w:val="left"/>
              <w:rPr>
                <w:lang w:eastAsia="zh-CN"/>
              </w:rPr>
            </w:pPr>
            <w:r w:rsidRPr="00F11A6D">
              <w:t xml:space="preserve">As we comment for Q1b. </w:t>
            </w:r>
          </w:p>
        </w:tc>
      </w:tr>
      <w:tr w:rsidR="007D160D"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7D160D" w:rsidRPr="001C5530" w:rsidRDefault="007D160D" w:rsidP="007D160D">
            <w:pPr>
              <w:pStyle w:val="TAC"/>
              <w:spacing w:before="20" w:after="20"/>
              <w:ind w:left="57" w:right="57"/>
              <w:jc w:val="left"/>
              <w:rPr>
                <w:lang w:eastAsia="zh-CN"/>
              </w:rPr>
            </w:pPr>
          </w:p>
        </w:tc>
      </w:tr>
      <w:tr w:rsidR="007D160D"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7D160D" w:rsidRPr="001C5530" w:rsidRDefault="007D160D" w:rsidP="007D160D">
            <w:pPr>
              <w:pStyle w:val="TAC"/>
              <w:spacing w:before="20" w:after="20"/>
              <w:ind w:left="57" w:right="57"/>
              <w:jc w:val="left"/>
              <w:rPr>
                <w:lang w:eastAsia="zh-CN"/>
              </w:rPr>
            </w:pPr>
          </w:p>
        </w:tc>
      </w:tr>
      <w:tr w:rsidR="007D160D"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7D160D" w:rsidRPr="001C5530" w:rsidRDefault="007D160D" w:rsidP="007D160D">
            <w:pPr>
              <w:pStyle w:val="TAC"/>
              <w:spacing w:before="20" w:after="20"/>
              <w:ind w:left="57" w:right="57"/>
              <w:jc w:val="left"/>
              <w:rPr>
                <w:lang w:eastAsia="zh-CN"/>
              </w:rPr>
            </w:pPr>
          </w:p>
        </w:tc>
      </w:tr>
      <w:tr w:rsidR="007D160D"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7D160D" w:rsidRPr="001C5530" w:rsidRDefault="007D160D" w:rsidP="007D160D">
            <w:pPr>
              <w:pStyle w:val="TAC"/>
              <w:spacing w:before="20" w:after="20"/>
              <w:ind w:left="57" w:right="57"/>
              <w:jc w:val="left"/>
              <w:rPr>
                <w:lang w:eastAsia="zh-CN"/>
              </w:rPr>
            </w:pPr>
          </w:p>
        </w:tc>
      </w:tr>
      <w:tr w:rsidR="007D160D"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7D160D" w:rsidRPr="001C5530" w:rsidRDefault="007D160D" w:rsidP="007D160D">
            <w:pPr>
              <w:pStyle w:val="TAC"/>
              <w:spacing w:before="20" w:after="20"/>
              <w:ind w:left="57" w:right="57"/>
              <w:jc w:val="left"/>
              <w:rPr>
                <w:lang w:eastAsia="zh-CN"/>
              </w:rPr>
            </w:pPr>
          </w:p>
        </w:tc>
      </w:tr>
      <w:tr w:rsidR="007D160D"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7D160D" w:rsidRPr="001C5530" w:rsidRDefault="007D160D" w:rsidP="007D160D">
            <w:pPr>
              <w:pStyle w:val="TAC"/>
              <w:spacing w:before="20" w:after="20"/>
              <w:ind w:left="57" w:right="57"/>
              <w:jc w:val="left"/>
              <w:rPr>
                <w:lang w:eastAsia="zh-CN"/>
              </w:rPr>
            </w:pPr>
          </w:p>
        </w:tc>
      </w:tr>
      <w:tr w:rsidR="007D160D"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7D160D" w:rsidRPr="001C5530" w:rsidRDefault="007D160D" w:rsidP="007D160D">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581CFB"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3C8271E2" w:rsidR="00581CFB" w:rsidRPr="001C5530" w:rsidRDefault="00581CFB" w:rsidP="00581CFB">
            <w:pPr>
              <w:pStyle w:val="TAC"/>
              <w:spacing w:before="20" w:after="20"/>
              <w:ind w:left="57" w:right="57"/>
              <w:jc w:val="left"/>
              <w:rPr>
                <w:lang w:eastAsia="zh-CN"/>
              </w:rPr>
            </w:pPr>
            <w:r w:rsidRPr="00D14724">
              <w:t>Huawei, HiSilicon</w:t>
            </w:r>
          </w:p>
        </w:tc>
        <w:tc>
          <w:tcPr>
            <w:tcW w:w="1540" w:type="dxa"/>
            <w:tcBorders>
              <w:top w:val="single" w:sz="4" w:space="0" w:color="auto"/>
              <w:left w:val="single" w:sz="4" w:space="0" w:color="auto"/>
              <w:bottom w:val="single" w:sz="4" w:space="0" w:color="auto"/>
              <w:right w:val="single" w:sz="4" w:space="0" w:color="auto"/>
            </w:tcBorders>
          </w:tcPr>
          <w:p w14:paraId="111F4F77" w14:textId="7357B85A" w:rsidR="00581CFB" w:rsidRPr="001C5530" w:rsidRDefault="00581CFB" w:rsidP="00581CFB">
            <w:pPr>
              <w:pStyle w:val="TAC"/>
              <w:spacing w:before="20" w:after="20"/>
              <w:ind w:left="57" w:right="57"/>
              <w:jc w:val="left"/>
              <w:rPr>
                <w:lang w:eastAsia="zh-CN"/>
              </w:rPr>
            </w:pPr>
            <w:r w:rsidRPr="00D14724">
              <w:t>Agree</w:t>
            </w:r>
          </w:p>
        </w:tc>
        <w:tc>
          <w:tcPr>
            <w:tcW w:w="6396" w:type="dxa"/>
            <w:tcBorders>
              <w:top w:val="single" w:sz="4" w:space="0" w:color="auto"/>
              <w:left w:val="single" w:sz="4" w:space="0" w:color="auto"/>
              <w:bottom w:val="single" w:sz="4" w:space="0" w:color="auto"/>
              <w:right w:val="single" w:sz="4" w:space="0" w:color="auto"/>
            </w:tcBorders>
          </w:tcPr>
          <w:p w14:paraId="793855C7" w14:textId="074838F4" w:rsidR="00581CFB" w:rsidRPr="001C5530" w:rsidRDefault="00581CFB" w:rsidP="00581CFB">
            <w:pPr>
              <w:pStyle w:val="TAC"/>
              <w:spacing w:before="20" w:after="20"/>
              <w:ind w:left="57" w:right="57"/>
              <w:jc w:val="left"/>
              <w:rPr>
                <w:lang w:eastAsia="zh-CN"/>
              </w:rPr>
            </w:pPr>
            <w:r w:rsidRPr="00D14724">
              <w:t xml:space="preserve">Input from RAN1 can be used and no harm to wait. </w:t>
            </w:r>
          </w:p>
        </w:tc>
      </w:tr>
      <w:tr w:rsidR="00C222B7"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22603E6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50DD9471" w14:textId="6145AD5C"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C222B7" w:rsidRPr="001C5530" w:rsidRDefault="00C222B7" w:rsidP="00C222B7">
            <w:pPr>
              <w:pStyle w:val="TAC"/>
              <w:spacing w:before="20" w:after="20"/>
              <w:ind w:left="57" w:right="57"/>
              <w:jc w:val="left"/>
              <w:rPr>
                <w:lang w:eastAsia="zh-CN"/>
              </w:rPr>
            </w:pPr>
          </w:p>
        </w:tc>
      </w:tr>
      <w:tr w:rsidR="00C222B7"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C222B7" w:rsidRPr="001C5530" w:rsidRDefault="00C222B7" w:rsidP="00C222B7">
            <w:pPr>
              <w:pStyle w:val="TAC"/>
              <w:spacing w:before="20" w:after="20"/>
              <w:ind w:left="57" w:right="57"/>
              <w:jc w:val="left"/>
              <w:rPr>
                <w:lang w:eastAsia="zh-CN"/>
              </w:rPr>
            </w:pPr>
          </w:p>
        </w:tc>
      </w:tr>
      <w:tr w:rsidR="00C222B7"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C222B7" w:rsidRPr="001C5530" w:rsidRDefault="00C222B7" w:rsidP="00C222B7">
            <w:pPr>
              <w:pStyle w:val="TAC"/>
              <w:spacing w:before="20" w:after="20"/>
              <w:ind w:left="57" w:right="57"/>
              <w:jc w:val="left"/>
              <w:rPr>
                <w:lang w:eastAsia="zh-CN"/>
              </w:rPr>
            </w:pPr>
          </w:p>
        </w:tc>
      </w:tr>
      <w:tr w:rsidR="00C222B7"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C222B7" w:rsidRPr="001C5530" w:rsidRDefault="00C222B7" w:rsidP="00C222B7">
            <w:pPr>
              <w:pStyle w:val="TAC"/>
              <w:spacing w:before="20" w:after="20"/>
              <w:ind w:left="57" w:right="57"/>
              <w:jc w:val="left"/>
              <w:rPr>
                <w:lang w:eastAsia="zh-CN"/>
              </w:rPr>
            </w:pPr>
          </w:p>
        </w:tc>
      </w:tr>
      <w:tr w:rsidR="00C222B7"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C222B7" w:rsidRPr="001C5530" w:rsidRDefault="00C222B7" w:rsidP="00C222B7">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581CFB"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14748330" w:rsidR="00581CFB" w:rsidRPr="001C5530" w:rsidRDefault="00581CFB" w:rsidP="00581CFB">
            <w:pPr>
              <w:pStyle w:val="TAC"/>
              <w:spacing w:before="20" w:after="20"/>
              <w:ind w:left="57" w:right="57"/>
              <w:jc w:val="left"/>
              <w:rPr>
                <w:lang w:eastAsia="zh-CN"/>
              </w:rPr>
            </w:pPr>
            <w:r w:rsidRPr="00175B77">
              <w:t>Huawei, HiSilicon</w:t>
            </w:r>
          </w:p>
        </w:tc>
        <w:tc>
          <w:tcPr>
            <w:tcW w:w="1540" w:type="dxa"/>
            <w:tcBorders>
              <w:top w:val="single" w:sz="4" w:space="0" w:color="auto"/>
              <w:left w:val="single" w:sz="4" w:space="0" w:color="auto"/>
              <w:bottom w:val="single" w:sz="4" w:space="0" w:color="auto"/>
              <w:right w:val="single" w:sz="4" w:space="0" w:color="auto"/>
            </w:tcBorders>
          </w:tcPr>
          <w:p w14:paraId="4B276FCE" w14:textId="3A8422DD" w:rsidR="00581CFB" w:rsidRPr="001C5530" w:rsidRDefault="00581CFB" w:rsidP="00581CFB">
            <w:pPr>
              <w:pStyle w:val="TAC"/>
              <w:spacing w:before="20" w:after="20"/>
              <w:ind w:left="57" w:right="57"/>
              <w:jc w:val="left"/>
              <w:rPr>
                <w:lang w:eastAsia="zh-CN"/>
              </w:rPr>
            </w:pPr>
            <w:r w:rsidRPr="00175B77">
              <w:t>No</w:t>
            </w:r>
          </w:p>
        </w:tc>
        <w:tc>
          <w:tcPr>
            <w:tcW w:w="6396" w:type="dxa"/>
            <w:tcBorders>
              <w:top w:val="single" w:sz="4" w:space="0" w:color="auto"/>
              <w:left w:val="single" w:sz="4" w:space="0" w:color="auto"/>
              <w:bottom w:val="single" w:sz="4" w:space="0" w:color="auto"/>
              <w:right w:val="single" w:sz="4" w:space="0" w:color="auto"/>
            </w:tcBorders>
          </w:tcPr>
          <w:p w14:paraId="42F90681" w14:textId="2B02E093" w:rsidR="00581CFB" w:rsidRPr="001C5530" w:rsidRDefault="00581CFB" w:rsidP="00581CFB">
            <w:pPr>
              <w:pStyle w:val="TAC"/>
              <w:spacing w:before="20" w:after="20"/>
              <w:ind w:left="57" w:right="57"/>
              <w:jc w:val="left"/>
              <w:rPr>
                <w:lang w:eastAsia="zh-CN"/>
              </w:rPr>
            </w:pPr>
            <w:r w:rsidRPr="00175B77">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C222B7"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53356CB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E2EFFFE" w14:textId="439785E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C222B7" w:rsidRPr="001C5530" w:rsidRDefault="00C222B7" w:rsidP="00C222B7">
            <w:pPr>
              <w:pStyle w:val="TAC"/>
              <w:spacing w:before="20" w:after="20"/>
              <w:ind w:left="57" w:right="57"/>
              <w:jc w:val="left"/>
              <w:rPr>
                <w:lang w:eastAsia="zh-CN"/>
              </w:rPr>
            </w:pPr>
          </w:p>
        </w:tc>
      </w:tr>
      <w:tr w:rsidR="00C222B7"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C222B7" w:rsidRPr="001C5530" w:rsidRDefault="00C222B7" w:rsidP="00C222B7">
            <w:pPr>
              <w:pStyle w:val="TAC"/>
              <w:spacing w:before="20" w:after="20"/>
              <w:ind w:left="57" w:right="57"/>
              <w:jc w:val="left"/>
              <w:rPr>
                <w:lang w:eastAsia="zh-CN"/>
              </w:rPr>
            </w:pPr>
          </w:p>
        </w:tc>
      </w:tr>
      <w:tr w:rsidR="00C222B7"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C222B7" w:rsidRPr="001C5530" w:rsidRDefault="00C222B7" w:rsidP="00C222B7">
            <w:pPr>
              <w:pStyle w:val="TAC"/>
              <w:spacing w:before="20" w:after="20"/>
              <w:ind w:left="57" w:right="57"/>
              <w:jc w:val="left"/>
              <w:rPr>
                <w:lang w:eastAsia="zh-CN"/>
              </w:rPr>
            </w:pPr>
          </w:p>
        </w:tc>
      </w:tr>
      <w:tr w:rsidR="00C222B7"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C222B7" w:rsidRPr="001C5530" w:rsidRDefault="00C222B7" w:rsidP="00C222B7">
            <w:pPr>
              <w:pStyle w:val="TAC"/>
              <w:spacing w:before="20" w:after="20"/>
              <w:ind w:left="57" w:right="57"/>
              <w:jc w:val="left"/>
              <w:rPr>
                <w:lang w:eastAsia="zh-CN"/>
              </w:rPr>
            </w:pPr>
          </w:p>
        </w:tc>
      </w:tr>
      <w:tr w:rsidR="00C222B7"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C222B7" w:rsidRPr="001C5530" w:rsidRDefault="00C222B7" w:rsidP="00C222B7">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581CFB"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8C76A57" w:rsidR="00581CFB" w:rsidRPr="001C5530" w:rsidRDefault="00581CFB" w:rsidP="00581CFB">
            <w:pPr>
              <w:pStyle w:val="TAC"/>
              <w:spacing w:before="20" w:after="20"/>
              <w:ind w:left="57" w:right="57"/>
              <w:jc w:val="left"/>
              <w:rPr>
                <w:lang w:eastAsia="zh-CN"/>
              </w:rPr>
            </w:pPr>
            <w:r w:rsidRPr="00531983">
              <w:t>Huawei, HiSilicon</w:t>
            </w:r>
          </w:p>
        </w:tc>
        <w:tc>
          <w:tcPr>
            <w:tcW w:w="1540" w:type="dxa"/>
            <w:tcBorders>
              <w:top w:val="single" w:sz="4" w:space="0" w:color="auto"/>
              <w:left w:val="single" w:sz="4" w:space="0" w:color="auto"/>
              <w:bottom w:val="single" w:sz="4" w:space="0" w:color="auto"/>
              <w:right w:val="single" w:sz="4" w:space="0" w:color="auto"/>
            </w:tcBorders>
          </w:tcPr>
          <w:p w14:paraId="2D3B0A4B" w14:textId="15479121" w:rsidR="00581CFB" w:rsidRPr="001C5530" w:rsidRDefault="00581CFB" w:rsidP="00581CFB">
            <w:pPr>
              <w:pStyle w:val="TAC"/>
              <w:spacing w:before="20" w:after="20"/>
              <w:ind w:left="57" w:right="57"/>
              <w:jc w:val="left"/>
              <w:rPr>
                <w:lang w:eastAsia="zh-CN"/>
              </w:rPr>
            </w:pPr>
            <w:r w:rsidRPr="00531983">
              <w:t>No</w:t>
            </w:r>
          </w:p>
        </w:tc>
        <w:tc>
          <w:tcPr>
            <w:tcW w:w="6396" w:type="dxa"/>
            <w:tcBorders>
              <w:top w:val="single" w:sz="4" w:space="0" w:color="auto"/>
              <w:left w:val="single" w:sz="4" w:space="0" w:color="auto"/>
              <w:bottom w:val="single" w:sz="4" w:space="0" w:color="auto"/>
              <w:right w:val="single" w:sz="4" w:space="0" w:color="auto"/>
            </w:tcBorders>
          </w:tcPr>
          <w:p w14:paraId="4D069E7C" w14:textId="75976CD6" w:rsidR="00581CFB" w:rsidRPr="001C5530" w:rsidRDefault="00581CFB" w:rsidP="00581CFB">
            <w:pPr>
              <w:pStyle w:val="TAC"/>
              <w:spacing w:before="20" w:after="20"/>
              <w:ind w:left="57" w:right="57"/>
              <w:jc w:val="left"/>
              <w:rPr>
                <w:lang w:eastAsia="zh-CN"/>
              </w:rPr>
            </w:pPr>
            <w:r w:rsidRPr="00531983">
              <w:t>Network could explicitly control whether or not PDC is needed for the UE via control signalling discussed above.</w:t>
            </w:r>
          </w:p>
        </w:tc>
      </w:tr>
      <w:tr w:rsidR="00C222B7"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641F888A"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28C5F392" w:rsidR="00C222B7" w:rsidRPr="001C5530" w:rsidRDefault="00C222B7" w:rsidP="00C222B7">
            <w:pPr>
              <w:pStyle w:val="TAC"/>
              <w:spacing w:before="20" w:after="20"/>
              <w:ind w:left="57" w:right="57"/>
              <w:jc w:val="left"/>
              <w:rPr>
                <w:lang w:eastAsia="zh-CN"/>
              </w:rPr>
            </w:pPr>
            <w:r>
              <w:rPr>
                <w:lang w:eastAsia="zh-CN"/>
              </w:rPr>
              <w:t>No strong opinion</w:t>
            </w:r>
          </w:p>
        </w:tc>
      </w:tr>
      <w:tr w:rsidR="00C222B7"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C222B7" w:rsidRPr="001C5530" w:rsidRDefault="00C222B7" w:rsidP="00C222B7">
            <w:pPr>
              <w:pStyle w:val="TAC"/>
              <w:spacing w:before="20" w:after="20"/>
              <w:ind w:left="57" w:right="57"/>
              <w:jc w:val="left"/>
              <w:rPr>
                <w:lang w:eastAsia="zh-CN"/>
              </w:rPr>
            </w:pPr>
          </w:p>
        </w:tc>
      </w:tr>
      <w:tr w:rsidR="00C222B7"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C222B7" w:rsidRPr="001C5530" w:rsidRDefault="00C222B7" w:rsidP="00C222B7">
            <w:pPr>
              <w:pStyle w:val="TAC"/>
              <w:spacing w:before="20" w:after="20"/>
              <w:ind w:left="57" w:right="57"/>
              <w:jc w:val="left"/>
              <w:rPr>
                <w:lang w:eastAsia="zh-CN"/>
              </w:rPr>
            </w:pPr>
          </w:p>
        </w:tc>
      </w:tr>
      <w:tr w:rsidR="00C222B7"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C222B7" w:rsidRPr="001C5530" w:rsidRDefault="00C222B7" w:rsidP="00C222B7">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1.9pt" o:ole="">
                  <v:imagedata r:id="rId13" o:title=""/>
                </v:shape>
                <o:OLEObject Type="Embed" ProgID="Equation.3" ShapeID="_x0000_i1025" DrawAspect="Content" ObjectID="_1689150090"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581CFB"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0B61ADC3" w:rsidR="00581CFB" w:rsidRPr="001C5530" w:rsidRDefault="00581CFB" w:rsidP="00581CFB">
            <w:pPr>
              <w:pStyle w:val="TAC"/>
              <w:spacing w:before="20" w:after="20"/>
              <w:ind w:left="57" w:right="57"/>
              <w:jc w:val="left"/>
              <w:rPr>
                <w:lang w:eastAsia="zh-CN"/>
              </w:rPr>
            </w:pPr>
            <w:r w:rsidRPr="0079004C">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6BB4783B" w14:textId="3D53B6A1" w:rsidR="00581CFB" w:rsidRPr="001C5530" w:rsidRDefault="00581CFB" w:rsidP="00581CFB">
            <w:pPr>
              <w:pStyle w:val="TAC"/>
              <w:spacing w:before="20" w:after="20"/>
              <w:ind w:left="57" w:right="57"/>
              <w:jc w:val="left"/>
              <w:rPr>
                <w:lang w:eastAsia="zh-CN"/>
              </w:rPr>
            </w:pPr>
            <w:r w:rsidRPr="0079004C">
              <w:t>No</w:t>
            </w:r>
          </w:p>
        </w:tc>
        <w:tc>
          <w:tcPr>
            <w:tcW w:w="6396" w:type="dxa"/>
            <w:tcBorders>
              <w:top w:val="single" w:sz="4" w:space="0" w:color="auto"/>
              <w:left w:val="single" w:sz="4" w:space="0" w:color="auto"/>
              <w:bottom w:val="single" w:sz="4" w:space="0" w:color="auto"/>
              <w:right w:val="single" w:sz="4" w:space="0" w:color="auto"/>
            </w:tcBorders>
          </w:tcPr>
          <w:p w14:paraId="0575556A" w14:textId="4F921F72" w:rsidR="00581CFB" w:rsidRPr="001C5530" w:rsidRDefault="00581CFB" w:rsidP="00581CFB">
            <w:pPr>
              <w:pStyle w:val="TAC"/>
              <w:spacing w:before="20" w:after="20"/>
              <w:ind w:left="57" w:right="57"/>
              <w:jc w:val="left"/>
              <w:rPr>
                <w:lang w:eastAsia="zh-CN"/>
              </w:rPr>
            </w:pPr>
            <w:r w:rsidRPr="0079004C">
              <w:t xml:space="preserve"> Agree with the rapporteur’s observation. We doubt that UE used for IIoT would move to RRC_IDLE or RRC_INACTIVE state very often. We can consider the enhancements in the future release if we can find applicable use cases.</w:t>
            </w:r>
          </w:p>
        </w:tc>
      </w:tr>
      <w:tr w:rsidR="00C222B7"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11E9B015" w:rsidR="00C222B7" w:rsidRPr="001C5530" w:rsidRDefault="00C222B7" w:rsidP="00C222B7">
            <w:pPr>
              <w:pStyle w:val="TAC"/>
              <w:spacing w:before="20" w:after="20"/>
              <w:ind w:left="57" w:right="57"/>
              <w:jc w:val="left"/>
              <w:rPr>
                <w:lang w:eastAsia="zh-CN"/>
              </w:rPr>
            </w:pPr>
            <w:bookmarkStart w:id="6" w:name="_GoBack" w:colFirst="0" w:colLast="0"/>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F984B5" w14:textId="4D14C34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C222B7" w:rsidRPr="001C5530" w:rsidRDefault="00C222B7" w:rsidP="00C222B7">
            <w:pPr>
              <w:pStyle w:val="TAC"/>
              <w:spacing w:before="20" w:after="20"/>
              <w:ind w:left="57" w:right="57"/>
              <w:jc w:val="left"/>
              <w:rPr>
                <w:lang w:eastAsia="zh-CN"/>
              </w:rPr>
            </w:pPr>
          </w:p>
        </w:tc>
      </w:tr>
      <w:bookmarkEnd w:id="6"/>
      <w:tr w:rsidR="00C222B7"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C222B7" w:rsidRPr="001C5530" w:rsidRDefault="00C222B7" w:rsidP="00C222B7">
            <w:pPr>
              <w:pStyle w:val="TAC"/>
              <w:spacing w:before="20" w:after="20"/>
              <w:ind w:left="57" w:right="57"/>
              <w:jc w:val="left"/>
              <w:rPr>
                <w:lang w:eastAsia="zh-CN"/>
              </w:rPr>
            </w:pPr>
          </w:p>
        </w:tc>
      </w:tr>
      <w:tr w:rsidR="00C222B7"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C222B7" w:rsidRPr="001C5530" w:rsidRDefault="00C222B7" w:rsidP="00C222B7">
            <w:pPr>
              <w:pStyle w:val="TAC"/>
              <w:spacing w:before="20" w:after="20"/>
              <w:ind w:left="57" w:right="57"/>
              <w:jc w:val="left"/>
              <w:rPr>
                <w:lang w:eastAsia="zh-CN"/>
              </w:rPr>
            </w:pPr>
          </w:p>
        </w:tc>
      </w:tr>
      <w:tr w:rsidR="00C222B7"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C222B7" w:rsidRPr="001C5530" w:rsidRDefault="00C222B7" w:rsidP="00C222B7">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51A1A" w14:textId="77777777" w:rsidR="007A14F4" w:rsidRDefault="007A14F4">
      <w:r>
        <w:separator/>
      </w:r>
    </w:p>
  </w:endnote>
  <w:endnote w:type="continuationSeparator" w:id="0">
    <w:p w14:paraId="244FE31C" w14:textId="77777777" w:rsidR="007A14F4" w:rsidRDefault="007A14F4">
      <w:r>
        <w:continuationSeparator/>
      </w:r>
    </w:p>
  </w:endnote>
  <w:endnote w:type="continuationNotice" w:id="1">
    <w:p w14:paraId="4FA4FACD" w14:textId="77777777" w:rsidR="007A14F4" w:rsidRDefault="007A14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1A62" w14:textId="77777777" w:rsidR="00581CFB" w:rsidRDefault="00581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37BA1" w14:textId="77777777" w:rsidR="00581CFB" w:rsidRDefault="00581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8C40" w14:textId="77777777" w:rsidR="00581CFB" w:rsidRDefault="0058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D51B2" w14:textId="77777777" w:rsidR="007A14F4" w:rsidRDefault="007A14F4">
      <w:r>
        <w:separator/>
      </w:r>
    </w:p>
  </w:footnote>
  <w:footnote w:type="continuationSeparator" w:id="0">
    <w:p w14:paraId="2563ABAC" w14:textId="77777777" w:rsidR="007A14F4" w:rsidRDefault="007A14F4">
      <w:r>
        <w:continuationSeparator/>
      </w:r>
    </w:p>
  </w:footnote>
  <w:footnote w:type="continuationNotice" w:id="1">
    <w:p w14:paraId="33BBC5E0" w14:textId="77777777" w:rsidR="007A14F4" w:rsidRDefault="007A14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D45C" w14:textId="77777777" w:rsidR="00581CFB" w:rsidRDefault="00581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3107" w14:textId="77777777" w:rsidR="00581CFB" w:rsidRDefault="00581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761C" w14:textId="77777777" w:rsidR="00581CFB" w:rsidRDefault="00581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20283"/>
    <w:rsid w:val="00E20C7D"/>
    <w:rsid w:val="00E223B1"/>
    <w:rsid w:val="00E22997"/>
    <w:rsid w:val="00E276FB"/>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決のメンション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Normal"/>
    <w:link w:val="ListParagraphChar"/>
    <w:uiPriority w:val="34"/>
    <w:qFormat/>
    <w:rsid w:val="008635EF"/>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10">
    <w:name w:val="メンション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A6E1DA-97CC-4697-8126-FF34BF13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6520</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SAHYOUN Walaa</cp:lastModifiedBy>
  <cp:revision>3</cp:revision>
  <dcterms:created xsi:type="dcterms:W3CDTF">2021-07-28T17:44:00Z</dcterms:created>
  <dcterms:modified xsi:type="dcterms:W3CDTF">2021-07-30T09:35:00Z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