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70AA9" w14:textId="7F5D7A98" w:rsidR="004E302B" w:rsidRPr="00737E41" w:rsidRDefault="00D1201A" w:rsidP="008978BA">
      <w:pPr>
        <w:pStyle w:val="Header"/>
        <w:tabs>
          <w:tab w:val="right" w:pos="10466"/>
        </w:tabs>
        <w:rPr>
          <w:rFonts w:asciiTheme="minorHAnsi" w:hAnsiTheme="minorHAnsi" w:cstheme="minorHAnsi"/>
          <w:bCs/>
          <w:sz w:val="24"/>
          <w:szCs w:val="24"/>
          <w:lang w:eastAsia="ja-JP"/>
        </w:rPr>
      </w:pPr>
      <w:bookmarkStart w:id="0" w:name="_GoBack"/>
      <w:bookmarkEnd w:id="0"/>
      <w:r>
        <w:rPr>
          <w:rFonts w:asciiTheme="minorHAnsi" w:hAnsiTheme="minorHAnsi" w:cstheme="minorHAnsi"/>
          <w:bCs/>
          <w:sz w:val="24"/>
          <w:szCs w:val="24"/>
          <w:lang w:eastAsia="ja-JP"/>
        </w:rPr>
        <w:t>GPP TSG-RAN WG2 Meeting #11</w:t>
      </w:r>
      <w:r w:rsidR="007E7201">
        <w:rPr>
          <w:rFonts w:asciiTheme="minorHAnsi" w:hAnsiTheme="minorHAnsi" w:cstheme="minorHAnsi"/>
          <w:bCs/>
          <w:sz w:val="24"/>
          <w:szCs w:val="24"/>
          <w:lang w:eastAsia="ja-JP"/>
        </w:rPr>
        <w:t>5</w:t>
      </w:r>
      <w:r>
        <w:rPr>
          <w:rFonts w:asciiTheme="minorHAnsi" w:hAnsiTheme="minorHAnsi" w:cstheme="minorHAnsi"/>
          <w:bCs/>
          <w:sz w:val="24"/>
          <w:szCs w:val="24"/>
          <w:lang w:eastAsia="ja-JP"/>
        </w:rPr>
        <w:t>-</w:t>
      </w:r>
      <w:r w:rsidR="00827FB9">
        <w:rPr>
          <w:rFonts w:asciiTheme="minorHAnsi" w:hAnsiTheme="minorHAnsi" w:cstheme="minorHAnsi"/>
          <w:bCs/>
          <w:sz w:val="24"/>
          <w:szCs w:val="24"/>
          <w:lang w:eastAsia="ja-JP"/>
        </w:rPr>
        <w:t>e</w:t>
      </w:r>
      <w:r w:rsidR="004E302B" w:rsidRPr="004E302B">
        <w:rPr>
          <w:rFonts w:asciiTheme="minorHAnsi" w:hAnsiTheme="minorHAnsi" w:cstheme="minorHAnsi"/>
          <w:bCs/>
          <w:sz w:val="24"/>
          <w:szCs w:val="24"/>
          <w:lang w:eastAsia="ja-JP"/>
        </w:rPr>
        <w:tab/>
      </w:r>
      <w:r w:rsidR="00737E41" w:rsidRPr="00737E41">
        <w:rPr>
          <w:rFonts w:asciiTheme="minorHAnsi" w:hAnsiTheme="minorHAnsi" w:cstheme="minorHAnsi"/>
          <w:bCs/>
          <w:sz w:val="24"/>
          <w:szCs w:val="24"/>
          <w:lang w:eastAsia="ja-JP"/>
        </w:rPr>
        <w:t>R2-21</w:t>
      </w:r>
      <w:r w:rsidR="007E7201" w:rsidRPr="007E7201">
        <w:rPr>
          <w:rFonts w:asciiTheme="minorHAnsi" w:hAnsiTheme="minorHAnsi" w:cstheme="minorHAnsi"/>
          <w:bCs/>
          <w:color w:val="FF0000"/>
          <w:sz w:val="24"/>
          <w:szCs w:val="24"/>
          <w:lang w:eastAsia="ja-JP"/>
        </w:rPr>
        <w:t>xxxxx</w:t>
      </w:r>
    </w:p>
    <w:p w14:paraId="4CA31B4B" w14:textId="52F131E5" w:rsidR="00D5151D" w:rsidRPr="00A46F7B" w:rsidRDefault="00D4229D" w:rsidP="00633DE1">
      <w:pPr>
        <w:pStyle w:val="Header"/>
        <w:tabs>
          <w:tab w:val="right" w:pos="10466"/>
        </w:tabs>
        <w:rPr>
          <w:rFonts w:asciiTheme="minorHAnsi" w:hAnsiTheme="minorHAnsi" w:cstheme="minorHAnsi"/>
          <w:bCs/>
          <w:sz w:val="24"/>
          <w:szCs w:val="24"/>
          <w:lang w:eastAsia="ja-JP"/>
        </w:rPr>
      </w:pPr>
      <w:r>
        <w:rPr>
          <w:rFonts w:asciiTheme="minorHAnsi" w:hAnsiTheme="minorHAnsi" w:cstheme="minorHAnsi"/>
          <w:bCs/>
          <w:sz w:val="24"/>
          <w:szCs w:val="24"/>
          <w:lang w:eastAsia="ja-JP"/>
        </w:rPr>
        <w:t xml:space="preserve">Online, </w:t>
      </w:r>
      <w:r w:rsidR="00D1201A">
        <w:rPr>
          <w:rFonts w:asciiTheme="minorHAnsi" w:hAnsiTheme="minorHAnsi" w:cstheme="minorHAnsi"/>
          <w:bCs/>
          <w:sz w:val="24"/>
          <w:szCs w:val="24"/>
          <w:lang w:eastAsia="ja-JP"/>
        </w:rPr>
        <w:t>9</w:t>
      </w:r>
      <w:r w:rsidR="00D1201A" w:rsidRPr="00D1201A">
        <w:rPr>
          <w:rFonts w:asciiTheme="minorHAnsi" w:hAnsiTheme="minorHAnsi" w:cstheme="minorHAnsi"/>
          <w:bCs/>
          <w:sz w:val="24"/>
          <w:szCs w:val="24"/>
          <w:vertAlign w:val="superscript"/>
          <w:lang w:eastAsia="ja-JP"/>
        </w:rPr>
        <w:t>th</w:t>
      </w:r>
      <w:r w:rsidR="00D1201A">
        <w:rPr>
          <w:rFonts w:asciiTheme="minorHAnsi" w:hAnsiTheme="minorHAnsi" w:cstheme="minorHAnsi"/>
          <w:bCs/>
          <w:sz w:val="24"/>
          <w:szCs w:val="24"/>
          <w:lang w:eastAsia="ja-JP"/>
        </w:rPr>
        <w:t xml:space="preserve"> – 27</w:t>
      </w:r>
      <w:r w:rsidR="00D1201A" w:rsidRPr="00D1201A">
        <w:rPr>
          <w:rFonts w:asciiTheme="minorHAnsi" w:hAnsiTheme="minorHAnsi" w:cstheme="minorHAnsi"/>
          <w:bCs/>
          <w:sz w:val="24"/>
          <w:szCs w:val="24"/>
          <w:vertAlign w:val="superscript"/>
          <w:lang w:eastAsia="ja-JP"/>
        </w:rPr>
        <w:t>th</w:t>
      </w:r>
      <w:r w:rsidR="00D1201A">
        <w:rPr>
          <w:rFonts w:asciiTheme="minorHAnsi" w:hAnsiTheme="minorHAnsi" w:cstheme="minorHAnsi"/>
          <w:bCs/>
          <w:sz w:val="24"/>
          <w:szCs w:val="24"/>
          <w:lang w:eastAsia="ja-JP"/>
        </w:rPr>
        <w:t xml:space="preserve"> </w:t>
      </w:r>
      <w:r w:rsidR="007E7201">
        <w:rPr>
          <w:rFonts w:asciiTheme="minorHAnsi" w:hAnsiTheme="minorHAnsi" w:cstheme="minorHAnsi"/>
          <w:bCs/>
          <w:sz w:val="24"/>
          <w:szCs w:val="24"/>
          <w:lang w:eastAsia="ja-JP"/>
        </w:rPr>
        <w:t>August</w:t>
      </w:r>
      <w:r w:rsidR="00F868ED" w:rsidRPr="00F868ED">
        <w:rPr>
          <w:rFonts w:asciiTheme="minorHAnsi" w:hAnsiTheme="minorHAnsi" w:cstheme="minorHAnsi"/>
          <w:bCs/>
          <w:sz w:val="24"/>
          <w:szCs w:val="24"/>
          <w:lang w:eastAsia="ja-JP"/>
        </w:rPr>
        <w:t>, 2021</w:t>
      </w:r>
      <w:r w:rsidR="00633DE1" w:rsidRPr="004E302B">
        <w:rPr>
          <w:rFonts w:asciiTheme="minorHAnsi" w:hAnsiTheme="minorHAnsi" w:cstheme="minorHAnsi"/>
          <w:bCs/>
          <w:sz w:val="24"/>
          <w:szCs w:val="24"/>
          <w:lang w:eastAsia="ja-JP"/>
        </w:rPr>
        <w:tab/>
      </w:r>
    </w:p>
    <w:p w14:paraId="7DBE2493" w14:textId="66C0C02A" w:rsidR="0047408E" w:rsidRPr="00A46F7B" w:rsidRDefault="0047408E" w:rsidP="00651804">
      <w:pPr>
        <w:pStyle w:val="Header"/>
        <w:tabs>
          <w:tab w:val="right" w:pos="9639"/>
        </w:tabs>
        <w:overflowPunct w:val="0"/>
        <w:autoSpaceDE w:val="0"/>
        <w:autoSpaceDN w:val="0"/>
        <w:adjustRightInd w:val="0"/>
        <w:textAlignment w:val="baseline"/>
        <w:rPr>
          <w:rFonts w:asciiTheme="minorHAnsi" w:hAnsiTheme="minorHAnsi" w:cstheme="minorHAnsi"/>
          <w:bCs/>
          <w:sz w:val="24"/>
          <w:szCs w:val="24"/>
          <w:lang w:eastAsia="ja-JP"/>
        </w:rPr>
      </w:pPr>
    </w:p>
    <w:p w14:paraId="028E2559" w14:textId="791D5672" w:rsidR="0047408E" w:rsidRPr="00D33462" w:rsidRDefault="0047408E" w:rsidP="0047408E">
      <w:pPr>
        <w:pStyle w:val="CRCoverPage"/>
        <w:ind w:left="1988" w:hanging="1988"/>
        <w:rPr>
          <w:rFonts w:asciiTheme="minorHAnsi" w:hAnsiTheme="minorHAnsi" w:cstheme="minorHAnsi"/>
          <w:b/>
          <w:noProof/>
          <w:sz w:val="24"/>
        </w:rPr>
      </w:pPr>
      <w:r w:rsidRPr="00D33462">
        <w:rPr>
          <w:rFonts w:asciiTheme="minorHAnsi" w:hAnsiTheme="minorHAnsi" w:cstheme="minorHAnsi"/>
          <w:b/>
          <w:noProof/>
          <w:sz w:val="24"/>
        </w:rPr>
        <w:t>Agenda Item:</w:t>
      </w:r>
      <w:r w:rsidRPr="00D33462">
        <w:rPr>
          <w:rFonts w:asciiTheme="minorHAnsi" w:hAnsiTheme="minorHAnsi" w:cstheme="minorHAnsi"/>
          <w:b/>
          <w:noProof/>
          <w:sz w:val="24"/>
        </w:rPr>
        <w:tab/>
      </w:r>
      <w:r w:rsidR="008A43BF">
        <w:rPr>
          <w:rFonts w:asciiTheme="minorHAnsi" w:hAnsiTheme="minorHAnsi" w:cstheme="minorHAnsi"/>
          <w:b/>
          <w:noProof/>
          <w:sz w:val="24"/>
        </w:rPr>
        <w:t>8.5.</w:t>
      </w:r>
      <w:r w:rsidR="007E7201">
        <w:rPr>
          <w:rFonts w:asciiTheme="minorHAnsi" w:hAnsiTheme="minorHAnsi" w:cstheme="minorHAnsi"/>
          <w:b/>
          <w:noProof/>
          <w:sz w:val="24"/>
        </w:rPr>
        <w:t>3</w:t>
      </w:r>
    </w:p>
    <w:p w14:paraId="223B8A3F" w14:textId="303BA72C" w:rsidR="0047408E" w:rsidRPr="00A46F7B" w:rsidRDefault="0047408E" w:rsidP="0047408E">
      <w:pPr>
        <w:pStyle w:val="CRCoverPage"/>
        <w:ind w:left="1988" w:hanging="1988"/>
        <w:rPr>
          <w:rFonts w:asciiTheme="minorHAnsi" w:hAnsiTheme="minorHAnsi" w:cstheme="minorHAnsi"/>
          <w:b/>
          <w:noProof/>
          <w:sz w:val="24"/>
        </w:rPr>
      </w:pPr>
      <w:r w:rsidRPr="00A46F7B">
        <w:rPr>
          <w:rFonts w:asciiTheme="minorHAnsi" w:hAnsiTheme="minorHAnsi" w:cstheme="minorHAnsi"/>
          <w:b/>
          <w:noProof/>
          <w:sz w:val="24"/>
        </w:rPr>
        <w:t>Sou</w:t>
      </w:r>
      <w:r w:rsidR="007E2D15" w:rsidRPr="00A46F7B">
        <w:rPr>
          <w:rFonts w:asciiTheme="minorHAnsi" w:hAnsiTheme="minorHAnsi" w:cstheme="minorHAnsi"/>
          <w:b/>
          <w:noProof/>
          <w:sz w:val="24"/>
        </w:rPr>
        <w:t>r</w:t>
      </w:r>
      <w:r w:rsidRPr="00A46F7B">
        <w:rPr>
          <w:rFonts w:asciiTheme="minorHAnsi" w:hAnsiTheme="minorHAnsi" w:cstheme="minorHAnsi"/>
          <w:b/>
          <w:noProof/>
          <w:sz w:val="24"/>
        </w:rPr>
        <w:t>ce:</w:t>
      </w:r>
      <w:r w:rsidRPr="00A46F7B">
        <w:rPr>
          <w:rFonts w:asciiTheme="minorHAnsi" w:hAnsiTheme="minorHAnsi" w:cstheme="minorHAnsi"/>
          <w:b/>
          <w:noProof/>
          <w:sz w:val="24"/>
        </w:rPr>
        <w:tab/>
        <w:t>MediaTek Inc.</w:t>
      </w:r>
    </w:p>
    <w:p w14:paraId="61334E3B" w14:textId="27DAD154" w:rsidR="0047408E" w:rsidRPr="00A46F7B" w:rsidRDefault="0047408E" w:rsidP="0047408E">
      <w:pPr>
        <w:pStyle w:val="CRCoverPage"/>
        <w:ind w:left="1988" w:hanging="1988"/>
        <w:rPr>
          <w:rFonts w:asciiTheme="minorHAnsi" w:hAnsiTheme="minorHAnsi" w:cstheme="minorHAnsi"/>
          <w:b/>
          <w:noProof/>
          <w:color w:val="000000" w:themeColor="text1"/>
          <w:sz w:val="24"/>
        </w:rPr>
      </w:pPr>
      <w:bookmarkStart w:id="1" w:name="OLE_LINK1"/>
      <w:bookmarkStart w:id="2" w:name="OLE_LINK2"/>
      <w:r w:rsidRPr="00A46F7B">
        <w:rPr>
          <w:rFonts w:asciiTheme="minorHAnsi" w:hAnsiTheme="minorHAnsi" w:cstheme="minorHAnsi"/>
          <w:b/>
          <w:noProof/>
          <w:color w:val="000000" w:themeColor="text1"/>
          <w:sz w:val="24"/>
        </w:rPr>
        <w:t>Title:</w:t>
      </w:r>
      <w:r w:rsidRPr="00A46F7B">
        <w:rPr>
          <w:rFonts w:asciiTheme="minorHAnsi" w:hAnsiTheme="minorHAnsi" w:cstheme="minorHAnsi"/>
          <w:b/>
          <w:noProof/>
          <w:color w:val="000000" w:themeColor="text1"/>
          <w:sz w:val="24"/>
        </w:rPr>
        <w:tab/>
      </w:r>
      <w:r w:rsidR="007E7201">
        <w:rPr>
          <w:rFonts w:asciiTheme="minorHAnsi" w:hAnsiTheme="minorHAnsi" w:cstheme="minorHAnsi"/>
          <w:b/>
          <w:noProof/>
          <w:color w:val="000000" w:themeColor="text1"/>
          <w:sz w:val="24"/>
        </w:rPr>
        <w:t xml:space="preserve">Summary of </w:t>
      </w:r>
      <w:r w:rsidR="007E7201" w:rsidRPr="007E7201">
        <w:rPr>
          <w:rFonts w:asciiTheme="minorHAnsi" w:hAnsiTheme="minorHAnsi" w:cstheme="minorHAnsi"/>
          <w:b/>
          <w:noProof/>
          <w:color w:val="000000" w:themeColor="text1"/>
          <w:sz w:val="24"/>
        </w:rPr>
        <w:t>[Post114-e][510][URLLC/IIoT] Open issues for UCE (Mediatek)</w:t>
      </w:r>
    </w:p>
    <w:p w14:paraId="084D18E2" w14:textId="77777777" w:rsidR="0047408E" w:rsidRPr="00A46F7B" w:rsidRDefault="0047408E" w:rsidP="0047408E">
      <w:pPr>
        <w:pStyle w:val="CRCoverPage"/>
        <w:ind w:left="1988" w:hanging="1988"/>
        <w:rPr>
          <w:rFonts w:asciiTheme="minorHAnsi" w:hAnsiTheme="minorHAnsi" w:cstheme="minorHAnsi"/>
          <w:b/>
          <w:noProof/>
          <w:sz w:val="24"/>
        </w:rPr>
      </w:pPr>
      <w:r w:rsidRPr="00A46F7B">
        <w:rPr>
          <w:rFonts w:asciiTheme="minorHAnsi" w:hAnsiTheme="minorHAnsi" w:cstheme="minorHAnsi"/>
          <w:b/>
          <w:noProof/>
          <w:sz w:val="24"/>
        </w:rPr>
        <w:t>Document for:</w:t>
      </w:r>
      <w:r w:rsidRPr="00A46F7B">
        <w:rPr>
          <w:rFonts w:asciiTheme="minorHAnsi" w:hAnsiTheme="minorHAnsi" w:cstheme="minorHAnsi"/>
          <w:b/>
          <w:noProof/>
          <w:sz w:val="24"/>
        </w:rPr>
        <w:tab/>
        <w:t>Discussion and decision</w:t>
      </w:r>
      <w:bookmarkEnd w:id="1"/>
      <w:bookmarkEnd w:id="2"/>
    </w:p>
    <w:p w14:paraId="10C05BB7" w14:textId="77777777" w:rsidR="0047408E" w:rsidRPr="00A46F7B" w:rsidRDefault="0047408E" w:rsidP="0047408E">
      <w:pPr>
        <w:pStyle w:val="Heading1"/>
        <w:rPr>
          <w:rFonts w:asciiTheme="minorHAnsi" w:hAnsiTheme="minorHAnsi" w:cstheme="minorHAnsi"/>
          <w:lang w:val="en-US" w:eastAsia="ko-KR"/>
        </w:rPr>
      </w:pPr>
      <w:r w:rsidRPr="00A46F7B">
        <w:rPr>
          <w:rFonts w:asciiTheme="minorHAnsi" w:hAnsiTheme="minorHAnsi" w:cstheme="minorHAnsi"/>
          <w:lang w:val="en-US" w:eastAsia="ko-KR"/>
        </w:rPr>
        <w:t>1 Introduction</w:t>
      </w:r>
    </w:p>
    <w:p w14:paraId="455C31E8" w14:textId="50FB3817" w:rsidR="00F868ED" w:rsidRDefault="009B072D" w:rsidP="00F868ED">
      <w:pPr>
        <w:textAlignment w:val="auto"/>
        <w:rPr>
          <w:rFonts w:ascii="Calibri" w:hAnsi="Calibri" w:cs="Calibri"/>
        </w:rPr>
      </w:pPr>
      <w:r>
        <w:rPr>
          <w:rFonts w:ascii="Calibri" w:hAnsi="Calibri" w:cs="Calibri"/>
        </w:rPr>
        <w:t>This email discussion focusses on the remaining open issues associated with IIoT operation over unlicensed controlled environments (UCE), following the following agreements reached at R2#114e</w:t>
      </w:r>
      <w:r w:rsidR="00646E59">
        <w:rPr>
          <w:rFonts w:ascii="Calibri" w:hAnsi="Calibri" w:cs="Calibri"/>
        </w:rPr>
        <w:t xml:space="preserve"> </w:t>
      </w:r>
      <w:r w:rsidR="00FC3B81">
        <w:rPr>
          <w:rFonts w:ascii="Calibri" w:hAnsi="Calibri" w:cs="Calibri"/>
        </w:rPr>
        <w:fldChar w:fldCharType="begin"/>
      </w:r>
      <w:r w:rsidR="00FC3B81">
        <w:rPr>
          <w:rFonts w:ascii="Calibri" w:hAnsi="Calibri" w:cs="Calibri"/>
        </w:rPr>
        <w:instrText xml:space="preserve"> REF _Ref75694533 \r \h </w:instrText>
      </w:r>
      <w:r w:rsidR="00FC3B81">
        <w:rPr>
          <w:rFonts w:ascii="Calibri" w:hAnsi="Calibri" w:cs="Calibri"/>
        </w:rPr>
      </w:r>
      <w:r w:rsidR="00FC3B81">
        <w:rPr>
          <w:rFonts w:ascii="Calibri" w:hAnsi="Calibri" w:cs="Calibri"/>
        </w:rPr>
        <w:fldChar w:fldCharType="separate"/>
      </w:r>
      <w:r w:rsidR="00FC3B81">
        <w:rPr>
          <w:rFonts w:ascii="Calibri" w:hAnsi="Calibri" w:cs="Calibri"/>
        </w:rPr>
        <w:t>[1]</w:t>
      </w:r>
      <w:r w:rsidR="00FC3B81">
        <w:rPr>
          <w:rFonts w:ascii="Calibri" w:hAnsi="Calibri" w:cs="Calibri"/>
        </w:rPr>
        <w:fldChar w:fldCharType="end"/>
      </w:r>
      <w:r>
        <w:rPr>
          <w:rFonts w:ascii="Calibri" w:hAnsi="Calibri" w:cs="Calibri"/>
        </w:rPr>
        <w:t>.</w:t>
      </w:r>
    </w:p>
    <w:p w14:paraId="20BC2B31" w14:textId="77777777" w:rsidR="009B072D" w:rsidRPr="009B072D" w:rsidRDefault="009B072D" w:rsidP="009B072D">
      <w:pPr>
        <w:pStyle w:val="Doc-text2"/>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b/>
          <w:bCs/>
          <w:i/>
          <w:iCs/>
        </w:rPr>
      </w:pPr>
      <w:r w:rsidRPr="009B072D">
        <w:rPr>
          <w:rFonts w:asciiTheme="minorHAnsi" w:hAnsiTheme="minorHAnsi" w:cstheme="minorHAnsi"/>
          <w:b/>
          <w:bCs/>
          <w:i/>
          <w:iCs/>
        </w:rPr>
        <w:t>Agreements:</w:t>
      </w:r>
    </w:p>
    <w:p w14:paraId="6DD1A82D" w14:textId="77777777" w:rsidR="009B072D" w:rsidRPr="009B072D" w:rsidRDefault="009B072D" w:rsidP="009B072D">
      <w:pPr>
        <w:pStyle w:val="Doc-text2"/>
        <w:numPr>
          <w:ilvl w:val="0"/>
          <w:numId w:val="24"/>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sidRPr="009B072D">
        <w:rPr>
          <w:rFonts w:asciiTheme="minorHAnsi" w:hAnsiTheme="minorHAnsi" w:cstheme="minorHAnsi"/>
          <w:i/>
          <w:iCs/>
        </w:rPr>
        <w:t>When both of lch-based Prioritization and cg-RetransmissionTimer are configured, HARQ processes sharing between multiple CG configurations are allowed.  No specification change is required.</w:t>
      </w:r>
    </w:p>
    <w:p w14:paraId="1F2DBB17" w14:textId="77777777" w:rsidR="009B072D" w:rsidRPr="009B072D" w:rsidRDefault="009B072D" w:rsidP="009B072D">
      <w:pPr>
        <w:pStyle w:val="Doc-text2"/>
        <w:numPr>
          <w:ilvl w:val="0"/>
          <w:numId w:val="24"/>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sidRPr="009B072D">
        <w:rPr>
          <w:rFonts w:asciiTheme="minorHAnsi" w:hAnsiTheme="minorHAnsi" w:cstheme="minorHAnsi"/>
          <w:i/>
          <w:iCs/>
        </w:rPr>
        <w:t>RAN2 confirm that neither autonomous transmission nor autonomous retransmission is triggered if UL grant is prioritized and LBT fails while AutonomousTx is configured and cg-RetransmissionTimer is not configured. No specification change is required.</w:t>
      </w:r>
    </w:p>
    <w:p w14:paraId="386F14D5" w14:textId="77777777" w:rsidR="009B072D" w:rsidRPr="009B072D" w:rsidRDefault="009B072D" w:rsidP="009B072D">
      <w:pPr>
        <w:pStyle w:val="Doc-text2"/>
        <w:numPr>
          <w:ilvl w:val="0"/>
          <w:numId w:val="24"/>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sidRPr="009B072D">
        <w:rPr>
          <w:rFonts w:asciiTheme="minorHAnsi" w:hAnsiTheme="minorHAnsi" w:cstheme="minorHAnsi"/>
          <w:i/>
          <w:iCs/>
        </w:rPr>
        <w:t>RAN2 confirm that autonomous retransmission is triggered if UL grant is prioritized and LBT fails while AutonomousTx is not configured and cg-RetransmissionTimer is configured. No specification change is required</w:t>
      </w:r>
    </w:p>
    <w:p w14:paraId="187F010E" w14:textId="77777777" w:rsidR="009B072D" w:rsidRPr="009B072D" w:rsidRDefault="009B072D" w:rsidP="009B072D">
      <w:pPr>
        <w:pStyle w:val="Doc-text2"/>
        <w:numPr>
          <w:ilvl w:val="0"/>
          <w:numId w:val="24"/>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sidRPr="009B072D">
        <w:rPr>
          <w:rFonts w:asciiTheme="minorHAnsi" w:hAnsiTheme="minorHAnsi" w:cstheme="minorHAnsi"/>
          <w:i/>
          <w:iCs/>
        </w:rPr>
        <w:t>RAN2 confirm that autonomous retransmission is triggered if UL grant is prioritized and LBT fails while AutonomousTx and cg-RetransmissionTimer are configured. No specification change is required.</w:t>
      </w:r>
    </w:p>
    <w:p w14:paraId="5B58291C" w14:textId="77777777" w:rsidR="009B072D" w:rsidRPr="009B072D" w:rsidRDefault="009B072D" w:rsidP="009B072D">
      <w:pPr>
        <w:pStyle w:val="Doc-text2"/>
        <w:numPr>
          <w:ilvl w:val="0"/>
          <w:numId w:val="24"/>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sidRPr="009B072D">
        <w:rPr>
          <w:rFonts w:asciiTheme="minorHAnsi" w:hAnsiTheme="minorHAnsi" w:cstheme="minorHAnsi"/>
          <w:i/>
          <w:iCs/>
        </w:rPr>
        <w:t>RAN2 confirm that autonomous transmission is triggered if UL grant is deprioritized while AutonomousTx is configured and cg-RetransmissionTimer is not configured. No specification change is required.</w:t>
      </w:r>
    </w:p>
    <w:p w14:paraId="602E0BC2" w14:textId="77777777" w:rsidR="009B072D" w:rsidRPr="009B072D" w:rsidRDefault="009B072D" w:rsidP="009B072D">
      <w:pPr>
        <w:pStyle w:val="Doc-text2"/>
        <w:numPr>
          <w:ilvl w:val="0"/>
          <w:numId w:val="24"/>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sidRPr="009B072D">
        <w:rPr>
          <w:rFonts w:asciiTheme="minorHAnsi" w:hAnsiTheme="minorHAnsi" w:cstheme="minorHAnsi"/>
          <w:i/>
          <w:iCs/>
        </w:rPr>
        <w:t>RAN2 confirm that autonomous transmission is triggered if the transmission of the obtained MAC PDU has not been completely performed and if UL grant is deprioritized while AutonomousTx and cg-RetransmissionTimer are configured. No specification change is required.</w:t>
      </w:r>
    </w:p>
    <w:p w14:paraId="06FB43A9" w14:textId="77777777" w:rsidR="009B072D" w:rsidRPr="009B072D" w:rsidRDefault="009B072D" w:rsidP="009B072D">
      <w:pPr>
        <w:pStyle w:val="Doc-text2"/>
        <w:numPr>
          <w:ilvl w:val="0"/>
          <w:numId w:val="24"/>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sidRPr="009B072D">
        <w:rPr>
          <w:rFonts w:asciiTheme="minorHAnsi" w:hAnsiTheme="minorHAnsi" w:cstheme="minorHAnsi"/>
          <w:i/>
          <w:iCs/>
        </w:rPr>
        <w:t>The HARQ process is kept as pending even if a CG is de-prioritized while the HARQ state of the associated HARQ process is pending (i.e. MAC PDU hasn’t been transmitted). No specification change is required</w:t>
      </w:r>
    </w:p>
    <w:p w14:paraId="6D44AA32" w14:textId="7DAD935D" w:rsidR="009B072D" w:rsidRPr="009B072D" w:rsidRDefault="009B072D" w:rsidP="009B072D">
      <w:pPr>
        <w:pStyle w:val="Doc-text2"/>
        <w:numPr>
          <w:ilvl w:val="0"/>
          <w:numId w:val="24"/>
        </w:numPr>
        <w:pBdr>
          <w:top w:val="single" w:sz="4" w:space="1" w:color="auto"/>
          <w:left w:val="single" w:sz="4" w:space="4" w:color="auto"/>
          <w:bottom w:val="single" w:sz="4" w:space="1" w:color="auto"/>
          <w:right w:val="single" w:sz="4" w:space="4" w:color="auto"/>
        </w:pBdr>
        <w:tabs>
          <w:tab w:val="clear" w:pos="1622"/>
          <w:tab w:val="left" w:pos="1134"/>
        </w:tabs>
        <w:ind w:left="1134" w:right="827" w:hanging="425"/>
        <w:rPr>
          <w:rFonts w:asciiTheme="minorHAnsi" w:hAnsiTheme="minorHAnsi" w:cstheme="minorHAnsi"/>
          <w:i/>
          <w:iCs/>
        </w:rPr>
      </w:pPr>
      <w:r w:rsidRPr="009B072D">
        <w:rPr>
          <w:rFonts w:asciiTheme="minorHAnsi" w:hAnsiTheme="minorHAnsi" w:cstheme="minorHAnsi"/>
          <w:i/>
          <w:iCs/>
        </w:rPr>
        <w:t xml:space="preserve">When cg-RetransmissionTimer and lch-basedPrioritization are configured, for overlapping CGs, the MAC entity prioritizes the initial transmission of higher priority data over autonomous retransmission of lower priority data.  FFS how to implement this in Rel-17 after some of the Rel-16 discussion takes place </w:t>
      </w:r>
    </w:p>
    <w:p w14:paraId="3181B8A0" w14:textId="12AD77DB" w:rsidR="009B072D" w:rsidRPr="003439B8" w:rsidRDefault="009B072D" w:rsidP="00F868ED">
      <w:pPr>
        <w:textAlignment w:val="auto"/>
        <w:rPr>
          <w:rFonts w:ascii="Calibri" w:hAnsi="Calibri" w:cs="Calibri"/>
        </w:rPr>
      </w:pPr>
    </w:p>
    <w:p w14:paraId="2C9CEA5E" w14:textId="47626153" w:rsidR="00791095" w:rsidRDefault="00640F44" w:rsidP="00A145F9">
      <w:pPr>
        <w:pStyle w:val="Heading1"/>
        <w:rPr>
          <w:rFonts w:asciiTheme="minorHAnsi" w:hAnsiTheme="minorHAnsi" w:cstheme="minorHAnsi"/>
        </w:rPr>
      </w:pPr>
      <w:r w:rsidRPr="00A46F7B">
        <w:rPr>
          <w:rFonts w:asciiTheme="minorHAnsi" w:hAnsiTheme="minorHAnsi" w:cstheme="minorHAnsi"/>
        </w:rPr>
        <w:t xml:space="preserve">2 </w:t>
      </w:r>
      <w:r w:rsidR="0086781B" w:rsidRPr="00A46F7B">
        <w:rPr>
          <w:rFonts w:asciiTheme="minorHAnsi" w:hAnsiTheme="minorHAnsi" w:cstheme="minorHAnsi"/>
        </w:rPr>
        <w:t>Discussion</w:t>
      </w:r>
    </w:p>
    <w:p w14:paraId="5409403E" w14:textId="5384C336" w:rsidR="00842E4D" w:rsidRDefault="00842E4D" w:rsidP="00A12F3E">
      <w:pPr>
        <w:pStyle w:val="Heading2"/>
        <w:rPr>
          <w:rFonts w:asciiTheme="minorHAnsi" w:hAnsiTheme="minorHAnsi" w:cstheme="minorHAnsi"/>
        </w:rPr>
      </w:pPr>
      <w:r>
        <w:rPr>
          <w:rFonts w:asciiTheme="minorHAnsi" w:hAnsiTheme="minorHAnsi" w:cstheme="minorHAnsi"/>
        </w:rPr>
        <w:t xml:space="preserve">2.1 </w:t>
      </w:r>
      <w:r w:rsidR="00AE5742">
        <w:rPr>
          <w:rFonts w:asciiTheme="minorHAnsi" w:hAnsiTheme="minorHAnsi" w:cstheme="minorHAnsi"/>
        </w:rPr>
        <w:t xml:space="preserve">Mechanism for </w:t>
      </w:r>
      <w:r>
        <w:rPr>
          <w:rFonts w:asciiTheme="minorHAnsi" w:hAnsiTheme="minorHAnsi" w:cstheme="minorHAnsi"/>
        </w:rPr>
        <w:t>HARQ process ID selection</w:t>
      </w:r>
    </w:p>
    <w:p w14:paraId="2DB89077" w14:textId="4E045133" w:rsidR="00842E4D" w:rsidRDefault="00842E4D" w:rsidP="00842E4D">
      <w:pPr>
        <w:rPr>
          <w:rFonts w:asciiTheme="minorHAnsi" w:hAnsiTheme="minorHAnsi" w:cstheme="minorHAnsi"/>
        </w:rPr>
      </w:pPr>
      <w:r>
        <w:rPr>
          <w:rFonts w:asciiTheme="minorHAnsi" w:hAnsiTheme="minorHAnsi" w:cstheme="minorHAnsi"/>
        </w:rPr>
        <w:t>In R2#112e</w:t>
      </w:r>
      <w:r w:rsidR="00BB5F88">
        <w:rPr>
          <w:rFonts w:asciiTheme="minorHAnsi" w:hAnsiTheme="minorHAnsi" w:cstheme="minorHAnsi"/>
        </w:rPr>
        <w:t xml:space="preserve">, the following was agreed </w:t>
      </w:r>
      <w:r w:rsidR="00BB5F88">
        <w:rPr>
          <w:rFonts w:asciiTheme="minorHAnsi" w:hAnsiTheme="minorHAnsi" w:cstheme="minorHAnsi"/>
        </w:rPr>
        <w:fldChar w:fldCharType="begin"/>
      </w:r>
      <w:r w:rsidR="00BB5F88">
        <w:rPr>
          <w:rFonts w:asciiTheme="minorHAnsi" w:hAnsiTheme="minorHAnsi" w:cstheme="minorHAnsi"/>
        </w:rPr>
        <w:instrText xml:space="preserve"> REF _Ref75696531 \r \h </w:instrText>
      </w:r>
      <w:r w:rsidR="00BB5F88">
        <w:rPr>
          <w:rFonts w:asciiTheme="minorHAnsi" w:hAnsiTheme="minorHAnsi" w:cstheme="minorHAnsi"/>
        </w:rPr>
      </w:r>
      <w:r w:rsidR="00BB5F88">
        <w:rPr>
          <w:rFonts w:asciiTheme="minorHAnsi" w:hAnsiTheme="minorHAnsi" w:cstheme="minorHAnsi"/>
        </w:rPr>
        <w:fldChar w:fldCharType="separate"/>
      </w:r>
      <w:r w:rsidR="00BB5F88">
        <w:rPr>
          <w:rFonts w:asciiTheme="minorHAnsi" w:hAnsiTheme="minorHAnsi" w:cstheme="minorHAnsi"/>
        </w:rPr>
        <w:t>[2]</w:t>
      </w:r>
      <w:r w:rsidR="00BB5F88">
        <w:rPr>
          <w:rFonts w:asciiTheme="minorHAnsi" w:hAnsiTheme="minorHAnsi" w:cstheme="minorHAnsi"/>
        </w:rPr>
        <w:fldChar w:fldCharType="end"/>
      </w:r>
      <w:r w:rsidR="00BB5F88">
        <w:rPr>
          <w:rFonts w:asciiTheme="minorHAnsi" w:hAnsiTheme="minorHAnsi" w:cstheme="minorHAnsi"/>
        </w:rPr>
        <w:t>:</w:t>
      </w:r>
    </w:p>
    <w:p w14:paraId="1F5578F8" w14:textId="0B0A7B50" w:rsidR="00BB5F88" w:rsidRPr="00BB5F88" w:rsidRDefault="00BB5F88" w:rsidP="00BB5F88">
      <w:pPr>
        <w:pStyle w:val="Doc-text2"/>
        <w:numPr>
          <w:ilvl w:val="0"/>
          <w:numId w:val="28"/>
        </w:numPr>
        <w:pBdr>
          <w:top w:val="single" w:sz="4" w:space="1" w:color="auto"/>
          <w:left w:val="single" w:sz="4" w:space="4" w:color="auto"/>
          <w:bottom w:val="single" w:sz="4" w:space="1" w:color="auto"/>
          <w:right w:val="single" w:sz="4" w:space="4" w:color="auto"/>
        </w:pBdr>
        <w:tabs>
          <w:tab w:val="clear" w:pos="1622"/>
          <w:tab w:val="left" w:pos="1134"/>
        </w:tabs>
        <w:ind w:right="827"/>
        <w:rPr>
          <w:rFonts w:asciiTheme="minorHAnsi" w:hAnsiTheme="minorHAnsi" w:cstheme="minorHAnsi"/>
          <w:i/>
          <w:iCs/>
        </w:rPr>
      </w:pPr>
      <w:r w:rsidRPr="00BB5F88">
        <w:rPr>
          <w:rFonts w:asciiTheme="minorHAnsi" w:hAnsiTheme="minorHAnsi" w:cstheme="minorHAnsi"/>
          <w:i/>
          <w:iCs/>
        </w:rPr>
        <w:t xml:space="preserve">When cg-RetransmissionTimer is configured, Rel-16 </w:t>
      </w:r>
      <w:bookmarkStart w:id="3" w:name="_Hlk75697631"/>
      <w:r w:rsidRPr="00BB5F88">
        <w:rPr>
          <w:rFonts w:asciiTheme="minorHAnsi" w:hAnsiTheme="minorHAnsi" w:cstheme="minorHAnsi"/>
          <w:i/>
          <w:iCs/>
        </w:rPr>
        <w:t>NR-U mechanism is used for HARQ process ID and RV selection</w:t>
      </w:r>
      <w:bookmarkEnd w:id="3"/>
      <w:r w:rsidRPr="00BB5F88">
        <w:rPr>
          <w:rFonts w:asciiTheme="minorHAnsi" w:hAnsiTheme="minorHAnsi" w:cstheme="minorHAnsi"/>
          <w:i/>
          <w:iCs/>
        </w:rPr>
        <w:t>.</w:t>
      </w:r>
    </w:p>
    <w:p w14:paraId="416D70A0" w14:textId="5A26CCA4" w:rsidR="00BB5F88" w:rsidRDefault="00BB5F88" w:rsidP="00BB5F88">
      <w:pPr>
        <w:pStyle w:val="Doc-text2"/>
        <w:numPr>
          <w:ilvl w:val="0"/>
          <w:numId w:val="28"/>
        </w:numPr>
        <w:pBdr>
          <w:top w:val="single" w:sz="4" w:space="1" w:color="auto"/>
          <w:left w:val="single" w:sz="4" w:space="4" w:color="auto"/>
          <w:bottom w:val="single" w:sz="4" w:space="1" w:color="auto"/>
          <w:right w:val="single" w:sz="4" w:space="4" w:color="auto"/>
        </w:pBdr>
        <w:tabs>
          <w:tab w:val="clear" w:pos="1622"/>
          <w:tab w:val="left" w:pos="1134"/>
        </w:tabs>
        <w:ind w:right="827"/>
        <w:rPr>
          <w:rFonts w:asciiTheme="minorHAnsi" w:hAnsiTheme="minorHAnsi" w:cstheme="minorHAnsi"/>
          <w:i/>
          <w:iCs/>
        </w:rPr>
      </w:pPr>
      <w:r w:rsidRPr="00BB5F88">
        <w:rPr>
          <w:rFonts w:asciiTheme="minorHAnsi" w:hAnsiTheme="minorHAnsi" w:cstheme="minorHAnsi"/>
          <w:i/>
          <w:iCs/>
        </w:rPr>
        <w:t xml:space="preserve">When cg-RetransmissionTimer is not configured, Rel-16 URLLC mechanism </w:t>
      </w:r>
      <w:r w:rsidRPr="00BB5F88">
        <w:rPr>
          <w:rFonts w:asciiTheme="minorHAnsi" w:hAnsiTheme="minorHAnsi" w:cstheme="minorHAnsi"/>
          <w:i/>
          <w:iCs/>
          <w:highlight w:val="yellow"/>
        </w:rPr>
        <w:t>may</w:t>
      </w:r>
      <w:r w:rsidRPr="00BB5F88">
        <w:rPr>
          <w:rFonts w:asciiTheme="minorHAnsi" w:hAnsiTheme="minorHAnsi" w:cstheme="minorHAnsi"/>
          <w:i/>
          <w:iCs/>
        </w:rPr>
        <w:t xml:space="preserve"> be used for HARQ process ID and RV selection.</w:t>
      </w:r>
    </w:p>
    <w:p w14:paraId="72DAE752" w14:textId="0F386EBF" w:rsidR="00BB5F88" w:rsidRDefault="00BB5F88" w:rsidP="00BB5F88">
      <w:pPr>
        <w:rPr>
          <w:rFonts w:asciiTheme="minorHAnsi" w:hAnsiTheme="minorHAnsi" w:cstheme="minorHAnsi"/>
        </w:rPr>
      </w:pPr>
    </w:p>
    <w:p w14:paraId="0325DB32" w14:textId="3DF9C75F" w:rsidR="00BB5F88" w:rsidRDefault="00BB5F88" w:rsidP="00BB5F88">
      <w:pPr>
        <w:rPr>
          <w:rFonts w:asciiTheme="minorHAnsi" w:hAnsiTheme="minorHAnsi" w:cstheme="minorHAnsi"/>
        </w:rPr>
      </w:pPr>
      <w:r w:rsidRPr="00BB5F88">
        <w:rPr>
          <w:rFonts w:asciiTheme="minorHAnsi" w:hAnsiTheme="minorHAnsi" w:cstheme="minorHAnsi"/>
          <w:noProof/>
          <w:lang w:eastAsia="en-GB"/>
        </w:rPr>
        <w:lastRenderedPageBreak/>
        <mc:AlternateContent>
          <mc:Choice Requires="wps">
            <w:drawing>
              <wp:anchor distT="45720" distB="45720" distL="114300" distR="114300" simplePos="0" relativeHeight="251659264" behindDoc="0" locked="0" layoutInCell="1" allowOverlap="1" wp14:anchorId="2256948E" wp14:editId="3FD559DB">
                <wp:simplePos x="0" y="0"/>
                <wp:positionH relativeFrom="column">
                  <wp:posOffset>381000</wp:posOffset>
                </wp:positionH>
                <wp:positionV relativeFrom="paragraph">
                  <wp:posOffset>447675</wp:posOffset>
                </wp:positionV>
                <wp:extent cx="5924550" cy="1404620"/>
                <wp:effectExtent l="0" t="0" r="19050" b="1714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2FD897A0" w14:textId="77777777" w:rsidR="00253130" w:rsidRPr="00BB5F88" w:rsidRDefault="00253130" w:rsidP="00BB5F88">
                            <w:pPr>
                              <w:spacing w:after="0"/>
                              <w:rPr>
                                <w:rFonts w:asciiTheme="minorHAnsi" w:hAnsiTheme="minorHAnsi" w:cstheme="minorHAnsi"/>
                                <w:b/>
                                <w:bCs/>
                                <w:i/>
                                <w:iCs/>
                              </w:rPr>
                            </w:pPr>
                            <w:r w:rsidRPr="00BB5F88">
                              <w:rPr>
                                <w:rFonts w:asciiTheme="minorHAnsi" w:hAnsiTheme="minorHAnsi" w:cstheme="minorHAnsi"/>
                                <w:b/>
                                <w:bCs/>
                                <w:i/>
                                <w:iCs/>
                              </w:rPr>
                              <w:t xml:space="preserve">Agreement: </w:t>
                            </w:r>
                          </w:p>
                          <w:p w14:paraId="233DA36D" w14:textId="77777777" w:rsidR="00253130" w:rsidRPr="00BB5F88" w:rsidRDefault="00253130" w:rsidP="00BB5F88">
                            <w:pPr>
                              <w:numPr>
                                <w:ilvl w:val="0"/>
                                <w:numId w:val="29"/>
                              </w:numPr>
                              <w:spacing w:after="0"/>
                              <w:rPr>
                                <w:rFonts w:asciiTheme="minorHAnsi" w:hAnsiTheme="minorHAnsi" w:cstheme="minorHAnsi"/>
                                <w:i/>
                                <w:iCs/>
                                <w:highlight w:val="yellow"/>
                                <w:lang w:val="en-US"/>
                              </w:rPr>
                            </w:pPr>
                            <w:r w:rsidRPr="00BB5F88">
                              <w:rPr>
                                <w:rFonts w:asciiTheme="minorHAnsi" w:hAnsiTheme="minorHAnsi" w:cstheme="minorHAnsi"/>
                                <w:i/>
                                <w:iCs/>
                                <w:highlight w:val="yellow"/>
                              </w:rPr>
                              <w:t>Option 1 is taken in the following agreement:</w:t>
                            </w:r>
                          </w:p>
                          <w:p w14:paraId="0EB35F52" w14:textId="77777777" w:rsidR="00253130" w:rsidRPr="00BB5F88" w:rsidRDefault="00253130" w:rsidP="00BB5F88">
                            <w:pPr>
                              <w:spacing w:after="0"/>
                              <w:ind w:left="720"/>
                              <w:rPr>
                                <w:rFonts w:asciiTheme="minorHAnsi" w:hAnsiTheme="minorHAnsi" w:cstheme="minorHAnsi"/>
                                <w:i/>
                                <w:iCs/>
                                <w:lang w:val="de-DE"/>
                              </w:rPr>
                            </w:pPr>
                            <w:r w:rsidRPr="00BB5F88">
                              <w:rPr>
                                <w:rFonts w:asciiTheme="minorHAnsi" w:hAnsiTheme="minorHAnsi" w:cstheme="minorHAnsi"/>
                                <w:i/>
                                <w:iCs/>
                              </w:rPr>
                              <w:t>Agreement:</w:t>
                            </w:r>
                          </w:p>
                          <w:p w14:paraId="125C94A6" w14:textId="77777777" w:rsidR="00253130" w:rsidRPr="00BB5F88" w:rsidRDefault="00253130" w:rsidP="00BB5F88">
                            <w:pPr>
                              <w:spacing w:after="0"/>
                              <w:ind w:left="720"/>
                              <w:rPr>
                                <w:rFonts w:asciiTheme="minorHAnsi" w:hAnsiTheme="minorHAnsi" w:cstheme="minorHAnsi"/>
                                <w:i/>
                                <w:iCs/>
                                <w:lang w:val="de-DE"/>
                              </w:rPr>
                            </w:pPr>
                            <w:r w:rsidRPr="00BB5F88">
                              <w:rPr>
                                <w:rFonts w:asciiTheme="minorHAnsi" w:hAnsiTheme="minorHAnsi" w:cstheme="minorHAnsi"/>
                                <w:i/>
                                <w:iCs/>
                                <w:lang w:val="de-DE"/>
                              </w:rPr>
                              <w:t>Down-select one of the following options (target RAN1#104-e):</w:t>
                            </w:r>
                          </w:p>
                          <w:p w14:paraId="04BF5F34" w14:textId="77777777" w:rsidR="00253130" w:rsidRPr="00BB5F88" w:rsidRDefault="00253130" w:rsidP="00BB5F88">
                            <w:pPr>
                              <w:numPr>
                                <w:ilvl w:val="0"/>
                                <w:numId w:val="30"/>
                              </w:numPr>
                              <w:spacing w:after="0"/>
                              <w:ind w:left="1080"/>
                              <w:rPr>
                                <w:rFonts w:asciiTheme="minorHAnsi" w:hAnsiTheme="minorHAnsi" w:cstheme="minorHAnsi"/>
                                <w:i/>
                                <w:iCs/>
                                <w:highlight w:val="yellow"/>
                                <w:lang w:val="de-DE"/>
                              </w:rPr>
                            </w:pPr>
                            <w:r w:rsidRPr="00BB5F88">
                              <w:rPr>
                                <w:rFonts w:asciiTheme="minorHAnsi" w:hAnsiTheme="minorHAnsi" w:cstheme="minorHAnsi"/>
                                <w:i/>
                                <w:iCs/>
                                <w:highlight w:val="yellow"/>
                                <w:lang w:val="de-DE"/>
                              </w:rPr>
                              <w:t>Option 1: Both “CG-UCI based procedures” and “CG-DFI based procedures” are enabled or disabled for unlicensed using one RRC parameter i.e. cg-RetransmissionTimer-r16.</w:t>
                            </w:r>
                          </w:p>
                          <w:p w14:paraId="3CB3F886" w14:textId="77777777" w:rsidR="00253130" w:rsidRPr="00BB5F88" w:rsidRDefault="00253130" w:rsidP="00BB5F88">
                            <w:pPr>
                              <w:numPr>
                                <w:ilvl w:val="0"/>
                                <w:numId w:val="30"/>
                              </w:numPr>
                              <w:spacing w:after="0"/>
                              <w:ind w:left="1080"/>
                              <w:rPr>
                                <w:rFonts w:asciiTheme="minorHAnsi" w:hAnsiTheme="minorHAnsi" w:cstheme="minorHAnsi"/>
                                <w:i/>
                                <w:iCs/>
                                <w:lang w:val="de-DE"/>
                              </w:rPr>
                            </w:pPr>
                            <w:r w:rsidRPr="00BB5F88">
                              <w:rPr>
                                <w:rFonts w:asciiTheme="minorHAnsi" w:hAnsiTheme="minorHAnsi" w:cstheme="minorHAnsi"/>
                                <w:i/>
                                <w:iCs/>
                                <w:lang w:val="de-DE"/>
                              </w:rPr>
                              <w:t>Option 2-a: “CG-UCI based procedures” and “CG-DFI based procedures” are independently enabled or disabled for unlicensed using respective RRC parameter, i.e. new parameter X and cg-RetransmissionTimer-r16, respectively.</w:t>
                            </w:r>
                          </w:p>
                          <w:p w14:paraId="5F521414" w14:textId="77777777" w:rsidR="00253130" w:rsidRPr="00BB5F88" w:rsidRDefault="00253130" w:rsidP="00BB5F88">
                            <w:pPr>
                              <w:numPr>
                                <w:ilvl w:val="1"/>
                                <w:numId w:val="30"/>
                              </w:numPr>
                              <w:spacing w:after="0"/>
                              <w:ind w:left="1800"/>
                              <w:rPr>
                                <w:rFonts w:asciiTheme="minorHAnsi" w:hAnsiTheme="minorHAnsi" w:cstheme="minorHAnsi"/>
                                <w:i/>
                                <w:iCs/>
                                <w:lang w:val="en-US"/>
                              </w:rPr>
                            </w:pPr>
                            <w:r w:rsidRPr="00BB5F88">
                              <w:rPr>
                                <w:rFonts w:asciiTheme="minorHAnsi" w:hAnsiTheme="minorHAnsi" w:cstheme="minorHAnsi"/>
                                <w:i/>
                                <w:iCs/>
                              </w:rPr>
                              <w:t>If cg-RetransmissionTimer-r16 is configured, “CG-UCI based procedures” should also be enabled by X.</w:t>
                            </w:r>
                          </w:p>
                          <w:p w14:paraId="6AD93694" w14:textId="77777777" w:rsidR="00253130" w:rsidRPr="00BB5F88" w:rsidRDefault="00253130" w:rsidP="00BB5F88">
                            <w:pPr>
                              <w:numPr>
                                <w:ilvl w:val="0"/>
                                <w:numId w:val="30"/>
                              </w:numPr>
                              <w:spacing w:after="0"/>
                              <w:ind w:left="1080"/>
                              <w:rPr>
                                <w:rFonts w:asciiTheme="minorHAnsi" w:hAnsiTheme="minorHAnsi" w:cstheme="minorHAnsi"/>
                                <w:i/>
                                <w:iCs/>
                                <w:lang w:val="de-DE"/>
                              </w:rPr>
                            </w:pPr>
                            <w:r w:rsidRPr="00BB5F88">
                              <w:rPr>
                                <w:rFonts w:asciiTheme="minorHAnsi" w:hAnsiTheme="minorHAnsi" w:cstheme="minorHAnsi"/>
                                <w:i/>
                                <w:iCs/>
                                <w:lang w:val="de-DE"/>
                              </w:rPr>
                              <w:t>Note: Procedures based on CG-UCI rely on UE including CG-UCI in CG PUSCH at least as in Rel-16 where the values of the respective fields of CG-UCI are decided by UE.</w:t>
                            </w:r>
                          </w:p>
                          <w:p w14:paraId="4FD5059D" w14:textId="1DB7F5FE" w:rsidR="00253130" w:rsidRPr="00BB5F88" w:rsidRDefault="00253130" w:rsidP="00BB5F88">
                            <w:pPr>
                              <w:numPr>
                                <w:ilvl w:val="0"/>
                                <w:numId w:val="30"/>
                              </w:numPr>
                              <w:spacing w:after="0"/>
                              <w:ind w:left="1080"/>
                              <w:rPr>
                                <w:rFonts w:asciiTheme="minorHAnsi" w:hAnsiTheme="minorHAnsi" w:cstheme="minorHAnsi"/>
                                <w:i/>
                                <w:iCs/>
                              </w:rPr>
                            </w:pPr>
                            <w:r w:rsidRPr="00BB5F88">
                              <w:rPr>
                                <w:rFonts w:asciiTheme="minorHAnsi" w:hAnsiTheme="minorHAnsi" w:cstheme="minorHAnsi"/>
                                <w:i/>
                                <w:iCs/>
                              </w:rPr>
                              <w:t>Note: Procedures based on CG-DFI rely on automatic re-transmission on CG configuration and reception of CG downlink feedback information (DFI) in DCI for re-transmissions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56948E" id="_x0000_t202" coordsize="21600,21600" o:spt="202" path="m,l,21600r21600,l21600,xe">
                <v:stroke joinstyle="miter"/>
                <v:path gradientshapeok="t" o:connecttype="rect"/>
              </v:shapetype>
              <v:shape id="Text Box 2" o:spid="_x0000_s1026" type="#_x0000_t202" style="position:absolute;left:0;text-align:left;margin-left:30pt;margin-top:35.25pt;width:46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">
                <v:textbox style="mso-fit-shape-to-text:t">
                  <w:txbxContent>
                    <w:p w14:paraId="2FD897A0" w14:textId="77777777" w:rsidR="00253130" w:rsidRPr="00BB5F88" w:rsidRDefault="00253130" w:rsidP="00BB5F88">
                      <w:pPr>
                        <w:spacing w:after="0"/>
                        <w:rPr>
                          <w:rFonts w:asciiTheme="minorHAnsi" w:hAnsiTheme="minorHAnsi" w:cstheme="minorHAnsi"/>
                          <w:b/>
                          <w:bCs/>
                          <w:i/>
                          <w:iCs/>
                        </w:rPr>
                      </w:pPr>
                      <w:r w:rsidRPr="00BB5F88">
                        <w:rPr>
                          <w:rFonts w:asciiTheme="minorHAnsi" w:hAnsiTheme="minorHAnsi" w:cstheme="minorHAnsi"/>
                          <w:b/>
                          <w:bCs/>
                          <w:i/>
                          <w:iCs/>
                        </w:rPr>
                        <w:t xml:space="preserve">Agreement: </w:t>
                      </w:r>
                    </w:p>
                    <w:p w14:paraId="233DA36D" w14:textId="77777777" w:rsidR="00253130" w:rsidRPr="00BB5F88" w:rsidRDefault="00253130" w:rsidP="00BB5F88">
                      <w:pPr>
                        <w:numPr>
                          <w:ilvl w:val="0"/>
                          <w:numId w:val="29"/>
                        </w:numPr>
                        <w:spacing w:after="0"/>
                        <w:rPr>
                          <w:rFonts w:asciiTheme="minorHAnsi" w:hAnsiTheme="minorHAnsi" w:cstheme="minorHAnsi"/>
                          <w:i/>
                          <w:iCs/>
                          <w:highlight w:val="yellow"/>
                          <w:lang w:val="en-US"/>
                        </w:rPr>
                      </w:pPr>
                      <w:r w:rsidRPr="00BB5F88">
                        <w:rPr>
                          <w:rFonts w:asciiTheme="minorHAnsi" w:hAnsiTheme="minorHAnsi" w:cstheme="minorHAnsi"/>
                          <w:i/>
                          <w:iCs/>
                          <w:highlight w:val="yellow"/>
                        </w:rPr>
                        <w:t>Option 1 is taken in the following agreement:</w:t>
                      </w:r>
                    </w:p>
                    <w:p w14:paraId="0EB35F52" w14:textId="77777777" w:rsidR="00253130" w:rsidRPr="00BB5F88" w:rsidRDefault="00253130" w:rsidP="00BB5F88">
                      <w:pPr>
                        <w:spacing w:after="0"/>
                        <w:ind w:left="720"/>
                        <w:rPr>
                          <w:rFonts w:asciiTheme="minorHAnsi" w:hAnsiTheme="minorHAnsi" w:cstheme="minorHAnsi"/>
                          <w:i/>
                          <w:iCs/>
                          <w:lang w:val="de-DE"/>
                        </w:rPr>
                      </w:pPr>
                      <w:r w:rsidRPr="00BB5F88">
                        <w:rPr>
                          <w:rFonts w:asciiTheme="minorHAnsi" w:hAnsiTheme="minorHAnsi" w:cstheme="minorHAnsi"/>
                          <w:i/>
                          <w:iCs/>
                        </w:rPr>
                        <w:t>Agreement:</w:t>
                      </w:r>
                    </w:p>
                    <w:p w14:paraId="125C94A6" w14:textId="77777777" w:rsidR="00253130" w:rsidRPr="00BB5F88" w:rsidRDefault="00253130" w:rsidP="00BB5F88">
                      <w:pPr>
                        <w:spacing w:after="0"/>
                        <w:ind w:left="720"/>
                        <w:rPr>
                          <w:rFonts w:asciiTheme="minorHAnsi" w:hAnsiTheme="minorHAnsi" w:cstheme="minorHAnsi"/>
                          <w:i/>
                          <w:iCs/>
                          <w:lang w:val="de-DE"/>
                        </w:rPr>
                      </w:pPr>
                      <w:r w:rsidRPr="00BB5F88">
                        <w:rPr>
                          <w:rFonts w:asciiTheme="minorHAnsi" w:hAnsiTheme="minorHAnsi" w:cstheme="minorHAnsi"/>
                          <w:i/>
                          <w:iCs/>
                          <w:lang w:val="de-DE"/>
                        </w:rPr>
                        <w:t>Down-select one of the following options (target RAN1#104-e):</w:t>
                      </w:r>
                    </w:p>
                    <w:p w14:paraId="04BF5F34" w14:textId="77777777" w:rsidR="00253130" w:rsidRPr="00BB5F88" w:rsidRDefault="00253130" w:rsidP="00BB5F88">
                      <w:pPr>
                        <w:numPr>
                          <w:ilvl w:val="0"/>
                          <w:numId w:val="30"/>
                        </w:numPr>
                        <w:spacing w:after="0"/>
                        <w:ind w:left="1080"/>
                        <w:rPr>
                          <w:rFonts w:asciiTheme="minorHAnsi" w:hAnsiTheme="minorHAnsi" w:cstheme="minorHAnsi"/>
                          <w:i/>
                          <w:iCs/>
                          <w:highlight w:val="yellow"/>
                          <w:lang w:val="de-DE"/>
                        </w:rPr>
                      </w:pPr>
                      <w:r w:rsidRPr="00BB5F88">
                        <w:rPr>
                          <w:rFonts w:asciiTheme="minorHAnsi" w:hAnsiTheme="minorHAnsi" w:cstheme="minorHAnsi"/>
                          <w:i/>
                          <w:iCs/>
                          <w:highlight w:val="yellow"/>
                          <w:lang w:val="de-DE"/>
                        </w:rPr>
                        <w:t>Option 1: Both “CG-UCI based procedures” and “CG-DFI based procedures” are enabled or disabled for unlicensed using one RRC parameter i.e. cg-RetransmissionTimer-r16.</w:t>
                      </w:r>
                    </w:p>
                    <w:p w14:paraId="3CB3F886" w14:textId="77777777" w:rsidR="00253130" w:rsidRPr="00BB5F88" w:rsidRDefault="00253130" w:rsidP="00BB5F88">
                      <w:pPr>
                        <w:numPr>
                          <w:ilvl w:val="0"/>
                          <w:numId w:val="30"/>
                        </w:numPr>
                        <w:spacing w:after="0"/>
                        <w:ind w:left="1080"/>
                        <w:rPr>
                          <w:rFonts w:asciiTheme="minorHAnsi" w:hAnsiTheme="minorHAnsi" w:cstheme="minorHAnsi"/>
                          <w:i/>
                          <w:iCs/>
                          <w:lang w:val="de-DE"/>
                        </w:rPr>
                      </w:pPr>
                      <w:r w:rsidRPr="00BB5F88">
                        <w:rPr>
                          <w:rFonts w:asciiTheme="minorHAnsi" w:hAnsiTheme="minorHAnsi" w:cstheme="minorHAnsi"/>
                          <w:i/>
                          <w:iCs/>
                          <w:lang w:val="de-DE"/>
                        </w:rPr>
                        <w:t>Option 2-a: “CG-UCI based procedures” and “CG-DFI based procedures” are independently enabled or disabled for unlicensed using respective RRC parameter, i.e. new parameter X and cg-RetransmissionTimer-r16, respectively.</w:t>
                      </w:r>
                    </w:p>
                    <w:p w14:paraId="5F521414" w14:textId="77777777" w:rsidR="00253130" w:rsidRPr="00BB5F88" w:rsidRDefault="00253130" w:rsidP="00BB5F88">
                      <w:pPr>
                        <w:numPr>
                          <w:ilvl w:val="1"/>
                          <w:numId w:val="30"/>
                        </w:numPr>
                        <w:spacing w:after="0"/>
                        <w:ind w:left="1800"/>
                        <w:rPr>
                          <w:rFonts w:asciiTheme="minorHAnsi" w:hAnsiTheme="minorHAnsi" w:cstheme="minorHAnsi"/>
                          <w:i/>
                          <w:iCs/>
                          <w:lang w:val="en-US"/>
                        </w:rPr>
                      </w:pPr>
                      <w:r w:rsidRPr="00BB5F88">
                        <w:rPr>
                          <w:rFonts w:asciiTheme="minorHAnsi" w:hAnsiTheme="minorHAnsi" w:cstheme="minorHAnsi"/>
                          <w:i/>
                          <w:iCs/>
                        </w:rPr>
                        <w:t>If cg-RetransmissionTimer-r16 is configured, “CG-UCI based procedures” should also be enabled by X.</w:t>
                      </w:r>
                    </w:p>
                    <w:p w14:paraId="6AD93694" w14:textId="77777777" w:rsidR="00253130" w:rsidRPr="00BB5F88" w:rsidRDefault="00253130" w:rsidP="00BB5F88">
                      <w:pPr>
                        <w:numPr>
                          <w:ilvl w:val="0"/>
                          <w:numId w:val="30"/>
                        </w:numPr>
                        <w:spacing w:after="0"/>
                        <w:ind w:left="1080"/>
                        <w:rPr>
                          <w:rFonts w:asciiTheme="minorHAnsi" w:hAnsiTheme="minorHAnsi" w:cstheme="minorHAnsi"/>
                          <w:i/>
                          <w:iCs/>
                          <w:lang w:val="de-DE"/>
                        </w:rPr>
                      </w:pPr>
                      <w:r w:rsidRPr="00BB5F88">
                        <w:rPr>
                          <w:rFonts w:asciiTheme="minorHAnsi" w:hAnsiTheme="minorHAnsi" w:cstheme="minorHAnsi"/>
                          <w:i/>
                          <w:iCs/>
                          <w:lang w:val="de-DE"/>
                        </w:rPr>
                        <w:t>Note: Procedures based on CG-UCI rely on UE including CG-UCI in CG PUSCH at least as in Rel-16 where the values of the respective fields of CG-UCI are decided by UE.</w:t>
                      </w:r>
                    </w:p>
                    <w:p w14:paraId="4FD5059D" w14:textId="1DB7F5FE" w:rsidR="00253130" w:rsidRPr="00BB5F88" w:rsidRDefault="00253130" w:rsidP="00BB5F88">
                      <w:pPr>
                        <w:numPr>
                          <w:ilvl w:val="0"/>
                          <w:numId w:val="30"/>
                        </w:numPr>
                        <w:spacing w:after="0"/>
                        <w:ind w:left="1080"/>
                        <w:rPr>
                          <w:rFonts w:asciiTheme="minorHAnsi" w:hAnsiTheme="minorHAnsi" w:cstheme="minorHAnsi"/>
                          <w:i/>
                          <w:iCs/>
                        </w:rPr>
                      </w:pPr>
                      <w:r w:rsidRPr="00BB5F88">
                        <w:rPr>
                          <w:rFonts w:asciiTheme="minorHAnsi" w:hAnsiTheme="minorHAnsi" w:cstheme="minorHAnsi"/>
                          <w:i/>
                          <w:iCs/>
                        </w:rPr>
                        <w:t>Note: Procedures based on CG-DFI rely on automatic re-transmission on CG configuration and reception of CG downlink feedback information (DFI) in DCI for re-transmissions</w:t>
                      </w:r>
                    </w:p>
                  </w:txbxContent>
                </v:textbox>
                <w10:wrap type="topAndBottom"/>
              </v:shape>
            </w:pict>
          </mc:Fallback>
        </mc:AlternateContent>
      </w:r>
      <w:r>
        <w:rPr>
          <w:rFonts w:asciiTheme="minorHAnsi" w:hAnsiTheme="minorHAnsi" w:cstheme="minorHAnsi"/>
        </w:rPr>
        <w:t xml:space="preserve">This topic was discussed in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and RAN2 decided to wait for RAN1 to progress further on the topic before reaching a decision</w:t>
      </w:r>
      <w:r w:rsidR="00AE5742">
        <w:rPr>
          <w:rFonts w:asciiTheme="minorHAnsi" w:hAnsiTheme="minorHAnsi" w:cstheme="minorHAnsi"/>
        </w:rPr>
        <w:t xml:space="preserve"> </w:t>
      </w:r>
      <w:r w:rsidR="00AE5742">
        <w:rPr>
          <w:rFonts w:asciiTheme="minorHAnsi" w:hAnsiTheme="minorHAnsi" w:cstheme="minorHAnsi"/>
        </w:rPr>
        <w:fldChar w:fldCharType="begin"/>
      </w:r>
      <w:r w:rsidR="00AE5742">
        <w:rPr>
          <w:rFonts w:asciiTheme="minorHAnsi" w:hAnsiTheme="minorHAnsi" w:cstheme="minorHAnsi"/>
        </w:rPr>
        <w:instrText xml:space="preserve"> REF _Ref75694533 \r \h </w:instrText>
      </w:r>
      <w:r w:rsidR="00AE5742">
        <w:rPr>
          <w:rFonts w:asciiTheme="minorHAnsi" w:hAnsiTheme="minorHAnsi" w:cstheme="minorHAnsi"/>
        </w:rPr>
      </w:r>
      <w:r w:rsidR="00AE5742">
        <w:rPr>
          <w:rFonts w:asciiTheme="minorHAnsi" w:hAnsiTheme="minorHAnsi" w:cstheme="minorHAnsi"/>
        </w:rPr>
        <w:fldChar w:fldCharType="separate"/>
      </w:r>
      <w:r w:rsidR="00AE5742">
        <w:rPr>
          <w:rFonts w:asciiTheme="minorHAnsi" w:hAnsiTheme="minorHAnsi" w:cstheme="minorHAnsi"/>
        </w:rPr>
        <w:t>[1]</w:t>
      </w:r>
      <w:r w:rsidR="00AE5742">
        <w:rPr>
          <w:rFonts w:asciiTheme="minorHAnsi" w:hAnsiTheme="minorHAnsi" w:cstheme="minorHAnsi"/>
        </w:rPr>
        <w:fldChar w:fldCharType="end"/>
      </w:r>
      <w:r>
        <w:rPr>
          <w:rFonts w:asciiTheme="minorHAnsi" w:hAnsiTheme="minorHAnsi" w:cstheme="minorHAnsi"/>
        </w:rPr>
        <w:t xml:space="preserve">. The discussion in RAN1 has progressed in R1#105e, with the following agreement </w:t>
      </w:r>
      <w:r>
        <w:rPr>
          <w:rFonts w:asciiTheme="minorHAnsi" w:hAnsiTheme="minorHAnsi" w:cstheme="minorHAnsi"/>
        </w:rPr>
        <w:fldChar w:fldCharType="begin"/>
      </w:r>
      <w:r>
        <w:rPr>
          <w:rFonts w:asciiTheme="minorHAnsi" w:hAnsiTheme="minorHAnsi" w:cstheme="minorHAnsi"/>
        </w:rPr>
        <w:instrText xml:space="preserve"> REF _Ref75697421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[4]</w:t>
      </w:r>
      <w:r>
        <w:rPr>
          <w:rFonts w:asciiTheme="minorHAnsi" w:hAnsiTheme="minorHAnsi" w:cstheme="minorHAnsi"/>
        </w:rPr>
        <w:fldChar w:fldCharType="end"/>
      </w:r>
      <w:r>
        <w:rPr>
          <w:rFonts w:asciiTheme="minorHAnsi" w:hAnsiTheme="minorHAnsi" w:cstheme="minorHAnsi"/>
        </w:rPr>
        <w:t>:</w:t>
      </w:r>
    </w:p>
    <w:p w14:paraId="70C57DA1" w14:textId="56B0C001" w:rsidR="00BB5F88" w:rsidRDefault="00BB5F88" w:rsidP="00BB5F88">
      <w:pPr>
        <w:rPr>
          <w:rFonts w:asciiTheme="minorHAnsi" w:hAnsiTheme="minorHAnsi" w:cstheme="minorHAnsi"/>
          <w:lang w:val="de-DE"/>
        </w:rPr>
      </w:pPr>
    </w:p>
    <w:p w14:paraId="55C2D615" w14:textId="045FDE4F" w:rsidR="00BB5F88" w:rsidRDefault="00BB5F88" w:rsidP="00BB5F88">
      <w:pPr>
        <w:rPr>
          <w:rFonts w:asciiTheme="minorHAnsi" w:hAnsiTheme="minorHAnsi" w:cstheme="minorHAnsi"/>
          <w:lang w:val="de-DE"/>
        </w:rPr>
      </w:pPr>
      <w:r>
        <w:rPr>
          <w:rFonts w:asciiTheme="minorHAnsi" w:hAnsiTheme="minorHAnsi" w:cstheme="minorHAnsi"/>
          <w:lang w:val="de-DE"/>
        </w:rPr>
        <w:t xml:space="preserve">With </w:t>
      </w:r>
      <w:r w:rsidR="00A21C54">
        <w:rPr>
          <w:rFonts w:asciiTheme="minorHAnsi" w:hAnsiTheme="minorHAnsi" w:cstheme="minorHAnsi"/>
          <w:lang w:val="de-DE"/>
        </w:rPr>
        <w:t>the option that’s agreed in RAN1</w:t>
      </w:r>
      <w:r>
        <w:rPr>
          <w:rFonts w:asciiTheme="minorHAnsi" w:hAnsiTheme="minorHAnsi" w:cstheme="minorHAnsi"/>
          <w:lang w:val="de-DE"/>
        </w:rPr>
        <w:t xml:space="preserve">, effectively </w:t>
      </w:r>
      <w:r w:rsidR="00A21C54">
        <w:rPr>
          <w:rFonts w:asciiTheme="minorHAnsi" w:hAnsiTheme="minorHAnsi" w:cstheme="minorHAnsi"/>
          <w:lang w:val="de-DE"/>
        </w:rPr>
        <w:t xml:space="preserve">if cg-RetransmissionTimer is not used, the CG-UCI is also not used. From this agreement, it is fairly obvious that if cg-RetransmissionTimer is not configured, the </w:t>
      </w:r>
      <w:r w:rsidR="00A21C54" w:rsidRPr="00A21C54">
        <w:rPr>
          <w:rFonts w:asciiTheme="minorHAnsi" w:hAnsiTheme="minorHAnsi" w:cstheme="minorHAnsi"/>
          <w:lang w:val="de-DE"/>
        </w:rPr>
        <w:t>NR-U mechanism for HARQ process ID and RV selection</w:t>
      </w:r>
      <w:r w:rsidR="00A21C54">
        <w:rPr>
          <w:rFonts w:asciiTheme="minorHAnsi" w:hAnsiTheme="minorHAnsi" w:cstheme="minorHAnsi"/>
          <w:lang w:val="de-DE"/>
        </w:rPr>
        <w:t xml:space="preserve"> cannot be used</w:t>
      </w:r>
      <w:r w:rsidR="00AE5742">
        <w:rPr>
          <w:rFonts w:asciiTheme="minorHAnsi" w:hAnsiTheme="minorHAnsi" w:cstheme="minorHAnsi"/>
          <w:lang w:val="de-DE"/>
        </w:rPr>
        <w:t>,</w:t>
      </w:r>
      <w:r w:rsidR="00A21C54">
        <w:rPr>
          <w:rFonts w:asciiTheme="minorHAnsi" w:hAnsiTheme="minorHAnsi" w:cstheme="minorHAnsi"/>
          <w:lang w:val="de-DE"/>
        </w:rPr>
        <w:t xml:space="preserve"> as the NR-U mechanism requires the use of CG-UCI. Therefore the rapporteur proposes the following modification to the earlier RAN2 agreement:</w:t>
      </w:r>
    </w:p>
    <w:p w14:paraId="5D5DFB8D" w14:textId="6FA4E7FE" w:rsidR="00A21C54" w:rsidRPr="00BB5F88" w:rsidRDefault="00A21C54" w:rsidP="00BB5F88">
      <w:pPr>
        <w:rPr>
          <w:rFonts w:asciiTheme="minorHAnsi" w:hAnsiTheme="minorHAnsi" w:cstheme="minorHAnsi"/>
          <w:b/>
          <w:bCs/>
          <w:i/>
          <w:iCs/>
          <w:lang w:val="de-DE"/>
        </w:rPr>
      </w:pPr>
      <w:r w:rsidRPr="00A21C54">
        <w:rPr>
          <w:rFonts w:asciiTheme="minorHAnsi" w:hAnsiTheme="minorHAnsi" w:cstheme="minorHAnsi"/>
          <w:b/>
          <w:bCs/>
          <w:i/>
          <w:iCs/>
          <w:lang w:val="de-DE"/>
        </w:rPr>
        <w:t xml:space="preserve">Proposal: When cg-RetransmissionTimer is not configured, Rel-16 URLLC mechanism </w:t>
      </w:r>
      <w:del w:id="4" w:author="Author">
        <w:r w:rsidRPr="00A21C54" w:rsidDel="00A21C54">
          <w:rPr>
            <w:rFonts w:asciiTheme="minorHAnsi" w:hAnsiTheme="minorHAnsi" w:cstheme="minorHAnsi"/>
            <w:b/>
            <w:bCs/>
            <w:i/>
            <w:iCs/>
            <w:lang w:val="de-DE"/>
          </w:rPr>
          <w:delText xml:space="preserve">may be </w:delText>
        </w:r>
      </w:del>
      <w:ins w:id="5" w:author="Author">
        <w:r w:rsidRPr="00A21C54">
          <w:rPr>
            <w:rFonts w:asciiTheme="minorHAnsi" w:hAnsiTheme="minorHAnsi" w:cstheme="minorHAnsi"/>
            <w:b/>
            <w:bCs/>
            <w:i/>
            <w:iCs/>
            <w:lang w:val="de-DE"/>
          </w:rPr>
          <w:t xml:space="preserve">is </w:t>
        </w:r>
      </w:ins>
      <w:r w:rsidRPr="00A21C54">
        <w:rPr>
          <w:rFonts w:asciiTheme="minorHAnsi" w:hAnsiTheme="minorHAnsi" w:cstheme="minorHAnsi"/>
          <w:b/>
          <w:bCs/>
          <w:i/>
          <w:iCs/>
          <w:lang w:val="de-DE"/>
        </w:rPr>
        <w:t>used for HARQ process ID and RV selection.</w:t>
      </w:r>
    </w:p>
    <w:p w14:paraId="006D8634" w14:textId="459E23D4" w:rsidR="00BB5F88" w:rsidRPr="00A21C54" w:rsidRDefault="00A21C54" w:rsidP="00BB5F88">
      <w:pPr>
        <w:rPr>
          <w:rFonts w:asciiTheme="minorHAnsi" w:hAnsiTheme="minorHAnsi" w:cstheme="minorHAnsi"/>
          <w:i/>
          <w:iCs/>
        </w:rPr>
      </w:pPr>
      <w:r w:rsidRPr="00A21C54">
        <w:rPr>
          <w:rFonts w:asciiTheme="minorHAnsi" w:hAnsiTheme="minorHAnsi" w:cstheme="minorHAnsi"/>
          <w:i/>
          <w:iCs/>
        </w:rPr>
        <w:t xml:space="preserve">Question 1: Do companies agree with the </w:t>
      </w:r>
      <w:r w:rsidR="00F15590">
        <w:rPr>
          <w:rFonts w:asciiTheme="minorHAnsi" w:hAnsiTheme="minorHAnsi" w:cstheme="minorHAnsi"/>
          <w:i/>
          <w:iCs/>
        </w:rPr>
        <w:t xml:space="preserve">modified </w:t>
      </w:r>
      <w:r w:rsidRPr="00A21C54">
        <w:rPr>
          <w:rFonts w:asciiTheme="minorHAnsi" w:hAnsiTheme="minorHAnsi" w:cstheme="minorHAnsi"/>
          <w:i/>
          <w:iCs/>
        </w:rPr>
        <w:t xml:space="preserve">proposal above? If not, please provide further details on how you foresee </w:t>
      </w:r>
      <w:r>
        <w:rPr>
          <w:rFonts w:asciiTheme="minorHAnsi" w:hAnsiTheme="minorHAnsi" w:cstheme="minorHAnsi"/>
          <w:i/>
          <w:iCs/>
        </w:rPr>
        <w:t xml:space="preserve">HARQ process ID selection </w:t>
      </w:r>
      <w:r w:rsidRPr="00A21C54">
        <w:rPr>
          <w:rFonts w:asciiTheme="minorHAnsi" w:hAnsiTheme="minorHAnsi" w:cstheme="minorHAnsi"/>
          <w:i/>
          <w:iCs/>
        </w:rPr>
        <w:t>to work alongside RAN1’s agreement.</w:t>
      </w:r>
    </w:p>
    <w:tbl>
      <w:tblPr>
        <w:tblStyle w:val="GridTable1Light"/>
        <w:tblW w:w="0" w:type="auto"/>
        <w:tblLook w:val="04A0" w:firstRow="1" w:lastRow="0" w:firstColumn="1" w:lastColumn="0" w:noHBand="0" w:noVBand="1"/>
      </w:tblPr>
      <w:tblGrid>
        <w:gridCol w:w="1267"/>
        <w:gridCol w:w="826"/>
        <w:gridCol w:w="8363"/>
      </w:tblGrid>
      <w:tr w:rsidR="00A21C54" w14:paraId="07335F40" w14:textId="77777777" w:rsidTr="00A21C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90DBE53" w14:textId="292EF1E7" w:rsidR="00A21C54" w:rsidRDefault="00A21C54" w:rsidP="00A21C54">
            <w:pPr>
              <w:spacing w:after="0"/>
              <w:rPr>
                <w:rFonts w:asciiTheme="minorHAnsi" w:hAnsiTheme="minorHAnsi" w:cstheme="minorHAnsi"/>
              </w:rPr>
            </w:pPr>
            <w:r>
              <w:rPr>
                <w:rFonts w:asciiTheme="minorHAnsi" w:hAnsiTheme="minorHAnsi" w:cstheme="minorHAnsi"/>
              </w:rPr>
              <w:t>Company</w:t>
            </w:r>
          </w:p>
        </w:tc>
        <w:tc>
          <w:tcPr>
            <w:tcW w:w="709" w:type="dxa"/>
          </w:tcPr>
          <w:p w14:paraId="6F4B2B20" w14:textId="213B6974" w:rsidR="00A21C54" w:rsidRDefault="00A21C54" w:rsidP="00A21C54">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Yes/No</w:t>
            </w:r>
          </w:p>
        </w:tc>
        <w:tc>
          <w:tcPr>
            <w:tcW w:w="8476" w:type="dxa"/>
          </w:tcPr>
          <w:p w14:paraId="31C25493" w14:textId="408D3D6C" w:rsidR="00A21C54" w:rsidRDefault="00A21C54" w:rsidP="00A21C54">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Comments</w:t>
            </w:r>
          </w:p>
        </w:tc>
      </w:tr>
      <w:tr w:rsidR="00A21C54" w14:paraId="33829ACC" w14:textId="77777777" w:rsidTr="00A21C54">
        <w:tc>
          <w:tcPr>
            <w:cnfStyle w:val="001000000000" w:firstRow="0" w:lastRow="0" w:firstColumn="1" w:lastColumn="0" w:oddVBand="0" w:evenVBand="0" w:oddHBand="0" w:evenHBand="0" w:firstRowFirstColumn="0" w:firstRowLastColumn="0" w:lastRowFirstColumn="0" w:lastRowLastColumn="0"/>
            <w:tcW w:w="1271" w:type="dxa"/>
          </w:tcPr>
          <w:p w14:paraId="58D9D78A" w14:textId="77777777" w:rsidR="00A21C54" w:rsidRDefault="00A21C54" w:rsidP="00A21C54">
            <w:pPr>
              <w:spacing w:after="0"/>
              <w:rPr>
                <w:rFonts w:asciiTheme="minorHAnsi" w:hAnsiTheme="minorHAnsi" w:cstheme="minorHAnsi"/>
              </w:rPr>
            </w:pPr>
          </w:p>
        </w:tc>
        <w:tc>
          <w:tcPr>
            <w:tcW w:w="709" w:type="dxa"/>
          </w:tcPr>
          <w:p w14:paraId="382EB94D" w14:textId="77777777" w:rsidR="00A21C54" w:rsidRDefault="00A21C54" w:rsidP="00A21C5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73879596" w14:textId="77777777" w:rsidR="00A21C54" w:rsidRDefault="00A21C54" w:rsidP="00A21C5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21C54" w14:paraId="6D9C40CA" w14:textId="77777777" w:rsidTr="00A21C54">
        <w:tc>
          <w:tcPr>
            <w:cnfStyle w:val="001000000000" w:firstRow="0" w:lastRow="0" w:firstColumn="1" w:lastColumn="0" w:oddVBand="0" w:evenVBand="0" w:oddHBand="0" w:evenHBand="0" w:firstRowFirstColumn="0" w:firstRowLastColumn="0" w:lastRowFirstColumn="0" w:lastRowLastColumn="0"/>
            <w:tcW w:w="1271" w:type="dxa"/>
          </w:tcPr>
          <w:p w14:paraId="34794EF7" w14:textId="77777777" w:rsidR="00A21C54" w:rsidRDefault="00A21C54" w:rsidP="00A21C54">
            <w:pPr>
              <w:spacing w:after="0"/>
              <w:rPr>
                <w:rFonts w:asciiTheme="minorHAnsi" w:hAnsiTheme="minorHAnsi" w:cstheme="minorHAnsi"/>
              </w:rPr>
            </w:pPr>
          </w:p>
        </w:tc>
        <w:tc>
          <w:tcPr>
            <w:tcW w:w="709" w:type="dxa"/>
          </w:tcPr>
          <w:p w14:paraId="2CD71ED1" w14:textId="77777777" w:rsidR="00A21C54" w:rsidRDefault="00A21C54" w:rsidP="00A21C5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53C5FD89" w14:textId="77777777" w:rsidR="00A21C54" w:rsidRDefault="00A21C54" w:rsidP="00A21C5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21C54" w14:paraId="4A6A309C" w14:textId="77777777" w:rsidTr="00A21C54">
        <w:tc>
          <w:tcPr>
            <w:cnfStyle w:val="001000000000" w:firstRow="0" w:lastRow="0" w:firstColumn="1" w:lastColumn="0" w:oddVBand="0" w:evenVBand="0" w:oddHBand="0" w:evenHBand="0" w:firstRowFirstColumn="0" w:firstRowLastColumn="0" w:lastRowFirstColumn="0" w:lastRowLastColumn="0"/>
            <w:tcW w:w="1271" w:type="dxa"/>
          </w:tcPr>
          <w:p w14:paraId="1E6E854A" w14:textId="77777777" w:rsidR="00A21C54" w:rsidRDefault="00A21C54" w:rsidP="00A21C54">
            <w:pPr>
              <w:spacing w:after="0"/>
              <w:rPr>
                <w:rFonts w:asciiTheme="minorHAnsi" w:hAnsiTheme="minorHAnsi" w:cstheme="minorHAnsi"/>
              </w:rPr>
            </w:pPr>
          </w:p>
        </w:tc>
        <w:tc>
          <w:tcPr>
            <w:tcW w:w="709" w:type="dxa"/>
          </w:tcPr>
          <w:p w14:paraId="10FC1DC2" w14:textId="77777777" w:rsidR="00A21C54" w:rsidRDefault="00A21C54" w:rsidP="00A21C5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330E65F5" w14:textId="77777777" w:rsidR="00A21C54" w:rsidRDefault="00A21C54" w:rsidP="00A21C5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21C54" w14:paraId="14107953" w14:textId="77777777" w:rsidTr="00A21C54">
        <w:tc>
          <w:tcPr>
            <w:cnfStyle w:val="001000000000" w:firstRow="0" w:lastRow="0" w:firstColumn="1" w:lastColumn="0" w:oddVBand="0" w:evenVBand="0" w:oddHBand="0" w:evenHBand="0" w:firstRowFirstColumn="0" w:firstRowLastColumn="0" w:lastRowFirstColumn="0" w:lastRowLastColumn="0"/>
            <w:tcW w:w="1271" w:type="dxa"/>
          </w:tcPr>
          <w:p w14:paraId="66D7AAE2" w14:textId="77777777" w:rsidR="00A21C54" w:rsidRDefault="00A21C54" w:rsidP="00A21C54">
            <w:pPr>
              <w:spacing w:after="0"/>
              <w:rPr>
                <w:rFonts w:asciiTheme="minorHAnsi" w:hAnsiTheme="minorHAnsi" w:cstheme="minorHAnsi"/>
              </w:rPr>
            </w:pPr>
          </w:p>
        </w:tc>
        <w:tc>
          <w:tcPr>
            <w:tcW w:w="709" w:type="dxa"/>
          </w:tcPr>
          <w:p w14:paraId="7AC3949D" w14:textId="77777777" w:rsidR="00A21C54" w:rsidRDefault="00A21C54" w:rsidP="00A21C5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3C29362F" w14:textId="77777777" w:rsidR="00A21C54" w:rsidRDefault="00A21C54" w:rsidP="00A21C5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21C54" w14:paraId="184FA682" w14:textId="77777777" w:rsidTr="00A21C54">
        <w:tc>
          <w:tcPr>
            <w:cnfStyle w:val="001000000000" w:firstRow="0" w:lastRow="0" w:firstColumn="1" w:lastColumn="0" w:oddVBand="0" w:evenVBand="0" w:oddHBand="0" w:evenHBand="0" w:firstRowFirstColumn="0" w:firstRowLastColumn="0" w:lastRowFirstColumn="0" w:lastRowLastColumn="0"/>
            <w:tcW w:w="1271" w:type="dxa"/>
          </w:tcPr>
          <w:p w14:paraId="570B2D3B" w14:textId="77777777" w:rsidR="00A21C54" w:rsidRDefault="00A21C54" w:rsidP="00A21C54">
            <w:pPr>
              <w:spacing w:after="0"/>
              <w:rPr>
                <w:rFonts w:asciiTheme="minorHAnsi" w:hAnsiTheme="minorHAnsi" w:cstheme="minorHAnsi"/>
              </w:rPr>
            </w:pPr>
          </w:p>
        </w:tc>
        <w:tc>
          <w:tcPr>
            <w:tcW w:w="709" w:type="dxa"/>
          </w:tcPr>
          <w:p w14:paraId="62D32698" w14:textId="77777777" w:rsidR="00A21C54" w:rsidRDefault="00A21C54" w:rsidP="00A21C5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597C8037" w14:textId="77777777" w:rsidR="00A21C54" w:rsidRDefault="00A21C54" w:rsidP="00A21C5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21C54" w14:paraId="25C9A378" w14:textId="77777777" w:rsidTr="00A21C54">
        <w:tc>
          <w:tcPr>
            <w:cnfStyle w:val="001000000000" w:firstRow="0" w:lastRow="0" w:firstColumn="1" w:lastColumn="0" w:oddVBand="0" w:evenVBand="0" w:oddHBand="0" w:evenHBand="0" w:firstRowFirstColumn="0" w:firstRowLastColumn="0" w:lastRowFirstColumn="0" w:lastRowLastColumn="0"/>
            <w:tcW w:w="1271" w:type="dxa"/>
          </w:tcPr>
          <w:p w14:paraId="42B38B9D" w14:textId="77777777" w:rsidR="00A21C54" w:rsidRDefault="00A21C54" w:rsidP="00A21C54">
            <w:pPr>
              <w:spacing w:after="0"/>
              <w:rPr>
                <w:rFonts w:asciiTheme="minorHAnsi" w:hAnsiTheme="minorHAnsi" w:cstheme="minorHAnsi"/>
              </w:rPr>
            </w:pPr>
          </w:p>
        </w:tc>
        <w:tc>
          <w:tcPr>
            <w:tcW w:w="709" w:type="dxa"/>
          </w:tcPr>
          <w:p w14:paraId="7CFFDD53" w14:textId="77777777" w:rsidR="00A21C54" w:rsidRDefault="00A21C54" w:rsidP="00A21C5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7EDAAA71" w14:textId="77777777" w:rsidR="00A21C54" w:rsidRDefault="00A21C54" w:rsidP="00A21C5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21C54" w14:paraId="40A0B012" w14:textId="77777777" w:rsidTr="00A21C54">
        <w:tc>
          <w:tcPr>
            <w:cnfStyle w:val="001000000000" w:firstRow="0" w:lastRow="0" w:firstColumn="1" w:lastColumn="0" w:oddVBand="0" w:evenVBand="0" w:oddHBand="0" w:evenHBand="0" w:firstRowFirstColumn="0" w:firstRowLastColumn="0" w:lastRowFirstColumn="0" w:lastRowLastColumn="0"/>
            <w:tcW w:w="1271" w:type="dxa"/>
          </w:tcPr>
          <w:p w14:paraId="4390F428" w14:textId="77777777" w:rsidR="00A21C54" w:rsidRDefault="00A21C54" w:rsidP="00A21C54">
            <w:pPr>
              <w:spacing w:after="0"/>
              <w:rPr>
                <w:rFonts w:asciiTheme="minorHAnsi" w:hAnsiTheme="minorHAnsi" w:cstheme="minorHAnsi"/>
              </w:rPr>
            </w:pPr>
          </w:p>
        </w:tc>
        <w:tc>
          <w:tcPr>
            <w:tcW w:w="709" w:type="dxa"/>
          </w:tcPr>
          <w:p w14:paraId="2AF379E6" w14:textId="77777777" w:rsidR="00A21C54" w:rsidRDefault="00A21C54" w:rsidP="00A21C5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59983E73" w14:textId="77777777" w:rsidR="00A21C54" w:rsidRDefault="00A21C54" w:rsidP="00A21C54">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59D5F41A" w14:textId="77777777" w:rsidR="00A21C54" w:rsidRPr="00BB5F88" w:rsidRDefault="00A21C54" w:rsidP="00BB5F88">
      <w:pPr>
        <w:rPr>
          <w:rFonts w:asciiTheme="minorHAnsi" w:hAnsiTheme="minorHAnsi" w:cstheme="minorHAnsi"/>
        </w:rPr>
      </w:pPr>
    </w:p>
    <w:p w14:paraId="0BF4DF9E" w14:textId="3D86FE42" w:rsidR="00A12F3E" w:rsidRDefault="00A12F3E" w:rsidP="00A12F3E">
      <w:pPr>
        <w:pStyle w:val="Heading2"/>
        <w:rPr>
          <w:rFonts w:asciiTheme="minorHAnsi" w:hAnsiTheme="minorHAnsi" w:cstheme="minorHAnsi"/>
        </w:rPr>
      </w:pPr>
      <w:r w:rsidRPr="00A12F3E">
        <w:rPr>
          <w:rFonts w:asciiTheme="minorHAnsi" w:hAnsiTheme="minorHAnsi" w:cstheme="minorHAnsi"/>
        </w:rPr>
        <w:t>2.</w:t>
      </w:r>
      <w:r w:rsidR="00AE5742">
        <w:rPr>
          <w:rFonts w:asciiTheme="minorHAnsi" w:hAnsiTheme="minorHAnsi" w:cstheme="minorHAnsi"/>
        </w:rPr>
        <w:t>2</w:t>
      </w:r>
      <w:r w:rsidRPr="00A12F3E">
        <w:rPr>
          <w:rFonts w:asciiTheme="minorHAnsi" w:hAnsiTheme="minorHAnsi" w:cstheme="minorHAnsi"/>
        </w:rPr>
        <w:t xml:space="preserve"> </w:t>
      </w:r>
      <w:r w:rsidR="00063769">
        <w:rPr>
          <w:rFonts w:asciiTheme="minorHAnsi" w:hAnsiTheme="minorHAnsi" w:cstheme="minorHAnsi"/>
        </w:rPr>
        <w:t>HARQ process ID selection details</w:t>
      </w:r>
    </w:p>
    <w:p w14:paraId="01303CD3" w14:textId="1E3EEB28" w:rsidR="00FC3B81" w:rsidRDefault="00AE5742" w:rsidP="00FC3B81">
      <w:pPr>
        <w:rPr>
          <w:rFonts w:asciiTheme="minorHAnsi" w:hAnsiTheme="minorHAnsi" w:cstheme="minorHAnsi"/>
        </w:rPr>
      </w:pPr>
      <w:r>
        <w:rPr>
          <w:rFonts w:asciiTheme="minorHAnsi" w:hAnsiTheme="minorHAnsi" w:cstheme="minorHAnsi"/>
        </w:rPr>
        <w:t xml:space="preserve">The NR-U behaviour has been further clarified for Rel-16 as below </w:t>
      </w:r>
      <w:r>
        <w:rPr>
          <w:rFonts w:asciiTheme="minorHAnsi" w:hAnsiTheme="minorHAnsi" w:cstheme="minorHAnsi"/>
        </w:rPr>
        <w:fldChar w:fldCharType="begin"/>
      </w:r>
      <w:r>
        <w:rPr>
          <w:rFonts w:asciiTheme="minorHAnsi" w:hAnsiTheme="minorHAnsi" w:cstheme="minorHAnsi"/>
        </w:rPr>
        <w:instrText xml:space="preserve"> REF _Ref75698575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[5]</w:t>
      </w:r>
      <w:r>
        <w:rPr>
          <w:rFonts w:asciiTheme="minorHAnsi" w:hAnsiTheme="minorHAnsi" w:cstheme="minorHAnsi"/>
        </w:rPr>
        <w:fldChar w:fldCharType="end"/>
      </w:r>
      <w:r>
        <w:rPr>
          <w:rFonts w:asciiTheme="minorHAnsi" w:hAnsiTheme="minorHAnsi" w:cstheme="minorHAnsi"/>
        </w:rPr>
        <w:t>:</w:t>
      </w:r>
    </w:p>
    <w:p w14:paraId="140FD49F" w14:textId="58240E72" w:rsidR="00AE5742" w:rsidRDefault="00AE5742" w:rsidP="00AE5742">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bookmarkStart w:id="6" w:name="_Hlk23499210"/>
      <w:r w:rsidRPr="00AE5742">
        <w:rPr>
          <w:rFonts w:asciiTheme="minorHAnsi" w:hAnsiTheme="minorHAnsi" w:cstheme="minorHAnsi"/>
        </w:rPr>
        <w:t xml:space="preserve">For configured uplink grants configured with </w:t>
      </w:r>
      <w:r w:rsidRPr="00AE5742">
        <w:rPr>
          <w:rFonts w:asciiTheme="minorHAnsi" w:hAnsiTheme="minorHAnsi" w:cstheme="minorHAnsi"/>
          <w:i/>
        </w:rPr>
        <w:t>cg-RetransmissionTimer</w:t>
      </w:r>
      <w:bookmarkEnd w:id="6"/>
      <w:r w:rsidRPr="00AE5742">
        <w:rPr>
          <w:rFonts w:asciiTheme="minorHAnsi" w:hAnsiTheme="minorHAnsi" w:cstheme="minorHAnsi"/>
        </w:rPr>
        <w:t xml:space="preserve">, the UE implementation selects an HARQ Process ID among the HARQ process IDs available for the configured grant configuration. </w:t>
      </w:r>
      <w:bookmarkStart w:id="7" w:name="_Hlk23787129"/>
      <w:ins w:id="8" w:author="Author">
        <w:r w:rsidRPr="00AE5742">
          <w:rPr>
            <w:rFonts w:asciiTheme="minorHAnsi" w:hAnsiTheme="minorHAnsi" w:cstheme="minorHAnsi"/>
          </w:rPr>
          <w:t>For HARQ Process ID selection, t</w:t>
        </w:r>
      </w:ins>
      <w:del w:id="9" w:author="Author">
        <w:r w:rsidRPr="00AE5742" w:rsidDel="00C7271E">
          <w:rPr>
            <w:rFonts w:asciiTheme="minorHAnsi" w:hAnsiTheme="minorHAnsi" w:cstheme="minorHAnsi"/>
          </w:rPr>
          <w:delText>T</w:delText>
        </w:r>
      </w:del>
      <w:r w:rsidRPr="00AE5742">
        <w:rPr>
          <w:rFonts w:asciiTheme="minorHAnsi" w:hAnsiTheme="minorHAnsi" w:cstheme="minorHAnsi"/>
        </w:rPr>
        <w:t>he UE shall prioritize retransmissions before initial transmissions.</w:t>
      </w:r>
      <w:bookmarkEnd w:id="7"/>
    </w:p>
    <w:p w14:paraId="06341533" w14:textId="5CA962D7" w:rsidR="00FC3B81" w:rsidRDefault="00AE5742" w:rsidP="00FC3B81">
      <w:pPr>
        <w:rPr>
          <w:rFonts w:asciiTheme="minorHAnsi" w:hAnsiTheme="minorHAnsi" w:cstheme="minorHAnsi"/>
        </w:rPr>
      </w:pPr>
      <w:r>
        <w:rPr>
          <w:rFonts w:asciiTheme="minorHAnsi" w:hAnsiTheme="minorHAnsi" w:cstheme="minorHAnsi"/>
        </w:rPr>
        <w:t xml:space="preserve">This update to the specification clarifies that </w:t>
      </w:r>
      <w:r w:rsidR="004C0D82">
        <w:rPr>
          <w:rFonts w:asciiTheme="minorHAnsi" w:hAnsiTheme="minorHAnsi" w:cstheme="minorHAnsi"/>
        </w:rPr>
        <w:t>the statement ‘</w:t>
      </w:r>
      <w:r w:rsidR="004C0D82" w:rsidRPr="004C0D82">
        <w:rPr>
          <w:rFonts w:asciiTheme="minorHAnsi" w:hAnsiTheme="minorHAnsi" w:cstheme="minorHAnsi"/>
          <w:i/>
          <w:iCs/>
        </w:rPr>
        <w:t>UE shall prioritize retransmissions before initial transmissions</w:t>
      </w:r>
      <w:r w:rsidR="004C0D82">
        <w:rPr>
          <w:rFonts w:asciiTheme="minorHAnsi" w:hAnsiTheme="minorHAnsi" w:cstheme="minorHAnsi"/>
        </w:rPr>
        <w:t xml:space="preserve">’ only applies to HARQ process ID selection done by the UE. </w:t>
      </w:r>
    </w:p>
    <w:p w14:paraId="7161BFE3" w14:textId="1149F55F" w:rsidR="00FC3B81" w:rsidRPr="00FC3B81" w:rsidRDefault="00175B0D" w:rsidP="00FC3B81">
      <w:pPr>
        <w:pStyle w:val="Heading3"/>
        <w:rPr>
          <w:rFonts w:asciiTheme="minorHAnsi" w:hAnsiTheme="minorHAnsi" w:cstheme="minorHAnsi"/>
        </w:rPr>
      </w:pPr>
      <w:r>
        <w:rPr>
          <w:rFonts w:asciiTheme="minorHAnsi" w:hAnsiTheme="minorHAnsi" w:cstheme="minorHAnsi"/>
        </w:rPr>
        <w:lastRenderedPageBreak/>
        <w:t>2.2</w:t>
      </w:r>
      <w:r w:rsidR="00FC3B81" w:rsidRPr="00FC3B81">
        <w:rPr>
          <w:rFonts w:asciiTheme="minorHAnsi" w:hAnsiTheme="minorHAnsi" w:cstheme="minorHAnsi"/>
        </w:rPr>
        <w:t xml:space="preserve">.1 </w:t>
      </w:r>
      <w:r w:rsidR="00826CA2">
        <w:rPr>
          <w:rFonts w:asciiTheme="minorHAnsi" w:hAnsiTheme="minorHAnsi" w:cstheme="minorHAnsi"/>
        </w:rPr>
        <w:t>Single CG configuration</w:t>
      </w:r>
    </w:p>
    <w:p w14:paraId="399BECC6" w14:textId="386C1B56" w:rsidR="009840B2" w:rsidRDefault="007509A8" w:rsidP="009840B2">
      <w:pPr>
        <w:keepNext/>
        <w:jc w:val="center"/>
      </w:pPr>
      <w:r>
        <w:rPr>
          <w:noProof/>
          <w:lang w:eastAsia="en-GB"/>
        </w:rPr>
        <w:drawing>
          <wp:inline distT="0" distB="0" distL="0" distR="0" wp14:anchorId="571933E3" wp14:editId="0CA53197">
            <wp:extent cx="5182235" cy="18167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2235" cy="1816735"/>
                    </a:xfrm>
                    <a:prstGeom prst="rect">
                      <a:avLst/>
                    </a:prstGeom>
                    <a:noFill/>
                  </pic:spPr>
                </pic:pic>
              </a:graphicData>
            </a:graphic>
          </wp:inline>
        </w:drawing>
      </w:r>
    </w:p>
    <w:p w14:paraId="240368B3" w14:textId="4C867549" w:rsidR="004C0D82" w:rsidRPr="009840B2" w:rsidRDefault="009840B2" w:rsidP="009840B2">
      <w:pPr>
        <w:pStyle w:val="Caption"/>
        <w:jc w:val="center"/>
        <w:rPr>
          <w:rFonts w:asciiTheme="minorHAnsi" w:hAnsiTheme="minorHAnsi" w:cstheme="minorHAnsi"/>
        </w:rPr>
      </w:pPr>
      <w:bookmarkStart w:id="10" w:name="_Ref75700185"/>
      <w:r w:rsidRPr="009840B2">
        <w:rPr>
          <w:rFonts w:asciiTheme="minorHAnsi" w:hAnsiTheme="minorHAnsi"/>
        </w:rPr>
        <w:t xml:space="preserve">Figure </w:t>
      </w:r>
      <w:r w:rsidRPr="009840B2">
        <w:rPr>
          <w:rFonts w:asciiTheme="minorHAnsi" w:hAnsiTheme="minorHAnsi"/>
        </w:rPr>
        <w:fldChar w:fldCharType="begin"/>
      </w:r>
      <w:r w:rsidRPr="009840B2">
        <w:rPr>
          <w:rFonts w:asciiTheme="minorHAnsi" w:hAnsiTheme="minorHAnsi"/>
        </w:rPr>
        <w:instrText xml:space="preserve"> SEQ Figure \* ARABIC </w:instrText>
      </w:r>
      <w:r w:rsidRPr="009840B2">
        <w:rPr>
          <w:rFonts w:asciiTheme="minorHAnsi" w:hAnsiTheme="minorHAnsi"/>
        </w:rPr>
        <w:fldChar w:fldCharType="separate"/>
      </w:r>
      <w:r w:rsidR="000B1D91">
        <w:rPr>
          <w:rFonts w:asciiTheme="minorHAnsi" w:hAnsiTheme="minorHAnsi"/>
          <w:noProof/>
        </w:rPr>
        <w:t>1</w:t>
      </w:r>
      <w:r w:rsidRPr="009840B2">
        <w:rPr>
          <w:rFonts w:asciiTheme="minorHAnsi" w:hAnsiTheme="minorHAnsi"/>
        </w:rPr>
        <w:fldChar w:fldCharType="end"/>
      </w:r>
      <w:bookmarkEnd w:id="10"/>
      <w:r w:rsidRPr="009840B2">
        <w:rPr>
          <w:rFonts w:asciiTheme="minorHAnsi" w:hAnsiTheme="minorHAnsi"/>
        </w:rPr>
        <w:t>: Rel-16 behaviour for HARQ PID selection with a single CG</w:t>
      </w:r>
    </w:p>
    <w:p w14:paraId="398BE08D" w14:textId="77777777" w:rsidR="00852F86" w:rsidRDefault="00852F86" w:rsidP="009840B2">
      <w:pPr>
        <w:rPr>
          <w:rFonts w:asciiTheme="minorHAnsi" w:hAnsiTheme="minorHAnsi" w:cstheme="minorHAnsi"/>
        </w:rPr>
      </w:pPr>
    </w:p>
    <w:p w14:paraId="4063336A" w14:textId="77777777" w:rsidR="00063769" w:rsidRDefault="009840B2" w:rsidP="009840B2">
      <w:pPr>
        <w:rPr>
          <w:rFonts w:asciiTheme="minorHAnsi" w:hAnsiTheme="minorHAnsi" w:cstheme="minorHAnsi"/>
        </w:rPr>
      </w:pPr>
      <w:r>
        <w:rPr>
          <w:rFonts w:asciiTheme="minorHAnsi" w:hAnsiTheme="minorHAnsi" w:cstheme="minorHAnsi"/>
        </w:rPr>
        <w:t xml:space="preserve">In this section, we focus on </w:t>
      </w:r>
      <w:r w:rsidR="00063769">
        <w:rPr>
          <w:rFonts w:asciiTheme="minorHAnsi" w:hAnsiTheme="minorHAnsi" w:cstheme="minorHAnsi"/>
        </w:rPr>
        <w:t xml:space="preserve">the </w:t>
      </w:r>
      <w:r>
        <w:rPr>
          <w:rFonts w:asciiTheme="minorHAnsi" w:hAnsiTheme="minorHAnsi" w:cstheme="minorHAnsi"/>
        </w:rPr>
        <w:t>single CG configuration</w:t>
      </w:r>
      <w:r w:rsidR="00063769">
        <w:rPr>
          <w:rFonts w:asciiTheme="minorHAnsi" w:hAnsiTheme="minorHAnsi" w:cstheme="minorHAnsi"/>
        </w:rPr>
        <w:t xml:space="preserve"> case</w:t>
      </w:r>
      <w:r>
        <w:rPr>
          <w:rFonts w:asciiTheme="minorHAnsi" w:hAnsiTheme="minorHAnsi" w:cstheme="minorHAnsi"/>
        </w:rPr>
        <w:t xml:space="preserve">. As per the Rel-16 agreement, the baseline behaviour for NR-U is as illustrated in </w:t>
      </w:r>
      <w:r>
        <w:rPr>
          <w:rFonts w:asciiTheme="minorHAnsi" w:hAnsiTheme="minorHAnsi" w:cstheme="minorHAnsi"/>
        </w:rPr>
        <w:fldChar w:fldCharType="begin"/>
      </w:r>
      <w:r>
        <w:rPr>
          <w:rFonts w:asciiTheme="minorHAnsi" w:hAnsiTheme="minorHAnsi" w:cstheme="minorHAnsi"/>
        </w:rPr>
        <w:instrText xml:space="preserve"> REF _Ref75700185 \h </w:instrText>
      </w:r>
      <w:r>
        <w:rPr>
          <w:rFonts w:asciiTheme="minorHAnsi" w:hAnsiTheme="minorHAnsi" w:cstheme="minorHAnsi"/>
        </w:rPr>
      </w:r>
      <w:r>
        <w:rPr>
          <w:rFonts w:asciiTheme="minorHAnsi" w:hAnsiTheme="minorHAnsi" w:cstheme="minorHAnsi"/>
        </w:rPr>
        <w:fldChar w:fldCharType="separate"/>
      </w:r>
      <w:r w:rsidRPr="009840B2">
        <w:rPr>
          <w:rFonts w:asciiTheme="minorHAnsi" w:hAnsiTheme="minorHAnsi"/>
        </w:rPr>
        <w:t xml:space="preserve">Figure </w:t>
      </w:r>
      <w:r w:rsidRPr="009840B2">
        <w:rPr>
          <w:rFonts w:asciiTheme="minorHAnsi" w:hAnsiTheme="minorHAnsi"/>
          <w:noProof/>
        </w:rPr>
        <w:t>1</w:t>
      </w:r>
      <w:r>
        <w:rPr>
          <w:rFonts w:asciiTheme="minorHAnsi" w:hAnsiTheme="minorHAnsi" w:cstheme="minorHAnsi"/>
        </w:rPr>
        <w:fldChar w:fldCharType="end"/>
      </w:r>
      <w:r>
        <w:rPr>
          <w:rFonts w:asciiTheme="minorHAnsi" w:hAnsiTheme="minorHAnsi" w:cstheme="minorHAnsi"/>
        </w:rPr>
        <w:t xml:space="preserve">. </w:t>
      </w:r>
    </w:p>
    <w:p w14:paraId="38C6D9A6" w14:textId="5B1F1BDD" w:rsidR="00016EA0" w:rsidRDefault="00873339" w:rsidP="009840B2">
      <w:pPr>
        <w:rPr>
          <w:rFonts w:asciiTheme="minorHAnsi" w:hAnsiTheme="minorHAnsi" w:cstheme="minorHAnsi"/>
        </w:rPr>
      </w:pPr>
      <w:r>
        <w:rPr>
          <w:rFonts w:asciiTheme="minorHAnsi" w:hAnsiTheme="minorHAnsi" w:cstheme="minorHAnsi"/>
        </w:rPr>
        <w:t>In case of IIoT operation in UCE, whe</w:t>
      </w:r>
      <w:r w:rsidR="00826CA2">
        <w:rPr>
          <w:rFonts w:asciiTheme="minorHAnsi" w:hAnsiTheme="minorHAnsi" w:cstheme="minorHAnsi"/>
        </w:rPr>
        <w:t>n</w:t>
      </w:r>
      <w:r>
        <w:rPr>
          <w:rFonts w:asciiTheme="minorHAnsi" w:hAnsiTheme="minorHAnsi" w:cstheme="minorHAnsi"/>
        </w:rPr>
        <w:t xml:space="preserve"> </w:t>
      </w:r>
      <w:r w:rsidRPr="00063769">
        <w:rPr>
          <w:rFonts w:asciiTheme="minorHAnsi" w:hAnsiTheme="minorHAnsi" w:cstheme="minorHAnsi"/>
        </w:rPr>
        <w:t xml:space="preserve">lch-basedPrioritization </w:t>
      </w:r>
      <w:r>
        <w:rPr>
          <w:rFonts w:asciiTheme="minorHAnsi" w:hAnsiTheme="minorHAnsi" w:cstheme="minorHAnsi"/>
        </w:rPr>
        <w:t xml:space="preserve">and cg-RetransmissionTimer are jointly configured, the question is whether we need to change </w:t>
      </w:r>
      <w:r w:rsidR="00826CA2">
        <w:rPr>
          <w:rFonts w:asciiTheme="minorHAnsi" w:hAnsiTheme="minorHAnsi" w:cstheme="minorHAnsi"/>
        </w:rPr>
        <w:t xml:space="preserve">this </w:t>
      </w:r>
      <w:r>
        <w:rPr>
          <w:rFonts w:asciiTheme="minorHAnsi" w:hAnsiTheme="minorHAnsi" w:cstheme="minorHAnsi"/>
        </w:rPr>
        <w:t xml:space="preserve">baseline NR-U behaviour. This was </w:t>
      </w:r>
      <w:r w:rsidR="009840B2">
        <w:rPr>
          <w:rFonts w:asciiTheme="minorHAnsi" w:hAnsiTheme="minorHAnsi" w:cstheme="minorHAnsi"/>
        </w:rPr>
        <w:t xml:space="preserve">discussed in </w:t>
      </w:r>
      <w:r w:rsidR="009840B2">
        <w:rPr>
          <w:rFonts w:asciiTheme="minorHAnsi" w:hAnsiTheme="minorHAnsi" w:cstheme="minorHAnsi"/>
        </w:rPr>
        <w:fldChar w:fldCharType="begin"/>
      </w:r>
      <w:r w:rsidR="009840B2">
        <w:rPr>
          <w:rFonts w:asciiTheme="minorHAnsi" w:hAnsiTheme="minorHAnsi" w:cstheme="minorHAnsi"/>
        </w:rPr>
        <w:instrText xml:space="preserve"> REF _Ref75696538 \r \h </w:instrText>
      </w:r>
      <w:r w:rsidR="009840B2">
        <w:rPr>
          <w:rFonts w:asciiTheme="minorHAnsi" w:hAnsiTheme="minorHAnsi" w:cstheme="minorHAnsi"/>
        </w:rPr>
      </w:r>
      <w:r w:rsidR="009840B2">
        <w:rPr>
          <w:rFonts w:asciiTheme="minorHAnsi" w:hAnsiTheme="minorHAnsi" w:cstheme="minorHAnsi"/>
        </w:rPr>
        <w:fldChar w:fldCharType="separate"/>
      </w:r>
      <w:r w:rsidR="009840B2">
        <w:rPr>
          <w:rFonts w:asciiTheme="minorHAnsi" w:hAnsiTheme="minorHAnsi" w:cstheme="minorHAnsi"/>
        </w:rPr>
        <w:t>[3]</w:t>
      </w:r>
      <w:r w:rsidR="009840B2">
        <w:rPr>
          <w:rFonts w:asciiTheme="minorHAnsi" w:hAnsiTheme="minorHAnsi" w:cstheme="minorHAnsi"/>
        </w:rPr>
        <w:fldChar w:fldCharType="end"/>
      </w:r>
      <w:r w:rsidR="000D579A">
        <w:rPr>
          <w:rFonts w:asciiTheme="minorHAnsi" w:hAnsiTheme="minorHAnsi" w:cstheme="minorHAnsi"/>
        </w:rPr>
        <w:t xml:space="preserve"> </w:t>
      </w:r>
      <w:r>
        <w:rPr>
          <w:rFonts w:asciiTheme="minorHAnsi" w:hAnsiTheme="minorHAnsi" w:cstheme="minorHAnsi"/>
        </w:rPr>
        <w:t xml:space="preserve">along with </w:t>
      </w:r>
      <w:r w:rsidR="00016EA0">
        <w:rPr>
          <w:rFonts w:asciiTheme="minorHAnsi" w:hAnsiTheme="minorHAnsi" w:cstheme="minorHAnsi"/>
        </w:rPr>
        <w:t>the various means to do so. Therefore, the following question is posed:</w:t>
      </w:r>
    </w:p>
    <w:p w14:paraId="6195B5CF" w14:textId="540EE907" w:rsidR="009840B2" w:rsidRPr="00063769" w:rsidRDefault="009840B2" w:rsidP="009840B2">
      <w:pPr>
        <w:rPr>
          <w:rFonts w:asciiTheme="minorHAnsi" w:hAnsiTheme="minorHAnsi" w:cstheme="minorHAnsi"/>
          <w:i/>
          <w:iCs/>
        </w:rPr>
      </w:pPr>
      <w:r w:rsidRPr="00063769">
        <w:rPr>
          <w:rFonts w:asciiTheme="minorHAnsi" w:hAnsiTheme="minorHAnsi" w:cstheme="minorHAnsi"/>
          <w:i/>
          <w:iCs/>
        </w:rPr>
        <w:t xml:space="preserve"> </w:t>
      </w:r>
      <w:r w:rsidR="00016EA0" w:rsidRPr="00063769">
        <w:rPr>
          <w:rFonts w:asciiTheme="minorHAnsi" w:hAnsiTheme="minorHAnsi" w:cstheme="minorHAnsi"/>
          <w:i/>
          <w:iCs/>
        </w:rPr>
        <w:t xml:space="preserve">Question 2: What should the HARQ process ID selection behaviour </w:t>
      </w:r>
      <w:r w:rsidR="005F0810" w:rsidRPr="00063769">
        <w:rPr>
          <w:rFonts w:asciiTheme="minorHAnsi" w:hAnsiTheme="minorHAnsi" w:cstheme="minorHAnsi"/>
          <w:i/>
          <w:iCs/>
        </w:rPr>
        <w:t xml:space="preserve">be </w:t>
      </w:r>
      <w:r w:rsidR="00016EA0" w:rsidRPr="00063769">
        <w:rPr>
          <w:rFonts w:asciiTheme="minorHAnsi" w:hAnsiTheme="minorHAnsi" w:cstheme="minorHAnsi"/>
          <w:i/>
          <w:iCs/>
        </w:rPr>
        <w:t xml:space="preserve">in the </w:t>
      </w:r>
      <w:r w:rsidR="00947153">
        <w:rPr>
          <w:rFonts w:asciiTheme="minorHAnsi" w:hAnsiTheme="minorHAnsi" w:cstheme="minorHAnsi"/>
          <w:i/>
          <w:iCs/>
        </w:rPr>
        <w:t>MAC entity</w:t>
      </w:r>
      <w:r w:rsidR="00016EA0" w:rsidRPr="00063769">
        <w:rPr>
          <w:rFonts w:asciiTheme="minorHAnsi" w:hAnsiTheme="minorHAnsi" w:cstheme="minorHAnsi"/>
          <w:i/>
          <w:iCs/>
        </w:rPr>
        <w:t xml:space="preserve"> for a single configured grant configuration</w:t>
      </w:r>
      <w:r w:rsidR="00873339">
        <w:rPr>
          <w:rFonts w:asciiTheme="minorHAnsi" w:hAnsiTheme="minorHAnsi" w:cstheme="minorHAnsi"/>
          <w:i/>
          <w:iCs/>
        </w:rPr>
        <w:t xml:space="preserve">, when </w:t>
      </w:r>
      <w:r w:rsidR="00873339" w:rsidRPr="00873339">
        <w:rPr>
          <w:rFonts w:asciiTheme="minorHAnsi" w:hAnsiTheme="minorHAnsi" w:cstheme="minorHAnsi"/>
          <w:i/>
          <w:iCs/>
        </w:rPr>
        <w:t>lch-basedPrioritization and cg-RetransmissionTimer are both configured</w:t>
      </w:r>
      <w:r w:rsidR="00016EA0" w:rsidRPr="00063769">
        <w:rPr>
          <w:rFonts w:asciiTheme="minorHAnsi" w:hAnsiTheme="minorHAnsi" w:cstheme="minorHAnsi"/>
          <w:i/>
          <w:iCs/>
        </w:rPr>
        <w:t>?</w:t>
      </w:r>
    </w:p>
    <w:p w14:paraId="6C4AE19E" w14:textId="46A0C23E" w:rsidR="00016EA0" w:rsidRPr="00063769" w:rsidRDefault="00016EA0" w:rsidP="00063769">
      <w:pPr>
        <w:spacing w:after="0"/>
        <w:ind w:left="720"/>
        <w:rPr>
          <w:rFonts w:asciiTheme="minorHAnsi" w:hAnsiTheme="minorHAnsi" w:cstheme="minorHAnsi"/>
          <w:i/>
          <w:iCs/>
        </w:rPr>
      </w:pPr>
      <w:r w:rsidRPr="00063769">
        <w:rPr>
          <w:rFonts w:asciiTheme="minorHAnsi" w:hAnsiTheme="minorHAnsi" w:cstheme="minorHAnsi"/>
          <w:i/>
          <w:iCs/>
        </w:rPr>
        <w:t>Option 1: No change to the Rel-16 baseline (</w:t>
      </w:r>
      <w:r w:rsidR="00947153">
        <w:rPr>
          <w:rFonts w:asciiTheme="minorHAnsi" w:hAnsiTheme="minorHAnsi" w:cstheme="minorHAnsi"/>
          <w:i/>
          <w:iCs/>
        </w:rPr>
        <w:t xml:space="preserve">MAC entity </w:t>
      </w:r>
      <w:r w:rsidRPr="00063769">
        <w:rPr>
          <w:rFonts w:asciiTheme="minorHAnsi" w:hAnsiTheme="minorHAnsi" w:cstheme="minorHAnsi"/>
          <w:i/>
          <w:iCs/>
        </w:rPr>
        <w:t xml:space="preserve">prioritises </w:t>
      </w:r>
      <w:r w:rsidR="00B746EA">
        <w:rPr>
          <w:rFonts w:asciiTheme="minorHAnsi" w:hAnsiTheme="minorHAnsi" w:cstheme="minorHAnsi"/>
          <w:i/>
          <w:iCs/>
        </w:rPr>
        <w:t xml:space="preserve">the </w:t>
      </w:r>
      <w:r w:rsidR="00826CA2">
        <w:rPr>
          <w:rFonts w:asciiTheme="minorHAnsi" w:hAnsiTheme="minorHAnsi" w:cstheme="minorHAnsi"/>
          <w:i/>
          <w:iCs/>
        </w:rPr>
        <w:t xml:space="preserve">selection of HARQ process IDs for </w:t>
      </w:r>
      <w:r w:rsidRPr="00063769">
        <w:rPr>
          <w:rFonts w:asciiTheme="minorHAnsi" w:hAnsiTheme="minorHAnsi" w:cstheme="minorHAnsi"/>
          <w:i/>
          <w:iCs/>
        </w:rPr>
        <w:t xml:space="preserve">retransmissions over </w:t>
      </w:r>
      <w:r w:rsidR="00B746EA">
        <w:rPr>
          <w:rFonts w:asciiTheme="minorHAnsi" w:hAnsiTheme="minorHAnsi" w:cstheme="minorHAnsi"/>
          <w:i/>
          <w:iCs/>
        </w:rPr>
        <w:t xml:space="preserve">the selection of HARQ processes for </w:t>
      </w:r>
      <w:r w:rsidRPr="00063769">
        <w:rPr>
          <w:rFonts w:asciiTheme="minorHAnsi" w:hAnsiTheme="minorHAnsi" w:cstheme="minorHAnsi"/>
          <w:i/>
          <w:iCs/>
        </w:rPr>
        <w:t>initial transmissions)</w:t>
      </w:r>
    </w:p>
    <w:p w14:paraId="4E3039EC" w14:textId="64332700" w:rsidR="00016EA0" w:rsidRPr="00063769" w:rsidRDefault="00016EA0" w:rsidP="00063769">
      <w:pPr>
        <w:spacing w:after="0"/>
        <w:ind w:left="720"/>
        <w:rPr>
          <w:rFonts w:asciiTheme="minorHAnsi" w:hAnsiTheme="minorHAnsi" w:cstheme="minorHAnsi"/>
          <w:i/>
          <w:iCs/>
        </w:rPr>
      </w:pPr>
      <w:r w:rsidRPr="00063769">
        <w:rPr>
          <w:rFonts w:asciiTheme="minorHAnsi" w:hAnsiTheme="minorHAnsi" w:cstheme="minorHAnsi"/>
          <w:i/>
          <w:iCs/>
        </w:rPr>
        <w:t xml:space="preserve">Option 2: </w:t>
      </w:r>
      <w:r w:rsidR="00947153">
        <w:rPr>
          <w:rFonts w:asciiTheme="minorHAnsi" w:hAnsiTheme="minorHAnsi" w:cstheme="minorHAnsi"/>
          <w:i/>
          <w:iCs/>
        </w:rPr>
        <w:t>MAC entity</w:t>
      </w:r>
      <w:r w:rsidRPr="00063769">
        <w:rPr>
          <w:rFonts w:asciiTheme="minorHAnsi" w:hAnsiTheme="minorHAnsi" w:cstheme="minorHAnsi"/>
          <w:i/>
          <w:iCs/>
        </w:rPr>
        <w:t xml:space="preserve"> </w:t>
      </w:r>
      <w:r w:rsidR="00063769" w:rsidRPr="00063769">
        <w:rPr>
          <w:rFonts w:asciiTheme="minorHAnsi" w:hAnsiTheme="minorHAnsi" w:cstheme="minorHAnsi"/>
          <w:i/>
          <w:iCs/>
        </w:rPr>
        <w:t xml:space="preserve">prioritises </w:t>
      </w:r>
      <w:r w:rsidR="00B746EA">
        <w:rPr>
          <w:rFonts w:asciiTheme="minorHAnsi" w:hAnsiTheme="minorHAnsi" w:cstheme="minorHAnsi"/>
          <w:i/>
          <w:iCs/>
        </w:rPr>
        <w:t xml:space="preserve">the </w:t>
      </w:r>
      <w:r w:rsidR="00063769" w:rsidRPr="00063769">
        <w:rPr>
          <w:rFonts w:asciiTheme="minorHAnsi" w:hAnsiTheme="minorHAnsi" w:cstheme="minorHAnsi"/>
          <w:i/>
          <w:iCs/>
        </w:rPr>
        <w:t xml:space="preserve">selection of </w:t>
      </w:r>
      <w:r w:rsidRPr="00063769">
        <w:rPr>
          <w:rFonts w:asciiTheme="minorHAnsi" w:hAnsiTheme="minorHAnsi" w:cstheme="minorHAnsi"/>
          <w:i/>
          <w:iCs/>
        </w:rPr>
        <w:t>a free HARQ process ID</w:t>
      </w:r>
      <w:r w:rsidR="00D30FCA">
        <w:rPr>
          <w:rFonts w:asciiTheme="minorHAnsi" w:hAnsiTheme="minorHAnsi" w:cstheme="minorHAnsi"/>
          <w:i/>
          <w:iCs/>
        </w:rPr>
        <w:t xml:space="preserve"> (if available)</w:t>
      </w:r>
      <w:r w:rsidRPr="00063769">
        <w:rPr>
          <w:rFonts w:asciiTheme="minorHAnsi" w:hAnsiTheme="minorHAnsi" w:cstheme="minorHAnsi"/>
          <w:i/>
          <w:iCs/>
        </w:rPr>
        <w:t xml:space="preserve"> to transmit higher priority data</w:t>
      </w:r>
      <w:r w:rsidR="00D30FCA">
        <w:rPr>
          <w:rFonts w:asciiTheme="minorHAnsi" w:hAnsiTheme="minorHAnsi" w:cstheme="minorHAnsi"/>
          <w:i/>
          <w:iCs/>
        </w:rPr>
        <w:t xml:space="preserve"> (</w:t>
      </w:r>
      <w:r w:rsidRPr="00063769">
        <w:rPr>
          <w:rFonts w:asciiTheme="minorHAnsi" w:hAnsiTheme="minorHAnsi" w:cstheme="minorHAnsi"/>
          <w:i/>
          <w:iCs/>
        </w:rPr>
        <w:t>if present</w:t>
      </w:r>
      <w:r w:rsidR="00D30FCA">
        <w:rPr>
          <w:rFonts w:asciiTheme="minorHAnsi" w:hAnsiTheme="minorHAnsi" w:cstheme="minorHAnsi"/>
          <w:i/>
          <w:iCs/>
        </w:rPr>
        <w:t>)</w:t>
      </w:r>
      <w:r w:rsidR="00063769">
        <w:rPr>
          <w:rFonts w:asciiTheme="minorHAnsi" w:hAnsiTheme="minorHAnsi" w:cstheme="minorHAnsi"/>
          <w:i/>
          <w:iCs/>
        </w:rPr>
        <w:t>.</w:t>
      </w:r>
    </w:p>
    <w:p w14:paraId="6AB801E3" w14:textId="4552DFE8" w:rsidR="00063769" w:rsidRPr="00063769" w:rsidRDefault="00063769" w:rsidP="00063769">
      <w:pPr>
        <w:spacing w:after="0"/>
        <w:ind w:left="720"/>
        <w:rPr>
          <w:rFonts w:asciiTheme="minorHAnsi" w:hAnsiTheme="minorHAnsi" w:cstheme="minorHAnsi"/>
          <w:i/>
          <w:iCs/>
        </w:rPr>
      </w:pPr>
      <w:r w:rsidRPr="00063769">
        <w:rPr>
          <w:rFonts w:asciiTheme="minorHAnsi" w:hAnsiTheme="minorHAnsi" w:cstheme="minorHAnsi"/>
          <w:i/>
          <w:iCs/>
        </w:rPr>
        <w:t>Option 3: NW configures whether to follow Option 1 or Option 2</w:t>
      </w:r>
    </w:p>
    <w:p w14:paraId="1764A0E6" w14:textId="57BCAD53" w:rsidR="00063769" w:rsidRPr="00063769" w:rsidRDefault="00063769" w:rsidP="00063769">
      <w:pPr>
        <w:ind w:left="720"/>
        <w:rPr>
          <w:rFonts w:asciiTheme="minorHAnsi" w:hAnsiTheme="minorHAnsi" w:cstheme="minorHAnsi"/>
          <w:i/>
          <w:iCs/>
        </w:rPr>
      </w:pPr>
      <w:r w:rsidRPr="00063769">
        <w:rPr>
          <w:rFonts w:asciiTheme="minorHAnsi" w:hAnsiTheme="minorHAnsi" w:cstheme="minorHAnsi"/>
          <w:i/>
          <w:iCs/>
        </w:rPr>
        <w:t>Option 4: Other (please explain)</w:t>
      </w:r>
    </w:p>
    <w:tbl>
      <w:tblPr>
        <w:tblStyle w:val="GridTable1Light"/>
        <w:tblW w:w="0" w:type="auto"/>
        <w:tblLook w:val="04A0" w:firstRow="1" w:lastRow="0" w:firstColumn="1" w:lastColumn="0" w:noHBand="0" w:noVBand="1"/>
      </w:tblPr>
      <w:tblGrid>
        <w:gridCol w:w="1260"/>
        <w:gridCol w:w="1009"/>
        <w:gridCol w:w="8187"/>
      </w:tblGrid>
      <w:tr w:rsidR="00063769" w14:paraId="62943CD2" w14:textId="77777777" w:rsidTr="002531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EBE69D6" w14:textId="77777777" w:rsidR="00063769" w:rsidRDefault="00063769" w:rsidP="00253130">
            <w:pPr>
              <w:spacing w:after="0"/>
              <w:rPr>
                <w:rFonts w:asciiTheme="minorHAnsi" w:hAnsiTheme="minorHAnsi" w:cstheme="minorHAnsi"/>
              </w:rPr>
            </w:pPr>
            <w:r>
              <w:rPr>
                <w:rFonts w:asciiTheme="minorHAnsi" w:hAnsiTheme="minorHAnsi" w:cstheme="minorHAnsi"/>
              </w:rPr>
              <w:t>Company</w:t>
            </w:r>
          </w:p>
        </w:tc>
        <w:tc>
          <w:tcPr>
            <w:tcW w:w="709" w:type="dxa"/>
          </w:tcPr>
          <w:p w14:paraId="09EEFC0E" w14:textId="1851C19D" w:rsidR="00063769" w:rsidRDefault="00063769" w:rsidP="00253130">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Preferred option(s)</w:t>
            </w:r>
          </w:p>
        </w:tc>
        <w:tc>
          <w:tcPr>
            <w:tcW w:w="8476" w:type="dxa"/>
          </w:tcPr>
          <w:p w14:paraId="3048593D" w14:textId="77777777" w:rsidR="00063769" w:rsidRDefault="00063769" w:rsidP="00253130">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Comments</w:t>
            </w:r>
          </w:p>
        </w:tc>
      </w:tr>
      <w:tr w:rsidR="00063769" w14:paraId="7EDAEC58" w14:textId="77777777" w:rsidTr="00253130">
        <w:tc>
          <w:tcPr>
            <w:cnfStyle w:val="001000000000" w:firstRow="0" w:lastRow="0" w:firstColumn="1" w:lastColumn="0" w:oddVBand="0" w:evenVBand="0" w:oddHBand="0" w:evenHBand="0" w:firstRowFirstColumn="0" w:firstRowLastColumn="0" w:lastRowFirstColumn="0" w:lastRowLastColumn="0"/>
            <w:tcW w:w="1271" w:type="dxa"/>
          </w:tcPr>
          <w:p w14:paraId="6BEE1EF3" w14:textId="77777777" w:rsidR="00063769" w:rsidRDefault="00063769" w:rsidP="00253130">
            <w:pPr>
              <w:spacing w:after="0"/>
              <w:rPr>
                <w:rFonts w:asciiTheme="minorHAnsi" w:hAnsiTheme="minorHAnsi" w:cstheme="minorHAnsi"/>
              </w:rPr>
            </w:pPr>
          </w:p>
        </w:tc>
        <w:tc>
          <w:tcPr>
            <w:tcW w:w="709" w:type="dxa"/>
          </w:tcPr>
          <w:p w14:paraId="2926483D" w14:textId="77777777" w:rsidR="00063769" w:rsidRDefault="00063769"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3CAE1EA8" w14:textId="77777777" w:rsidR="00063769" w:rsidRDefault="00063769"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63769" w14:paraId="799DF010" w14:textId="77777777" w:rsidTr="00253130">
        <w:tc>
          <w:tcPr>
            <w:cnfStyle w:val="001000000000" w:firstRow="0" w:lastRow="0" w:firstColumn="1" w:lastColumn="0" w:oddVBand="0" w:evenVBand="0" w:oddHBand="0" w:evenHBand="0" w:firstRowFirstColumn="0" w:firstRowLastColumn="0" w:lastRowFirstColumn="0" w:lastRowLastColumn="0"/>
            <w:tcW w:w="1271" w:type="dxa"/>
          </w:tcPr>
          <w:p w14:paraId="2FA9D997" w14:textId="77777777" w:rsidR="00063769" w:rsidRDefault="00063769" w:rsidP="00253130">
            <w:pPr>
              <w:spacing w:after="0"/>
              <w:rPr>
                <w:rFonts w:asciiTheme="minorHAnsi" w:hAnsiTheme="minorHAnsi" w:cstheme="minorHAnsi"/>
              </w:rPr>
            </w:pPr>
          </w:p>
        </w:tc>
        <w:tc>
          <w:tcPr>
            <w:tcW w:w="709" w:type="dxa"/>
          </w:tcPr>
          <w:p w14:paraId="220D45CE" w14:textId="77777777" w:rsidR="00063769" w:rsidRDefault="00063769"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723BC267" w14:textId="77777777" w:rsidR="00063769" w:rsidRDefault="00063769"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63769" w14:paraId="0A3A1656" w14:textId="77777777" w:rsidTr="00253130">
        <w:tc>
          <w:tcPr>
            <w:cnfStyle w:val="001000000000" w:firstRow="0" w:lastRow="0" w:firstColumn="1" w:lastColumn="0" w:oddVBand="0" w:evenVBand="0" w:oddHBand="0" w:evenHBand="0" w:firstRowFirstColumn="0" w:firstRowLastColumn="0" w:lastRowFirstColumn="0" w:lastRowLastColumn="0"/>
            <w:tcW w:w="1271" w:type="dxa"/>
          </w:tcPr>
          <w:p w14:paraId="3B0F7F63" w14:textId="77777777" w:rsidR="00063769" w:rsidRDefault="00063769" w:rsidP="00253130">
            <w:pPr>
              <w:spacing w:after="0"/>
              <w:rPr>
                <w:rFonts w:asciiTheme="minorHAnsi" w:hAnsiTheme="minorHAnsi" w:cstheme="minorHAnsi"/>
              </w:rPr>
            </w:pPr>
          </w:p>
        </w:tc>
        <w:tc>
          <w:tcPr>
            <w:tcW w:w="709" w:type="dxa"/>
          </w:tcPr>
          <w:p w14:paraId="5C96D041" w14:textId="77777777" w:rsidR="00063769" w:rsidRDefault="00063769"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20C03EE8" w14:textId="77777777" w:rsidR="00063769" w:rsidRDefault="00063769"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63769" w14:paraId="161C58FC" w14:textId="77777777" w:rsidTr="00253130">
        <w:tc>
          <w:tcPr>
            <w:cnfStyle w:val="001000000000" w:firstRow="0" w:lastRow="0" w:firstColumn="1" w:lastColumn="0" w:oddVBand="0" w:evenVBand="0" w:oddHBand="0" w:evenHBand="0" w:firstRowFirstColumn="0" w:firstRowLastColumn="0" w:lastRowFirstColumn="0" w:lastRowLastColumn="0"/>
            <w:tcW w:w="1271" w:type="dxa"/>
          </w:tcPr>
          <w:p w14:paraId="7177A2BA" w14:textId="77777777" w:rsidR="00063769" w:rsidRDefault="00063769" w:rsidP="00253130">
            <w:pPr>
              <w:spacing w:after="0"/>
              <w:rPr>
                <w:rFonts w:asciiTheme="minorHAnsi" w:hAnsiTheme="minorHAnsi" w:cstheme="minorHAnsi"/>
              </w:rPr>
            </w:pPr>
          </w:p>
        </w:tc>
        <w:tc>
          <w:tcPr>
            <w:tcW w:w="709" w:type="dxa"/>
          </w:tcPr>
          <w:p w14:paraId="15AAB056" w14:textId="77777777" w:rsidR="00063769" w:rsidRDefault="00063769"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503B82F9" w14:textId="77777777" w:rsidR="00063769" w:rsidRDefault="00063769"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63769" w14:paraId="007DBC1B" w14:textId="77777777" w:rsidTr="00253130">
        <w:tc>
          <w:tcPr>
            <w:cnfStyle w:val="001000000000" w:firstRow="0" w:lastRow="0" w:firstColumn="1" w:lastColumn="0" w:oddVBand="0" w:evenVBand="0" w:oddHBand="0" w:evenHBand="0" w:firstRowFirstColumn="0" w:firstRowLastColumn="0" w:lastRowFirstColumn="0" w:lastRowLastColumn="0"/>
            <w:tcW w:w="1271" w:type="dxa"/>
          </w:tcPr>
          <w:p w14:paraId="588E7CCF" w14:textId="77777777" w:rsidR="00063769" w:rsidRDefault="00063769" w:rsidP="00253130">
            <w:pPr>
              <w:spacing w:after="0"/>
              <w:rPr>
                <w:rFonts w:asciiTheme="minorHAnsi" w:hAnsiTheme="minorHAnsi" w:cstheme="minorHAnsi"/>
              </w:rPr>
            </w:pPr>
          </w:p>
        </w:tc>
        <w:tc>
          <w:tcPr>
            <w:tcW w:w="709" w:type="dxa"/>
          </w:tcPr>
          <w:p w14:paraId="6D56F30E" w14:textId="77777777" w:rsidR="00063769" w:rsidRDefault="00063769"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3BB74278" w14:textId="77777777" w:rsidR="00063769" w:rsidRDefault="00063769"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63769" w14:paraId="0684D014" w14:textId="77777777" w:rsidTr="00253130">
        <w:tc>
          <w:tcPr>
            <w:cnfStyle w:val="001000000000" w:firstRow="0" w:lastRow="0" w:firstColumn="1" w:lastColumn="0" w:oddVBand="0" w:evenVBand="0" w:oddHBand="0" w:evenHBand="0" w:firstRowFirstColumn="0" w:firstRowLastColumn="0" w:lastRowFirstColumn="0" w:lastRowLastColumn="0"/>
            <w:tcW w:w="1271" w:type="dxa"/>
          </w:tcPr>
          <w:p w14:paraId="72A6085C" w14:textId="77777777" w:rsidR="00063769" w:rsidRDefault="00063769" w:rsidP="00253130">
            <w:pPr>
              <w:spacing w:after="0"/>
              <w:rPr>
                <w:rFonts w:asciiTheme="minorHAnsi" w:hAnsiTheme="minorHAnsi" w:cstheme="minorHAnsi"/>
              </w:rPr>
            </w:pPr>
          </w:p>
        </w:tc>
        <w:tc>
          <w:tcPr>
            <w:tcW w:w="709" w:type="dxa"/>
          </w:tcPr>
          <w:p w14:paraId="669BA63C" w14:textId="77777777" w:rsidR="00063769" w:rsidRDefault="00063769"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7C453811" w14:textId="77777777" w:rsidR="00063769" w:rsidRDefault="00063769"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63769" w14:paraId="3B11CBE4" w14:textId="77777777" w:rsidTr="00253130">
        <w:tc>
          <w:tcPr>
            <w:cnfStyle w:val="001000000000" w:firstRow="0" w:lastRow="0" w:firstColumn="1" w:lastColumn="0" w:oddVBand="0" w:evenVBand="0" w:oddHBand="0" w:evenHBand="0" w:firstRowFirstColumn="0" w:firstRowLastColumn="0" w:lastRowFirstColumn="0" w:lastRowLastColumn="0"/>
            <w:tcW w:w="1271" w:type="dxa"/>
          </w:tcPr>
          <w:p w14:paraId="302F31F5" w14:textId="77777777" w:rsidR="00063769" w:rsidRDefault="00063769" w:rsidP="00253130">
            <w:pPr>
              <w:spacing w:after="0"/>
              <w:rPr>
                <w:rFonts w:asciiTheme="minorHAnsi" w:hAnsiTheme="minorHAnsi" w:cstheme="minorHAnsi"/>
              </w:rPr>
            </w:pPr>
          </w:p>
        </w:tc>
        <w:tc>
          <w:tcPr>
            <w:tcW w:w="709" w:type="dxa"/>
          </w:tcPr>
          <w:p w14:paraId="1D9C61AB" w14:textId="77777777" w:rsidR="00063769" w:rsidRDefault="00063769"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135B928C" w14:textId="77777777" w:rsidR="00063769" w:rsidRDefault="00063769"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7C52400F" w14:textId="77777777" w:rsidR="00063769" w:rsidRDefault="00063769" w:rsidP="009840B2">
      <w:pPr>
        <w:rPr>
          <w:rFonts w:asciiTheme="minorHAnsi" w:hAnsiTheme="minorHAnsi" w:cstheme="minorHAnsi"/>
        </w:rPr>
      </w:pPr>
    </w:p>
    <w:p w14:paraId="79A3D2D5" w14:textId="6C2E42A8" w:rsidR="00ED28FC" w:rsidRDefault="00175B0D" w:rsidP="00ED28FC">
      <w:pPr>
        <w:pStyle w:val="Heading3"/>
        <w:rPr>
          <w:rFonts w:asciiTheme="minorHAnsi" w:hAnsiTheme="minorHAnsi" w:cstheme="minorHAnsi"/>
        </w:rPr>
      </w:pPr>
      <w:r>
        <w:rPr>
          <w:rFonts w:asciiTheme="minorHAnsi" w:hAnsiTheme="minorHAnsi" w:cstheme="minorHAnsi"/>
        </w:rPr>
        <w:t>2.2</w:t>
      </w:r>
      <w:r w:rsidR="00ED28FC" w:rsidRPr="00FC3B81">
        <w:rPr>
          <w:rFonts w:asciiTheme="minorHAnsi" w:hAnsiTheme="minorHAnsi" w:cstheme="minorHAnsi"/>
        </w:rPr>
        <w:t>.</w:t>
      </w:r>
      <w:r w:rsidR="00710C3D">
        <w:rPr>
          <w:rFonts w:asciiTheme="minorHAnsi" w:hAnsiTheme="minorHAnsi" w:cstheme="minorHAnsi"/>
        </w:rPr>
        <w:t>2</w:t>
      </w:r>
      <w:r w:rsidR="00ED28FC" w:rsidRPr="00FC3B81">
        <w:rPr>
          <w:rFonts w:asciiTheme="minorHAnsi" w:hAnsiTheme="minorHAnsi" w:cstheme="minorHAnsi"/>
        </w:rPr>
        <w:t xml:space="preserve"> </w:t>
      </w:r>
      <w:r w:rsidR="00ED28FC">
        <w:rPr>
          <w:rFonts w:asciiTheme="minorHAnsi" w:hAnsiTheme="minorHAnsi" w:cstheme="minorHAnsi"/>
        </w:rPr>
        <w:t>Multiple</w:t>
      </w:r>
      <w:r w:rsidR="00EC6C14">
        <w:rPr>
          <w:rFonts w:asciiTheme="minorHAnsi" w:hAnsiTheme="minorHAnsi" w:cstheme="minorHAnsi"/>
        </w:rPr>
        <w:t xml:space="preserve"> overlapping</w:t>
      </w:r>
      <w:r w:rsidR="00ED28FC">
        <w:rPr>
          <w:rFonts w:asciiTheme="minorHAnsi" w:hAnsiTheme="minorHAnsi" w:cstheme="minorHAnsi"/>
        </w:rPr>
        <w:t xml:space="preserve"> CG configuration</w:t>
      </w:r>
      <w:r w:rsidR="00567013">
        <w:rPr>
          <w:rFonts w:asciiTheme="minorHAnsi" w:hAnsiTheme="minorHAnsi" w:cstheme="minorHAnsi"/>
        </w:rPr>
        <w:t>s</w:t>
      </w:r>
      <w:r w:rsidR="00ED28FC">
        <w:rPr>
          <w:rFonts w:asciiTheme="minorHAnsi" w:hAnsiTheme="minorHAnsi" w:cstheme="minorHAnsi"/>
        </w:rPr>
        <w:t xml:space="preserve"> without </w:t>
      </w:r>
      <w:r w:rsidR="00567013">
        <w:rPr>
          <w:rFonts w:asciiTheme="minorHAnsi" w:hAnsiTheme="minorHAnsi" w:cstheme="minorHAnsi"/>
        </w:rPr>
        <w:t xml:space="preserve">shared </w:t>
      </w:r>
      <w:r w:rsidR="00ED28FC">
        <w:rPr>
          <w:rFonts w:asciiTheme="minorHAnsi" w:hAnsiTheme="minorHAnsi" w:cstheme="minorHAnsi"/>
        </w:rPr>
        <w:t>HARQ process</w:t>
      </w:r>
      <w:r w:rsidR="00567013">
        <w:rPr>
          <w:rFonts w:asciiTheme="minorHAnsi" w:hAnsiTheme="minorHAnsi" w:cstheme="minorHAnsi"/>
        </w:rPr>
        <w:t>es</w:t>
      </w:r>
    </w:p>
    <w:p w14:paraId="0C28F200" w14:textId="77777777" w:rsidR="00291A6D" w:rsidRDefault="00291A6D" w:rsidP="00291A6D">
      <w:pPr>
        <w:rPr>
          <w:rFonts w:asciiTheme="minorHAnsi" w:hAnsiTheme="minorHAnsi" w:cstheme="minorHAnsi"/>
        </w:rPr>
      </w:pPr>
      <w:r>
        <w:rPr>
          <w:rFonts w:asciiTheme="minorHAnsi" w:hAnsiTheme="minorHAnsi" w:cstheme="minorHAnsi"/>
        </w:rPr>
        <w:t xml:space="preserve">From </w:t>
      </w:r>
      <w:r>
        <w:rPr>
          <w:rFonts w:asciiTheme="minorHAnsi" w:hAnsiTheme="minorHAnsi" w:cstheme="minorHAnsi"/>
        </w:rPr>
        <w:fldChar w:fldCharType="begin"/>
      </w:r>
      <w:r>
        <w:rPr>
          <w:rFonts w:asciiTheme="minorHAnsi" w:hAnsiTheme="minorHAnsi" w:cstheme="minorHAnsi"/>
        </w:rPr>
        <w:instrText xml:space="preserve"> REF _Ref75696538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it was unclear whether the current specifications support the following agreed behaviour:</w:t>
      </w:r>
    </w:p>
    <w:p w14:paraId="19D89563" w14:textId="37694FAA" w:rsidR="00291A6D" w:rsidRPr="00291A6D" w:rsidRDefault="00291A6D" w:rsidP="00291A6D">
      <w:pPr>
        <w:pBdr>
          <w:top w:val="single" w:sz="4" w:space="1" w:color="auto"/>
          <w:left w:val="single" w:sz="4" w:space="4" w:color="auto"/>
          <w:bottom w:val="single" w:sz="4" w:space="1" w:color="auto"/>
          <w:right w:val="single" w:sz="4" w:space="4" w:color="auto"/>
        </w:pBdr>
        <w:ind w:left="720"/>
        <w:rPr>
          <w:rFonts w:asciiTheme="minorHAnsi" w:hAnsiTheme="minorHAnsi" w:cstheme="minorHAnsi"/>
          <w:i/>
          <w:iCs/>
        </w:rPr>
      </w:pPr>
      <w:r w:rsidRPr="00291A6D">
        <w:rPr>
          <w:rFonts w:asciiTheme="minorHAnsi" w:hAnsiTheme="minorHAnsi" w:cstheme="minorHAnsi"/>
          <w:i/>
          <w:iCs/>
        </w:rPr>
        <w:t>When cg-RetransmissionTimer and lch-basedPrioritization are configured, for overlapping CGs, the MAC entity prioritizes the initial transmission of higher priority data over autonomous retransmission of lower priority data.</w:t>
      </w:r>
      <w:r w:rsidR="00FC6E6D">
        <w:rPr>
          <w:rFonts w:asciiTheme="minorHAnsi" w:hAnsiTheme="minorHAnsi" w:cstheme="minorHAnsi"/>
          <w:i/>
          <w:iCs/>
        </w:rPr>
        <w:t xml:space="preserve"> </w:t>
      </w:r>
      <w:r w:rsidR="00FC6E6D" w:rsidRPr="00FC6E6D">
        <w:rPr>
          <w:rFonts w:asciiTheme="minorHAnsi" w:hAnsiTheme="minorHAnsi" w:cstheme="minorHAnsi"/>
          <w:i/>
          <w:iCs/>
          <w:highlight w:val="yellow"/>
        </w:rPr>
        <w:t>FFS how to implement this in Rel-17 after some of the Rel-16 discussion takes place</w:t>
      </w:r>
    </w:p>
    <w:p w14:paraId="24E7B0F6" w14:textId="320C546C" w:rsidR="00291A6D" w:rsidRDefault="00291A6D" w:rsidP="00291A6D">
      <w:pPr>
        <w:rPr>
          <w:rFonts w:asciiTheme="minorHAnsi" w:hAnsiTheme="minorHAnsi" w:cstheme="minorHAnsi"/>
        </w:rPr>
      </w:pPr>
      <w:r>
        <w:rPr>
          <w:rFonts w:asciiTheme="minorHAnsi" w:hAnsiTheme="minorHAnsi" w:cstheme="minorHAnsi"/>
        </w:rPr>
        <w:t>Therefore, we break the problem down further. In this section, we focus on the case where the UE is configured with multiple overlapping CGs, where HARQ processes are not shared between different CGs</w:t>
      </w:r>
    </w:p>
    <w:p w14:paraId="31CBC916" w14:textId="3E5A4994" w:rsidR="00291A6D" w:rsidRDefault="00291A6D" w:rsidP="00291A6D">
      <w:pPr>
        <w:rPr>
          <w:rFonts w:asciiTheme="minorHAnsi" w:hAnsiTheme="minorHAnsi" w:cstheme="minorHAnsi"/>
        </w:rPr>
      </w:pPr>
      <w:r>
        <w:rPr>
          <w:rFonts w:asciiTheme="minorHAnsi" w:hAnsiTheme="minorHAnsi" w:cstheme="minorHAnsi"/>
        </w:rPr>
        <w:t xml:space="preserve">In this scenario, the Rel-16 rule to prioritise selection of a HARQ PID for retransmission over a HARQ PID for a new transmission only applies within a CG configuration (as HARQ processes are not shared). Therefore, in the example shown in </w:t>
      </w:r>
      <w:r>
        <w:rPr>
          <w:rFonts w:asciiTheme="minorHAnsi" w:hAnsiTheme="minorHAnsi" w:cstheme="minorHAnsi"/>
        </w:rPr>
        <w:fldChar w:fldCharType="begin"/>
      </w:r>
      <w:r>
        <w:rPr>
          <w:rFonts w:asciiTheme="minorHAnsi" w:hAnsiTheme="minorHAnsi" w:cstheme="minorHAnsi"/>
        </w:rPr>
        <w:instrText xml:space="preserve"> REF _Ref75705005 \h </w:instrText>
      </w:r>
      <w:r>
        <w:rPr>
          <w:rFonts w:asciiTheme="minorHAnsi" w:hAnsiTheme="minorHAnsi" w:cstheme="minorHAnsi"/>
        </w:rPr>
      </w:r>
      <w:r>
        <w:rPr>
          <w:rFonts w:asciiTheme="minorHAnsi" w:hAnsiTheme="minorHAnsi" w:cstheme="minorHAnsi"/>
        </w:rPr>
        <w:fldChar w:fldCharType="separate"/>
      </w:r>
      <w:r w:rsidRPr="00EC6C14">
        <w:rPr>
          <w:rFonts w:asciiTheme="minorHAnsi" w:hAnsiTheme="minorHAnsi"/>
        </w:rPr>
        <w:t xml:space="preserve">Figure </w:t>
      </w:r>
      <w:r w:rsidRPr="00EC6C14">
        <w:rPr>
          <w:rFonts w:asciiTheme="minorHAnsi" w:hAnsiTheme="minorHAnsi"/>
          <w:noProof/>
        </w:rPr>
        <w:t>2</w:t>
      </w:r>
      <w:r>
        <w:rPr>
          <w:rFonts w:asciiTheme="minorHAnsi" w:hAnsiTheme="minorHAnsi" w:cstheme="minorHAnsi"/>
        </w:rPr>
        <w:fldChar w:fldCharType="end"/>
      </w:r>
      <w:r>
        <w:rPr>
          <w:rFonts w:asciiTheme="minorHAnsi" w:hAnsiTheme="minorHAnsi" w:cstheme="minorHAnsi"/>
        </w:rPr>
        <w:t>, the UE chooses a HARQ PID X for CG1 and a different HARQ PID Y for CG2. Following this HARQ process selection procedure, LCH prioritisation rules determine whether CG1 or CG2 is transmitted, depending on which CG carries higher priority LCH data.</w:t>
      </w:r>
    </w:p>
    <w:p w14:paraId="570F9737" w14:textId="77777777" w:rsidR="00291A6D" w:rsidRPr="00291A6D" w:rsidRDefault="00291A6D" w:rsidP="00291A6D"/>
    <w:p w14:paraId="79A85834" w14:textId="3ABDAA7C" w:rsidR="00EC6C14" w:rsidRDefault="007509A8" w:rsidP="00EC6C14">
      <w:pPr>
        <w:keepNext/>
        <w:jc w:val="center"/>
      </w:pPr>
      <w:r>
        <w:rPr>
          <w:noProof/>
          <w:lang w:eastAsia="en-GB"/>
        </w:rPr>
        <w:lastRenderedPageBreak/>
        <w:drawing>
          <wp:inline distT="0" distB="0" distL="0" distR="0" wp14:anchorId="146D4C37" wp14:editId="2C830E05">
            <wp:extent cx="6078220" cy="2743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220" cy="2743200"/>
                    </a:xfrm>
                    <a:prstGeom prst="rect">
                      <a:avLst/>
                    </a:prstGeom>
                    <a:noFill/>
                  </pic:spPr>
                </pic:pic>
              </a:graphicData>
            </a:graphic>
          </wp:inline>
        </w:drawing>
      </w:r>
    </w:p>
    <w:p w14:paraId="79C3F53E" w14:textId="1C21222B" w:rsidR="00ED28FC" w:rsidRPr="00EC6C14" w:rsidRDefault="00EC6C14" w:rsidP="00EC6C14">
      <w:pPr>
        <w:pStyle w:val="Caption"/>
        <w:jc w:val="center"/>
        <w:rPr>
          <w:rFonts w:asciiTheme="minorHAnsi" w:hAnsiTheme="minorHAnsi"/>
        </w:rPr>
      </w:pPr>
      <w:bookmarkStart w:id="11" w:name="_Ref75705005"/>
      <w:r w:rsidRPr="00EC6C14">
        <w:rPr>
          <w:rFonts w:asciiTheme="minorHAnsi" w:hAnsiTheme="minorHAnsi"/>
        </w:rPr>
        <w:t xml:space="preserve">Figure </w:t>
      </w:r>
      <w:r w:rsidRPr="00EC6C14">
        <w:rPr>
          <w:rFonts w:asciiTheme="minorHAnsi" w:hAnsiTheme="minorHAnsi"/>
        </w:rPr>
        <w:fldChar w:fldCharType="begin"/>
      </w:r>
      <w:r w:rsidRPr="00EC6C14">
        <w:rPr>
          <w:rFonts w:asciiTheme="minorHAnsi" w:hAnsiTheme="minorHAnsi"/>
        </w:rPr>
        <w:instrText xml:space="preserve"> SEQ Figure \* ARABIC </w:instrText>
      </w:r>
      <w:r w:rsidRPr="00EC6C14">
        <w:rPr>
          <w:rFonts w:asciiTheme="minorHAnsi" w:hAnsiTheme="minorHAnsi"/>
        </w:rPr>
        <w:fldChar w:fldCharType="separate"/>
      </w:r>
      <w:r w:rsidR="000B1D91">
        <w:rPr>
          <w:rFonts w:asciiTheme="minorHAnsi" w:hAnsiTheme="minorHAnsi"/>
          <w:noProof/>
        </w:rPr>
        <w:t>2</w:t>
      </w:r>
      <w:r w:rsidRPr="00EC6C14">
        <w:rPr>
          <w:rFonts w:asciiTheme="minorHAnsi" w:hAnsiTheme="minorHAnsi"/>
        </w:rPr>
        <w:fldChar w:fldCharType="end"/>
      </w:r>
      <w:bookmarkEnd w:id="11"/>
      <w:r w:rsidRPr="00EC6C14">
        <w:rPr>
          <w:rFonts w:asciiTheme="minorHAnsi" w:hAnsiTheme="minorHAnsi"/>
        </w:rPr>
        <w:t xml:space="preserve">: </w:t>
      </w:r>
      <w:r w:rsidR="00FC6E6D">
        <w:rPr>
          <w:rFonts w:asciiTheme="minorHAnsi" w:hAnsiTheme="minorHAnsi"/>
        </w:rPr>
        <w:t>M</w:t>
      </w:r>
      <w:r w:rsidRPr="00EC6C14">
        <w:rPr>
          <w:rFonts w:asciiTheme="minorHAnsi" w:hAnsiTheme="minorHAnsi"/>
        </w:rPr>
        <w:t>ultiple overlapping CGs without shared HARQ processes</w:t>
      </w:r>
    </w:p>
    <w:p w14:paraId="46324E53" w14:textId="77777777" w:rsidR="00852F86" w:rsidRDefault="00852F86" w:rsidP="009840B2">
      <w:pPr>
        <w:rPr>
          <w:rFonts w:asciiTheme="minorHAnsi" w:hAnsiTheme="minorHAnsi" w:cstheme="minorHAnsi"/>
          <w:i/>
          <w:iCs/>
        </w:rPr>
      </w:pPr>
    </w:p>
    <w:p w14:paraId="2668072B" w14:textId="275286B4" w:rsidR="00FC1292" w:rsidRPr="00FC6E6D" w:rsidRDefault="00974209" w:rsidP="009840B2">
      <w:pPr>
        <w:rPr>
          <w:rFonts w:asciiTheme="minorHAnsi" w:hAnsiTheme="minorHAnsi" w:cstheme="minorHAnsi"/>
          <w:i/>
          <w:iCs/>
        </w:rPr>
      </w:pPr>
      <w:r w:rsidRPr="00FC6E6D">
        <w:rPr>
          <w:rFonts w:asciiTheme="minorHAnsi" w:hAnsiTheme="minorHAnsi" w:cstheme="minorHAnsi"/>
          <w:i/>
          <w:iCs/>
        </w:rPr>
        <w:t>Question 3:</w:t>
      </w:r>
      <w:r w:rsidR="00FC1292" w:rsidRPr="00FC6E6D">
        <w:rPr>
          <w:rFonts w:asciiTheme="minorHAnsi" w:hAnsiTheme="minorHAnsi" w:cstheme="minorHAnsi"/>
          <w:i/>
          <w:iCs/>
        </w:rPr>
        <w:t xml:space="preserve"> When lch-basedPrioritization and cg-RetransmissionTimer are configured, and multiple overlapping CGs do not share HARQ processes,</w:t>
      </w:r>
      <w:r w:rsidRPr="00FC6E6D">
        <w:rPr>
          <w:rFonts w:asciiTheme="minorHAnsi" w:hAnsiTheme="minorHAnsi" w:cstheme="minorHAnsi"/>
          <w:i/>
          <w:iCs/>
        </w:rPr>
        <w:t xml:space="preserve"> </w:t>
      </w:r>
      <w:r w:rsidR="00FC1292" w:rsidRPr="00FC6E6D">
        <w:rPr>
          <w:rFonts w:asciiTheme="minorHAnsi" w:hAnsiTheme="minorHAnsi" w:cstheme="minorHAnsi"/>
          <w:i/>
          <w:iCs/>
        </w:rPr>
        <w:t xml:space="preserve">do companies agree </w:t>
      </w:r>
      <w:r w:rsidR="00FC6E6D">
        <w:rPr>
          <w:rFonts w:asciiTheme="minorHAnsi" w:hAnsiTheme="minorHAnsi" w:cstheme="minorHAnsi"/>
          <w:i/>
          <w:iCs/>
        </w:rPr>
        <w:t>that</w:t>
      </w:r>
      <w:r w:rsidR="00FC1292" w:rsidRPr="00FC6E6D">
        <w:rPr>
          <w:rFonts w:asciiTheme="minorHAnsi" w:hAnsiTheme="minorHAnsi" w:cstheme="minorHAnsi"/>
          <w:i/>
          <w:iCs/>
        </w:rPr>
        <w:t xml:space="preserve"> the following behaviour</w:t>
      </w:r>
      <w:r w:rsidR="00FC6E6D">
        <w:rPr>
          <w:rFonts w:asciiTheme="minorHAnsi" w:hAnsiTheme="minorHAnsi" w:cstheme="minorHAnsi"/>
          <w:i/>
          <w:iCs/>
        </w:rPr>
        <w:t xml:space="preserve"> is already supported by the current specifications</w:t>
      </w:r>
      <w:r w:rsidR="00FC1292" w:rsidRPr="00FC6E6D">
        <w:rPr>
          <w:rFonts w:asciiTheme="minorHAnsi" w:hAnsiTheme="minorHAnsi" w:cstheme="minorHAnsi"/>
          <w:i/>
          <w:iCs/>
        </w:rPr>
        <w:t>:</w:t>
      </w:r>
    </w:p>
    <w:p w14:paraId="2A6730FB" w14:textId="34FDCC05" w:rsidR="00974209" w:rsidRPr="00FC6E6D" w:rsidRDefault="00FC1292" w:rsidP="00FC1292">
      <w:pPr>
        <w:pStyle w:val="ListParagraph"/>
        <w:numPr>
          <w:ilvl w:val="0"/>
          <w:numId w:val="31"/>
        </w:numPr>
        <w:rPr>
          <w:rFonts w:asciiTheme="minorHAnsi" w:hAnsiTheme="minorHAnsi" w:cstheme="minorHAnsi"/>
          <w:i/>
          <w:iCs/>
        </w:rPr>
      </w:pPr>
      <w:r w:rsidRPr="00FC6E6D">
        <w:rPr>
          <w:rFonts w:asciiTheme="minorHAnsi" w:hAnsiTheme="minorHAnsi" w:cstheme="minorHAnsi"/>
          <w:i/>
          <w:iCs/>
        </w:rPr>
        <w:t>The HARQ PID selection rule (</w:t>
      </w:r>
      <w:r w:rsidR="00171637">
        <w:rPr>
          <w:rFonts w:asciiTheme="minorHAnsi" w:hAnsiTheme="minorHAnsi" w:cstheme="minorHAnsi"/>
          <w:i/>
          <w:iCs/>
        </w:rPr>
        <w:t xml:space="preserve">which may be updated </w:t>
      </w:r>
      <w:r w:rsidR="00FC6E6D">
        <w:rPr>
          <w:rFonts w:asciiTheme="minorHAnsi" w:hAnsiTheme="minorHAnsi" w:cstheme="minorHAnsi"/>
          <w:i/>
          <w:iCs/>
        </w:rPr>
        <w:t xml:space="preserve">as </w:t>
      </w:r>
      <w:r w:rsidR="00171637">
        <w:rPr>
          <w:rFonts w:asciiTheme="minorHAnsi" w:hAnsiTheme="minorHAnsi" w:cstheme="minorHAnsi"/>
          <w:i/>
          <w:iCs/>
        </w:rPr>
        <w:t xml:space="preserve">per </w:t>
      </w:r>
      <w:r w:rsidRPr="00FC6E6D">
        <w:rPr>
          <w:rFonts w:asciiTheme="minorHAnsi" w:hAnsiTheme="minorHAnsi" w:cstheme="minorHAnsi"/>
          <w:i/>
          <w:iCs/>
        </w:rPr>
        <w:t>Question 2) applies to HARQ PID selection for each CG occasion</w:t>
      </w:r>
    </w:p>
    <w:p w14:paraId="6A466917" w14:textId="36EEAE40" w:rsidR="00FC1292" w:rsidRDefault="00FC1292" w:rsidP="00FC1292">
      <w:pPr>
        <w:pStyle w:val="ListParagraph"/>
        <w:numPr>
          <w:ilvl w:val="0"/>
          <w:numId w:val="31"/>
        </w:numPr>
        <w:rPr>
          <w:rFonts w:asciiTheme="minorHAnsi" w:hAnsiTheme="minorHAnsi" w:cstheme="minorHAnsi"/>
          <w:i/>
          <w:iCs/>
        </w:rPr>
      </w:pPr>
      <w:r w:rsidRPr="00FC6E6D">
        <w:rPr>
          <w:rFonts w:asciiTheme="minorHAnsi" w:hAnsiTheme="minorHAnsi" w:cstheme="minorHAnsi"/>
          <w:i/>
          <w:iCs/>
        </w:rPr>
        <w:t xml:space="preserve">lch-basedPrioritization rules determine the CG that will be </w:t>
      </w:r>
      <w:r w:rsidR="00171637">
        <w:rPr>
          <w:rFonts w:asciiTheme="minorHAnsi" w:hAnsiTheme="minorHAnsi" w:cstheme="minorHAnsi"/>
          <w:i/>
          <w:iCs/>
        </w:rPr>
        <w:t>prioritised</w:t>
      </w:r>
      <w:r w:rsidRPr="00FC6E6D">
        <w:rPr>
          <w:rFonts w:asciiTheme="minorHAnsi" w:hAnsiTheme="minorHAnsi" w:cstheme="minorHAnsi"/>
          <w:i/>
          <w:iCs/>
        </w:rPr>
        <w:t xml:space="preserve"> </w:t>
      </w:r>
      <w:r w:rsidR="00D30FCA">
        <w:rPr>
          <w:rFonts w:asciiTheme="minorHAnsi" w:hAnsiTheme="minorHAnsi" w:cstheme="minorHAnsi"/>
          <w:i/>
          <w:iCs/>
        </w:rPr>
        <w:t xml:space="preserve">for transmission </w:t>
      </w:r>
      <w:r w:rsidRPr="00FC6E6D">
        <w:rPr>
          <w:rFonts w:asciiTheme="minorHAnsi" w:hAnsiTheme="minorHAnsi" w:cstheme="minorHAnsi"/>
          <w:i/>
          <w:iCs/>
        </w:rPr>
        <w:t xml:space="preserve">by the </w:t>
      </w:r>
      <w:r w:rsidR="00171637">
        <w:rPr>
          <w:rFonts w:asciiTheme="minorHAnsi" w:hAnsiTheme="minorHAnsi" w:cstheme="minorHAnsi"/>
          <w:i/>
          <w:iCs/>
        </w:rPr>
        <w:t>MAC entity</w:t>
      </w:r>
    </w:p>
    <w:p w14:paraId="5209C6FC" w14:textId="3BFF0933" w:rsidR="00171637" w:rsidRPr="00171637" w:rsidRDefault="00171637" w:rsidP="00171637">
      <w:pPr>
        <w:rPr>
          <w:rFonts w:asciiTheme="minorHAnsi" w:hAnsiTheme="minorHAnsi" w:cstheme="minorHAnsi"/>
          <w:i/>
          <w:iCs/>
        </w:rPr>
      </w:pPr>
      <w:r w:rsidRPr="00171637">
        <w:rPr>
          <w:rFonts w:asciiTheme="minorHAnsi" w:hAnsiTheme="minorHAnsi" w:cstheme="minorHAnsi"/>
          <w:i/>
          <w:iCs/>
        </w:rPr>
        <w:t>If not, please provide further details on how the current specifications would work.</w:t>
      </w:r>
    </w:p>
    <w:tbl>
      <w:tblPr>
        <w:tblStyle w:val="GridTable1Light"/>
        <w:tblW w:w="0" w:type="auto"/>
        <w:tblLook w:val="04A0" w:firstRow="1" w:lastRow="0" w:firstColumn="1" w:lastColumn="0" w:noHBand="0" w:noVBand="1"/>
      </w:tblPr>
      <w:tblGrid>
        <w:gridCol w:w="1267"/>
        <w:gridCol w:w="826"/>
        <w:gridCol w:w="8363"/>
      </w:tblGrid>
      <w:tr w:rsidR="00FC6E6D" w14:paraId="41137F72" w14:textId="77777777" w:rsidTr="002531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A76245F" w14:textId="77777777" w:rsidR="00FC6E6D" w:rsidRDefault="00FC6E6D" w:rsidP="00253130">
            <w:pPr>
              <w:spacing w:after="0"/>
              <w:rPr>
                <w:rFonts w:asciiTheme="minorHAnsi" w:hAnsiTheme="minorHAnsi" w:cstheme="minorHAnsi"/>
              </w:rPr>
            </w:pPr>
            <w:r>
              <w:rPr>
                <w:rFonts w:asciiTheme="minorHAnsi" w:hAnsiTheme="minorHAnsi" w:cstheme="minorHAnsi"/>
              </w:rPr>
              <w:t>Company</w:t>
            </w:r>
          </w:p>
        </w:tc>
        <w:tc>
          <w:tcPr>
            <w:tcW w:w="709" w:type="dxa"/>
          </w:tcPr>
          <w:p w14:paraId="215E4733" w14:textId="3D7035AF" w:rsidR="00FC6E6D" w:rsidRDefault="00285276" w:rsidP="00253130">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Yes/No</w:t>
            </w:r>
          </w:p>
        </w:tc>
        <w:tc>
          <w:tcPr>
            <w:tcW w:w="8476" w:type="dxa"/>
          </w:tcPr>
          <w:p w14:paraId="38DE3E94" w14:textId="77777777" w:rsidR="00FC6E6D" w:rsidRDefault="00FC6E6D" w:rsidP="00253130">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Comments</w:t>
            </w:r>
          </w:p>
        </w:tc>
      </w:tr>
      <w:tr w:rsidR="00FC6E6D" w14:paraId="43654680" w14:textId="77777777" w:rsidTr="00253130">
        <w:tc>
          <w:tcPr>
            <w:cnfStyle w:val="001000000000" w:firstRow="0" w:lastRow="0" w:firstColumn="1" w:lastColumn="0" w:oddVBand="0" w:evenVBand="0" w:oddHBand="0" w:evenHBand="0" w:firstRowFirstColumn="0" w:firstRowLastColumn="0" w:lastRowFirstColumn="0" w:lastRowLastColumn="0"/>
            <w:tcW w:w="1271" w:type="dxa"/>
          </w:tcPr>
          <w:p w14:paraId="240CFD6D" w14:textId="77777777" w:rsidR="00FC6E6D" w:rsidRDefault="00FC6E6D" w:rsidP="00253130">
            <w:pPr>
              <w:spacing w:after="0"/>
              <w:rPr>
                <w:rFonts w:asciiTheme="minorHAnsi" w:hAnsiTheme="minorHAnsi" w:cstheme="minorHAnsi"/>
              </w:rPr>
            </w:pPr>
          </w:p>
        </w:tc>
        <w:tc>
          <w:tcPr>
            <w:tcW w:w="709" w:type="dxa"/>
          </w:tcPr>
          <w:p w14:paraId="2162FD3D" w14:textId="77777777" w:rsidR="00FC6E6D" w:rsidRDefault="00FC6E6D"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6D99E14D" w14:textId="77777777" w:rsidR="00FC6E6D" w:rsidRDefault="00FC6E6D"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C6E6D" w14:paraId="64B79385" w14:textId="77777777" w:rsidTr="00253130">
        <w:tc>
          <w:tcPr>
            <w:cnfStyle w:val="001000000000" w:firstRow="0" w:lastRow="0" w:firstColumn="1" w:lastColumn="0" w:oddVBand="0" w:evenVBand="0" w:oddHBand="0" w:evenHBand="0" w:firstRowFirstColumn="0" w:firstRowLastColumn="0" w:lastRowFirstColumn="0" w:lastRowLastColumn="0"/>
            <w:tcW w:w="1271" w:type="dxa"/>
          </w:tcPr>
          <w:p w14:paraId="1F4E7C56" w14:textId="77777777" w:rsidR="00FC6E6D" w:rsidRDefault="00FC6E6D" w:rsidP="00253130">
            <w:pPr>
              <w:spacing w:after="0"/>
              <w:rPr>
                <w:rFonts w:asciiTheme="minorHAnsi" w:hAnsiTheme="minorHAnsi" w:cstheme="minorHAnsi"/>
              </w:rPr>
            </w:pPr>
          </w:p>
        </w:tc>
        <w:tc>
          <w:tcPr>
            <w:tcW w:w="709" w:type="dxa"/>
          </w:tcPr>
          <w:p w14:paraId="2104AEEF" w14:textId="77777777" w:rsidR="00FC6E6D" w:rsidRDefault="00FC6E6D"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4BB7C96F" w14:textId="77777777" w:rsidR="00FC6E6D" w:rsidRDefault="00FC6E6D"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C6E6D" w14:paraId="31508522" w14:textId="77777777" w:rsidTr="00253130">
        <w:tc>
          <w:tcPr>
            <w:cnfStyle w:val="001000000000" w:firstRow="0" w:lastRow="0" w:firstColumn="1" w:lastColumn="0" w:oddVBand="0" w:evenVBand="0" w:oddHBand="0" w:evenHBand="0" w:firstRowFirstColumn="0" w:firstRowLastColumn="0" w:lastRowFirstColumn="0" w:lastRowLastColumn="0"/>
            <w:tcW w:w="1271" w:type="dxa"/>
          </w:tcPr>
          <w:p w14:paraId="71A33A3E" w14:textId="77777777" w:rsidR="00FC6E6D" w:rsidRDefault="00FC6E6D" w:rsidP="00253130">
            <w:pPr>
              <w:spacing w:after="0"/>
              <w:rPr>
                <w:rFonts w:asciiTheme="minorHAnsi" w:hAnsiTheme="minorHAnsi" w:cstheme="minorHAnsi"/>
              </w:rPr>
            </w:pPr>
          </w:p>
        </w:tc>
        <w:tc>
          <w:tcPr>
            <w:tcW w:w="709" w:type="dxa"/>
          </w:tcPr>
          <w:p w14:paraId="1DFE5011" w14:textId="77777777" w:rsidR="00FC6E6D" w:rsidRDefault="00FC6E6D"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40525340" w14:textId="77777777" w:rsidR="00FC6E6D" w:rsidRDefault="00FC6E6D"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C6E6D" w14:paraId="79BCE231" w14:textId="77777777" w:rsidTr="00253130">
        <w:tc>
          <w:tcPr>
            <w:cnfStyle w:val="001000000000" w:firstRow="0" w:lastRow="0" w:firstColumn="1" w:lastColumn="0" w:oddVBand="0" w:evenVBand="0" w:oddHBand="0" w:evenHBand="0" w:firstRowFirstColumn="0" w:firstRowLastColumn="0" w:lastRowFirstColumn="0" w:lastRowLastColumn="0"/>
            <w:tcW w:w="1271" w:type="dxa"/>
          </w:tcPr>
          <w:p w14:paraId="79103CBE" w14:textId="77777777" w:rsidR="00FC6E6D" w:rsidRDefault="00FC6E6D" w:rsidP="00253130">
            <w:pPr>
              <w:spacing w:after="0"/>
              <w:rPr>
                <w:rFonts w:asciiTheme="minorHAnsi" w:hAnsiTheme="minorHAnsi" w:cstheme="minorHAnsi"/>
              </w:rPr>
            </w:pPr>
          </w:p>
        </w:tc>
        <w:tc>
          <w:tcPr>
            <w:tcW w:w="709" w:type="dxa"/>
          </w:tcPr>
          <w:p w14:paraId="7EF74B97" w14:textId="77777777" w:rsidR="00FC6E6D" w:rsidRDefault="00FC6E6D"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701BE8BF" w14:textId="77777777" w:rsidR="00FC6E6D" w:rsidRDefault="00FC6E6D"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C6E6D" w14:paraId="7F71497F" w14:textId="77777777" w:rsidTr="00253130">
        <w:tc>
          <w:tcPr>
            <w:cnfStyle w:val="001000000000" w:firstRow="0" w:lastRow="0" w:firstColumn="1" w:lastColumn="0" w:oddVBand="0" w:evenVBand="0" w:oddHBand="0" w:evenHBand="0" w:firstRowFirstColumn="0" w:firstRowLastColumn="0" w:lastRowFirstColumn="0" w:lastRowLastColumn="0"/>
            <w:tcW w:w="1271" w:type="dxa"/>
          </w:tcPr>
          <w:p w14:paraId="5E3E66EA" w14:textId="77777777" w:rsidR="00FC6E6D" w:rsidRDefault="00FC6E6D" w:rsidP="00253130">
            <w:pPr>
              <w:spacing w:after="0"/>
              <w:rPr>
                <w:rFonts w:asciiTheme="minorHAnsi" w:hAnsiTheme="minorHAnsi" w:cstheme="minorHAnsi"/>
              </w:rPr>
            </w:pPr>
          </w:p>
        </w:tc>
        <w:tc>
          <w:tcPr>
            <w:tcW w:w="709" w:type="dxa"/>
          </w:tcPr>
          <w:p w14:paraId="1AFEF541" w14:textId="77777777" w:rsidR="00FC6E6D" w:rsidRDefault="00FC6E6D"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421374B6" w14:textId="77777777" w:rsidR="00FC6E6D" w:rsidRDefault="00FC6E6D"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C6E6D" w14:paraId="19C29E07" w14:textId="77777777" w:rsidTr="00253130">
        <w:tc>
          <w:tcPr>
            <w:cnfStyle w:val="001000000000" w:firstRow="0" w:lastRow="0" w:firstColumn="1" w:lastColumn="0" w:oddVBand="0" w:evenVBand="0" w:oddHBand="0" w:evenHBand="0" w:firstRowFirstColumn="0" w:firstRowLastColumn="0" w:lastRowFirstColumn="0" w:lastRowLastColumn="0"/>
            <w:tcW w:w="1271" w:type="dxa"/>
          </w:tcPr>
          <w:p w14:paraId="381D961B" w14:textId="77777777" w:rsidR="00FC6E6D" w:rsidRDefault="00FC6E6D" w:rsidP="00253130">
            <w:pPr>
              <w:spacing w:after="0"/>
              <w:rPr>
                <w:rFonts w:asciiTheme="minorHAnsi" w:hAnsiTheme="minorHAnsi" w:cstheme="minorHAnsi"/>
              </w:rPr>
            </w:pPr>
          </w:p>
        </w:tc>
        <w:tc>
          <w:tcPr>
            <w:tcW w:w="709" w:type="dxa"/>
          </w:tcPr>
          <w:p w14:paraId="62146525" w14:textId="77777777" w:rsidR="00FC6E6D" w:rsidRDefault="00FC6E6D"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43792664" w14:textId="77777777" w:rsidR="00FC6E6D" w:rsidRDefault="00FC6E6D"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C6E6D" w14:paraId="7BA4A68B" w14:textId="77777777" w:rsidTr="00253130">
        <w:tc>
          <w:tcPr>
            <w:cnfStyle w:val="001000000000" w:firstRow="0" w:lastRow="0" w:firstColumn="1" w:lastColumn="0" w:oddVBand="0" w:evenVBand="0" w:oddHBand="0" w:evenHBand="0" w:firstRowFirstColumn="0" w:firstRowLastColumn="0" w:lastRowFirstColumn="0" w:lastRowLastColumn="0"/>
            <w:tcW w:w="1271" w:type="dxa"/>
          </w:tcPr>
          <w:p w14:paraId="5A3521E5" w14:textId="77777777" w:rsidR="00FC6E6D" w:rsidRDefault="00FC6E6D" w:rsidP="00253130">
            <w:pPr>
              <w:spacing w:after="0"/>
              <w:rPr>
                <w:rFonts w:asciiTheme="minorHAnsi" w:hAnsiTheme="minorHAnsi" w:cstheme="minorHAnsi"/>
              </w:rPr>
            </w:pPr>
          </w:p>
        </w:tc>
        <w:tc>
          <w:tcPr>
            <w:tcW w:w="709" w:type="dxa"/>
          </w:tcPr>
          <w:p w14:paraId="4362469A" w14:textId="77777777" w:rsidR="00FC6E6D" w:rsidRDefault="00FC6E6D"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2C3B57D1" w14:textId="77777777" w:rsidR="00FC6E6D" w:rsidRDefault="00FC6E6D"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39E8701F" w14:textId="2211C235" w:rsidR="004C0D82" w:rsidRDefault="004C0D82" w:rsidP="00E71B99">
      <w:pPr>
        <w:rPr>
          <w:rFonts w:asciiTheme="minorHAnsi" w:hAnsiTheme="minorHAnsi" w:cstheme="minorHAnsi"/>
        </w:rPr>
      </w:pPr>
    </w:p>
    <w:p w14:paraId="1E542EFE" w14:textId="7CC7A4BB" w:rsidR="00600326" w:rsidRPr="00171637" w:rsidRDefault="00600326" w:rsidP="00E71B99">
      <w:pPr>
        <w:rPr>
          <w:rFonts w:asciiTheme="minorHAnsi" w:hAnsiTheme="minorHAnsi" w:cstheme="minorHAnsi"/>
          <w:i/>
          <w:iCs/>
        </w:rPr>
      </w:pPr>
      <w:r w:rsidRPr="00171637">
        <w:rPr>
          <w:rFonts w:asciiTheme="minorHAnsi" w:hAnsiTheme="minorHAnsi" w:cstheme="minorHAnsi"/>
          <w:i/>
          <w:iCs/>
        </w:rPr>
        <w:t>Question 4: As a follow-up to Question 3, do companies foresee the need for further changes to implement the following agreement</w:t>
      </w:r>
      <w:r w:rsidR="006059E0">
        <w:rPr>
          <w:rFonts w:asciiTheme="minorHAnsi" w:hAnsiTheme="minorHAnsi" w:cstheme="minorHAnsi"/>
          <w:i/>
          <w:iCs/>
        </w:rPr>
        <w:t xml:space="preserve"> for the case </w:t>
      </w:r>
      <w:r w:rsidR="007509A8">
        <w:rPr>
          <w:rFonts w:asciiTheme="minorHAnsi" w:hAnsiTheme="minorHAnsi" w:cstheme="minorHAnsi"/>
          <w:i/>
          <w:iCs/>
        </w:rPr>
        <w:t xml:space="preserve">where </w:t>
      </w:r>
      <w:r w:rsidR="006059E0">
        <w:rPr>
          <w:rFonts w:asciiTheme="minorHAnsi" w:hAnsiTheme="minorHAnsi" w:cstheme="minorHAnsi"/>
          <w:i/>
          <w:iCs/>
        </w:rPr>
        <w:t>HARQ processes</w:t>
      </w:r>
      <w:r w:rsidR="007509A8">
        <w:rPr>
          <w:rFonts w:asciiTheme="minorHAnsi" w:hAnsiTheme="minorHAnsi" w:cstheme="minorHAnsi"/>
          <w:i/>
          <w:iCs/>
        </w:rPr>
        <w:t xml:space="preserve"> are not shared between CGs</w:t>
      </w:r>
      <w:r w:rsidRPr="00171637">
        <w:rPr>
          <w:rFonts w:asciiTheme="minorHAnsi" w:hAnsiTheme="minorHAnsi" w:cstheme="minorHAnsi"/>
          <w:i/>
          <w:iCs/>
        </w:rPr>
        <w:t>?</w:t>
      </w:r>
      <w:r w:rsidR="00171637">
        <w:rPr>
          <w:rFonts w:asciiTheme="minorHAnsi" w:hAnsiTheme="minorHAnsi" w:cstheme="minorHAnsi"/>
          <w:i/>
          <w:iCs/>
        </w:rPr>
        <w:t xml:space="preserve"> If yes, please explain what further changes are needed.</w:t>
      </w:r>
    </w:p>
    <w:p w14:paraId="13BDE2A9" w14:textId="7A36BC60" w:rsidR="00171637" w:rsidRPr="00171637" w:rsidRDefault="00171637" w:rsidP="00171637">
      <w:pPr>
        <w:ind w:left="709"/>
        <w:rPr>
          <w:rFonts w:asciiTheme="minorHAnsi" w:hAnsiTheme="minorHAnsi" w:cstheme="minorHAnsi"/>
          <w:i/>
          <w:iCs/>
        </w:rPr>
      </w:pPr>
      <w:r w:rsidRPr="00171637">
        <w:rPr>
          <w:rFonts w:asciiTheme="minorHAnsi" w:hAnsiTheme="minorHAnsi" w:cstheme="minorHAnsi"/>
          <w:i/>
          <w:iCs/>
        </w:rPr>
        <w:t>Agreement: When cg-RetransmissionTimer and lch-basedPrioritization are configured, for overlapping CGs, the MAC entity prioritizes the initial transmission of higher priority data over autonomous retransmission of lower priority data.</w:t>
      </w:r>
    </w:p>
    <w:tbl>
      <w:tblPr>
        <w:tblStyle w:val="GridTable1Light"/>
        <w:tblW w:w="0" w:type="auto"/>
        <w:tblLook w:val="04A0" w:firstRow="1" w:lastRow="0" w:firstColumn="1" w:lastColumn="0" w:noHBand="0" w:noVBand="1"/>
      </w:tblPr>
      <w:tblGrid>
        <w:gridCol w:w="1267"/>
        <w:gridCol w:w="826"/>
        <w:gridCol w:w="8363"/>
      </w:tblGrid>
      <w:tr w:rsidR="00171637" w14:paraId="0B48CB82" w14:textId="77777777" w:rsidTr="002531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1A8C65D" w14:textId="77777777" w:rsidR="00171637" w:rsidRDefault="00171637" w:rsidP="00253130">
            <w:pPr>
              <w:spacing w:after="0"/>
              <w:rPr>
                <w:rFonts w:asciiTheme="minorHAnsi" w:hAnsiTheme="minorHAnsi" w:cstheme="minorHAnsi"/>
              </w:rPr>
            </w:pPr>
            <w:r>
              <w:rPr>
                <w:rFonts w:asciiTheme="minorHAnsi" w:hAnsiTheme="minorHAnsi" w:cstheme="minorHAnsi"/>
              </w:rPr>
              <w:t>Company</w:t>
            </w:r>
          </w:p>
        </w:tc>
        <w:tc>
          <w:tcPr>
            <w:tcW w:w="709" w:type="dxa"/>
          </w:tcPr>
          <w:p w14:paraId="22CEC138" w14:textId="77777777" w:rsidR="00171637" w:rsidRDefault="00171637" w:rsidP="00253130">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Yes/No</w:t>
            </w:r>
          </w:p>
        </w:tc>
        <w:tc>
          <w:tcPr>
            <w:tcW w:w="8476" w:type="dxa"/>
          </w:tcPr>
          <w:p w14:paraId="70D7363E" w14:textId="77777777" w:rsidR="00171637" w:rsidRDefault="00171637" w:rsidP="00253130">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Comments</w:t>
            </w:r>
          </w:p>
        </w:tc>
      </w:tr>
      <w:tr w:rsidR="00171637" w14:paraId="7B0171D8" w14:textId="77777777" w:rsidTr="00253130">
        <w:tc>
          <w:tcPr>
            <w:cnfStyle w:val="001000000000" w:firstRow="0" w:lastRow="0" w:firstColumn="1" w:lastColumn="0" w:oddVBand="0" w:evenVBand="0" w:oddHBand="0" w:evenHBand="0" w:firstRowFirstColumn="0" w:firstRowLastColumn="0" w:lastRowFirstColumn="0" w:lastRowLastColumn="0"/>
            <w:tcW w:w="1271" w:type="dxa"/>
          </w:tcPr>
          <w:p w14:paraId="02B3EBC2" w14:textId="77777777" w:rsidR="00171637" w:rsidRDefault="00171637" w:rsidP="00253130">
            <w:pPr>
              <w:spacing w:after="0"/>
              <w:rPr>
                <w:rFonts w:asciiTheme="minorHAnsi" w:hAnsiTheme="minorHAnsi" w:cstheme="minorHAnsi"/>
              </w:rPr>
            </w:pPr>
          </w:p>
        </w:tc>
        <w:tc>
          <w:tcPr>
            <w:tcW w:w="709" w:type="dxa"/>
          </w:tcPr>
          <w:p w14:paraId="4B68276D" w14:textId="77777777" w:rsidR="00171637" w:rsidRDefault="00171637"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75BD520B" w14:textId="77777777" w:rsidR="00171637" w:rsidRDefault="00171637"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71637" w14:paraId="0BEAB50D" w14:textId="77777777" w:rsidTr="00253130">
        <w:tc>
          <w:tcPr>
            <w:cnfStyle w:val="001000000000" w:firstRow="0" w:lastRow="0" w:firstColumn="1" w:lastColumn="0" w:oddVBand="0" w:evenVBand="0" w:oddHBand="0" w:evenHBand="0" w:firstRowFirstColumn="0" w:firstRowLastColumn="0" w:lastRowFirstColumn="0" w:lastRowLastColumn="0"/>
            <w:tcW w:w="1271" w:type="dxa"/>
          </w:tcPr>
          <w:p w14:paraId="0179636F" w14:textId="77777777" w:rsidR="00171637" w:rsidRDefault="00171637" w:rsidP="00253130">
            <w:pPr>
              <w:spacing w:after="0"/>
              <w:rPr>
                <w:rFonts w:asciiTheme="minorHAnsi" w:hAnsiTheme="minorHAnsi" w:cstheme="minorHAnsi"/>
              </w:rPr>
            </w:pPr>
          </w:p>
        </w:tc>
        <w:tc>
          <w:tcPr>
            <w:tcW w:w="709" w:type="dxa"/>
          </w:tcPr>
          <w:p w14:paraId="28E84575" w14:textId="77777777" w:rsidR="00171637" w:rsidRDefault="00171637"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71BD72D1" w14:textId="77777777" w:rsidR="00171637" w:rsidRDefault="00171637"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71637" w14:paraId="4BDC2493" w14:textId="77777777" w:rsidTr="00253130">
        <w:tc>
          <w:tcPr>
            <w:cnfStyle w:val="001000000000" w:firstRow="0" w:lastRow="0" w:firstColumn="1" w:lastColumn="0" w:oddVBand="0" w:evenVBand="0" w:oddHBand="0" w:evenHBand="0" w:firstRowFirstColumn="0" w:firstRowLastColumn="0" w:lastRowFirstColumn="0" w:lastRowLastColumn="0"/>
            <w:tcW w:w="1271" w:type="dxa"/>
          </w:tcPr>
          <w:p w14:paraId="46306BFE" w14:textId="77777777" w:rsidR="00171637" w:rsidRDefault="00171637" w:rsidP="00253130">
            <w:pPr>
              <w:spacing w:after="0"/>
              <w:rPr>
                <w:rFonts w:asciiTheme="minorHAnsi" w:hAnsiTheme="minorHAnsi" w:cstheme="minorHAnsi"/>
              </w:rPr>
            </w:pPr>
          </w:p>
        </w:tc>
        <w:tc>
          <w:tcPr>
            <w:tcW w:w="709" w:type="dxa"/>
          </w:tcPr>
          <w:p w14:paraId="4AABD8EC" w14:textId="77777777" w:rsidR="00171637" w:rsidRDefault="00171637"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3DADB3EB" w14:textId="77777777" w:rsidR="00171637" w:rsidRDefault="00171637"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71637" w14:paraId="142C9CAC" w14:textId="77777777" w:rsidTr="00253130">
        <w:tc>
          <w:tcPr>
            <w:cnfStyle w:val="001000000000" w:firstRow="0" w:lastRow="0" w:firstColumn="1" w:lastColumn="0" w:oddVBand="0" w:evenVBand="0" w:oddHBand="0" w:evenHBand="0" w:firstRowFirstColumn="0" w:firstRowLastColumn="0" w:lastRowFirstColumn="0" w:lastRowLastColumn="0"/>
            <w:tcW w:w="1271" w:type="dxa"/>
          </w:tcPr>
          <w:p w14:paraId="5773EBF3" w14:textId="77777777" w:rsidR="00171637" w:rsidRDefault="00171637" w:rsidP="00253130">
            <w:pPr>
              <w:spacing w:after="0"/>
              <w:rPr>
                <w:rFonts w:asciiTheme="minorHAnsi" w:hAnsiTheme="minorHAnsi" w:cstheme="minorHAnsi"/>
              </w:rPr>
            </w:pPr>
          </w:p>
        </w:tc>
        <w:tc>
          <w:tcPr>
            <w:tcW w:w="709" w:type="dxa"/>
          </w:tcPr>
          <w:p w14:paraId="152FAD3C" w14:textId="77777777" w:rsidR="00171637" w:rsidRDefault="00171637"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6115961C" w14:textId="77777777" w:rsidR="00171637" w:rsidRDefault="00171637"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71637" w14:paraId="0089AB08" w14:textId="77777777" w:rsidTr="00253130">
        <w:tc>
          <w:tcPr>
            <w:cnfStyle w:val="001000000000" w:firstRow="0" w:lastRow="0" w:firstColumn="1" w:lastColumn="0" w:oddVBand="0" w:evenVBand="0" w:oddHBand="0" w:evenHBand="0" w:firstRowFirstColumn="0" w:firstRowLastColumn="0" w:lastRowFirstColumn="0" w:lastRowLastColumn="0"/>
            <w:tcW w:w="1271" w:type="dxa"/>
          </w:tcPr>
          <w:p w14:paraId="0E832690" w14:textId="77777777" w:rsidR="00171637" w:rsidRDefault="00171637" w:rsidP="00253130">
            <w:pPr>
              <w:spacing w:after="0"/>
              <w:rPr>
                <w:rFonts w:asciiTheme="minorHAnsi" w:hAnsiTheme="minorHAnsi" w:cstheme="minorHAnsi"/>
              </w:rPr>
            </w:pPr>
          </w:p>
        </w:tc>
        <w:tc>
          <w:tcPr>
            <w:tcW w:w="709" w:type="dxa"/>
          </w:tcPr>
          <w:p w14:paraId="586B1F01" w14:textId="77777777" w:rsidR="00171637" w:rsidRDefault="00171637"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20914826" w14:textId="77777777" w:rsidR="00171637" w:rsidRDefault="00171637"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71637" w14:paraId="3E9E682F" w14:textId="77777777" w:rsidTr="00253130">
        <w:tc>
          <w:tcPr>
            <w:cnfStyle w:val="001000000000" w:firstRow="0" w:lastRow="0" w:firstColumn="1" w:lastColumn="0" w:oddVBand="0" w:evenVBand="0" w:oddHBand="0" w:evenHBand="0" w:firstRowFirstColumn="0" w:firstRowLastColumn="0" w:lastRowFirstColumn="0" w:lastRowLastColumn="0"/>
            <w:tcW w:w="1271" w:type="dxa"/>
          </w:tcPr>
          <w:p w14:paraId="3C73017C" w14:textId="77777777" w:rsidR="00171637" w:rsidRDefault="00171637" w:rsidP="00253130">
            <w:pPr>
              <w:spacing w:after="0"/>
              <w:rPr>
                <w:rFonts w:asciiTheme="minorHAnsi" w:hAnsiTheme="minorHAnsi" w:cstheme="minorHAnsi"/>
              </w:rPr>
            </w:pPr>
          </w:p>
        </w:tc>
        <w:tc>
          <w:tcPr>
            <w:tcW w:w="709" w:type="dxa"/>
          </w:tcPr>
          <w:p w14:paraId="230CD900" w14:textId="77777777" w:rsidR="00171637" w:rsidRDefault="00171637"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3EEDA9F8" w14:textId="77777777" w:rsidR="00171637" w:rsidRDefault="00171637"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71637" w14:paraId="36F7B921" w14:textId="77777777" w:rsidTr="00253130">
        <w:tc>
          <w:tcPr>
            <w:cnfStyle w:val="001000000000" w:firstRow="0" w:lastRow="0" w:firstColumn="1" w:lastColumn="0" w:oddVBand="0" w:evenVBand="0" w:oddHBand="0" w:evenHBand="0" w:firstRowFirstColumn="0" w:firstRowLastColumn="0" w:lastRowFirstColumn="0" w:lastRowLastColumn="0"/>
            <w:tcW w:w="1271" w:type="dxa"/>
          </w:tcPr>
          <w:p w14:paraId="5E0FABCA" w14:textId="77777777" w:rsidR="00171637" w:rsidRDefault="00171637" w:rsidP="00253130">
            <w:pPr>
              <w:spacing w:after="0"/>
              <w:rPr>
                <w:rFonts w:asciiTheme="minorHAnsi" w:hAnsiTheme="minorHAnsi" w:cstheme="minorHAnsi"/>
              </w:rPr>
            </w:pPr>
          </w:p>
        </w:tc>
        <w:tc>
          <w:tcPr>
            <w:tcW w:w="709" w:type="dxa"/>
          </w:tcPr>
          <w:p w14:paraId="1A3E409F" w14:textId="77777777" w:rsidR="00171637" w:rsidRDefault="00171637"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6141DE3D" w14:textId="77777777" w:rsidR="00171637" w:rsidRDefault="00171637"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72FECBA6" w14:textId="77777777" w:rsidR="00171637" w:rsidRDefault="00171637" w:rsidP="00E71B99">
      <w:pPr>
        <w:rPr>
          <w:rFonts w:asciiTheme="minorHAnsi" w:hAnsiTheme="minorHAnsi" w:cstheme="minorHAnsi"/>
        </w:rPr>
      </w:pPr>
    </w:p>
    <w:p w14:paraId="08759838" w14:textId="6EC4A473" w:rsidR="00710C3D" w:rsidRDefault="00175B0D" w:rsidP="00710C3D">
      <w:pPr>
        <w:pStyle w:val="Heading3"/>
        <w:rPr>
          <w:rFonts w:asciiTheme="minorHAnsi" w:hAnsiTheme="minorHAnsi" w:cstheme="minorHAnsi"/>
        </w:rPr>
      </w:pPr>
      <w:r>
        <w:rPr>
          <w:rFonts w:asciiTheme="minorHAnsi" w:hAnsiTheme="minorHAnsi" w:cstheme="minorHAnsi"/>
        </w:rPr>
        <w:t>2.2</w:t>
      </w:r>
      <w:r w:rsidR="00710C3D" w:rsidRPr="00FC3B81">
        <w:rPr>
          <w:rFonts w:asciiTheme="minorHAnsi" w:hAnsiTheme="minorHAnsi" w:cstheme="minorHAnsi"/>
        </w:rPr>
        <w:t>.</w:t>
      </w:r>
      <w:r w:rsidR="00710C3D">
        <w:rPr>
          <w:rFonts w:asciiTheme="minorHAnsi" w:hAnsiTheme="minorHAnsi" w:cstheme="minorHAnsi"/>
        </w:rPr>
        <w:t>3</w:t>
      </w:r>
      <w:r w:rsidR="00710C3D" w:rsidRPr="00FC3B81">
        <w:rPr>
          <w:rFonts w:asciiTheme="minorHAnsi" w:hAnsiTheme="minorHAnsi" w:cstheme="minorHAnsi"/>
        </w:rPr>
        <w:t xml:space="preserve"> </w:t>
      </w:r>
      <w:r w:rsidR="00710C3D">
        <w:rPr>
          <w:rFonts w:asciiTheme="minorHAnsi" w:hAnsiTheme="minorHAnsi" w:cstheme="minorHAnsi"/>
        </w:rPr>
        <w:t>Multiple overlapping CG configurations with shared HARQ processes</w:t>
      </w:r>
    </w:p>
    <w:p w14:paraId="0A1CA86A" w14:textId="7F680759" w:rsidR="00710C3D" w:rsidRDefault="00710C3D" w:rsidP="00E71B99">
      <w:pPr>
        <w:rPr>
          <w:rFonts w:asciiTheme="minorHAnsi" w:hAnsiTheme="minorHAnsi" w:cstheme="minorHAnsi"/>
        </w:rPr>
      </w:pPr>
      <w:r>
        <w:rPr>
          <w:rFonts w:asciiTheme="minorHAnsi" w:hAnsiTheme="minorHAnsi" w:cstheme="minorHAnsi"/>
        </w:rPr>
        <w:t>In this section, we focus on the case where the UE is configured with multiple overlapping CGs, where HARQ processes are shared between different CGs.</w:t>
      </w:r>
    </w:p>
    <w:p w14:paraId="01A40AC0" w14:textId="5BDCB1BC" w:rsidR="00B276BC" w:rsidRDefault="00844460" w:rsidP="00E71B99">
      <w:pPr>
        <w:rPr>
          <w:rFonts w:asciiTheme="minorHAnsi" w:hAnsiTheme="minorHAnsi" w:cstheme="minorHAnsi"/>
        </w:rPr>
      </w:pPr>
      <w:r>
        <w:rPr>
          <w:rFonts w:asciiTheme="minorHAnsi" w:hAnsiTheme="minorHAnsi" w:cstheme="minorHAnsi"/>
        </w:rPr>
        <w:lastRenderedPageBreak/>
        <w:t>In the Rel-16 NR-U discussions, the case of overlapping configured grants were not considered. However, when lch-basedPrioriti</w:t>
      </w:r>
      <w:r w:rsidR="00B276BC">
        <w:rPr>
          <w:rFonts w:asciiTheme="minorHAnsi" w:hAnsiTheme="minorHAnsi" w:cstheme="minorHAnsi"/>
        </w:rPr>
        <w:t>z</w:t>
      </w:r>
      <w:r>
        <w:rPr>
          <w:rFonts w:asciiTheme="minorHAnsi" w:hAnsiTheme="minorHAnsi" w:cstheme="minorHAnsi"/>
        </w:rPr>
        <w:t xml:space="preserve">ation is configured, </w:t>
      </w:r>
      <w:r w:rsidR="00B276BC">
        <w:rPr>
          <w:rFonts w:asciiTheme="minorHAnsi" w:hAnsiTheme="minorHAnsi" w:cstheme="minorHAnsi"/>
        </w:rPr>
        <w:t>overlapping configured grants can exist. Going through the current spec, the following specification conditions would be applicable in the case where cg-RetransmissionTimer and lch-basedPrioritization are both configured:</w:t>
      </w:r>
    </w:p>
    <w:p w14:paraId="577C5EDB" w14:textId="0E1A622D" w:rsidR="003A09F1" w:rsidRDefault="003A09F1" w:rsidP="00B276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sidRPr="003A09F1">
        <w:rPr>
          <w:rFonts w:asciiTheme="minorHAnsi" w:hAnsiTheme="minorHAnsi" w:cstheme="minorHAnsi"/>
        </w:rPr>
        <w:t xml:space="preserve">If </w:t>
      </w:r>
      <w:r w:rsidRPr="003A09F1">
        <w:rPr>
          <w:rFonts w:asciiTheme="minorHAnsi" w:hAnsiTheme="minorHAnsi" w:cstheme="minorHAnsi"/>
          <w:i/>
          <w:iCs/>
        </w:rPr>
        <w:t>cg-RetransmissionTimer</w:t>
      </w:r>
      <w:r w:rsidRPr="003A09F1">
        <w:rPr>
          <w:rFonts w:asciiTheme="minorHAnsi" w:hAnsiTheme="minorHAnsi" w:cstheme="minorHAnsi"/>
        </w:rPr>
        <w:t xml:space="preserve"> is configured, </w:t>
      </w:r>
      <w:r w:rsidRPr="003A09F1">
        <w:rPr>
          <w:rFonts w:asciiTheme="minorHAnsi" w:hAnsiTheme="minorHAnsi" w:cstheme="minorHAnsi"/>
          <w:highlight w:val="yellow"/>
        </w:rPr>
        <w:t>retransmissions with the same HARQ process may be performed on any configured grant configuration if the configured grant configurations have the same TBS</w:t>
      </w:r>
      <w:r w:rsidRPr="003A09F1">
        <w:rPr>
          <w:rFonts w:asciiTheme="minorHAnsi" w:hAnsiTheme="minorHAnsi" w:cstheme="minorHAnsi"/>
        </w:rPr>
        <w:t>.</w:t>
      </w:r>
    </w:p>
    <w:p w14:paraId="25350BE6" w14:textId="0583F209" w:rsidR="003A09F1" w:rsidRDefault="003A09F1" w:rsidP="00B276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w:t>
      </w:r>
    </w:p>
    <w:p w14:paraId="2BA6BC82" w14:textId="79D7664C" w:rsidR="00B276BC" w:rsidRDefault="00B276BC" w:rsidP="00B276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sidRPr="00AE5742">
        <w:rPr>
          <w:rFonts w:asciiTheme="minorHAnsi" w:hAnsiTheme="minorHAnsi" w:cstheme="minorHAnsi"/>
        </w:rPr>
        <w:t xml:space="preserve">For configured uplink grants configured with </w:t>
      </w:r>
      <w:r w:rsidRPr="00AE5742">
        <w:rPr>
          <w:rFonts w:asciiTheme="minorHAnsi" w:hAnsiTheme="minorHAnsi" w:cstheme="minorHAnsi"/>
          <w:i/>
        </w:rPr>
        <w:t>cg-RetransmissionTimer</w:t>
      </w:r>
      <w:r w:rsidRPr="00AE5742">
        <w:rPr>
          <w:rFonts w:asciiTheme="minorHAnsi" w:hAnsiTheme="minorHAnsi" w:cstheme="minorHAnsi"/>
        </w:rPr>
        <w:t xml:space="preserve">, the UE implementation selects an HARQ Process ID among the HARQ process IDs available for the configured grant configuration. </w:t>
      </w:r>
      <w:r w:rsidRPr="00B276BC">
        <w:rPr>
          <w:rFonts w:asciiTheme="minorHAnsi" w:hAnsiTheme="minorHAnsi" w:cstheme="minorHAnsi"/>
          <w:highlight w:val="yellow"/>
        </w:rPr>
        <w:t>For HARQ Process ID selection, the UE shall prioritize retransmissions before initial transmissions.</w:t>
      </w:r>
    </w:p>
    <w:p w14:paraId="7D1084AC" w14:textId="6C7BE741" w:rsidR="00B276BC" w:rsidRDefault="00B276BC" w:rsidP="00B276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Pr>
          <w:rFonts w:asciiTheme="minorHAnsi" w:hAnsiTheme="minorHAnsi" w:cstheme="minorHAnsi"/>
        </w:rPr>
        <w:t>…</w:t>
      </w:r>
    </w:p>
    <w:p w14:paraId="19885E33" w14:textId="2DE231F4" w:rsidR="00B276BC" w:rsidRDefault="00B276BC" w:rsidP="00B276BC">
      <w:pPr>
        <w:pBdr>
          <w:top w:val="single" w:sz="4" w:space="1" w:color="auto"/>
          <w:left w:val="single" w:sz="4" w:space="4" w:color="auto"/>
          <w:bottom w:val="single" w:sz="4" w:space="1" w:color="auto"/>
          <w:right w:val="single" w:sz="4" w:space="4" w:color="auto"/>
        </w:pBdr>
        <w:ind w:left="720"/>
        <w:rPr>
          <w:rFonts w:asciiTheme="minorHAnsi" w:hAnsiTheme="minorHAnsi" w:cstheme="minorHAnsi"/>
        </w:rPr>
      </w:pPr>
      <w:r w:rsidRPr="00B276BC">
        <w:rPr>
          <w:rFonts w:asciiTheme="minorHAnsi" w:hAnsiTheme="minorHAnsi" w:cstheme="minorHAnsi"/>
        </w:rPr>
        <w:t xml:space="preserve">NOTE 6: If the MAC entity is configured with </w:t>
      </w:r>
      <w:r w:rsidRPr="003A09F1">
        <w:rPr>
          <w:rFonts w:asciiTheme="minorHAnsi" w:hAnsiTheme="minorHAnsi" w:cstheme="minorHAnsi"/>
          <w:i/>
          <w:iCs/>
        </w:rPr>
        <w:t>lch-basedPrioritization</w:t>
      </w:r>
      <w:r w:rsidRPr="00B276BC">
        <w:rPr>
          <w:rFonts w:asciiTheme="minorHAnsi" w:hAnsiTheme="minorHAnsi" w:cstheme="minorHAnsi"/>
        </w:rPr>
        <w:t xml:space="preserve"> and </w:t>
      </w:r>
      <w:r w:rsidRPr="00B276BC">
        <w:rPr>
          <w:rFonts w:asciiTheme="minorHAnsi" w:hAnsiTheme="minorHAnsi" w:cstheme="minorHAnsi"/>
          <w:highlight w:val="yellow"/>
        </w:rPr>
        <w:t>if there is overlapping PUSCH duration of at least two configured uplink grants whose priorities are equal, the prioritized uplink grant is determined by UE implementation</w:t>
      </w:r>
      <w:r w:rsidRPr="00B276BC">
        <w:rPr>
          <w:rFonts w:asciiTheme="minorHAnsi" w:hAnsiTheme="minorHAnsi" w:cstheme="minorHAnsi"/>
        </w:rPr>
        <w:t>.</w:t>
      </w:r>
    </w:p>
    <w:p w14:paraId="54EED82B" w14:textId="748AF17F" w:rsidR="005F0810" w:rsidRDefault="00285276" w:rsidP="00E71B99">
      <w:pPr>
        <w:rPr>
          <w:rFonts w:asciiTheme="minorHAnsi" w:hAnsiTheme="minorHAnsi" w:cstheme="minorHAnsi"/>
        </w:rPr>
      </w:pPr>
      <w:r>
        <w:rPr>
          <w:rFonts w:asciiTheme="minorHAnsi" w:hAnsiTheme="minorHAnsi" w:cstheme="minorHAnsi"/>
        </w:rPr>
        <w:t xml:space="preserve">When multiple overlapping CGs share HARQ processes and have the same TBS, the UE prioritises </w:t>
      </w:r>
      <w:r w:rsidR="003B6802">
        <w:rPr>
          <w:rFonts w:asciiTheme="minorHAnsi" w:hAnsiTheme="minorHAnsi" w:cstheme="minorHAnsi"/>
        </w:rPr>
        <w:t xml:space="preserve">the </w:t>
      </w:r>
      <w:r>
        <w:rPr>
          <w:rFonts w:asciiTheme="minorHAnsi" w:hAnsiTheme="minorHAnsi" w:cstheme="minorHAnsi"/>
        </w:rPr>
        <w:t>selection of a HARQ PID that is for retransmission over</w:t>
      </w:r>
      <w:r w:rsidR="003B6802">
        <w:rPr>
          <w:rFonts w:asciiTheme="minorHAnsi" w:hAnsiTheme="minorHAnsi" w:cstheme="minorHAnsi"/>
        </w:rPr>
        <w:t xml:space="preserve"> the selection of</w:t>
      </w:r>
      <w:r>
        <w:rPr>
          <w:rFonts w:asciiTheme="minorHAnsi" w:hAnsiTheme="minorHAnsi" w:cstheme="minorHAnsi"/>
        </w:rPr>
        <w:t xml:space="preserve"> a PID for a new transmission. Since both CGs prioritise the same HARQ PID, they carry the same data and the condition in Note 6 would apply, i.e. the UE implementation determines which CG is to be transmitted. This is </w:t>
      </w:r>
      <w:r w:rsidR="00844460">
        <w:rPr>
          <w:rFonts w:asciiTheme="minorHAnsi" w:hAnsiTheme="minorHAnsi" w:cstheme="minorHAnsi"/>
        </w:rPr>
        <w:t xml:space="preserve">illustrated in </w:t>
      </w:r>
      <w:r w:rsidR="00844460">
        <w:rPr>
          <w:rFonts w:asciiTheme="minorHAnsi" w:hAnsiTheme="minorHAnsi" w:cstheme="minorHAnsi"/>
        </w:rPr>
        <w:fldChar w:fldCharType="begin"/>
      </w:r>
      <w:r w:rsidR="00844460">
        <w:rPr>
          <w:rFonts w:asciiTheme="minorHAnsi" w:hAnsiTheme="minorHAnsi" w:cstheme="minorHAnsi"/>
        </w:rPr>
        <w:instrText xml:space="preserve"> REF _Ref75756077 \h </w:instrText>
      </w:r>
      <w:r w:rsidR="00844460">
        <w:rPr>
          <w:rFonts w:asciiTheme="minorHAnsi" w:hAnsiTheme="minorHAnsi" w:cstheme="minorHAnsi"/>
        </w:rPr>
      </w:r>
      <w:r w:rsidR="00844460">
        <w:rPr>
          <w:rFonts w:asciiTheme="minorHAnsi" w:hAnsiTheme="minorHAnsi" w:cstheme="minorHAnsi"/>
        </w:rPr>
        <w:fldChar w:fldCharType="separate"/>
      </w:r>
      <w:r w:rsidR="00844460" w:rsidRPr="00844460">
        <w:rPr>
          <w:rFonts w:asciiTheme="minorHAnsi" w:hAnsiTheme="minorHAnsi"/>
        </w:rPr>
        <w:t xml:space="preserve">Figure </w:t>
      </w:r>
      <w:r w:rsidR="00844460" w:rsidRPr="00844460">
        <w:rPr>
          <w:rFonts w:asciiTheme="minorHAnsi" w:hAnsiTheme="minorHAnsi"/>
          <w:noProof/>
        </w:rPr>
        <w:t>3</w:t>
      </w:r>
      <w:r w:rsidR="00844460">
        <w:rPr>
          <w:rFonts w:asciiTheme="minorHAnsi" w:hAnsiTheme="minorHAnsi" w:cstheme="minorHAnsi"/>
        </w:rPr>
        <w:fldChar w:fldCharType="end"/>
      </w:r>
      <w:r w:rsidR="00844460">
        <w:rPr>
          <w:rFonts w:asciiTheme="minorHAnsi" w:hAnsiTheme="minorHAnsi" w:cstheme="minorHAnsi"/>
        </w:rPr>
        <w:t xml:space="preserve"> below</w:t>
      </w:r>
      <w:r w:rsidR="005F0810">
        <w:rPr>
          <w:rFonts w:asciiTheme="minorHAnsi" w:hAnsiTheme="minorHAnsi" w:cstheme="minorHAnsi"/>
        </w:rPr>
        <w:t>.</w:t>
      </w:r>
    </w:p>
    <w:p w14:paraId="22C2DA08" w14:textId="45E039A3" w:rsidR="00844460" w:rsidRDefault="007509A8" w:rsidP="00844460">
      <w:pPr>
        <w:keepNext/>
        <w:jc w:val="center"/>
      </w:pPr>
      <w:r>
        <w:rPr>
          <w:noProof/>
          <w:lang w:eastAsia="en-GB"/>
        </w:rPr>
        <w:drawing>
          <wp:inline distT="0" distB="0" distL="0" distR="0" wp14:anchorId="2487F62C" wp14:editId="087D317D">
            <wp:extent cx="6547485" cy="204216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47485" cy="2042160"/>
                    </a:xfrm>
                    <a:prstGeom prst="rect">
                      <a:avLst/>
                    </a:prstGeom>
                    <a:noFill/>
                  </pic:spPr>
                </pic:pic>
              </a:graphicData>
            </a:graphic>
          </wp:inline>
        </w:drawing>
      </w:r>
    </w:p>
    <w:p w14:paraId="4B13F3EF" w14:textId="58574BD8" w:rsidR="00844460" w:rsidRPr="00844460" w:rsidRDefault="00844460" w:rsidP="00844460">
      <w:pPr>
        <w:pStyle w:val="Caption"/>
        <w:jc w:val="center"/>
        <w:rPr>
          <w:rFonts w:asciiTheme="minorHAnsi" w:hAnsiTheme="minorHAnsi" w:cstheme="minorHAnsi"/>
        </w:rPr>
      </w:pPr>
      <w:bookmarkStart w:id="12" w:name="_Ref75756077"/>
      <w:r w:rsidRPr="00844460">
        <w:rPr>
          <w:rFonts w:asciiTheme="minorHAnsi" w:hAnsiTheme="minorHAnsi"/>
        </w:rPr>
        <w:t xml:space="preserve">Figure </w:t>
      </w:r>
      <w:r w:rsidRPr="00844460">
        <w:rPr>
          <w:rFonts w:asciiTheme="minorHAnsi" w:hAnsiTheme="minorHAnsi"/>
        </w:rPr>
        <w:fldChar w:fldCharType="begin"/>
      </w:r>
      <w:r w:rsidRPr="00844460">
        <w:rPr>
          <w:rFonts w:asciiTheme="minorHAnsi" w:hAnsiTheme="minorHAnsi"/>
        </w:rPr>
        <w:instrText xml:space="preserve"> SEQ Figure \* ARABIC </w:instrText>
      </w:r>
      <w:r w:rsidRPr="00844460">
        <w:rPr>
          <w:rFonts w:asciiTheme="minorHAnsi" w:hAnsiTheme="minorHAnsi"/>
        </w:rPr>
        <w:fldChar w:fldCharType="separate"/>
      </w:r>
      <w:r w:rsidR="000B1D91">
        <w:rPr>
          <w:rFonts w:asciiTheme="minorHAnsi" w:hAnsiTheme="minorHAnsi"/>
          <w:noProof/>
        </w:rPr>
        <w:t>3</w:t>
      </w:r>
      <w:r w:rsidRPr="00844460">
        <w:rPr>
          <w:rFonts w:asciiTheme="minorHAnsi" w:hAnsiTheme="minorHAnsi"/>
        </w:rPr>
        <w:fldChar w:fldCharType="end"/>
      </w:r>
      <w:bookmarkEnd w:id="12"/>
      <w:r w:rsidRPr="00844460">
        <w:rPr>
          <w:rFonts w:asciiTheme="minorHAnsi" w:hAnsiTheme="minorHAnsi"/>
        </w:rPr>
        <w:t xml:space="preserve">: </w:t>
      </w:r>
      <w:r w:rsidR="00E80235">
        <w:rPr>
          <w:rFonts w:asciiTheme="minorHAnsi" w:hAnsiTheme="minorHAnsi"/>
        </w:rPr>
        <w:t>Current behaviour when m</w:t>
      </w:r>
      <w:r w:rsidRPr="00844460">
        <w:rPr>
          <w:rFonts w:asciiTheme="minorHAnsi" w:hAnsiTheme="minorHAnsi"/>
        </w:rPr>
        <w:t>ultiple</w:t>
      </w:r>
      <w:r>
        <w:rPr>
          <w:rFonts w:asciiTheme="minorHAnsi" w:hAnsiTheme="minorHAnsi"/>
        </w:rPr>
        <w:t xml:space="preserve"> overlapping</w:t>
      </w:r>
      <w:r w:rsidRPr="00844460">
        <w:rPr>
          <w:rFonts w:asciiTheme="minorHAnsi" w:hAnsiTheme="minorHAnsi"/>
        </w:rPr>
        <w:t xml:space="preserve"> CGs </w:t>
      </w:r>
      <w:r w:rsidR="00E80235">
        <w:rPr>
          <w:rFonts w:asciiTheme="minorHAnsi" w:hAnsiTheme="minorHAnsi"/>
        </w:rPr>
        <w:t xml:space="preserve">share </w:t>
      </w:r>
      <w:r w:rsidRPr="00844460">
        <w:rPr>
          <w:rFonts w:asciiTheme="minorHAnsi" w:hAnsiTheme="minorHAnsi"/>
        </w:rPr>
        <w:t>HARQ processes</w:t>
      </w:r>
    </w:p>
    <w:p w14:paraId="1A2023DE" w14:textId="77777777" w:rsidR="00253130" w:rsidRDefault="00253130" w:rsidP="00E71B99">
      <w:pPr>
        <w:rPr>
          <w:rFonts w:asciiTheme="minorHAnsi" w:hAnsiTheme="minorHAnsi" w:cstheme="minorHAnsi"/>
          <w:i/>
          <w:iCs/>
        </w:rPr>
      </w:pPr>
    </w:p>
    <w:p w14:paraId="1A50CFFE" w14:textId="280578E2" w:rsidR="00253130" w:rsidRDefault="00253130" w:rsidP="00E71B99">
      <w:pPr>
        <w:rPr>
          <w:rFonts w:asciiTheme="minorHAnsi" w:hAnsiTheme="minorHAnsi" w:cstheme="minorHAnsi"/>
          <w:i/>
          <w:iCs/>
        </w:rPr>
      </w:pPr>
      <w:r>
        <w:rPr>
          <w:rFonts w:asciiTheme="minorHAnsi" w:hAnsiTheme="minorHAnsi" w:cstheme="minorHAnsi"/>
          <w:i/>
          <w:iCs/>
        </w:rPr>
        <w:t xml:space="preserve">Question 5: When HARQ processes are shared between multiple overlapping CG occasions with the same TBS, do companies agree that the same HARQ PID selection rule (which may be updated as per Question 2) applies to </w:t>
      </w:r>
      <w:r w:rsidR="00155DA3">
        <w:rPr>
          <w:rFonts w:asciiTheme="minorHAnsi" w:hAnsiTheme="minorHAnsi" w:cstheme="minorHAnsi"/>
          <w:i/>
          <w:iCs/>
        </w:rPr>
        <w:t>all</w:t>
      </w:r>
      <w:r>
        <w:rPr>
          <w:rFonts w:asciiTheme="minorHAnsi" w:hAnsiTheme="minorHAnsi" w:cstheme="minorHAnsi"/>
          <w:i/>
          <w:iCs/>
        </w:rPr>
        <w:t xml:space="preserve"> CGs?</w:t>
      </w:r>
    </w:p>
    <w:tbl>
      <w:tblPr>
        <w:tblStyle w:val="GridTable1Light"/>
        <w:tblW w:w="0" w:type="auto"/>
        <w:tblLook w:val="04A0" w:firstRow="1" w:lastRow="0" w:firstColumn="1" w:lastColumn="0" w:noHBand="0" w:noVBand="1"/>
      </w:tblPr>
      <w:tblGrid>
        <w:gridCol w:w="1242"/>
        <w:gridCol w:w="1512"/>
        <w:gridCol w:w="7702"/>
      </w:tblGrid>
      <w:tr w:rsidR="00253130" w14:paraId="1A146F79" w14:textId="77777777" w:rsidTr="002531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E02F713" w14:textId="77777777" w:rsidR="00253130" w:rsidRDefault="00253130" w:rsidP="00253130">
            <w:pPr>
              <w:spacing w:after="0"/>
              <w:rPr>
                <w:rFonts w:asciiTheme="minorHAnsi" w:hAnsiTheme="minorHAnsi" w:cstheme="minorHAnsi"/>
              </w:rPr>
            </w:pPr>
            <w:r>
              <w:rPr>
                <w:rFonts w:asciiTheme="minorHAnsi" w:hAnsiTheme="minorHAnsi" w:cstheme="minorHAnsi"/>
              </w:rPr>
              <w:t>Company</w:t>
            </w:r>
          </w:p>
        </w:tc>
        <w:tc>
          <w:tcPr>
            <w:tcW w:w="709" w:type="dxa"/>
          </w:tcPr>
          <w:p w14:paraId="02CD84AC" w14:textId="77777777" w:rsidR="00253130" w:rsidRDefault="00253130" w:rsidP="00253130">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Agree/Disagree</w:t>
            </w:r>
          </w:p>
        </w:tc>
        <w:tc>
          <w:tcPr>
            <w:tcW w:w="8476" w:type="dxa"/>
          </w:tcPr>
          <w:p w14:paraId="21677C33" w14:textId="58EDA223" w:rsidR="00253130" w:rsidRDefault="00253130" w:rsidP="00253130">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Comments (including the need for further specification changes)</w:t>
            </w:r>
          </w:p>
        </w:tc>
      </w:tr>
      <w:tr w:rsidR="00253130" w14:paraId="227B4039" w14:textId="77777777" w:rsidTr="00253130">
        <w:tc>
          <w:tcPr>
            <w:cnfStyle w:val="001000000000" w:firstRow="0" w:lastRow="0" w:firstColumn="1" w:lastColumn="0" w:oddVBand="0" w:evenVBand="0" w:oddHBand="0" w:evenHBand="0" w:firstRowFirstColumn="0" w:firstRowLastColumn="0" w:lastRowFirstColumn="0" w:lastRowLastColumn="0"/>
            <w:tcW w:w="1271" w:type="dxa"/>
          </w:tcPr>
          <w:p w14:paraId="1D052F41" w14:textId="77777777" w:rsidR="00253130" w:rsidRDefault="00253130" w:rsidP="00253130">
            <w:pPr>
              <w:spacing w:after="0"/>
              <w:rPr>
                <w:rFonts w:asciiTheme="minorHAnsi" w:hAnsiTheme="minorHAnsi" w:cstheme="minorHAnsi"/>
              </w:rPr>
            </w:pPr>
          </w:p>
        </w:tc>
        <w:tc>
          <w:tcPr>
            <w:tcW w:w="709" w:type="dxa"/>
          </w:tcPr>
          <w:p w14:paraId="6AF2903A" w14:textId="77777777" w:rsidR="00253130" w:rsidRDefault="00253130"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7693E313" w14:textId="77777777" w:rsidR="00253130" w:rsidRDefault="00253130"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253130" w14:paraId="033B4789" w14:textId="77777777" w:rsidTr="00253130">
        <w:tc>
          <w:tcPr>
            <w:cnfStyle w:val="001000000000" w:firstRow="0" w:lastRow="0" w:firstColumn="1" w:lastColumn="0" w:oddVBand="0" w:evenVBand="0" w:oddHBand="0" w:evenHBand="0" w:firstRowFirstColumn="0" w:firstRowLastColumn="0" w:lastRowFirstColumn="0" w:lastRowLastColumn="0"/>
            <w:tcW w:w="1271" w:type="dxa"/>
          </w:tcPr>
          <w:p w14:paraId="6D5B88F8" w14:textId="77777777" w:rsidR="00253130" w:rsidRDefault="00253130" w:rsidP="00253130">
            <w:pPr>
              <w:spacing w:after="0"/>
              <w:rPr>
                <w:rFonts w:asciiTheme="minorHAnsi" w:hAnsiTheme="minorHAnsi" w:cstheme="minorHAnsi"/>
              </w:rPr>
            </w:pPr>
          </w:p>
        </w:tc>
        <w:tc>
          <w:tcPr>
            <w:tcW w:w="709" w:type="dxa"/>
          </w:tcPr>
          <w:p w14:paraId="6BA2901F" w14:textId="77777777" w:rsidR="00253130" w:rsidRDefault="00253130"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567FE32E" w14:textId="77777777" w:rsidR="00253130" w:rsidRDefault="00253130"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253130" w14:paraId="009322AC" w14:textId="77777777" w:rsidTr="00253130">
        <w:tc>
          <w:tcPr>
            <w:cnfStyle w:val="001000000000" w:firstRow="0" w:lastRow="0" w:firstColumn="1" w:lastColumn="0" w:oddVBand="0" w:evenVBand="0" w:oddHBand="0" w:evenHBand="0" w:firstRowFirstColumn="0" w:firstRowLastColumn="0" w:lastRowFirstColumn="0" w:lastRowLastColumn="0"/>
            <w:tcW w:w="1271" w:type="dxa"/>
          </w:tcPr>
          <w:p w14:paraId="143414DC" w14:textId="77777777" w:rsidR="00253130" w:rsidRDefault="00253130" w:rsidP="00253130">
            <w:pPr>
              <w:spacing w:after="0"/>
              <w:rPr>
                <w:rFonts w:asciiTheme="minorHAnsi" w:hAnsiTheme="minorHAnsi" w:cstheme="minorHAnsi"/>
              </w:rPr>
            </w:pPr>
          </w:p>
        </w:tc>
        <w:tc>
          <w:tcPr>
            <w:tcW w:w="709" w:type="dxa"/>
          </w:tcPr>
          <w:p w14:paraId="2D10F758" w14:textId="77777777" w:rsidR="00253130" w:rsidRDefault="00253130"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7EEDB704" w14:textId="77777777" w:rsidR="00253130" w:rsidRDefault="00253130"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253130" w14:paraId="4E86F269" w14:textId="77777777" w:rsidTr="00253130">
        <w:tc>
          <w:tcPr>
            <w:cnfStyle w:val="001000000000" w:firstRow="0" w:lastRow="0" w:firstColumn="1" w:lastColumn="0" w:oddVBand="0" w:evenVBand="0" w:oddHBand="0" w:evenHBand="0" w:firstRowFirstColumn="0" w:firstRowLastColumn="0" w:lastRowFirstColumn="0" w:lastRowLastColumn="0"/>
            <w:tcW w:w="1271" w:type="dxa"/>
          </w:tcPr>
          <w:p w14:paraId="27A5CAAC" w14:textId="77777777" w:rsidR="00253130" w:rsidRDefault="00253130" w:rsidP="00253130">
            <w:pPr>
              <w:spacing w:after="0"/>
              <w:rPr>
                <w:rFonts w:asciiTheme="minorHAnsi" w:hAnsiTheme="minorHAnsi" w:cstheme="minorHAnsi"/>
              </w:rPr>
            </w:pPr>
          </w:p>
        </w:tc>
        <w:tc>
          <w:tcPr>
            <w:tcW w:w="709" w:type="dxa"/>
          </w:tcPr>
          <w:p w14:paraId="1E5CE614" w14:textId="77777777" w:rsidR="00253130" w:rsidRDefault="00253130"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6CF35814" w14:textId="77777777" w:rsidR="00253130" w:rsidRDefault="00253130"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253130" w14:paraId="7752FE5C" w14:textId="77777777" w:rsidTr="00253130">
        <w:tc>
          <w:tcPr>
            <w:cnfStyle w:val="001000000000" w:firstRow="0" w:lastRow="0" w:firstColumn="1" w:lastColumn="0" w:oddVBand="0" w:evenVBand="0" w:oddHBand="0" w:evenHBand="0" w:firstRowFirstColumn="0" w:firstRowLastColumn="0" w:lastRowFirstColumn="0" w:lastRowLastColumn="0"/>
            <w:tcW w:w="1271" w:type="dxa"/>
          </w:tcPr>
          <w:p w14:paraId="2A0E8109" w14:textId="77777777" w:rsidR="00253130" w:rsidRDefault="00253130" w:rsidP="00253130">
            <w:pPr>
              <w:spacing w:after="0"/>
              <w:rPr>
                <w:rFonts w:asciiTheme="minorHAnsi" w:hAnsiTheme="minorHAnsi" w:cstheme="minorHAnsi"/>
              </w:rPr>
            </w:pPr>
          </w:p>
        </w:tc>
        <w:tc>
          <w:tcPr>
            <w:tcW w:w="709" w:type="dxa"/>
          </w:tcPr>
          <w:p w14:paraId="0978F669" w14:textId="77777777" w:rsidR="00253130" w:rsidRDefault="00253130"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0091E035" w14:textId="77777777" w:rsidR="00253130" w:rsidRDefault="00253130"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253130" w14:paraId="001D030F" w14:textId="77777777" w:rsidTr="00253130">
        <w:tc>
          <w:tcPr>
            <w:cnfStyle w:val="001000000000" w:firstRow="0" w:lastRow="0" w:firstColumn="1" w:lastColumn="0" w:oddVBand="0" w:evenVBand="0" w:oddHBand="0" w:evenHBand="0" w:firstRowFirstColumn="0" w:firstRowLastColumn="0" w:lastRowFirstColumn="0" w:lastRowLastColumn="0"/>
            <w:tcW w:w="1271" w:type="dxa"/>
          </w:tcPr>
          <w:p w14:paraId="45F4F699" w14:textId="77777777" w:rsidR="00253130" w:rsidRDefault="00253130" w:rsidP="00253130">
            <w:pPr>
              <w:spacing w:after="0"/>
              <w:rPr>
                <w:rFonts w:asciiTheme="minorHAnsi" w:hAnsiTheme="minorHAnsi" w:cstheme="minorHAnsi"/>
              </w:rPr>
            </w:pPr>
          </w:p>
        </w:tc>
        <w:tc>
          <w:tcPr>
            <w:tcW w:w="709" w:type="dxa"/>
          </w:tcPr>
          <w:p w14:paraId="61A5359B" w14:textId="77777777" w:rsidR="00253130" w:rsidRDefault="00253130"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1A0655F9" w14:textId="77777777" w:rsidR="00253130" w:rsidRDefault="00253130"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253130" w14:paraId="40245832" w14:textId="77777777" w:rsidTr="00253130">
        <w:tc>
          <w:tcPr>
            <w:cnfStyle w:val="001000000000" w:firstRow="0" w:lastRow="0" w:firstColumn="1" w:lastColumn="0" w:oddVBand="0" w:evenVBand="0" w:oddHBand="0" w:evenHBand="0" w:firstRowFirstColumn="0" w:firstRowLastColumn="0" w:lastRowFirstColumn="0" w:lastRowLastColumn="0"/>
            <w:tcW w:w="1271" w:type="dxa"/>
          </w:tcPr>
          <w:p w14:paraId="740B0281" w14:textId="77777777" w:rsidR="00253130" w:rsidRDefault="00253130" w:rsidP="00253130">
            <w:pPr>
              <w:spacing w:after="0"/>
              <w:rPr>
                <w:rFonts w:asciiTheme="minorHAnsi" w:hAnsiTheme="minorHAnsi" w:cstheme="minorHAnsi"/>
              </w:rPr>
            </w:pPr>
          </w:p>
        </w:tc>
        <w:tc>
          <w:tcPr>
            <w:tcW w:w="709" w:type="dxa"/>
          </w:tcPr>
          <w:p w14:paraId="656C0793" w14:textId="77777777" w:rsidR="00253130" w:rsidRDefault="00253130"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7C6B6C3D" w14:textId="77777777" w:rsidR="00253130" w:rsidRDefault="00253130"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2CA75976" w14:textId="4D584FB4" w:rsidR="00253130" w:rsidRDefault="00253130" w:rsidP="00E71B99">
      <w:pPr>
        <w:rPr>
          <w:rFonts w:asciiTheme="minorHAnsi" w:hAnsiTheme="minorHAnsi" w:cstheme="minorHAnsi"/>
          <w:i/>
          <w:iCs/>
        </w:rPr>
      </w:pPr>
    </w:p>
    <w:p w14:paraId="141E531E" w14:textId="32DDDC8D" w:rsidR="000E1A89" w:rsidRPr="00171637" w:rsidRDefault="00253130" w:rsidP="00171637">
      <w:pPr>
        <w:rPr>
          <w:rFonts w:asciiTheme="minorHAnsi" w:hAnsiTheme="minorHAnsi" w:cstheme="minorHAnsi"/>
          <w:i/>
          <w:iCs/>
        </w:rPr>
      </w:pPr>
      <w:r>
        <w:rPr>
          <w:rFonts w:asciiTheme="minorHAnsi" w:hAnsiTheme="minorHAnsi" w:cstheme="minorHAnsi"/>
          <w:i/>
          <w:iCs/>
        </w:rPr>
        <w:t xml:space="preserve">Question 6: If the answer to Q5 is yes, do companies agree that the same HARQ PID would be </w:t>
      </w:r>
      <w:r w:rsidR="00E80235">
        <w:rPr>
          <w:rFonts w:asciiTheme="minorHAnsi" w:hAnsiTheme="minorHAnsi" w:cstheme="minorHAnsi"/>
          <w:i/>
          <w:iCs/>
        </w:rPr>
        <w:t>selected</w:t>
      </w:r>
      <w:r>
        <w:rPr>
          <w:rFonts w:asciiTheme="minorHAnsi" w:hAnsiTheme="minorHAnsi" w:cstheme="minorHAnsi"/>
          <w:i/>
          <w:iCs/>
        </w:rPr>
        <w:t xml:space="preserve"> for </w:t>
      </w:r>
      <w:r w:rsidR="002D374E">
        <w:rPr>
          <w:rFonts w:asciiTheme="minorHAnsi" w:hAnsiTheme="minorHAnsi" w:cstheme="minorHAnsi"/>
          <w:i/>
          <w:iCs/>
        </w:rPr>
        <w:t>all</w:t>
      </w:r>
      <w:r>
        <w:rPr>
          <w:rFonts w:asciiTheme="minorHAnsi" w:hAnsiTheme="minorHAnsi" w:cstheme="minorHAnsi"/>
          <w:i/>
          <w:iCs/>
        </w:rPr>
        <w:t xml:space="preserve"> overlapping CG occasions and it is up to UE implementation to determine which CG is transmitted?</w:t>
      </w:r>
    </w:p>
    <w:tbl>
      <w:tblPr>
        <w:tblStyle w:val="GridTable1Light"/>
        <w:tblW w:w="0" w:type="auto"/>
        <w:tblLook w:val="04A0" w:firstRow="1" w:lastRow="0" w:firstColumn="1" w:lastColumn="0" w:noHBand="0" w:noVBand="1"/>
      </w:tblPr>
      <w:tblGrid>
        <w:gridCol w:w="1242"/>
        <w:gridCol w:w="1512"/>
        <w:gridCol w:w="7702"/>
      </w:tblGrid>
      <w:tr w:rsidR="00285276" w14:paraId="597B2774" w14:textId="77777777" w:rsidTr="002531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4BE8EF5" w14:textId="77777777" w:rsidR="00285276" w:rsidRDefault="00285276" w:rsidP="00253130">
            <w:pPr>
              <w:spacing w:after="0"/>
              <w:rPr>
                <w:rFonts w:asciiTheme="minorHAnsi" w:hAnsiTheme="minorHAnsi" w:cstheme="minorHAnsi"/>
              </w:rPr>
            </w:pPr>
            <w:r>
              <w:rPr>
                <w:rFonts w:asciiTheme="minorHAnsi" w:hAnsiTheme="minorHAnsi" w:cstheme="minorHAnsi"/>
              </w:rPr>
              <w:t>Company</w:t>
            </w:r>
          </w:p>
        </w:tc>
        <w:tc>
          <w:tcPr>
            <w:tcW w:w="709" w:type="dxa"/>
          </w:tcPr>
          <w:p w14:paraId="3D7F0EDE" w14:textId="77777777" w:rsidR="00285276" w:rsidRDefault="00285276" w:rsidP="00253130">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Agree/Disagree</w:t>
            </w:r>
          </w:p>
        </w:tc>
        <w:tc>
          <w:tcPr>
            <w:tcW w:w="8476" w:type="dxa"/>
          </w:tcPr>
          <w:p w14:paraId="4E6A2786" w14:textId="76C7693D" w:rsidR="00285276" w:rsidRDefault="00253130" w:rsidP="00253130">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Comments (including the need for further specification changes)</w:t>
            </w:r>
          </w:p>
        </w:tc>
      </w:tr>
      <w:tr w:rsidR="00285276" w14:paraId="711521E9" w14:textId="77777777" w:rsidTr="00253130">
        <w:tc>
          <w:tcPr>
            <w:cnfStyle w:val="001000000000" w:firstRow="0" w:lastRow="0" w:firstColumn="1" w:lastColumn="0" w:oddVBand="0" w:evenVBand="0" w:oddHBand="0" w:evenHBand="0" w:firstRowFirstColumn="0" w:firstRowLastColumn="0" w:lastRowFirstColumn="0" w:lastRowLastColumn="0"/>
            <w:tcW w:w="1271" w:type="dxa"/>
          </w:tcPr>
          <w:p w14:paraId="64A57CEF" w14:textId="77777777" w:rsidR="00285276" w:rsidRDefault="00285276" w:rsidP="00253130">
            <w:pPr>
              <w:spacing w:after="0"/>
              <w:rPr>
                <w:rFonts w:asciiTheme="minorHAnsi" w:hAnsiTheme="minorHAnsi" w:cstheme="minorHAnsi"/>
              </w:rPr>
            </w:pPr>
          </w:p>
        </w:tc>
        <w:tc>
          <w:tcPr>
            <w:tcW w:w="709" w:type="dxa"/>
          </w:tcPr>
          <w:p w14:paraId="3BB6B6F7" w14:textId="77777777" w:rsidR="00285276" w:rsidRDefault="00285276"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6B95E8E9" w14:textId="77777777" w:rsidR="00285276" w:rsidRDefault="00285276"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285276" w14:paraId="314CB98F" w14:textId="77777777" w:rsidTr="00253130">
        <w:tc>
          <w:tcPr>
            <w:cnfStyle w:val="001000000000" w:firstRow="0" w:lastRow="0" w:firstColumn="1" w:lastColumn="0" w:oddVBand="0" w:evenVBand="0" w:oddHBand="0" w:evenHBand="0" w:firstRowFirstColumn="0" w:firstRowLastColumn="0" w:lastRowFirstColumn="0" w:lastRowLastColumn="0"/>
            <w:tcW w:w="1271" w:type="dxa"/>
          </w:tcPr>
          <w:p w14:paraId="52C2DDCE" w14:textId="77777777" w:rsidR="00285276" w:rsidRDefault="00285276" w:rsidP="00253130">
            <w:pPr>
              <w:spacing w:after="0"/>
              <w:rPr>
                <w:rFonts w:asciiTheme="minorHAnsi" w:hAnsiTheme="minorHAnsi" w:cstheme="minorHAnsi"/>
              </w:rPr>
            </w:pPr>
          </w:p>
        </w:tc>
        <w:tc>
          <w:tcPr>
            <w:tcW w:w="709" w:type="dxa"/>
          </w:tcPr>
          <w:p w14:paraId="18C412E9" w14:textId="77777777" w:rsidR="00285276" w:rsidRDefault="00285276"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35163DC7" w14:textId="77777777" w:rsidR="00285276" w:rsidRDefault="00285276"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285276" w14:paraId="27D965AB" w14:textId="77777777" w:rsidTr="00253130">
        <w:tc>
          <w:tcPr>
            <w:cnfStyle w:val="001000000000" w:firstRow="0" w:lastRow="0" w:firstColumn="1" w:lastColumn="0" w:oddVBand="0" w:evenVBand="0" w:oddHBand="0" w:evenHBand="0" w:firstRowFirstColumn="0" w:firstRowLastColumn="0" w:lastRowFirstColumn="0" w:lastRowLastColumn="0"/>
            <w:tcW w:w="1271" w:type="dxa"/>
          </w:tcPr>
          <w:p w14:paraId="67777A9D" w14:textId="77777777" w:rsidR="00285276" w:rsidRDefault="00285276" w:rsidP="00253130">
            <w:pPr>
              <w:spacing w:after="0"/>
              <w:rPr>
                <w:rFonts w:asciiTheme="minorHAnsi" w:hAnsiTheme="minorHAnsi" w:cstheme="minorHAnsi"/>
              </w:rPr>
            </w:pPr>
          </w:p>
        </w:tc>
        <w:tc>
          <w:tcPr>
            <w:tcW w:w="709" w:type="dxa"/>
          </w:tcPr>
          <w:p w14:paraId="6DA7C6CD" w14:textId="77777777" w:rsidR="00285276" w:rsidRDefault="00285276"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5882AAA5" w14:textId="77777777" w:rsidR="00285276" w:rsidRDefault="00285276"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285276" w14:paraId="74792934" w14:textId="77777777" w:rsidTr="00253130">
        <w:tc>
          <w:tcPr>
            <w:cnfStyle w:val="001000000000" w:firstRow="0" w:lastRow="0" w:firstColumn="1" w:lastColumn="0" w:oddVBand="0" w:evenVBand="0" w:oddHBand="0" w:evenHBand="0" w:firstRowFirstColumn="0" w:firstRowLastColumn="0" w:lastRowFirstColumn="0" w:lastRowLastColumn="0"/>
            <w:tcW w:w="1271" w:type="dxa"/>
          </w:tcPr>
          <w:p w14:paraId="5A1E0FE9" w14:textId="77777777" w:rsidR="00285276" w:rsidRDefault="00285276" w:rsidP="00253130">
            <w:pPr>
              <w:spacing w:after="0"/>
              <w:rPr>
                <w:rFonts w:asciiTheme="minorHAnsi" w:hAnsiTheme="minorHAnsi" w:cstheme="minorHAnsi"/>
              </w:rPr>
            </w:pPr>
          </w:p>
        </w:tc>
        <w:tc>
          <w:tcPr>
            <w:tcW w:w="709" w:type="dxa"/>
          </w:tcPr>
          <w:p w14:paraId="4E553FBA" w14:textId="77777777" w:rsidR="00285276" w:rsidRDefault="00285276"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377A937E" w14:textId="77777777" w:rsidR="00285276" w:rsidRDefault="00285276"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285276" w14:paraId="721D9820" w14:textId="77777777" w:rsidTr="00253130">
        <w:tc>
          <w:tcPr>
            <w:cnfStyle w:val="001000000000" w:firstRow="0" w:lastRow="0" w:firstColumn="1" w:lastColumn="0" w:oddVBand="0" w:evenVBand="0" w:oddHBand="0" w:evenHBand="0" w:firstRowFirstColumn="0" w:firstRowLastColumn="0" w:lastRowFirstColumn="0" w:lastRowLastColumn="0"/>
            <w:tcW w:w="1271" w:type="dxa"/>
          </w:tcPr>
          <w:p w14:paraId="672EA753" w14:textId="77777777" w:rsidR="00285276" w:rsidRDefault="00285276" w:rsidP="00253130">
            <w:pPr>
              <w:spacing w:after="0"/>
              <w:rPr>
                <w:rFonts w:asciiTheme="minorHAnsi" w:hAnsiTheme="minorHAnsi" w:cstheme="minorHAnsi"/>
              </w:rPr>
            </w:pPr>
          </w:p>
        </w:tc>
        <w:tc>
          <w:tcPr>
            <w:tcW w:w="709" w:type="dxa"/>
          </w:tcPr>
          <w:p w14:paraId="03D609AD" w14:textId="77777777" w:rsidR="00285276" w:rsidRDefault="00285276"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453DE240" w14:textId="77777777" w:rsidR="00285276" w:rsidRDefault="00285276"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285276" w14:paraId="451E5FA0" w14:textId="77777777" w:rsidTr="00253130">
        <w:tc>
          <w:tcPr>
            <w:cnfStyle w:val="001000000000" w:firstRow="0" w:lastRow="0" w:firstColumn="1" w:lastColumn="0" w:oddVBand="0" w:evenVBand="0" w:oddHBand="0" w:evenHBand="0" w:firstRowFirstColumn="0" w:firstRowLastColumn="0" w:lastRowFirstColumn="0" w:lastRowLastColumn="0"/>
            <w:tcW w:w="1271" w:type="dxa"/>
          </w:tcPr>
          <w:p w14:paraId="7461EC86" w14:textId="77777777" w:rsidR="00285276" w:rsidRDefault="00285276" w:rsidP="00253130">
            <w:pPr>
              <w:spacing w:after="0"/>
              <w:rPr>
                <w:rFonts w:asciiTheme="minorHAnsi" w:hAnsiTheme="minorHAnsi" w:cstheme="minorHAnsi"/>
              </w:rPr>
            </w:pPr>
          </w:p>
        </w:tc>
        <w:tc>
          <w:tcPr>
            <w:tcW w:w="709" w:type="dxa"/>
          </w:tcPr>
          <w:p w14:paraId="6BBBB5E8" w14:textId="77777777" w:rsidR="00285276" w:rsidRDefault="00285276"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1B3E6E69" w14:textId="77777777" w:rsidR="00285276" w:rsidRDefault="00285276"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285276" w14:paraId="2224F0FE" w14:textId="77777777" w:rsidTr="00253130">
        <w:tc>
          <w:tcPr>
            <w:cnfStyle w:val="001000000000" w:firstRow="0" w:lastRow="0" w:firstColumn="1" w:lastColumn="0" w:oddVBand="0" w:evenVBand="0" w:oddHBand="0" w:evenHBand="0" w:firstRowFirstColumn="0" w:firstRowLastColumn="0" w:lastRowFirstColumn="0" w:lastRowLastColumn="0"/>
            <w:tcW w:w="1271" w:type="dxa"/>
          </w:tcPr>
          <w:p w14:paraId="394760C8" w14:textId="77777777" w:rsidR="00285276" w:rsidRDefault="00285276" w:rsidP="00253130">
            <w:pPr>
              <w:spacing w:after="0"/>
              <w:rPr>
                <w:rFonts w:asciiTheme="minorHAnsi" w:hAnsiTheme="minorHAnsi" w:cstheme="minorHAnsi"/>
              </w:rPr>
            </w:pPr>
          </w:p>
        </w:tc>
        <w:tc>
          <w:tcPr>
            <w:tcW w:w="709" w:type="dxa"/>
          </w:tcPr>
          <w:p w14:paraId="0258A277" w14:textId="77777777" w:rsidR="00285276" w:rsidRDefault="00285276"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1D5D5F7D" w14:textId="77777777" w:rsidR="00285276" w:rsidRDefault="00285276" w:rsidP="0025313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7132FAEB" w14:textId="0A11D808" w:rsidR="00285276" w:rsidRDefault="00285276" w:rsidP="00E71B99">
      <w:pPr>
        <w:rPr>
          <w:rFonts w:asciiTheme="minorHAnsi" w:hAnsiTheme="minorHAnsi" w:cstheme="minorHAnsi"/>
        </w:rPr>
      </w:pPr>
    </w:p>
    <w:p w14:paraId="538A5BC2" w14:textId="77777777" w:rsidR="00710C3D" w:rsidRDefault="00710C3D" w:rsidP="00E71B99">
      <w:pPr>
        <w:rPr>
          <w:rFonts w:asciiTheme="minorHAnsi" w:hAnsiTheme="minorHAnsi" w:cstheme="minorHAnsi"/>
        </w:rPr>
      </w:pPr>
    </w:p>
    <w:p w14:paraId="559C2AD3" w14:textId="2A8DDFC5" w:rsidR="00646E59" w:rsidRDefault="00646E59" w:rsidP="00646E59">
      <w:pPr>
        <w:pStyle w:val="Heading2"/>
        <w:rPr>
          <w:rFonts w:asciiTheme="minorHAnsi" w:hAnsiTheme="minorHAnsi" w:cstheme="minorHAnsi"/>
        </w:rPr>
      </w:pPr>
      <w:r w:rsidRPr="00A12F3E">
        <w:rPr>
          <w:rFonts w:asciiTheme="minorHAnsi" w:hAnsiTheme="minorHAnsi" w:cstheme="minorHAnsi"/>
        </w:rPr>
        <w:t>2.</w:t>
      </w:r>
      <w:r w:rsidR="00175B0D">
        <w:rPr>
          <w:rFonts w:asciiTheme="minorHAnsi" w:hAnsiTheme="minorHAnsi" w:cstheme="minorHAnsi"/>
        </w:rPr>
        <w:t xml:space="preserve">3 </w:t>
      </w:r>
      <w:r w:rsidR="008A143C">
        <w:rPr>
          <w:rFonts w:asciiTheme="minorHAnsi" w:hAnsiTheme="minorHAnsi" w:cstheme="minorHAnsi"/>
        </w:rPr>
        <w:t>Deprioritised UL grant when autoTx is not configured and CGRT is configured</w:t>
      </w:r>
    </w:p>
    <w:p w14:paraId="6323BE63" w14:textId="50E61EB8" w:rsidR="00646E59" w:rsidRDefault="00861FC3" w:rsidP="00646E59">
      <w:pPr>
        <w:rPr>
          <w:rFonts w:asciiTheme="minorHAnsi" w:hAnsiTheme="minorHAnsi" w:cstheme="minorHAnsi"/>
        </w:rPr>
      </w:pPr>
      <w:r>
        <w:rPr>
          <w:rFonts w:asciiTheme="minorHAnsi" w:hAnsiTheme="minorHAnsi" w:cstheme="minorHAnsi"/>
        </w:rPr>
        <w:t xml:space="preserve">At R2#113e </w:t>
      </w:r>
      <w:r>
        <w:rPr>
          <w:rFonts w:asciiTheme="minorHAnsi" w:hAnsiTheme="minorHAnsi" w:cstheme="minorHAnsi"/>
        </w:rPr>
        <w:fldChar w:fldCharType="begin"/>
      </w:r>
      <w:r>
        <w:rPr>
          <w:rFonts w:asciiTheme="minorHAnsi" w:hAnsiTheme="minorHAnsi" w:cstheme="minorHAnsi"/>
        </w:rPr>
        <w:instrText xml:space="preserve"> REF _Ref75763112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 we reached the following agreement:</w:t>
      </w:r>
    </w:p>
    <w:p w14:paraId="5C8CFFC5" w14:textId="77777777" w:rsidR="00B477CC" w:rsidRPr="00E80235" w:rsidRDefault="00861FC3" w:rsidP="00B477CC">
      <w:pPr>
        <w:pStyle w:val="ListParagraph"/>
        <w:numPr>
          <w:ilvl w:val="0"/>
          <w:numId w:val="34"/>
        </w:numPr>
        <w:pBdr>
          <w:top w:val="single" w:sz="4" w:space="1" w:color="auto"/>
          <w:left w:val="single" w:sz="4" w:space="4" w:color="auto"/>
          <w:bottom w:val="single" w:sz="4" w:space="1" w:color="auto"/>
          <w:right w:val="single" w:sz="4" w:space="4" w:color="auto"/>
        </w:pBdr>
        <w:rPr>
          <w:rFonts w:asciiTheme="minorHAnsi" w:hAnsiTheme="minorHAnsi" w:cstheme="minorHAnsi"/>
          <w:i/>
          <w:highlight w:val="yellow"/>
        </w:rPr>
      </w:pPr>
      <w:r w:rsidRPr="00E80235">
        <w:rPr>
          <w:rFonts w:asciiTheme="minorHAnsi" w:hAnsiTheme="minorHAnsi" w:cstheme="minorHAnsi"/>
          <w:i/>
        </w:rPr>
        <w:t xml:space="preserve">AutoTx and CGRT are responsible for deprioritized MAC PDU and LBT-failed MAC PDU, respectively.  If CGRT is not configured, LBT-failed MAC PDU is not retransmitted. </w:t>
      </w:r>
      <w:r w:rsidRPr="00E80235">
        <w:rPr>
          <w:rFonts w:asciiTheme="minorHAnsi" w:hAnsiTheme="minorHAnsi" w:cstheme="minorHAnsi"/>
          <w:i/>
          <w:highlight w:val="yellow"/>
        </w:rPr>
        <w:t>If AutoTx is not configured, deprioritized MAC PDU is not retransmitted</w:t>
      </w:r>
      <w:r w:rsidRPr="00E80235">
        <w:rPr>
          <w:rFonts w:asciiTheme="minorHAnsi" w:hAnsiTheme="minorHAnsi" w:cstheme="minorHAnsi"/>
          <w:i/>
        </w:rPr>
        <w:t>.</w:t>
      </w:r>
      <w:r w:rsidR="00B477CC" w:rsidRPr="00E80235">
        <w:rPr>
          <w:rFonts w:asciiTheme="minorHAnsi" w:hAnsiTheme="minorHAnsi" w:cstheme="minorHAnsi"/>
          <w:i/>
        </w:rPr>
        <w:t xml:space="preserve"> </w:t>
      </w:r>
    </w:p>
    <w:p w14:paraId="5EE6C0CE" w14:textId="283D1C42" w:rsidR="00B477CC" w:rsidRPr="00E80235" w:rsidRDefault="00B477CC" w:rsidP="00B477CC">
      <w:pPr>
        <w:pStyle w:val="ListParagraph"/>
        <w:numPr>
          <w:ilvl w:val="0"/>
          <w:numId w:val="34"/>
        </w:numPr>
        <w:pBdr>
          <w:top w:val="single" w:sz="4" w:space="1" w:color="auto"/>
          <w:left w:val="single" w:sz="4" w:space="4" w:color="auto"/>
          <w:bottom w:val="single" w:sz="4" w:space="1" w:color="auto"/>
          <w:right w:val="single" w:sz="4" w:space="4" w:color="auto"/>
        </w:pBdr>
        <w:rPr>
          <w:rFonts w:asciiTheme="minorHAnsi" w:hAnsiTheme="minorHAnsi" w:cstheme="minorHAnsi"/>
          <w:i/>
          <w:highlight w:val="yellow"/>
        </w:rPr>
      </w:pPr>
      <w:r w:rsidRPr="00E80235">
        <w:rPr>
          <w:rFonts w:asciiTheme="minorHAnsi" w:hAnsiTheme="minorHAnsi" w:cstheme="minorHAnsi"/>
          <w:i/>
          <w:highlight w:val="yellow"/>
        </w:rPr>
        <w:t>the MAC entity stops cg-RetransmissionTimer when the CG resource associated with the timer is deprioritized due to LCH-based prioritization.</w:t>
      </w:r>
    </w:p>
    <w:p w14:paraId="336D12E6" w14:textId="743E50B2" w:rsidR="00B76C51" w:rsidRDefault="00B76C51" w:rsidP="00E71B99">
      <w:pPr>
        <w:rPr>
          <w:rFonts w:asciiTheme="minorHAnsi" w:hAnsiTheme="minorHAnsi" w:cstheme="minorHAnsi"/>
        </w:rPr>
      </w:pPr>
      <w:r>
        <w:rPr>
          <w:rFonts w:asciiTheme="minorHAnsi" w:hAnsiTheme="minorHAnsi" w:cstheme="minorHAnsi"/>
        </w:rPr>
        <w:t xml:space="preserve">As per the current specifications, if </w:t>
      </w:r>
      <w:r w:rsidR="00B477CC">
        <w:rPr>
          <w:rFonts w:asciiTheme="minorHAnsi" w:hAnsiTheme="minorHAnsi" w:cstheme="minorHAnsi"/>
        </w:rPr>
        <w:t xml:space="preserve">the </w:t>
      </w:r>
      <w:r>
        <w:rPr>
          <w:rFonts w:asciiTheme="minorHAnsi" w:hAnsiTheme="minorHAnsi" w:cstheme="minorHAnsi"/>
        </w:rPr>
        <w:t>configuredGrantTimer is running and the cg-RetransmissionTimer is not running</w:t>
      </w:r>
      <w:r w:rsidR="00B477CC">
        <w:rPr>
          <w:rFonts w:asciiTheme="minorHAnsi" w:hAnsiTheme="minorHAnsi" w:cstheme="minorHAnsi"/>
        </w:rPr>
        <w:t>, the UE triggers autonomous retransmissions.</w:t>
      </w:r>
      <w:r>
        <w:rPr>
          <w:rFonts w:asciiTheme="minorHAnsi" w:hAnsiTheme="minorHAnsi" w:cstheme="minorHAnsi"/>
        </w:rPr>
        <w:t xml:space="preserve"> Also, if the UE is not configured with autonomousTx, the configuredGrantTimer will run even if a MAC PDU is deprioritised.</w:t>
      </w:r>
      <w:r w:rsidR="00B477CC">
        <w:rPr>
          <w:rFonts w:asciiTheme="minorHAnsi" w:hAnsiTheme="minorHAnsi" w:cstheme="minorHAnsi"/>
        </w:rPr>
        <w:t xml:space="preserve"> </w:t>
      </w:r>
    </w:p>
    <w:p w14:paraId="1024DDE3" w14:textId="4A493430" w:rsidR="000B1D91" w:rsidRDefault="000B1D91" w:rsidP="000B1D91">
      <w:pPr>
        <w:keepNext/>
        <w:jc w:val="center"/>
      </w:pPr>
      <w:r>
        <w:rPr>
          <w:noProof/>
          <w:lang w:eastAsia="en-GB"/>
        </w:rPr>
        <w:drawing>
          <wp:inline distT="0" distB="0" distL="0" distR="0" wp14:anchorId="6F11B6E9" wp14:editId="44995B1D">
            <wp:extent cx="5200650" cy="1938655"/>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0650" cy="1938655"/>
                    </a:xfrm>
                    <a:prstGeom prst="rect">
                      <a:avLst/>
                    </a:prstGeom>
                    <a:noFill/>
                  </pic:spPr>
                </pic:pic>
              </a:graphicData>
            </a:graphic>
          </wp:inline>
        </w:drawing>
      </w:r>
    </w:p>
    <w:p w14:paraId="4DCF511B" w14:textId="38FC95DF" w:rsidR="000B1D91" w:rsidRPr="000B1D91" w:rsidRDefault="000B1D91" w:rsidP="000B1D91">
      <w:pPr>
        <w:pStyle w:val="Caption"/>
        <w:jc w:val="center"/>
        <w:rPr>
          <w:rFonts w:asciiTheme="minorHAnsi" w:hAnsiTheme="minorHAnsi" w:cstheme="minorHAnsi"/>
        </w:rPr>
      </w:pPr>
      <w:bookmarkStart w:id="13" w:name="_Ref75795256"/>
      <w:r w:rsidRPr="000B1D91">
        <w:rPr>
          <w:rFonts w:asciiTheme="minorHAnsi" w:hAnsiTheme="minorHAnsi" w:cstheme="minorHAnsi"/>
        </w:rPr>
        <w:t xml:space="preserve">Figure </w:t>
      </w:r>
      <w:r w:rsidRPr="000B1D91">
        <w:rPr>
          <w:rFonts w:asciiTheme="minorHAnsi" w:hAnsiTheme="minorHAnsi" w:cstheme="minorHAnsi"/>
        </w:rPr>
        <w:fldChar w:fldCharType="begin"/>
      </w:r>
      <w:r w:rsidRPr="000B1D91">
        <w:rPr>
          <w:rFonts w:asciiTheme="minorHAnsi" w:hAnsiTheme="minorHAnsi" w:cstheme="minorHAnsi"/>
        </w:rPr>
        <w:instrText xml:space="preserve"> SEQ Figure \* ARABIC </w:instrText>
      </w:r>
      <w:r w:rsidRPr="000B1D91">
        <w:rPr>
          <w:rFonts w:asciiTheme="minorHAnsi" w:hAnsiTheme="minorHAnsi" w:cstheme="minorHAnsi"/>
        </w:rPr>
        <w:fldChar w:fldCharType="separate"/>
      </w:r>
      <w:r>
        <w:rPr>
          <w:rFonts w:asciiTheme="minorHAnsi" w:hAnsiTheme="minorHAnsi" w:cstheme="minorHAnsi"/>
          <w:noProof/>
        </w:rPr>
        <w:t>4</w:t>
      </w:r>
      <w:r w:rsidRPr="000B1D91">
        <w:rPr>
          <w:rFonts w:asciiTheme="minorHAnsi" w:hAnsiTheme="minorHAnsi" w:cstheme="minorHAnsi"/>
        </w:rPr>
        <w:fldChar w:fldCharType="end"/>
      </w:r>
      <w:bookmarkEnd w:id="13"/>
      <w:r w:rsidRPr="000B1D91">
        <w:rPr>
          <w:rFonts w:asciiTheme="minorHAnsi" w:hAnsiTheme="minorHAnsi" w:cstheme="minorHAnsi"/>
        </w:rPr>
        <w:t>: Current behaviour if cg-RetransmissionTimer is stopped when an UL CG is deprioritised</w:t>
      </w:r>
    </w:p>
    <w:p w14:paraId="5F54213C" w14:textId="77777777" w:rsidR="00852F86" w:rsidRDefault="00852F86" w:rsidP="00E71B99">
      <w:pPr>
        <w:rPr>
          <w:rFonts w:asciiTheme="minorHAnsi" w:hAnsiTheme="minorHAnsi" w:cstheme="minorHAnsi"/>
        </w:rPr>
      </w:pPr>
    </w:p>
    <w:p w14:paraId="7C9AB199" w14:textId="164DACF9" w:rsidR="00646E59" w:rsidRDefault="00B76C51" w:rsidP="00E71B99">
      <w:pPr>
        <w:rPr>
          <w:rFonts w:asciiTheme="minorHAnsi" w:hAnsiTheme="minorHAnsi" w:cstheme="minorHAnsi"/>
        </w:rPr>
      </w:pPr>
      <w:r>
        <w:rPr>
          <w:rFonts w:asciiTheme="minorHAnsi" w:hAnsiTheme="minorHAnsi" w:cstheme="minorHAnsi"/>
        </w:rPr>
        <w:t xml:space="preserve">Therefore, if we follow the second agreement above, transmission of </w:t>
      </w:r>
      <w:r w:rsidR="00B477CC">
        <w:rPr>
          <w:rFonts w:asciiTheme="minorHAnsi" w:hAnsiTheme="minorHAnsi" w:cstheme="minorHAnsi"/>
        </w:rPr>
        <w:t>the deprioritised MAC PDU</w:t>
      </w:r>
      <w:r>
        <w:rPr>
          <w:rFonts w:asciiTheme="minorHAnsi" w:hAnsiTheme="minorHAnsi" w:cstheme="minorHAnsi"/>
        </w:rPr>
        <w:t xml:space="preserve"> takes place </w:t>
      </w:r>
      <w:r w:rsidR="000B1D91">
        <w:rPr>
          <w:rFonts w:asciiTheme="minorHAnsi" w:hAnsiTheme="minorHAnsi" w:cstheme="minorHAnsi"/>
        </w:rPr>
        <w:t>on the next CG occasion</w:t>
      </w:r>
      <w:r>
        <w:rPr>
          <w:rFonts w:asciiTheme="minorHAnsi" w:hAnsiTheme="minorHAnsi" w:cstheme="minorHAnsi"/>
        </w:rPr>
        <w:t xml:space="preserve"> as the cg-RetransmissionTimer would not be running</w:t>
      </w:r>
      <w:r w:rsidR="000B1D91">
        <w:rPr>
          <w:rFonts w:asciiTheme="minorHAnsi" w:hAnsiTheme="minorHAnsi" w:cstheme="minorHAnsi"/>
        </w:rPr>
        <w:t xml:space="preserve">, as illustrated in </w:t>
      </w:r>
      <w:r w:rsidR="000B1D91">
        <w:rPr>
          <w:rFonts w:asciiTheme="minorHAnsi" w:hAnsiTheme="minorHAnsi" w:cstheme="minorHAnsi"/>
        </w:rPr>
        <w:fldChar w:fldCharType="begin"/>
      </w:r>
      <w:r w:rsidR="000B1D91">
        <w:rPr>
          <w:rFonts w:asciiTheme="minorHAnsi" w:hAnsiTheme="minorHAnsi" w:cstheme="minorHAnsi"/>
        </w:rPr>
        <w:instrText xml:space="preserve"> REF _Ref75795256 \h </w:instrText>
      </w:r>
      <w:r w:rsidR="000B1D91">
        <w:rPr>
          <w:rFonts w:asciiTheme="minorHAnsi" w:hAnsiTheme="minorHAnsi" w:cstheme="minorHAnsi"/>
        </w:rPr>
      </w:r>
      <w:r w:rsidR="000B1D91">
        <w:rPr>
          <w:rFonts w:asciiTheme="minorHAnsi" w:hAnsiTheme="minorHAnsi" w:cstheme="minorHAnsi"/>
        </w:rPr>
        <w:fldChar w:fldCharType="separate"/>
      </w:r>
      <w:r w:rsidR="000B1D91" w:rsidRPr="000B1D91">
        <w:rPr>
          <w:rFonts w:asciiTheme="minorHAnsi" w:hAnsiTheme="minorHAnsi" w:cstheme="minorHAnsi"/>
        </w:rPr>
        <w:t xml:space="preserve">Figure </w:t>
      </w:r>
      <w:r w:rsidR="000B1D91" w:rsidRPr="000B1D91">
        <w:rPr>
          <w:rFonts w:asciiTheme="minorHAnsi" w:hAnsiTheme="minorHAnsi" w:cstheme="minorHAnsi"/>
          <w:noProof/>
        </w:rPr>
        <w:t>4</w:t>
      </w:r>
      <w:r w:rsidR="000B1D91">
        <w:rPr>
          <w:rFonts w:asciiTheme="minorHAnsi" w:hAnsiTheme="minorHAnsi" w:cstheme="minorHAnsi"/>
        </w:rPr>
        <w:fldChar w:fldCharType="end"/>
      </w:r>
      <w:r w:rsidR="000B1D91">
        <w:rPr>
          <w:rFonts w:asciiTheme="minorHAnsi" w:hAnsiTheme="minorHAnsi" w:cstheme="minorHAnsi"/>
        </w:rPr>
        <w:t xml:space="preserve"> above</w:t>
      </w:r>
      <w:r>
        <w:rPr>
          <w:rFonts w:asciiTheme="minorHAnsi" w:hAnsiTheme="minorHAnsi" w:cstheme="minorHAnsi"/>
        </w:rPr>
        <w:t>.</w:t>
      </w:r>
      <w:r w:rsidR="00B477CC">
        <w:rPr>
          <w:rFonts w:asciiTheme="minorHAnsi" w:hAnsiTheme="minorHAnsi" w:cstheme="minorHAnsi"/>
        </w:rPr>
        <w:t xml:space="preserve"> </w:t>
      </w:r>
      <w:r>
        <w:rPr>
          <w:rFonts w:asciiTheme="minorHAnsi" w:hAnsiTheme="minorHAnsi" w:cstheme="minorHAnsi"/>
        </w:rPr>
        <w:t>This behaviour contradicts the first highlighted agreement above</w:t>
      </w:r>
      <w:r w:rsidR="000B1D91" w:rsidRPr="000B1D91">
        <w:rPr>
          <w:rFonts w:asciiTheme="minorHAnsi" w:hAnsiTheme="minorHAnsi" w:cstheme="minorHAnsi"/>
        </w:rPr>
        <w:t xml:space="preserve"> </w:t>
      </w:r>
      <w:r w:rsidR="000B1D91">
        <w:rPr>
          <w:rFonts w:asciiTheme="minorHAnsi" w:hAnsiTheme="minorHAnsi" w:cstheme="minorHAnsi"/>
        </w:rPr>
        <w:t xml:space="preserve">i.e. </w:t>
      </w:r>
      <w:r w:rsidR="000B1D91">
        <w:t>‘</w:t>
      </w:r>
      <w:r w:rsidR="000B1D91">
        <w:rPr>
          <w:rFonts w:asciiTheme="minorHAnsi" w:hAnsiTheme="minorHAnsi" w:cstheme="minorHAnsi"/>
        </w:rPr>
        <w:t>i</w:t>
      </w:r>
      <w:r w:rsidR="000B1D91" w:rsidRPr="00E80235">
        <w:rPr>
          <w:rFonts w:asciiTheme="minorHAnsi" w:hAnsiTheme="minorHAnsi" w:cstheme="minorHAnsi"/>
        </w:rPr>
        <w:t>f AutoTx is not configured, deprioritized MAC PDU is not retransmitted</w:t>
      </w:r>
      <w:r w:rsidR="000B1D91">
        <w:rPr>
          <w:rFonts w:asciiTheme="minorHAnsi" w:hAnsiTheme="minorHAnsi" w:cstheme="minorHAnsi"/>
        </w:rPr>
        <w:t>’</w:t>
      </w:r>
      <w:r>
        <w:rPr>
          <w:rFonts w:asciiTheme="minorHAnsi" w:hAnsiTheme="minorHAnsi" w:cstheme="minorHAnsi"/>
        </w:rPr>
        <w:t>.</w:t>
      </w:r>
      <w:r w:rsidR="00B477CC">
        <w:rPr>
          <w:rFonts w:asciiTheme="minorHAnsi" w:hAnsiTheme="minorHAnsi" w:cstheme="minorHAnsi"/>
        </w:rPr>
        <w:t xml:space="preserve"> </w:t>
      </w:r>
      <w:r w:rsidR="00861FC3">
        <w:rPr>
          <w:rFonts w:asciiTheme="minorHAnsi" w:hAnsiTheme="minorHAnsi" w:cstheme="minorHAnsi"/>
        </w:rPr>
        <w:t xml:space="preserve">This was discussed extensively in </w:t>
      </w:r>
      <w:r w:rsidR="00096BF2">
        <w:rPr>
          <w:rFonts w:asciiTheme="minorHAnsi" w:hAnsiTheme="minorHAnsi" w:cstheme="minorHAnsi"/>
        </w:rPr>
        <w:fldChar w:fldCharType="begin"/>
      </w:r>
      <w:r w:rsidR="00096BF2">
        <w:rPr>
          <w:rFonts w:asciiTheme="minorHAnsi" w:hAnsiTheme="minorHAnsi" w:cstheme="minorHAnsi"/>
        </w:rPr>
        <w:instrText xml:space="preserve"> REF _Ref75696538 \r \h </w:instrText>
      </w:r>
      <w:r w:rsidR="00096BF2">
        <w:rPr>
          <w:rFonts w:asciiTheme="minorHAnsi" w:hAnsiTheme="minorHAnsi" w:cstheme="minorHAnsi"/>
        </w:rPr>
      </w:r>
      <w:r w:rsidR="00096BF2">
        <w:rPr>
          <w:rFonts w:asciiTheme="minorHAnsi" w:hAnsiTheme="minorHAnsi" w:cstheme="minorHAnsi"/>
        </w:rPr>
        <w:fldChar w:fldCharType="separate"/>
      </w:r>
      <w:r w:rsidR="00096BF2">
        <w:rPr>
          <w:rFonts w:asciiTheme="minorHAnsi" w:hAnsiTheme="minorHAnsi" w:cstheme="minorHAnsi"/>
        </w:rPr>
        <w:t>[3]</w:t>
      </w:r>
      <w:r w:rsidR="00096BF2">
        <w:rPr>
          <w:rFonts w:asciiTheme="minorHAnsi" w:hAnsiTheme="minorHAnsi" w:cstheme="minorHAnsi"/>
        </w:rPr>
        <w:fldChar w:fldCharType="end"/>
      </w:r>
      <w:r w:rsidR="00096BF2">
        <w:rPr>
          <w:rFonts w:asciiTheme="minorHAnsi" w:hAnsiTheme="minorHAnsi" w:cstheme="minorHAnsi"/>
        </w:rPr>
        <w:t xml:space="preserve"> with the following proposal made:</w:t>
      </w:r>
    </w:p>
    <w:p w14:paraId="0091E160" w14:textId="2E741963" w:rsidR="00096BF2" w:rsidRDefault="00096BF2" w:rsidP="00E71B99">
      <w:pPr>
        <w:rPr>
          <w:rFonts w:asciiTheme="minorHAnsi" w:hAnsiTheme="minorHAnsi" w:cstheme="minorHAnsi"/>
        </w:rPr>
      </w:pPr>
      <w:r w:rsidRPr="00096BF2">
        <w:rPr>
          <w:rFonts w:asciiTheme="minorHAnsi" w:hAnsiTheme="minorHAnsi" w:cstheme="minorHAnsi"/>
          <w:noProof/>
          <w:lang w:eastAsia="en-GB"/>
        </w:rPr>
        <mc:AlternateContent>
          <mc:Choice Requires="wps">
            <w:drawing>
              <wp:anchor distT="45720" distB="45720" distL="114300" distR="114300" simplePos="0" relativeHeight="251661312" behindDoc="0" locked="0" layoutInCell="1" allowOverlap="1" wp14:anchorId="62C7A646" wp14:editId="66CE04A3">
                <wp:simplePos x="0" y="0"/>
                <wp:positionH relativeFrom="column">
                  <wp:posOffset>369570</wp:posOffset>
                </wp:positionH>
                <wp:positionV relativeFrom="paragraph">
                  <wp:posOffset>14605</wp:posOffset>
                </wp:positionV>
                <wp:extent cx="6236335" cy="1404620"/>
                <wp:effectExtent l="0" t="0" r="12065"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335" cy="1404620"/>
                        </a:xfrm>
                        <a:prstGeom prst="rect">
                          <a:avLst/>
                        </a:prstGeom>
                        <a:solidFill>
                          <a:srgbClr val="FFFFFF"/>
                        </a:solidFill>
                        <a:ln w="9525">
                          <a:solidFill>
                            <a:srgbClr val="000000"/>
                          </a:solidFill>
                          <a:miter lim="800000"/>
                          <a:headEnd/>
                          <a:tailEnd/>
                        </a:ln>
                      </wps:spPr>
                      <wps:txbx>
                        <w:txbxContent>
                          <w:p w14:paraId="31171D81" w14:textId="5F349DAD" w:rsidR="00096BF2" w:rsidRPr="00096BF2" w:rsidRDefault="00096BF2" w:rsidP="00096BF2">
                            <w:pPr>
                              <w:rPr>
                                <w:rFonts w:asciiTheme="minorHAnsi" w:hAnsiTheme="minorHAnsi" w:cstheme="minorHAnsi"/>
                                <w:i/>
                              </w:rPr>
                            </w:pPr>
                            <w:r w:rsidRPr="00096BF2">
                              <w:rPr>
                                <w:rFonts w:asciiTheme="minorHAnsi" w:hAnsiTheme="minorHAnsi" w:cstheme="minorHAnsi"/>
                                <w:i/>
                              </w:rPr>
                              <w:t xml:space="preserve">Proposal 10: (Out of 20, 7 for no preferred option, 11 for option 2, 2 for option 3, 1 for option1) RAN2 further discuss whether option 2 or no option is needed if UL grant is de-prioritized while AutonomousTx is not configured and cg-RetransmissionTimer is configured. </w:t>
                            </w:r>
                          </w:p>
                          <w:p w14:paraId="2F0F04E4" w14:textId="72B9DBDD" w:rsidR="00096BF2" w:rsidRPr="00096BF2" w:rsidRDefault="00096BF2" w:rsidP="00096BF2">
                            <w:pPr>
                              <w:rPr>
                                <w:rFonts w:asciiTheme="minorHAnsi" w:hAnsiTheme="minorHAnsi" w:cstheme="minorHAnsi"/>
                                <w:i/>
                              </w:rPr>
                            </w:pPr>
                            <w:r w:rsidRPr="00096BF2">
                              <w:rPr>
                                <w:rFonts w:asciiTheme="minorHAnsi" w:hAnsiTheme="minorHAnsi" w:cstheme="minorHAnsi"/>
                                <w:i/>
                              </w:rPr>
                              <w:t>-</w:t>
                            </w:r>
                            <w:r w:rsidRPr="00096BF2">
                              <w:rPr>
                                <w:rFonts w:asciiTheme="minorHAnsi" w:hAnsiTheme="minorHAnsi" w:cstheme="minorHAnsi"/>
                                <w:i/>
                              </w:rPr>
                              <w:tab/>
                              <w:t>Option 2. If a CG is not configured with autonomousTx, the cg-RetransmissionTimer is not stopped when the associated CG is deprioritized [13]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C7A646" id="_x0000_s1027" type="#_x0000_t202" style="position:absolute;left:0;text-align:left;margin-left:29.1pt;margin-top:1.15pt;width:491.0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">
                <v:textbox style="mso-fit-shape-to-text:t">
                  <w:txbxContent>
                    <w:p w14:paraId="31171D81" w14:textId="5F349DAD" w:rsidR="00096BF2" w:rsidRPr="00096BF2" w:rsidRDefault="00096BF2" w:rsidP="00096BF2">
                      <w:pPr>
                        <w:rPr>
                          <w:rFonts w:asciiTheme="minorHAnsi" w:hAnsiTheme="minorHAnsi" w:cstheme="minorHAnsi"/>
                          <w:i/>
                        </w:rPr>
                      </w:pPr>
                      <w:r w:rsidRPr="00096BF2">
                        <w:rPr>
                          <w:rFonts w:asciiTheme="minorHAnsi" w:hAnsiTheme="minorHAnsi" w:cstheme="minorHAnsi"/>
                          <w:i/>
                        </w:rPr>
                        <w:t xml:space="preserve">Proposal 10: (Out of 20, 7 for no preferred option, 11 for option 2, 2 for option 3, 1 for option1) RAN2 further discuss whether option 2 or no option is needed if UL grant is de-prioritized while AutonomousTx is not configured and cg-RetransmissionTimer is configured. </w:t>
                      </w:r>
                    </w:p>
                    <w:p w14:paraId="2F0F04E4" w14:textId="72B9DBDD" w:rsidR="00096BF2" w:rsidRPr="00096BF2" w:rsidRDefault="00096BF2" w:rsidP="00096BF2">
                      <w:pPr>
                        <w:rPr>
                          <w:rFonts w:asciiTheme="minorHAnsi" w:hAnsiTheme="minorHAnsi" w:cstheme="minorHAnsi"/>
                          <w:i/>
                        </w:rPr>
                      </w:pPr>
                      <w:r w:rsidRPr="00096BF2">
                        <w:rPr>
                          <w:rFonts w:asciiTheme="minorHAnsi" w:hAnsiTheme="minorHAnsi" w:cstheme="minorHAnsi"/>
                          <w:i/>
                        </w:rPr>
                        <w:t>-</w:t>
                      </w:r>
                      <w:r w:rsidRPr="00096BF2">
                        <w:rPr>
                          <w:rFonts w:asciiTheme="minorHAnsi" w:hAnsiTheme="minorHAnsi" w:cstheme="minorHAnsi"/>
                          <w:i/>
                        </w:rPr>
                        <w:tab/>
                        <w:t>Option 2. If a CG is not configured with autonomousTx, the cg-RetransmissionTimer is not stopped when the associated CG is deprioritized [13]</w:t>
                      </w:r>
                    </w:p>
                  </w:txbxContent>
                </v:textbox>
                <w10:wrap type="square"/>
              </v:shape>
            </w:pict>
          </mc:Fallback>
        </mc:AlternateContent>
      </w:r>
    </w:p>
    <w:p w14:paraId="3BB1C581" w14:textId="7063AA7E" w:rsidR="00096BF2" w:rsidRDefault="00096BF2" w:rsidP="00E71B99">
      <w:pPr>
        <w:rPr>
          <w:rFonts w:asciiTheme="minorHAnsi" w:hAnsiTheme="minorHAnsi" w:cstheme="minorHAnsi"/>
        </w:rPr>
      </w:pPr>
    </w:p>
    <w:p w14:paraId="2DF2C480" w14:textId="09CCD0F3" w:rsidR="00096BF2" w:rsidRDefault="00096BF2" w:rsidP="00E71B99">
      <w:pPr>
        <w:rPr>
          <w:rFonts w:asciiTheme="minorHAnsi" w:hAnsiTheme="minorHAnsi" w:cstheme="minorHAnsi"/>
        </w:rPr>
      </w:pPr>
    </w:p>
    <w:p w14:paraId="556925C9" w14:textId="30737D7A" w:rsidR="00096BF2" w:rsidRDefault="00096BF2" w:rsidP="00E71B99">
      <w:pPr>
        <w:rPr>
          <w:rFonts w:asciiTheme="minorHAnsi" w:hAnsiTheme="minorHAnsi" w:cstheme="minorHAnsi"/>
        </w:rPr>
      </w:pPr>
    </w:p>
    <w:p w14:paraId="3DDB6E34" w14:textId="40EEFD91" w:rsidR="00096BF2" w:rsidRDefault="00096BF2" w:rsidP="00E71B99">
      <w:pPr>
        <w:rPr>
          <w:rFonts w:asciiTheme="minorHAnsi" w:hAnsiTheme="minorHAnsi" w:cstheme="minorHAnsi"/>
        </w:rPr>
      </w:pPr>
    </w:p>
    <w:p w14:paraId="675054EC" w14:textId="3C68A9FA" w:rsidR="004C4863" w:rsidRDefault="00B76C51" w:rsidP="00E71B99">
      <w:pPr>
        <w:rPr>
          <w:rFonts w:asciiTheme="minorHAnsi" w:hAnsiTheme="minorHAnsi" w:cstheme="minorHAnsi"/>
        </w:rPr>
      </w:pPr>
      <w:r>
        <w:rPr>
          <w:rFonts w:asciiTheme="minorHAnsi" w:hAnsiTheme="minorHAnsi" w:cstheme="minorHAnsi"/>
        </w:rPr>
        <w:t>It should be noted that</w:t>
      </w:r>
      <w:r w:rsidR="000E2630">
        <w:rPr>
          <w:rFonts w:asciiTheme="minorHAnsi" w:hAnsiTheme="minorHAnsi" w:cstheme="minorHAnsi"/>
        </w:rPr>
        <w:t xml:space="preserve"> even</w:t>
      </w:r>
      <w:r>
        <w:rPr>
          <w:rFonts w:asciiTheme="minorHAnsi" w:hAnsiTheme="minorHAnsi" w:cstheme="minorHAnsi"/>
        </w:rPr>
        <w:t xml:space="preserve"> if we follow option 2 above, </w:t>
      </w:r>
      <w:r w:rsidR="00B55820">
        <w:rPr>
          <w:rFonts w:asciiTheme="minorHAnsi" w:hAnsiTheme="minorHAnsi" w:cstheme="minorHAnsi"/>
        </w:rPr>
        <w:t xml:space="preserve">it only delays the </w:t>
      </w:r>
      <w:r>
        <w:rPr>
          <w:rFonts w:asciiTheme="minorHAnsi" w:hAnsiTheme="minorHAnsi" w:cstheme="minorHAnsi"/>
        </w:rPr>
        <w:t>autonomous retransmission to after the expiry of the cg-RetransmissionTimer, but a retransmission of the deprioritised PDU will still take place in contradiction with the first highlighted agreement</w:t>
      </w:r>
      <w:r w:rsidR="00E80235">
        <w:rPr>
          <w:rFonts w:asciiTheme="minorHAnsi" w:hAnsiTheme="minorHAnsi" w:cstheme="minorHAnsi"/>
        </w:rPr>
        <w:t xml:space="preserve">, i.e. </w:t>
      </w:r>
      <w:r w:rsidR="00E80235">
        <w:t>‘</w:t>
      </w:r>
      <w:r w:rsidR="00E80235">
        <w:rPr>
          <w:rFonts w:asciiTheme="minorHAnsi" w:hAnsiTheme="minorHAnsi" w:cstheme="minorHAnsi"/>
        </w:rPr>
        <w:t>i</w:t>
      </w:r>
      <w:r w:rsidR="00E80235" w:rsidRPr="00E80235">
        <w:rPr>
          <w:rFonts w:asciiTheme="minorHAnsi" w:hAnsiTheme="minorHAnsi" w:cstheme="minorHAnsi"/>
        </w:rPr>
        <w:t>f AutoTx is not configured, deprioritized MAC PDU is not retransmitted</w:t>
      </w:r>
      <w:r w:rsidR="00E80235">
        <w:rPr>
          <w:rFonts w:asciiTheme="minorHAnsi" w:hAnsiTheme="minorHAnsi" w:cstheme="minorHAnsi"/>
        </w:rPr>
        <w:t>’</w:t>
      </w:r>
      <w:r>
        <w:rPr>
          <w:rFonts w:asciiTheme="minorHAnsi" w:hAnsiTheme="minorHAnsi" w:cstheme="minorHAnsi"/>
        </w:rPr>
        <w:t xml:space="preserve">. </w:t>
      </w:r>
      <w:r w:rsidR="000B1D91">
        <w:rPr>
          <w:rFonts w:asciiTheme="minorHAnsi" w:hAnsiTheme="minorHAnsi" w:cstheme="minorHAnsi"/>
        </w:rPr>
        <w:t xml:space="preserve">This is illustrated in </w:t>
      </w:r>
      <w:r w:rsidR="000B1D91">
        <w:rPr>
          <w:rFonts w:asciiTheme="minorHAnsi" w:hAnsiTheme="minorHAnsi" w:cstheme="minorHAnsi"/>
        </w:rPr>
        <w:fldChar w:fldCharType="begin"/>
      </w:r>
      <w:r w:rsidR="000B1D91">
        <w:rPr>
          <w:rFonts w:asciiTheme="minorHAnsi" w:hAnsiTheme="minorHAnsi" w:cstheme="minorHAnsi"/>
        </w:rPr>
        <w:instrText xml:space="preserve"> REF _Ref75795606 \h </w:instrText>
      </w:r>
      <w:r w:rsidR="000B1D91">
        <w:rPr>
          <w:rFonts w:asciiTheme="minorHAnsi" w:hAnsiTheme="minorHAnsi" w:cstheme="minorHAnsi"/>
        </w:rPr>
      </w:r>
      <w:r w:rsidR="000B1D91">
        <w:rPr>
          <w:rFonts w:asciiTheme="minorHAnsi" w:hAnsiTheme="minorHAnsi" w:cstheme="minorHAnsi"/>
        </w:rPr>
        <w:fldChar w:fldCharType="separate"/>
      </w:r>
      <w:r w:rsidR="000B1D91" w:rsidRPr="000B1D91">
        <w:rPr>
          <w:rFonts w:asciiTheme="minorHAnsi" w:hAnsiTheme="minorHAnsi" w:cstheme="minorHAnsi"/>
        </w:rPr>
        <w:t xml:space="preserve">Figure </w:t>
      </w:r>
      <w:r w:rsidR="000B1D91" w:rsidRPr="000B1D91">
        <w:rPr>
          <w:rFonts w:asciiTheme="minorHAnsi" w:hAnsiTheme="minorHAnsi" w:cstheme="minorHAnsi"/>
          <w:noProof/>
        </w:rPr>
        <w:t>5</w:t>
      </w:r>
      <w:r w:rsidR="000B1D91">
        <w:rPr>
          <w:rFonts w:asciiTheme="minorHAnsi" w:hAnsiTheme="minorHAnsi" w:cstheme="minorHAnsi"/>
        </w:rPr>
        <w:fldChar w:fldCharType="end"/>
      </w:r>
      <w:r w:rsidR="000B1D91">
        <w:rPr>
          <w:rFonts w:asciiTheme="minorHAnsi" w:hAnsiTheme="minorHAnsi" w:cstheme="minorHAnsi"/>
        </w:rPr>
        <w:t xml:space="preserve"> below.</w:t>
      </w:r>
    </w:p>
    <w:p w14:paraId="6179F253" w14:textId="2F7FEC66" w:rsidR="000B1D91" w:rsidRDefault="00791759" w:rsidP="000B1D91">
      <w:pPr>
        <w:keepNext/>
        <w:jc w:val="center"/>
      </w:pPr>
      <w:r>
        <w:rPr>
          <w:noProof/>
          <w:lang w:eastAsia="en-GB"/>
        </w:rPr>
        <w:lastRenderedPageBreak/>
        <w:drawing>
          <wp:inline distT="0" distB="0" distL="0" distR="0" wp14:anchorId="4C871E76" wp14:editId="3FF4DAEF">
            <wp:extent cx="5200650" cy="180467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0650" cy="1804670"/>
                    </a:xfrm>
                    <a:prstGeom prst="rect">
                      <a:avLst/>
                    </a:prstGeom>
                    <a:noFill/>
                  </pic:spPr>
                </pic:pic>
              </a:graphicData>
            </a:graphic>
          </wp:inline>
        </w:drawing>
      </w:r>
    </w:p>
    <w:p w14:paraId="7563E84E" w14:textId="24305737" w:rsidR="000B1D91" w:rsidRPr="000B1D91" w:rsidRDefault="000B1D91" w:rsidP="000B1D91">
      <w:pPr>
        <w:pStyle w:val="Caption"/>
        <w:jc w:val="center"/>
        <w:rPr>
          <w:rFonts w:asciiTheme="minorHAnsi" w:hAnsiTheme="minorHAnsi" w:cstheme="minorHAnsi"/>
        </w:rPr>
      </w:pPr>
      <w:bookmarkStart w:id="14" w:name="_Ref75795606"/>
      <w:r w:rsidRPr="000B1D91">
        <w:rPr>
          <w:rFonts w:asciiTheme="minorHAnsi" w:hAnsiTheme="minorHAnsi" w:cstheme="minorHAnsi"/>
        </w:rPr>
        <w:t xml:space="preserve">Figure </w:t>
      </w:r>
      <w:r w:rsidRPr="000B1D91">
        <w:rPr>
          <w:rFonts w:asciiTheme="minorHAnsi" w:hAnsiTheme="minorHAnsi" w:cstheme="minorHAnsi"/>
        </w:rPr>
        <w:fldChar w:fldCharType="begin"/>
      </w:r>
      <w:r w:rsidRPr="000B1D91">
        <w:rPr>
          <w:rFonts w:asciiTheme="minorHAnsi" w:hAnsiTheme="minorHAnsi" w:cstheme="minorHAnsi"/>
        </w:rPr>
        <w:instrText xml:space="preserve"> SEQ Figure \* ARABIC </w:instrText>
      </w:r>
      <w:r w:rsidRPr="000B1D91">
        <w:rPr>
          <w:rFonts w:asciiTheme="minorHAnsi" w:hAnsiTheme="minorHAnsi" w:cstheme="minorHAnsi"/>
        </w:rPr>
        <w:fldChar w:fldCharType="separate"/>
      </w:r>
      <w:r w:rsidRPr="000B1D91">
        <w:rPr>
          <w:rFonts w:asciiTheme="minorHAnsi" w:hAnsiTheme="minorHAnsi" w:cstheme="minorHAnsi"/>
          <w:noProof/>
        </w:rPr>
        <w:t>5</w:t>
      </w:r>
      <w:r w:rsidRPr="000B1D91">
        <w:rPr>
          <w:rFonts w:asciiTheme="minorHAnsi" w:hAnsiTheme="minorHAnsi" w:cstheme="minorHAnsi"/>
        </w:rPr>
        <w:fldChar w:fldCharType="end"/>
      </w:r>
      <w:bookmarkEnd w:id="14"/>
      <w:r w:rsidRPr="000B1D91">
        <w:rPr>
          <w:rFonts w:asciiTheme="minorHAnsi" w:hAnsiTheme="minorHAnsi" w:cstheme="minorHAnsi"/>
        </w:rPr>
        <w:t>: Current behaviour if cg-RetransmissionTimer is not stopped when an UL CG is deprioritised</w:t>
      </w:r>
    </w:p>
    <w:p w14:paraId="3CBA5303" w14:textId="77777777" w:rsidR="00175B0D" w:rsidRDefault="00175B0D" w:rsidP="00E71B99">
      <w:pPr>
        <w:rPr>
          <w:rFonts w:asciiTheme="minorHAnsi" w:hAnsiTheme="minorHAnsi" w:cstheme="minorHAnsi"/>
        </w:rPr>
      </w:pPr>
    </w:p>
    <w:p w14:paraId="3E7E48A2" w14:textId="14E63039" w:rsidR="00B55820" w:rsidRDefault="000E2630" w:rsidP="00E71B99">
      <w:pPr>
        <w:rPr>
          <w:rFonts w:asciiTheme="minorHAnsi" w:hAnsiTheme="minorHAnsi" w:cstheme="minorHAnsi"/>
        </w:rPr>
      </w:pPr>
      <w:r>
        <w:rPr>
          <w:rFonts w:asciiTheme="minorHAnsi" w:hAnsiTheme="minorHAnsi" w:cstheme="minorHAnsi"/>
        </w:rPr>
        <w:t>Going back to first principles, i</w:t>
      </w:r>
      <w:r w:rsidR="004C4863">
        <w:rPr>
          <w:rFonts w:asciiTheme="minorHAnsi" w:hAnsiTheme="minorHAnsi" w:cstheme="minorHAnsi"/>
        </w:rPr>
        <w:t xml:space="preserve">t would be good to agree the expected UE behaviour, and the discussion on how to implement </w:t>
      </w:r>
      <w:r>
        <w:rPr>
          <w:rFonts w:asciiTheme="minorHAnsi" w:hAnsiTheme="minorHAnsi" w:cstheme="minorHAnsi"/>
        </w:rPr>
        <w:t xml:space="preserve">this </w:t>
      </w:r>
      <w:r w:rsidR="004C4863">
        <w:rPr>
          <w:rFonts w:asciiTheme="minorHAnsi" w:hAnsiTheme="minorHAnsi" w:cstheme="minorHAnsi"/>
        </w:rPr>
        <w:t xml:space="preserve">behaviour </w:t>
      </w:r>
      <w:r>
        <w:rPr>
          <w:rFonts w:asciiTheme="minorHAnsi" w:hAnsiTheme="minorHAnsi" w:cstheme="minorHAnsi"/>
        </w:rPr>
        <w:t xml:space="preserve">in the specification </w:t>
      </w:r>
      <w:r w:rsidR="004C4863">
        <w:rPr>
          <w:rFonts w:asciiTheme="minorHAnsi" w:hAnsiTheme="minorHAnsi" w:cstheme="minorHAnsi"/>
        </w:rPr>
        <w:t xml:space="preserve">can </w:t>
      </w:r>
      <w:r>
        <w:rPr>
          <w:rFonts w:asciiTheme="minorHAnsi" w:hAnsiTheme="minorHAnsi" w:cstheme="minorHAnsi"/>
        </w:rPr>
        <w:t>follow</w:t>
      </w:r>
      <w:r w:rsidR="004C4863">
        <w:rPr>
          <w:rFonts w:asciiTheme="minorHAnsi" w:hAnsiTheme="minorHAnsi" w:cstheme="minorHAnsi"/>
        </w:rPr>
        <w:t xml:space="preserve">. </w:t>
      </w:r>
      <w:r w:rsidR="00B55820">
        <w:rPr>
          <w:rFonts w:asciiTheme="minorHAnsi" w:hAnsiTheme="minorHAnsi" w:cstheme="minorHAnsi"/>
        </w:rPr>
        <w:t>Therefore the following question is posed:</w:t>
      </w:r>
    </w:p>
    <w:p w14:paraId="1195735D" w14:textId="213314DA" w:rsidR="00B55820" w:rsidRPr="00B55820" w:rsidRDefault="00B55820" w:rsidP="00E71B99">
      <w:pPr>
        <w:rPr>
          <w:rFonts w:asciiTheme="minorHAnsi" w:hAnsiTheme="minorHAnsi" w:cstheme="minorHAnsi"/>
          <w:i/>
        </w:rPr>
      </w:pPr>
      <w:r w:rsidRPr="00B55820">
        <w:rPr>
          <w:rFonts w:asciiTheme="minorHAnsi" w:hAnsiTheme="minorHAnsi" w:cstheme="minorHAnsi"/>
          <w:i/>
        </w:rPr>
        <w:t>Question 7: Which option do companies prefer?</w:t>
      </w:r>
    </w:p>
    <w:p w14:paraId="403A8CA9" w14:textId="5A58026B" w:rsidR="00B55820" w:rsidRPr="00B55820" w:rsidRDefault="00B55820" w:rsidP="00B55820">
      <w:pPr>
        <w:spacing w:after="0"/>
        <w:ind w:left="720"/>
        <w:rPr>
          <w:rFonts w:asciiTheme="minorHAnsi" w:hAnsiTheme="minorHAnsi" w:cstheme="minorHAnsi"/>
          <w:i/>
        </w:rPr>
      </w:pPr>
      <w:r w:rsidRPr="00B55820">
        <w:rPr>
          <w:rFonts w:asciiTheme="minorHAnsi" w:hAnsiTheme="minorHAnsi" w:cstheme="minorHAnsi"/>
          <w:i/>
        </w:rPr>
        <w:t xml:space="preserve">Option 1: If autoTx is not configured, </w:t>
      </w:r>
      <w:r w:rsidR="00155DA3">
        <w:rPr>
          <w:rFonts w:asciiTheme="minorHAnsi" w:hAnsiTheme="minorHAnsi" w:cstheme="minorHAnsi"/>
          <w:i/>
        </w:rPr>
        <w:t>confirm</w:t>
      </w:r>
      <w:r w:rsidRPr="00B55820">
        <w:rPr>
          <w:rFonts w:asciiTheme="minorHAnsi" w:hAnsiTheme="minorHAnsi" w:cstheme="minorHAnsi"/>
          <w:i/>
        </w:rPr>
        <w:t xml:space="preserve"> the earlier agreement that a depriorit</w:t>
      </w:r>
      <w:r>
        <w:rPr>
          <w:rFonts w:asciiTheme="minorHAnsi" w:hAnsiTheme="minorHAnsi" w:cstheme="minorHAnsi"/>
          <w:i/>
        </w:rPr>
        <w:t>i</w:t>
      </w:r>
      <w:r w:rsidRPr="00B55820">
        <w:rPr>
          <w:rFonts w:asciiTheme="minorHAnsi" w:hAnsiTheme="minorHAnsi" w:cstheme="minorHAnsi"/>
          <w:i/>
        </w:rPr>
        <w:t>sed MAC PDU is not retransmitted</w:t>
      </w:r>
      <w:r w:rsidR="00155DA3">
        <w:rPr>
          <w:rFonts w:asciiTheme="minorHAnsi" w:hAnsiTheme="minorHAnsi" w:cstheme="minorHAnsi"/>
          <w:i/>
        </w:rPr>
        <w:t xml:space="preserve"> autonomously</w:t>
      </w:r>
    </w:p>
    <w:p w14:paraId="0479525A" w14:textId="2A8504A3" w:rsidR="00B55820" w:rsidRPr="00B55820" w:rsidRDefault="00B55820" w:rsidP="00B55820">
      <w:pPr>
        <w:ind w:left="720"/>
        <w:rPr>
          <w:rFonts w:asciiTheme="minorHAnsi" w:hAnsiTheme="minorHAnsi" w:cstheme="minorHAnsi"/>
          <w:i/>
        </w:rPr>
      </w:pPr>
      <w:r w:rsidRPr="00B55820">
        <w:rPr>
          <w:rFonts w:asciiTheme="minorHAnsi" w:hAnsiTheme="minorHAnsi" w:cstheme="minorHAnsi"/>
          <w:i/>
        </w:rPr>
        <w:t xml:space="preserve">Option 2: If autoTx is not configured, modify the earlier agreement to allow </w:t>
      </w:r>
      <w:r w:rsidR="00155DA3">
        <w:rPr>
          <w:rFonts w:asciiTheme="minorHAnsi" w:hAnsiTheme="minorHAnsi" w:cstheme="minorHAnsi"/>
          <w:i/>
        </w:rPr>
        <w:t xml:space="preserve">autonomous </w:t>
      </w:r>
      <w:r w:rsidRPr="00B55820">
        <w:rPr>
          <w:rFonts w:asciiTheme="minorHAnsi" w:hAnsiTheme="minorHAnsi" w:cstheme="minorHAnsi"/>
          <w:i/>
        </w:rPr>
        <w:t>retransmission of a deprioritised MAC PDU</w:t>
      </w:r>
    </w:p>
    <w:tbl>
      <w:tblPr>
        <w:tblStyle w:val="GridTable1Light"/>
        <w:tblW w:w="0" w:type="auto"/>
        <w:tblLook w:val="04A0" w:firstRow="1" w:lastRow="0" w:firstColumn="1" w:lastColumn="0" w:noHBand="0" w:noVBand="1"/>
      </w:tblPr>
      <w:tblGrid>
        <w:gridCol w:w="1260"/>
        <w:gridCol w:w="1009"/>
        <w:gridCol w:w="8187"/>
      </w:tblGrid>
      <w:tr w:rsidR="00B55820" w14:paraId="23C8CC9E" w14:textId="77777777" w:rsidTr="00A77A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6A84655" w14:textId="77777777" w:rsidR="00B55820" w:rsidRDefault="00B55820" w:rsidP="00A77A2B">
            <w:pPr>
              <w:spacing w:after="0"/>
              <w:rPr>
                <w:rFonts w:asciiTheme="minorHAnsi" w:hAnsiTheme="minorHAnsi" w:cstheme="minorHAnsi"/>
              </w:rPr>
            </w:pPr>
            <w:r>
              <w:rPr>
                <w:rFonts w:asciiTheme="minorHAnsi" w:hAnsiTheme="minorHAnsi" w:cstheme="minorHAnsi"/>
              </w:rPr>
              <w:t>Company</w:t>
            </w:r>
          </w:p>
        </w:tc>
        <w:tc>
          <w:tcPr>
            <w:tcW w:w="709" w:type="dxa"/>
          </w:tcPr>
          <w:p w14:paraId="009EEF4B" w14:textId="79C04F5D" w:rsidR="00B55820" w:rsidRDefault="00B55820" w:rsidP="00A77A2B">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Preferred option</w:t>
            </w:r>
          </w:p>
        </w:tc>
        <w:tc>
          <w:tcPr>
            <w:tcW w:w="8476" w:type="dxa"/>
          </w:tcPr>
          <w:p w14:paraId="6C4EBD80" w14:textId="3DB9C810" w:rsidR="00B55820" w:rsidRDefault="00711D45" w:rsidP="00711D45">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Comments (reasons for preference, implementation details)</w:t>
            </w:r>
          </w:p>
        </w:tc>
      </w:tr>
      <w:tr w:rsidR="00B55820" w14:paraId="00CDE179" w14:textId="77777777" w:rsidTr="00A77A2B">
        <w:tc>
          <w:tcPr>
            <w:cnfStyle w:val="001000000000" w:firstRow="0" w:lastRow="0" w:firstColumn="1" w:lastColumn="0" w:oddVBand="0" w:evenVBand="0" w:oddHBand="0" w:evenHBand="0" w:firstRowFirstColumn="0" w:firstRowLastColumn="0" w:lastRowFirstColumn="0" w:lastRowLastColumn="0"/>
            <w:tcW w:w="1271" w:type="dxa"/>
          </w:tcPr>
          <w:p w14:paraId="695E84D0" w14:textId="77777777" w:rsidR="00B55820" w:rsidRDefault="00B55820" w:rsidP="00A77A2B">
            <w:pPr>
              <w:spacing w:after="0"/>
              <w:rPr>
                <w:rFonts w:asciiTheme="minorHAnsi" w:hAnsiTheme="minorHAnsi" w:cstheme="minorHAnsi"/>
              </w:rPr>
            </w:pPr>
          </w:p>
        </w:tc>
        <w:tc>
          <w:tcPr>
            <w:tcW w:w="709" w:type="dxa"/>
          </w:tcPr>
          <w:p w14:paraId="6A1A2156" w14:textId="77777777" w:rsidR="00B55820" w:rsidRDefault="00B55820" w:rsidP="00A77A2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077DD12A" w14:textId="77777777" w:rsidR="00B55820" w:rsidRDefault="00B55820" w:rsidP="00A77A2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55820" w14:paraId="0D71D1B8" w14:textId="77777777" w:rsidTr="00A77A2B">
        <w:tc>
          <w:tcPr>
            <w:cnfStyle w:val="001000000000" w:firstRow="0" w:lastRow="0" w:firstColumn="1" w:lastColumn="0" w:oddVBand="0" w:evenVBand="0" w:oddHBand="0" w:evenHBand="0" w:firstRowFirstColumn="0" w:firstRowLastColumn="0" w:lastRowFirstColumn="0" w:lastRowLastColumn="0"/>
            <w:tcW w:w="1271" w:type="dxa"/>
          </w:tcPr>
          <w:p w14:paraId="754F8EAF" w14:textId="77777777" w:rsidR="00B55820" w:rsidRDefault="00B55820" w:rsidP="00A77A2B">
            <w:pPr>
              <w:spacing w:after="0"/>
              <w:rPr>
                <w:rFonts w:asciiTheme="minorHAnsi" w:hAnsiTheme="minorHAnsi" w:cstheme="minorHAnsi"/>
              </w:rPr>
            </w:pPr>
          </w:p>
        </w:tc>
        <w:tc>
          <w:tcPr>
            <w:tcW w:w="709" w:type="dxa"/>
          </w:tcPr>
          <w:p w14:paraId="0821C478" w14:textId="77777777" w:rsidR="00B55820" w:rsidRDefault="00B55820" w:rsidP="00A77A2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127AD609" w14:textId="77777777" w:rsidR="00B55820" w:rsidRDefault="00B55820" w:rsidP="00A77A2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55820" w14:paraId="6A9BEB05" w14:textId="77777777" w:rsidTr="00A77A2B">
        <w:tc>
          <w:tcPr>
            <w:cnfStyle w:val="001000000000" w:firstRow="0" w:lastRow="0" w:firstColumn="1" w:lastColumn="0" w:oddVBand="0" w:evenVBand="0" w:oddHBand="0" w:evenHBand="0" w:firstRowFirstColumn="0" w:firstRowLastColumn="0" w:lastRowFirstColumn="0" w:lastRowLastColumn="0"/>
            <w:tcW w:w="1271" w:type="dxa"/>
          </w:tcPr>
          <w:p w14:paraId="62872708" w14:textId="77777777" w:rsidR="00B55820" w:rsidRDefault="00B55820" w:rsidP="00A77A2B">
            <w:pPr>
              <w:spacing w:after="0"/>
              <w:rPr>
                <w:rFonts w:asciiTheme="minorHAnsi" w:hAnsiTheme="minorHAnsi" w:cstheme="minorHAnsi"/>
              </w:rPr>
            </w:pPr>
          </w:p>
        </w:tc>
        <w:tc>
          <w:tcPr>
            <w:tcW w:w="709" w:type="dxa"/>
          </w:tcPr>
          <w:p w14:paraId="75F137AB" w14:textId="77777777" w:rsidR="00B55820" w:rsidRDefault="00B55820" w:rsidP="00A77A2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41F18C30" w14:textId="77777777" w:rsidR="00B55820" w:rsidRDefault="00B55820" w:rsidP="00A77A2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55820" w14:paraId="6376A0FB" w14:textId="77777777" w:rsidTr="00A77A2B">
        <w:tc>
          <w:tcPr>
            <w:cnfStyle w:val="001000000000" w:firstRow="0" w:lastRow="0" w:firstColumn="1" w:lastColumn="0" w:oddVBand="0" w:evenVBand="0" w:oddHBand="0" w:evenHBand="0" w:firstRowFirstColumn="0" w:firstRowLastColumn="0" w:lastRowFirstColumn="0" w:lastRowLastColumn="0"/>
            <w:tcW w:w="1271" w:type="dxa"/>
          </w:tcPr>
          <w:p w14:paraId="7A9419FF" w14:textId="77777777" w:rsidR="00B55820" w:rsidRDefault="00B55820" w:rsidP="00A77A2B">
            <w:pPr>
              <w:spacing w:after="0"/>
              <w:rPr>
                <w:rFonts w:asciiTheme="minorHAnsi" w:hAnsiTheme="minorHAnsi" w:cstheme="minorHAnsi"/>
              </w:rPr>
            </w:pPr>
          </w:p>
        </w:tc>
        <w:tc>
          <w:tcPr>
            <w:tcW w:w="709" w:type="dxa"/>
          </w:tcPr>
          <w:p w14:paraId="1EB63D28" w14:textId="77777777" w:rsidR="00B55820" w:rsidRDefault="00B55820" w:rsidP="00A77A2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5054E233" w14:textId="77777777" w:rsidR="00B55820" w:rsidRDefault="00B55820" w:rsidP="00A77A2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55820" w14:paraId="107544E1" w14:textId="77777777" w:rsidTr="00A77A2B">
        <w:tc>
          <w:tcPr>
            <w:cnfStyle w:val="001000000000" w:firstRow="0" w:lastRow="0" w:firstColumn="1" w:lastColumn="0" w:oddVBand="0" w:evenVBand="0" w:oddHBand="0" w:evenHBand="0" w:firstRowFirstColumn="0" w:firstRowLastColumn="0" w:lastRowFirstColumn="0" w:lastRowLastColumn="0"/>
            <w:tcW w:w="1271" w:type="dxa"/>
          </w:tcPr>
          <w:p w14:paraId="590AB0F2" w14:textId="77777777" w:rsidR="00B55820" w:rsidRDefault="00B55820" w:rsidP="00A77A2B">
            <w:pPr>
              <w:spacing w:after="0"/>
              <w:rPr>
                <w:rFonts w:asciiTheme="minorHAnsi" w:hAnsiTheme="minorHAnsi" w:cstheme="minorHAnsi"/>
              </w:rPr>
            </w:pPr>
          </w:p>
        </w:tc>
        <w:tc>
          <w:tcPr>
            <w:tcW w:w="709" w:type="dxa"/>
          </w:tcPr>
          <w:p w14:paraId="0A33261C" w14:textId="77777777" w:rsidR="00B55820" w:rsidRDefault="00B55820" w:rsidP="00A77A2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6749ACC1" w14:textId="77777777" w:rsidR="00B55820" w:rsidRDefault="00B55820" w:rsidP="00A77A2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55820" w14:paraId="5899224A" w14:textId="77777777" w:rsidTr="00A77A2B">
        <w:tc>
          <w:tcPr>
            <w:cnfStyle w:val="001000000000" w:firstRow="0" w:lastRow="0" w:firstColumn="1" w:lastColumn="0" w:oddVBand="0" w:evenVBand="0" w:oddHBand="0" w:evenHBand="0" w:firstRowFirstColumn="0" w:firstRowLastColumn="0" w:lastRowFirstColumn="0" w:lastRowLastColumn="0"/>
            <w:tcW w:w="1271" w:type="dxa"/>
          </w:tcPr>
          <w:p w14:paraId="7DE01A44" w14:textId="77777777" w:rsidR="00B55820" w:rsidRDefault="00B55820" w:rsidP="00A77A2B">
            <w:pPr>
              <w:spacing w:after="0"/>
              <w:rPr>
                <w:rFonts w:asciiTheme="minorHAnsi" w:hAnsiTheme="minorHAnsi" w:cstheme="minorHAnsi"/>
              </w:rPr>
            </w:pPr>
          </w:p>
        </w:tc>
        <w:tc>
          <w:tcPr>
            <w:tcW w:w="709" w:type="dxa"/>
          </w:tcPr>
          <w:p w14:paraId="195C9B31" w14:textId="77777777" w:rsidR="00B55820" w:rsidRDefault="00B55820" w:rsidP="00A77A2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10BA5D47" w14:textId="77777777" w:rsidR="00B55820" w:rsidRDefault="00B55820" w:rsidP="00A77A2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55820" w14:paraId="676A20FE" w14:textId="77777777" w:rsidTr="00A77A2B">
        <w:tc>
          <w:tcPr>
            <w:cnfStyle w:val="001000000000" w:firstRow="0" w:lastRow="0" w:firstColumn="1" w:lastColumn="0" w:oddVBand="0" w:evenVBand="0" w:oddHBand="0" w:evenHBand="0" w:firstRowFirstColumn="0" w:firstRowLastColumn="0" w:lastRowFirstColumn="0" w:lastRowLastColumn="0"/>
            <w:tcW w:w="1271" w:type="dxa"/>
          </w:tcPr>
          <w:p w14:paraId="05C56540" w14:textId="77777777" w:rsidR="00B55820" w:rsidRDefault="00B55820" w:rsidP="00A77A2B">
            <w:pPr>
              <w:spacing w:after="0"/>
              <w:rPr>
                <w:rFonts w:asciiTheme="minorHAnsi" w:hAnsiTheme="minorHAnsi" w:cstheme="minorHAnsi"/>
              </w:rPr>
            </w:pPr>
          </w:p>
        </w:tc>
        <w:tc>
          <w:tcPr>
            <w:tcW w:w="709" w:type="dxa"/>
          </w:tcPr>
          <w:p w14:paraId="00C9FF1A" w14:textId="77777777" w:rsidR="00B55820" w:rsidRDefault="00B55820" w:rsidP="00A77A2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476" w:type="dxa"/>
          </w:tcPr>
          <w:p w14:paraId="604C3A6C" w14:textId="77777777" w:rsidR="00B55820" w:rsidRDefault="00B55820" w:rsidP="00A77A2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6FC6A9CA" w14:textId="77777777" w:rsidR="00096BF2" w:rsidRDefault="00096BF2" w:rsidP="00E71B99">
      <w:pPr>
        <w:rPr>
          <w:rFonts w:asciiTheme="minorHAnsi" w:hAnsiTheme="minorHAnsi" w:cstheme="minorHAnsi"/>
        </w:rPr>
      </w:pPr>
    </w:p>
    <w:p w14:paraId="62582CAB" w14:textId="4785F0C9" w:rsidR="00F739A6" w:rsidRDefault="00F739A6" w:rsidP="00F739A6">
      <w:pPr>
        <w:pStyle w:val="Heading2"/>
        <w:rPr>
          <w:rFonts w:asciiTheme="minorHAnsi" w:hAnsiTheme="minorHAnsi" w:cstheme="minorHAnsi"/>
        </w:rPr>
      </w:pPr>
      <w:r w:rsidRPr="00A12F3E">
        <w:rPr>
          <w:rFonts w:asciiTheme="minorHAnsi" w:hAnsiTheme="minorHAnsi" w:cstheme="minorHAnsi"/>
        </w:rPr>
        <w:t>2.</w:t>
      </w:r>
      <w:r w:rsidR="00175B0D">
        <w:rPr>
          <w:rFonts w:asciiTheme="minorHAnsi" w:hAnsiTheme="minorHAnsi" w:cstheme="minorHAnsi"/>
        </w:rPr>
        <w:t>4</w:t>
      </w:r>
      <w:r w:rsidRPr="00A12F3E">
        <w:rPr>
          <w:rFonts w:asciiTheme="minorHAnsi" w:hAnsiTheme="minorHAnsi" w:cstheme="minorHAnsi"/>
        </w:rPr>
        <w:t xml:space="preserve"> </w:t>
      </w:r>
      <w:r>
        <w:rPr>
          <w:rFonts w:asciiTheme="minorHAnsi" w:hAnsiTheme="minorHAnsi" w:cstheme="minorHAnsi"/>
        </w:rPr>
        <w:t>Others</w:t>
      </w:r>
    </w:p>
    <w:p w14:paraId="42D58A2C" w14:textId="1ED83073" w:rsidR="00F739A6" w:rsidRDefault="00F739A6" w:rsidP="00F739A6">
      <w:pPr>
        <w:rPr>
          <w:rFonts w:asciiTheme="minorHAnsi" w:hAnsiTheme="minorHAnsi" w:cstheme="minorHAnsi"/>
        </w:rPr>
      </w:pPr>
      <w:r>
        <w:rPr>
          <w:rFonts w:asciiTheme="minorHAnsi" w:hAnsiTheme="minorHAnsi" w:cstheme="minorHAnsi"/>
        </w:rPr>
        <w:t xml:space="preserve">Companies are encouraged to raise any issues that warrant further discussion in this section. </w:t>
      </w:r>
    </w:p>
    <w:tbl>
      <w:tblPr>
        <w:tblStyle w:val="GridTable1Light"/>
        <w:tblW w:w="10485" w:type="dxa"/>
        <w:tblLook w:val="04A0" w:firstRow="1" w:lastRow="0" w:firstColumn="1" w:lastColumn="0" w:noHBand="0" w:noVBand="1"/>
      </w:tblPr>
      <w:tblGrid>
        <w:gridCol w:w="1261"/>
        <w:gridCol w:w="9224"/>
      </w:tblGrid>
      <w:tr w:rsidR="00F739A6" w14:paraId="6E9DB2B3" w14:textId="77777777" w:rsidTr="00F739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1" w:type="dxa"/>
          </w:tcPr>
          <w:p w14:paraId="578BFEFA" w14:textId="77777777" w:rsidR="00F739A6" w:rsidRDefault="00F739A6" w:rsidP="000306F3">
            <w:pPr>
              <w:spacing w:after="0"/>
              <w:rPr>
                <w:rFonts w:asciiTheme="minorHAnsi" w:hAnsiTheme="minorHAnsi" w:cstheme="minorHAnsi"/>
              </w:rPr>
            </w:pPr>
            <w:r>
              <w:rPr>
                <w:rFonts w:asciiTheme="minorHAnsi" w:hAnsiTheme="minorHAnsi" w:cstheme="minorHAnsi"/>
              </w:rPr>
              <w:t>Company</w:t>
            </w:r>
          </w:p>
        </w:tc>
        <w:tc>
          <w:tcPr>
            <w:tcW w:w="9224" w:type="dxa"/>
          </w:tcPr>
          <w:p w14:paraId="0C7E916D" w14:textId="07501A88" w:rsidR="00F739A6" w:rsidRDefault="00F739A6" w:rsidP="000306F3">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Issue</w:t>
            </w:r>
          </w:p>
        </w:tc>
      </w:tr>
      <w:tr w:rsidR="00F739A6" w14:paraId="3B38277F" w14:textId="77777777" w:rsidTr="00F739A6">
        <w:tc>
          <w:tcPr>
            <w:cnfStyle w:val="001000000000" w:firstRow="0" w:lastRow="0" w:firstColumn="1" w:lastColumn="0" w:oddVBand="0" w:evenVBand="0" w:oddHBand="0" w:evenHBand="0" w:firstRowFirstColumn="0" w:firstRowLastColumn="0" w:lastRowFirstColumn="0" w:lastRowLastColumn="0"/>
            <w:tcW w:w="1261" w:type="dxa"/>
          </w:tcPr>
          <w:p w14:paraId="32DD6E65" w14:textId="77777777" w:rsidR="00F739A6" w:rsidRDefault="00F739A6" w:rsidP="000306F3">
            <w:pPr>
              <w:spacing w:after="0"/>
              <w:rPr>
                <w:rFonts w:asciiTheme="minorHAnsi" w:hAnsiTheme="minorHAnsi" w:cstheme="minorHAnsi"/>
              </w:rPr>
            </w:pPr>
          </w:p>
        </w:tc>
        <w:tc>
          <w:tcPr>
            <w:tcW w:w="9224" w:type="dxa"/>
          </w:tcPr>
          <w:p w14:paraId="16C268B8" w14:textId="77777777" w:rsidR="00F739A6" w:rsidRDefault="00F739A6" w:rsidP="000306F3">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39A6" w14:paraId="5D38897F" w14:textId="77777777" w:rsidTr="00F739A6">
        <w:tc>
          <w:tcPr>
            <w:cnfStyle w:val="001000000000" w:firstRow="0" w:lastRow="0" w:firstColumn="1" w:lastColumn="0" w:oddVBand="0" w:evenVBand="0" w:oddHBand="0" w:evenHBand="0" w:firstRowFirstColumn="0" w:firstRowLastColumn="0" w:lastRowFirstColumn="0" w:lastRowLastColumn="0"/>
            <w:tcW w:w="1261" w:type="dxa"/>
          </w:tcPr>
          <w:p w14:paraId="74500601" w14:textId="77777777" w:rsidR="00F739A6" w:rsidRDefault="00F739A6" w:rsidP="000306F3">
            <w:pPr>
              <w:spacing w:after="0"/>
              <w:rPr>
                <w:rFonts w:asciiTheme="minorHAnsi" w:hAnsiTheme="minorHAnsi" w:cstheme="minorHAnsi"/>
              </w:rPr>
            </w:pPr>
          </w:p>
        </w:tc>
        <w:tc>
          <w:tcPr>
            <w:tcW w:w="9224" w:type="dxa"/>
          </w:tcPr>
          <w:p w14:paraId="4334D768" w14:textId="77777777" w:rsidR="00F739A6" w:rsidRDefault="00F739A6" w:rsidP="000306F3">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39A6" w14:paraId="2336D4F9" w14:textId="77777777" w:rsidTr="00F739A6">
        <w:tc>
          <w:tcPr>
            <w:cnfStyle w:val="001000000000" w:firstRow="0" w:lastRow="0" w:firstColumn="1" w:lastColumn="0" w:oddVBand="0" w:evenVBand="0" w:oddHBand="0" w:evenHBand="0" w:firstRowFirstColumn="0" w:firstRowLastColumn="0" w:lastRowFirstColumn="0" w:lastRowLastColumn="0"/>
            <w:tcW w:w="1261" w:type="dxa"/>
          </w:tcPr>
          <w:p w14:paraId="5CFFA95F" w14:textId="77777777" w:rsidR="00F739A6" w:rsidRDefault="00F739A6" w:rsidP="000306F3">
            <w:pPr>
              <w:spacing w:after="0"/>
              <w:rPr>
                <w:rFonts w:asciiTheme="minorHAnsi" w:hAnsiTheme="minorHAnsi" w:cstheme="minorHAnsi"/>
              </w:rPr>
            </w:pPr>
          </w:p>
        </w:tc>
        <w:tc>
          <w:tcPr>
            <w:tcW w:w="9224" w:type="dxa"/>
          </w:tcPr>
          <w:p w14:paraId="582875AA" w14:textId="77777777" w:rsidR="00F739A6" w:rsidRDefault="00F739A6" w:rsidP="000306F3">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39A6" w14:paraId="4865A374" w14:textId="77777777" w:rsidTr="00F739A6">
        <w:tc>
          <w:tcPr>
            <w:cnfStyle w:val="001000000000" w:firstRow="0" w:lastRow="0" w:firstColumn="1" w:lastColumn="0" w:oddVBand="0" w:evenVBand="0" w:oddHBand="0" w:evenHBand="0" w:firstRowFirstColumn="0" w:firstRowLastColumn="0" w:lastRowFirstColumn="0" w:lastRowLastColumn="0"/>
            <w:tcW w:w="1261" w:type="dxa"/>
          </w:tcPr>
          <w:p w14:paraId="0995229C" w14:textId="77777777" w:rsidR="00F739A6" w:rsidRDefault="00F739A6" w:rsidP="000306F3">
            <w:pPr>
              <w:spacing w:after="0"/>
              <w:rPr>
                <w:rFonts w:asciiTheme="minorHAnsi" w:hAnsiTheme="minorHAnsi" w:cstheme="minorHAnsi"/>
              </w:rPr>
            </w:pPr>
          </w:p>
        </w:tc>
        <w:tc>
          <w:tcPr>
            <w:tcW w:w="9224" w:type="dxa"/>
          </w:tcPr>
          <w:p w14:paraId="52EF7B9A" w14:textId="77777777" w:rsidR="00F739A6" w:rsidRDefault="00F739A6" w:rsidP="000306F3">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39A6" w14:paraId="40EECD74" w14:textId="77777777" w:rsidTr="00F739A6">
        <w:tc>
          <w:tcPr>
            <w:cnfStyle w:val="001000000000" w:firstRow="0" w:lastRow="0" w:firstColumn="1" w:lastColumn="0" w:oddVBand="0" w:evenVBand="0" w:oddHBand="0" w:evenHBand="0" w:firstRowFirstColumn="0" w:firstRowLastColumn="0" w:lastRowFirstColumn="0" w:lastRowLastColumn="0"/>
            <w:tcW w:w="1261" w:type="dxa"/>
          </w:tcPr>
          <w:p w14:paraId="7E3C712E" w14:textId="77777777" w:rsidR="00F739A6" w:rsidRDefault="00F739A6" w:rsidP="000306F3">
            <w:pPr>
              <w:spacing w:after="0"/>
              <w:rPr>
                <w:rFonts w:asciiTheme="minorHAnsi" w:hAnsiTheme="minorHAnsi" w:cstheme="minorHAnsi"/>
              </w:rPr>
            </w:pPr>
          </w:p>
        </w:tc>
        <w:tc>
          <w:tcPr>
            <w:tcW w:w="9224" w:type="dxa"/>
          </w:tcPr>
          <w:p w14:paraId="6DD935B8" w14:textId="77777777" w:rsidR="00F739A6" w:rsidRDefault="00F739A6" w:rsidP="000306F3">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39A6" w14:paraId="1E22883A" w14:textId="77777777" w:rsidTr="00F739A6">
        <w:tc>
          <w:tcPr>
            <w:cnfStyle w:val="001000000000" w:firstRow="0" w:lastRow="0" w:firstColumn="1" w:lastColumn="0" w:oddVBand="0" w:evenVBand="0" w:oddHBand="0" w:evenHBand="0" w:firstRowFirstColumn="0" w:firstRowLastColumn="0" w:lastRowFirstColumn="0" w:lastRowLastColumn="0"/>
            <w:tcW w:w="1261" w:type="dxa"/>
          </w:tcPr>
          <w:p w14:paraId="244CAD7D" w14:textId="77777777" w:rsidR="00F739A6" w:rsidRDefault="00F739A6" w:rsidP="000306F3">
            <w:pPr>
              <w:spacing w:after="0"/>
              <w:rPr>
                <w:rFonts w:asciiTheme="minorHAnsi" w:hAnsiTheme="minorHAnsi" w:cstheme="minorHAnsi"/>
              </w:rPr>
            </w:pPr>
          </w:p>
        </w:tc>
        <w:tc>
          <w:tcPr>
            <w:tcW w:w="9224" w:type="dxa"/>
          </w:tcPr>
          <w:p w14:paraId="526F97E2" w14:textId="77777777" w:rsidR="00F739A6" w:rsidRDefault="00F739A6" w:rsidP="000306F3">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739A6" w14:paraId="5E74EEAF" w14:textId="77777777" w:rsidTr="00F739A6">
        <w:tc>
          <w:tcPr>
            <w:cnfStyle w:val="001000000000" w:firstRow="0" w:lastRow="0" w:firstColumn="1" w:lastColumn="0" w:oddVBand="0" w:evenVBand="0" w:oddHBand="0" w:evenHBand="0" w:firstRowFirstColumn="0" w:firstRowLastColumn="0" w:lastRowFirstColumn="0" w:lastRowLastColumn="0"/>
            <w:tcW w:w="1261" w:type="dxa"/>
          </w:tcPr>
          <w:p w14:paraId="2DD0EBB8" w14:textId="77777777" w:rsidR="00F739A6" w:rsidRDefault="00F739A6" w:rsidP="000306F3">
            <w:pPr>
              <w:spacing w:after="0"/>
              <w:rPr>
                <w:rFonts w:asciiTheme="minorHAnsi" w:hAnsiTheme="minorHAnsi" w:cstheme="minorHAnsi"/>
              </w:rPr>
            </w:pPr>
          </w:p>
        </w:tc>
        <w:tc>
          <w:tcPr>
            <w:tcW w:w="9224" w:type="dxa"/>
          </w:tcPr>
          <w:p w14:paraId="00A89551" w14:textId="77777777" w:rsidR="00F739A6" w:rsidRDefault="00F739A6" w:rsidP="000306F3">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0DB72EED" w14:textId="77777777" w:rsidR="00F739A6" w:rsidRDefault="00F739A6" w:rsidP="00F739A6">
      <w:pPr>
        <w:rPr>
          <w:rFonts w:asciiTheme="minorHAnsi" w:hAnsiTheme="minorHAnsi" w:cstheme="minorHAnsi"/>
        </w:rPr>
      </w:pPr>
    </w:p>
    <w:p w14:paraId="6C302B1F" w14:textId="4510AD42" w:rsidR="00D76DB5" w:rsidRPr="00A46F7B" w:rsidRDefault="00F84467" w:rsidP="00D76DB5">
      <w:pPr>
        <w:pStyle w:val="Heading1"/>
        <w:rPr>
          <w:rFonts w:asciiTheme="minorHAnsi" w:hAnsiTheme="minorHAnsi" w:cstheme="minorHAnsi"/>
        </w:rPr>
      </w:pPr>
      <w:r>
        <w:rPr>
          <w:rFonts w:asciiTheme="minorHAnsi" w:hAnsiTheme="minorHAnsi" w:cstheme="minorHAnsi"/>
        </w:rPr>
        <w:t>3</w:t>
      </w:r>
      <w:r w:rsidR="00D76DB5" w:rsidRPr="00A46F7B">
        <w:rPr>
          <w:rFonts w:asciiTheme="minorHAnsi" w:hAnsiTheme="minorHAnsi" w:cstheme="minorHAnsi"/>
        </w:rPr>
        <w:t xml:space="preserve"> Conclusion</w:t>
      </w:r>
    </w:p>
    <w:p w14:paraId="77DC085A" w14:textId="45420E6C" w:rsidR="004209E0" w:rsidRDefault="00646E59" w:rsidP="00AD1C87">
      <w:pPr>
        <w:rPr>
          <w:rFonts w:asciiTheme="minorHAnsi" w:hAnsiTheme="minorHAnsi" w:cstheme="minorHAnsi"/>
          <w:lang w:val="en-US" w:eastAsia="zh-TW"/>
        </w:rPr>
      </w:pPr>
      <w:r>
        <w:rPr>
          <w:rFonts w:asciiTheme="minorHAnsi" w:hAnsiTheme="minorHAnsi" w:cstheme="minorHAnsi"/>
          <w:lang w:val="en-US" w:eastAsia="zh-TW"/>
        </w:rPr>
        <w:t>To be generated following the conclusion of this email discussion</w:t>
      </w:r>
    </w:p>
    <w:p w14:paraId="504D467D" w14:textId="0C8C9599" w:rsidR="00F84467" w:rsidRDefault="00F84467" w:rsidP="00F84467">
      <w:pPr>
        <w:pStyle w:val="Heading1"/>
        <w:rPr>
          <w:rFonts w:asciiTheme="minorHAnsi" w:hAnsiTheme="minorHAnsi" w:cstheme="minorHAnsi"/>
        </w:rPr>
      </w:pPr>
      <w:r>
        <w:rPr>
          <w:rFonts w:asciiTheme="minorHAnsi" w:hAnsiTheme="minorHAnsi" w:cstheme="minorHAnsi"/>
        </w:rPr>
        <w:t>4</w:t>
      </w:r>
      <w:r w:rsidRPr="00A46F7B">
        <w:rPr>
          <w:rFonts w:asciiTheme="minorHAnsi" w:hAnsiTheme="minorHAnsi" w:cstheme="minorHAnsi"/>
        </w:rPr>
        <w:t xml:space="preserve"> </w:t>
      </w:r>
      <w:r>
        <w:rPr>
          <w:rFonts w:asciiTheme="minorHAnsi" w:hAnsiTheme="minorHAnsi" w:cstheme="minorHAnsi"/>
        </w:rPr>
        <w:t>Contact information</w:t>
      </w:r>
    </w:p>
    <w:tbl>
      <w:tblPr>
        <w:tblStyle w:val="GridTable1Light"/>
        <w:tblW w:w="0" w:type="auto"/>
        <w:tblLook w:val="04A0" w:firstRow="1" w:lastRow="0" w:firstColumn="1" w:lastColumn="0" w:noHBand="0" w:noVBand="1"/>
      </w:tblPr>
      <w:tblGrid>
        <w:gridCol w:w="1555"/>
        <w:gridCol w:w="3543"/>
        <w:gridCol w:w="5358"/>
      </w:tblGrid>
      <w:tr w:rsidR="00F84467" w14:paraId="2D16D748" w14:textId="77777777" w:rsidTr="00E319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F960772" w14:textId="77777777" w:rsidR="00F84467" w:rsidRDefault="00F84467" w:rsidP="00E319DE">
            <w:pPr>
              <w:spacing w:after="0"/>
              <w:rPr>
                <w:rFonts w:asciiTheme="minorHAnsi" w:hAnsiTheme="minorHAnsi" w:cstheme="minorHAnsi"/>
              </w:rPr>
            </w:pPr>
            <w:r>
              <w:rPr>
                <w:rFonts w:asciiTheme="minorHAnsi" w:hAnsiTheme="minorHAnsi" w:cstheme="minorHAnsi"/>
              </w:rPr>
              <w:t>Company</w:t>
            </w:r>
          </w:p>
        </w:tc>
        <w:tc>
          <w:tcPr>
            <w:tcW w:w="3543" w:type="dxa"/>
          </w:tcPr>
          <w:p w14:paraId="79A878AD" w14:textId="77777777" w:rsidR="00F84467" w:rsidRDefault="00F84467" w:rsidP="00E319DE">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Name</w:t>
            </w:r>
          </w:p>
        </w:tc>
        <w:tc>
          <w:tcPr>
            <w:tcW w:w="5358" w:type="dxa"/>
          </w:tcPr>
          <w:p w14:paraId="4F2A8400" w14:textId="77777777" w:rsidR="00F84467" w:rsidRDefault="00F84467" w:rsidP="00E319DE">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email address</w:t>
            </w:r>
          </w:p>
        </w:tc>
      </w:tr>
      <w:tr w:rsidR="00F84467" w14:paraId="2E4DDCB8" w14:textId="77777777" w:rsidTr="00E319DE">
        <w:tc>
          <w:tcPr>
            <w:cnfStyle w:val="001000000000" w:firstRow="0" w:lastRow="0" w:firstColumn="1" w:lastColumn="0" w:oddVBand="0" w:evenVBand="0" w:oddHBand="0" w:evenHBand="0" w:firstRowFirstColumn="0" w:firstRowLastColumn="0" w:lastRowFirstColumn="0" w:lastRowLastColumn="0"/>
            <w:tcW w:w="1555" w:type="dxa"/>
          </w:tcPr>
          <w:p w14:paraId="604DB27B" w14:textId="77777777" w:rsidR="00F84467" w:rsidRDefault="00F84467" w:rsidP="00E319DE">
            <w:pPr>
              <w:spacing w:after="0"/>
              <w:rPr>
                <w:rFonts w:asciiTheme="minorHAnsi" w:hAnsiTheme="minorHAnsi" w:cstheme="minorHAnsi"/>
              </w:rPr>
            </w:pPr>
          </w:p>
        </w:tc>
        <w:tc>
          <w:tcPr>
            <w:tcW w:w="3543" w:type="dxa"/>
          </w:tcPr>
          <w:p w14:paraId="1FC503E9" w14:textId="77777777" w:rsidR="00F84467" w:rsidRDefault="00F84467" w:rsidP="00E319D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5358" w:type="dxa"/>
          </w:tcPr>
          <w:p w14:paraId="6433B259" w14:textId="77777777" w:rsidR="00F84467" w:rsidRDefault="00F84467" w:rsidP="00E319D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84467" w14:paraId="1D8A9B1D" w14:textId="77777777" w:rsidTr="00E319DE">
        <w:tc>
          <w:tcPr>
            <w:cnfStyle w:val="001000000000" w:firstRow="0" w:lastRow="0" w:firstColumn="1" w:lastColumn="0" w:oddVBand="0" w:evenVBand="0" w:oddHBand="0" w:evenHBand="0" w:firstRowFirstColumn="0" w:firstRowLastColumn="0" w:lastRowFirstColumn="0" w:lastRowLastColumn="0"/>
            <w:tcW w:w="1555" w:type="dxa"/>
          </w:tcPr>
          <w:p w14:paraId="7C195741" w14:textId="77777777" w:rsidR="00F84467" w:rsidRDefault="00F84467" w:rsidP="00E319DE">
            <w:pPr>
              <w:spacing w:after="0"/>
              <w:rPr>
                <w:rFonts w:asciiTheme="minorHAnsi" w:hAnsiTheme="minorHAnsi" w:cstheme="minorHAnsi"/>
              </w:rPr>
            </w:pPr>
          </w:p>
        </w:tc>
        <w:tc>
          <w:tcPr>
            <w:tcW w:w="3543" w:type="dxa"/>
          </w:tcPr>
          <w:p w14:paraId="733565B3" w14:textId="77777777" w:rsidR="00F84467" w:rsidRDefault="00F84467" w:rsidP="00E319D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5358" w:type="dxa"/>
          </w:tcPr>
          <w:p w14:paraId="628B856D" w14:textId="77777777" w:rsidR="00F84467" w:rsidRDefault="00F84467" w:rsidP="00E319D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84467" w14:paraId="75BFB97F" w14:textId="77777777" w:rsidTr="00E319DE">
        <w:tc>
          <w:tcPr>
            <w:cnfStyle w:val="001000000000" w:firstRow="0" w:lastRow="0" w:firstColumn="1" w:lastColumn="0" w:oddVBand="0" w:evenVBand="0" w:oddHBand="0" w:evenHBand="0" w:firstRowFirstColumn="0" w:firstRowLastColumn="0" w:lastRowFirstColumn="0" w:lastRowLastColumn="0"/>
            <w:tcW w:w="1555" w:type="dxa"/>
          </w:tcPr>
          <w:p w14:paraId="696D6C51" w14:textId="77777777" w:rsidR="00F84467" w:rsidRDefault="00F84467" w:rsidP="00E319DE">
            <w:pPr>
              <w:spacing w:after="0"/>
              <w:rPr>
                <w:rFonts w:asciiTheme="minorHAnsi" w:hAnsiTheme="minorHAnsi" w:cstheme="minorHAnsi"/>
              </w:rPr>
            </w:pPr>
          </w:p>
        </w:tc>
        <w:tc>
          <w:tcPr>
            <w:tcW w:w="3543" w:type="dxa"/>
          </w:tcPr>
          <w:p w14:paraId="25E155E4" w14:textId="77777777" w:rsidR="00F84467" w:rsidRDefault="00F84467" w:rsidP="00E319D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5358" w:type="dxa"/>
          </w:tcPr>
          <w:p w14:paraId="50A8C5F9" w14:textId="77777777" w:rsidR="00F84467" w:rsidRDefault="00F84467" w:rsidP="00E319D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84467" w14:paraId="53306EAB" w14:textId="77777777" w:rsidTr="00E319DE">
        <w:tc>
          <w:tcPr>
            <w:cnfStyle w:val="001000000000" w:firstRow="0" w:lastRow="0" w:firstColumn="1" w:lastColumn="0" w:oddVBand="0" w:evenVBand="0" w:oddHBand="0" w:evenHBand="0" w:firstRowFirstColumn="0" w:firstRowLastColumn="0" w:lastRowFirstColumn="0" w:lastRowLastColumn="0"/>
            <w:tcW w:w="1555" w:type="dxa"/>
          </w:tcPr>
          <w:p w14:paraId="573C2762" w14:textId="77777777" w:rsidR="00F84467" w:rsidRDefault="00F84467" w:rsidP="00E319DE">
            <w:pPr>
              <w:spacing w:after="0"/>
              <w:rPr>
                <w:rFonts w:asciiTheme="minorHAnsi" w:hAnsiTheme="minorHAnsi" w:cstheme="minorHAnsi"/>
              </w:rPr>
            </w:pPr>
          </w:p>
        </w:tc>
        <w:tc>
          <w:tcPr>
            <w:tcW w:w="3543" w:type="dxa"/>
          </w:tcPr>
          <w:p w14:paraId="39BFCA52" w14:textId="77777777" w:rsidR="00F84467" w:rsidRDefault="00F84467" w:rsidP="00E319D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5358" w:type="dxa"/>
          </w:tcPr>
          <w:p w14:paraId="0DC17EF6" w14:textId="77777777" w:rsidR="00F84467" w:rsidRDefault="00F84467" w:rsidP="00E319D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84467" w14:paraId="4087A462" w14:textId="77777777" w:rsidTr="00E319DE">
        <w:tc>
          <w:tcPr>
            <w:cnfStyle w:val="001000000000" w:firstRow="0" w:lastRow="0" w:firstColumn="1" w:lastColumn="0" w:oddVBand="0" w:evenVBand="0" w:oddHBand="0" w:evenHBand="0" w:firstRowFirstColumn="0" w:firstRowLastColumn="0" w:lastRowFirstColumn="0" w:lastRowLastColumn="0"/>
            <w:tcW w:w="1555" w:type="dxa"/>
          </w:tcPr>
          <w:p w14:paraId="04128505" w14:textId="77777777" w:rsidR="00F84467" w:rsidRDefault="00F84467" w:rsidP="00E319DE">
            <w:pPr>
              <w:spacing w:after="0"/>
              <w:rPr>
                <w:rFonts w:asciiTheme="minorHAnsi" w:hAnsiTheme="minorHAnsi" w:cstheme="minorHAnsi"/>
              </w:rPr>
            </w:pPr>
          </w:p>
        </w:tc>
        <w:tc>
          <w:tcPr>
            <w:tcW w:w="3543" w:type="dxa"/>
          </w:tcPr>
          <w:p w14:paraId="5585BDB3" w14:textId="77777777" w:rsidR="00F84467" w:rsidRDefault="00F84467" w:rsidP="00E319D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5358" w:type="dxa"/>
          </w:tcPr>
          <w:p w14:paraId="06CB4E4D" w14:textId="77777777" w:rsidR="00F84467" w:rsidRDefault="00F84467" w:rsidP="00E319D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84467" w14:paraId="253515FB" w14:textId="77777777" w:rsidTr="00E319DE">
        <w:tc>
          <w:tcPr>
            <w:cnfStyle w:val="001000000000" w:firstRow="0" w:lastRow="0" w:firstColumn="1" w:lastColumn="0" w:oddVBand="0" w:evenVBand="0" w:oddHBand="0" w:evenHBand="0" w:firstRowFirstColumn="0" w:firstRowLastColumn="0" w:lastRowFirstColumn="0" w:lastRowLastColumn="0"/>
            <w:tcW w:w="1555" w:type="dxa"/>
          </w:tcPr>
          <w:p w14:paraId="2EBA1739" w14:textId="77777777" w:rsidR="00F84467" w:rsidRDefault="00F84467" w:rsidP="00E319DE">
            <w:pPr>
              <w:spacing w:after="0"/>
              <w:rPr>
                <w:rFonts w:asciiTheme="minorHAnsi" w:hAnsiTheme="minorHAnsi" w:cstheme="minorHAnsi"/>
              </w:rPr>
            </w:pPr>
          </w:p>
        </w:tc>
        <w:tc>
          <w:tcPr>
            <w:tcW w:w="3543" w:type="dxa"/>
          </w:tcPr>
          <w:p w14:paraId="3419B475" w14:textId="77777777" w:rsidR="00F84467" w:rsidRDefault="00F84467" w:rsidP="00E319D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5358" w:type="dxa"/>
          </w:tcPr>
          <w:p w14:paraId="592CC2AC" w14:textId="77777777" w:rsidR="00F84467" w:rsidRDefault="00F84467" w:rsidP="00E319D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84467" w14:paraId="19B57190" w14:textId="77777777" w:rsidTr="00E319DE">
        <w:tc>
          <w:tcPr>
            <w:cnfStyle w:val="001000000000" w:firstRow="0" w:lastRow="0" w:firstColumn="1" w:lastColumn="0" w:oddVBand="0" w:evenVBand="0" w:oddHBand="0" w:evenHBand="0" w:firstRowFirstColumn="0" w:firstRowLastColumn="0" w:lastRowFirstColumn="0" w:lastRowLastColumn="0"/>
            <w:tcW w:w="1555" w:type="dxa"/>
          </w:tcPr>
          <w:p w14:paraId="0098FB54" w14:textId="77777777" w:rsidR="00F84467" w:rsidRDefault="00F84467" w:rsidP="00E319DE">
            <w:pPr>
              <w:spacing w:after="0"/>
              <w:rPr>
                <w:rFonts w:asciiTheme="minorHAnsi" w:hAnsiTheme="minorHAnsi" w:cstheme="minorHAnsi"/>
              </w:rPr>
            </w:pPr>
          </w:p>
        </w:tc>
        <w:tc>
          <w:tcPr>
            <w:tcW w:w="3543" w:type="dxa"/>
          </w:tcPr>
          <w:p w14:paraId="07EE8163" w14:textId="77777777" w:rsidR="00F84467" w:rsidRDefault="00F84467" w:rsidP="00E319D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5358" w:type="dxa"/>
          </w:tcPr>
          <w:p w14:paraId="63E66B76" w14:textId="77777777" w:rsidR="00F84467" w:rsidRDefault="00F84467" w:rsidP="00E319D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6B37A1F6" w14:textId="77777777" w:rsidR="00F84467" w:rsidRPr="004209E0" w:rsidRDefault="00F84467" w:rsidP="00AD1C87">
      <w:pPr>
        <w:rPr>
          <w:rFonts w:asciiTheme="minorHAnsi" w:hAnsiTheme="minorHAnsi" w:cstheme="minorHAnsi"/>
          <w:b/>
        </w:rPr>
      </w:pPr>
    </w:p>
    <w:p w14:paraId="01222C2C" w14:textId="14F71049" w:rsidR="00700F9C" w:rsidRPr="00A46F7B" w:rsidRDefault="00EB1D91" w:rsidP="00700F9C">
      <w:pPr>
        <w:pStyle w:val="Heading1"/>
        <w:rPr>
          <w:rFonts w:asciiTheme="minorHAnsi" w:hAnsiTheme="minorHAnsi" w:cstheme="minorHAnsi"/>
        </w:rPr>
      </w:pPr>
      <w:r>
        <w:rPr>
          <w:rFonts w:asciiTheme="minorHAnsi" w:hAnsiTheme="minorHAnsi" w:cstheme="minorHAnsi"/>
        </w:rPr>
        <w:t>5</w:t>
      </w:r>
      <w:r w:rsidR="00291158" w:rsidRPr="00A46F7B">
        <w:rPr>
          <w:rFonts w:asciiTheme="minorHAnsi" w:hAnsiTheme="minorHAnsi" w:cstheme="minorHAnsi"/>
        </w:rPr>
        <w:t xml:space="preserve"> </w:t>
      </w:r>
      <w:r w:rsidR="00700F9C" w:rsidRPr="00A46F7B">
        <w:rPr>
          <w:rFonts w:asciiTheme="minorHAnsi" w:hAnsiTheme="minorHAnsi" w:cstheme="minorHAnsi"/>
        </w:rPr>
        <w:t>References</w:t>
      </w:r>
    </w:p>
    <w:p w14:paraId="2130D985" w14:textId="785BF522" w:rsidR="009B072D" w:rsidRDefault="006F1B73" w:rsidP="006F1B73">
      <w:pPr>
        <w:pStyle w:val="ListParagraph"/>
        <w:numPr>
          <w:ilvl w:val="0"/>
          <w:numId w:val="1"/>
        </w:numPr>
        <w:rPr>
          <w:rFonts w:asciiTheme="minorHAnsi" w:hAnsiTheme="minorHAnsi" w:cstheme="minorHAnsi"/>
          <w:color w:val="000000" w:themeColor="text1"/>
        </w:rPr>
      </w:pPr>
      <w:bookmarkStart w:id="15" w:name="_Ref75694533"/>
      <w:r w:rsidRPr="006F1B73">
        <w:rPr>
          <w:rFonts w:asciiTheme="minorHAnsi" w:hAnsiTheme="minorHAnsi" w:cstheme="minorHAnsi"/>
          <w:color w:val="000000" w:themeColor="text1"/>
        </w:rPr>
        <w:t>R2-21069xx</w:t>
      </w:r>
      <w:r>
        <w:rPr>
          <w:rFonts w:asciiTheme="minorHAnsi" w:hAnsiTheme="minorHAnsi" w:cstheme="minorHAnsi"/>
          <w:color w:val="000000" w:themeColor="text1"/>
        </w:rPr>
        <w:t xml:space="preserve"> - </w:t>
      </w:r>
      <w:r w:rsidRPr="006F1B73">
        <w:rPr>
          <w:rFonts w:asciiTheme="minorHAnsi" w:hAnsiTheme="minorHAnsi" w:cstheme="minorHAnsi"/>
          <w:color w:val="000000" w:themeColor="text1"/>
        </w:rPr>
        <w:t>Report of 3GPP TSG RAN WG2 meeting #114-e</w:t>
      </w:r>
      <w:bookmarkEnd w:id="15"/>
      <w:r>
        <w:rPr>
          <w:rFonts w:asciiTheme="minorHAnsi" w:hAnsiTheme="minorHAnsi" w:cstheme="minorHAnsi"/>
          <w:color w:val="000000" w:themeColor="text1"/>
        </w:rPr>
        <w:t xml:space="preserve"> (ETSI MCC)</w:t>
      </w:r>
    </w:p>
    <w:p w14:paraId="6DC9F798" w14:textId="2F831439" w:rsidR="00BB5F88" w:rsidRDefault="00BB5F88">
      <w:pPr>
        <w:pStyle w:val="ListParagraph"/>
        <w:numPr>
          <w:ilvl w:val="0"/>
          <w:numId w:val="1"/>
        </w:numPr>
        <w:rPr>
          <w:rFonts w:asciiTheme="minorHAnsi" w:hAnsiTheme="minorHAnsi" w:cstheme="minorHAnsi"/>
          <w:color w:val="000000" w:themeColor="text1"/>
        </w:rPr>
      </w:pPr>
      <w:bookmarkStart w:id="16" w:name="_Ref75696531"/>
      <w:r w:rsidRPr="00BB5F88">
        <w:rPr>
          <w:rFonts w:asciiTheme="minorHAnsi" w:hAnsiTheme="minorHAnsi" w:cstheme="minorHAnsi"/>
          <w:color w:val="000000" w:themeColor="text1"/>
        </w:rPr>
        <w:t>R2-2100001</w:t>
      </w:r>
      <w:r>
        <w:rPr>
          <w:rFonts w:asciiTheme="minorHAnsi" w:hAnsiTheme="minorHAnsi" w:cstheme="minorHAnsi"/>
          <w:color w:val="000000" w:themeColor="text1"/>
        </w:rPr>
        <w:t xml:space="preserve"> - </w:t>
      </w:r>
      <w:r w:rsidRPr="00BB5F88">
        <w:rPr>
          <w:rFonts w:asciiTheme="minorHAnsi" w:hAnsiTheme="minorHAnsi" w:cstheme="minorHAnsi"/>
          <w:color w:val="000000" w:themeColor="text1"/>
        </w:rPr>
        <w:t>Report of 3GPP TSG RAN WG2 meeting #112-e</w:t>
      </w:r>
      <w:r>
        <w:rPr>
          <w:rFonts w:asciiTheme="minorHAnsi" w:hAnsiTheme="minorHAnsi" w:cstheme="minorHAnsi"/>
          <w:color w:val="000000" w:themeColor="text1"/>
        </w:rPr>
        <w:t xml:space="preserve"> (ETSI MCC)</w:t>
      </w:r>
      <w:bookmarkEnd w:id="16"/>
    </w:p>
    <w:p w14:paraId="252A853E" w14:textId="76E4F515" w:rsidR="00FC3B81" w:rsidRDefault="00BB5F88">
      <w:pPr>
        <w:pStyle w:val="ListParagraph"/>
        <w:numPr>
          <w:ilvl w:val="0"/>
          <w:numId w:val="1"/>
        </w:numPr>
        <w:rPr>
          <w:rFonts w:asciiTheme="minorHAnsi" w:hAnsiTheme="minorHAnsi" w:cstheme="minorHAnsi"/>
          <w:color w:val="000000" w:themeColor="text1"/>
        </w:rPr>
      </w:pPr>
      <w:bookmarkStart w:id="17" w:name="_Ref75696538"/>
      <w:r w:rsidRPr="00BB5F88">
        <w:rPr>
          <w:rFonts w:asciiTheme="minorHAnsi" w:hAnsiTheme="minorHAnsi" w:cstheme="minorHAnsi"/>
          <w:color w:val="000000" w:themeColor="text1"/>
        </w:rPr>
        <w:t>R2-2106396</w:t>
      </w:r>
      <w:r>
        <w:rPr>
          <w:rFonts w:asciiTheme="minorHAnsi" w:hAnsiTheme="minorHAnsi" w:cstheme="minorHAnsi"/>
          <w:color w:val="000000" w:themeColor="text1"/>
        </w:rPr>
        <w:t xml:space="preserve"> - </w:t>
      </w:r>
      <w:r w:rsidRPr="00BB5F88">
        <w:rPr>
          <w:rFonts w:asciiTheme="minorHAnsi" w:hAnsiTheme="minorHAnsi" w:cstheme="minorHAnsi"/>
          <w:color w:val="000000" w:themeColor="text1"/>
        </w:rPr>
        <w:t>Summary of [POST113bis-e][505][R17 IIoT] URLLC in UCE</w:t>
      </w:r>
      <w:r>
        <w:rPr>
          <w:rFonts w:asciiTheme="minorHAnsi" w:hAnsiTheme="minorHAnsi" w:cstheme="minorHAnsi"/>
          <w:color w:val="000000" w:themeColor="text1"/>
        </w:rPr>
        <w:t xml:space="preserve"> (LG Electronics)</w:t>
      </w:r>
      <w:bookmarkEnd w:id="17"/>
    </w:p>
    <w:p w14:paraId="489B0E41" w14:textId="7F7ED288" w:rsidR="00BB5F88" w:rsidRDefault="00BB5F88">
      <w:pPr>
        <w:pStyle w:val="ListParagraph"/>
        <w:numPr>
          <w:ilvl w:val="0"/>
          <w:numId w:val="1"/>
        </w:numPr>
        <w:rPr>
          <w:rFonts w:asciiTheme="minorHAnsi" w:hAnsiTheme="minorHAnsi" w:cstheme="minorHAnsi"/>
          <w:color w:val="000000" w:themeColor="text1"/>
        </w:rPr>
      </w:pPr>
      <w:bookmarkStart w:id="18" w:name="_Ref75697421"/>
      <w:r w:rsidRPr="00BB5F88">
        <w:rPr>
          <w:rFonts w:asciiTheme="minorHAnsi" w:hAnsiTheme="minorHAnsi" w:cstheme="minorHAnsi"/>
          <w:color w:val="000000" w:themeColor="text1"/>
        </w:rPr>
        <w:t>Chair's Notes RAN1#105-e final</w:t>
      </w:r>
      <w:r>
        <w:rPr>
          <w:rFonts w:asciiTheme="minorHAnsi" w:hAnsiTheme="minorHAnsi" w:cstheme="minorHAnsi"/>
          <w:color w:val="000000" w:themeColor="text1"/>
        </w:rPr>
        <w:t>.docx</w:t>
      </w:r>
      <w:bookmarkEnd w:id="18"/>
    </w:p>
    <w:p w14:paraId="3F5F9521" w14:textId="76E7233F" w:rsidR="00AE5742" w:rsidRDefault="00AE5742">
      <w:pPr>
        <w:pStyle w:val="ListParagraph"/>
        <w:numPr>
          <w:ilvl w:val="0"/>
          <w:numId w:val="1"/>
        </w:numPr>
        <w:rPr>
          <w:rFonts w:asciiTheme="minorHAnsi" w:hAnsiTheme="minorHAnsi" w:cstheme="minorHAnsi"/>
          <w:color w:val="000000" w:themeColor="text1"/>
        </w:rPr>
      </w:pPr>
      <w:bookmarkStart w:id="19" w:name="_Ref75698575"/>
      <w:r w:rsidRPr="00AE5742">
        <w:rPr>
          <w:rFonts w:asciiTheme="minorHAnsi" w:hAnsiTheme="minorHAnsi" w:cstheme="minorHAnsi"/>
          <w:color w:val="000000" w:themeColor="text1"/>
        </w:rPr>
        <w:t>R2-2105865</w:t>
      </w:r>
      <w:r>
        <w:rPr>
          <w:rFonts w:asciiTheme="minorHAnsi" w:hAnsiTheme="minorHAnsi" w:cstheme="minorHAnsi"/>
          <w:color w:val="000000" w:themeColor="text1"/>
        </w:rPr>
        <w:t xml:space="preserve"> - </w:t>
      </w:r>
      <w:r w:rsidRPr="00AE5742">
        <w:rPr>
          <w:rFonts w:asciiTheme="minorHAnsi" w:hAnsiTheme="minorHAnsi" w:cstheme="minorHAnsi"/>
          <w:color w:val="000000" w:themeColor="text1"/>
        </w:rPr>
        <w:t>Clarification on prioritization of retransmission over initial transmission for HARQ PID selection in NR-U</w:t>
      </w:r>
      <w:r>
        <w:rPr>
          <w:rFonts w:asciiTheme="minorHAnsi" w:hAnsiTheme="minorHAnsi" w:cstheme="minorHAnsi"/>
          <w:color w:val="000000" w:themeColor="text1"/>
        </w:rPr>
        <w:t xml:space="preserve"> (</w:t>
      </w:r>
      <w:r w:rsidRPr="00AE5742">
        <w:rPr>
          <w:rFonts w:asciiTheme="minorHAnsi" w:hAnsiTheme="minorHAnsi" w:cstheme="minorHAnsi"/>
          <w:color w:val="000000" w:themeColor="text1"/>
        </w:rPr>
        <w:t>Nokia</w:t>
      </w:r>
      <w:r>
        <w:rPr>
          <w:rFonts w:asciiTheme="minorHAnsi" w:hAnsiTheme="minorHAnsi" w:cstheme="minorHAnsi"/>
          <w:color w:val="000000" w:themeColor="text1"/>
        </w:rPr>
        <w:t>)</w:t>
      </w:r>
      <w:bookmarkEnd w:id="19"/>
    </w:p>
    <w:p w14:paraId="1C4024CB" w14:textId="32BE7721" w:rsidR="00861FC3" w:rsidRDefault="00861FC3">
      <w:pPr>
        <w:pStyle w:val="ListParagraph"/>
        <w:numPr>
          <w:ilvl w:val="0"/>
          <w:numId w:val="1"/>
        </w:numPr>
        <w:rPr>
          <w:rFonts w:asciiTheme="minorHAnsi" w:hAnsiTheme="minorHAnsi" w:cstheme="minorHAnsi"/>
          <w:color w:val="000000" w:themeColor="text1"/>
        </w:rPr>
      </w:pPr>
      <w:bookmarkStart w:id="20" w:name="_Ref75763112"/>
      <w:r w:rsidRPr="00861FC3">
        <w:rPr>
          <w:rFonts w:asciiTheme="minorHAnsi" w:hAnsiTheme="minorHAnsi" w:cstheme="minorHAnsi"/>
          <w:color w:val="000000" w:themeColor="text1"/>
        </w:rPr>
        <w:t>R2-2102601</w:t>
      </w:r>
      <w:r>
        <w:rPr>
          <w:rFonts w:asciiTheme="minorHAnsi" w:hAnsiTheme="minorHAnsi" w:cstheme="minorHAnsi"/>
          <w:color w:val="000000" w:themeColor="text1"/>
        </w:rPr>
        <w:t xml:space="preserve"> - </w:t>
      </w:r>
      <w:r w:rsidRPr="00861FC3">
        <w:rPr>
          <w:rFonts w:asciiTheme="minorHAnsi" w:hAnsiTheme="minorHAnsi" w:cstheme="minorHAnsi"/>
          <w:color w:val="000000" w:themeColor="text1"/>
        </w:rPr>
        <w:t>Report of 3GPP TSG RAN WG2 meeting #113-e</w:t>
      </w:r>
      <w:r>
        <w:rPr>
          <w:rFonts w:asciiTheme="minorHAnsi" w:hAnsiTheme="minorHAnsi" w:cstheme="minorHAnsi"/>
          <w:color w:val="000000" w:themeColor="text1"/>
        </w:rPr>
        <w:t xml:space="preserve"> (ETSI MCC)</w:t>
      </w:r>
      <w:bookmarkEnd w:id="20"/>
    </w:p>
    <w:sectPr w:rsidR="00861FC3" w:rsidSect="0047408E">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8E60C" w14:textId="77777777" w:rsidR="001511FE" w:rsidRDefault="001511FE" w:rsidP="00BD754F">
      <w:pPr>
        <w:spacing w:after="0"/>
      </w:pPr>
      <w:r>
        <w:separator/>
      </w:r>
    </w:p>
  </w:endnote>
  <w:endnote w:type="continuationSeparator" w:id="0">
    <w:p w14:paraId="2894F487" w14:textId="77777777" w:rsidR="001511FE" w:rsidRDefault="001511FE" w:rsidP="00BD75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E8E4F" w14:textId="77777777" w:rsidR="004C44C7" w:rsidRDefault="004C44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2820A" w14:textId="77777777" w:rsidR="004C44C7" w:rsidRDefault="004C44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E633F" w14:textId="77777777" w:rsidR="004C44C7" w:rsidRDefault="004C44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485FB" w14:textId="77777777" w:rsidR="001511FE" w:rsidRDefault="001511FE" w:rsidP="00BD754F">
      <w:pPr>
        <w:spacing w:after="0"/>
      </w:pPr>
      <w:r>
        <w:separator/>
      </w:r>
    </w:p>
  </w:footnote>
  <w:footnote w:type="continuationSeparator" w:id="0">
    <w:p w14:paraId="3A1F2516" w14:textId="77777777" w:rsidR="001511FE" w:rsidRDefault="001511FE" w:rsidP="00BD754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652A0" w14:textId="77777777" w:rsidR="004C44C7" w:rsidRDefault="004C44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CF114" w14:textId="77777777" w:rsidR="004C44C7" w:rsidRDefault="004C44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6EEBF" w14:textId="77777777" w:rsidR="004C44C7" w:rsidRDefault="004C44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56F58"/>
    <w:multiLevelType w:val="hybridMultilevel"/>
    <w:tmpl w:val="A6D83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C17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2469C4"/>
    <w:multiLevelType w:val="hybridMultilevel"/>
    <w:tmpl w:val="98E65882"/>
    <w:lvl w:ilvl="0" w:tplc="C4C68B76">
      <w:start w:val="2"/>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6E90B38"/>
    <w:multiLevelType w:val="hybridMultilevel"/>
    <w:tmpl w:val="5E9E5B2A"/>
    <w:lvl w:ilvl="0" w:tplc="660EB39E">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923030D"/>
    <w:multiLevelType w:val="hybridMultilevel"/>
    <w:tmpl w:val="D31C552C"/>
    <w:lvl w:ilvl="0" w:tplc="C700CF7E">
      <w:numFmt w:val="bullet"/>
      <w:lvlText w:val="•"/>
      <w:lvlJc w:val="left"/>
      <w:pPr>
        <w:ind w:left="1504" w:hanging="360"/>
      </w:pPr>
      <w:rPr>
        <w:rFonts w:ascii="Calibri" w:eastAsia="MS Mincho" w:hAnsi="Calibri" w:cs="Calibri"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27C71"/>
    <w:multiLevelType w:val="hybridMultilevel"/>
    <w:tmpl w:val="C220E5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440450"/>
    <w:multiLevelType w:val="hybridMultilevel"/>
    <w:tmpl w:val="0414E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595927"/>
    <w:multiLevelType w:val="hybridMultilevel"/>
    <w:tmpl w:val="D390FADE"/>
    <w:lvl w:ilvl="0" w:tplc="C4C68B76">
      <w:start w:val="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D63046"/>
    <w:multiLevelType w:val="hybridMultilevel"/>
    <w:tmpl w:val="126066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EB161E"/>
    <w:multiLevelType w:val="hybridMultilevel"/>
    <w:tmpl w:val="48507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1769C2"/>
    <w:multiLevelType w:val="hybridMultilevel"/>
    <w:tmpl w:val="F19ECC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22A2766"/>
    <w:multiLevelType w:val="hybridMultilevel"/>
    <w:tmpl w:val="5FDE4C94"/>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4" w15:restartNumberingAfterBreak="0">
    <w:nsid w:val="356B0235"/>
    <w:multiLevelType w:val="hybridMultilevel"/>
    <w:tmpl w:val="ACDE54BE"/>
    <w:lvl w:ilvl="0" w:tplc="C700CF7E">
      <w:numFmt w:val="bullet"/>
      <w:lvlText w:val="•"/>
      <w:lvlJc w:val="left"/>
      <w:pPr>
        <w:ind w:left="1069" w:hanging="360"/>
      </w:pPr>
      <w:rPr>
        <w:rFonts w:ascii="Calibri" w:eastAsia="MS Mincho" w:hAnsi="Calibri" w:cs="Calibr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3B060774"/>
    <w:multiLevelType w:val="hybridMultilevel"/>
    <w:tmpl w:val="F8F6BF6A"/>
    <w:lvl w:ilvl="0" w:tplc="B790B03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1C6512"/>
    <w:multiLevelType w:val="hybridMultilevel"/>
    <w:tmpl w:val="861693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014085"/>
    <w:multiLevelType w:val="hybridMultilevel"/>
    <w:tmpl w:val="BE2AE29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670704B"/>
    <w:multiLevelType w:val="hybridMultilevel"/>
    <w:tmpl w:val="3D3EEFFC"/>
    <w:lvl w:ilvl="0" w:tplc="AE86BD50">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A223D8D"/>
    <w:multiLevelType w:val="hybridMultilevel"/>
    <w:tmpl w:val="3690C0DE"/>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1" w15:restartNumberingAfterBreak="0">
    <w:nsid w:val="4BEC74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1A56D67"/>
    <w:multiLevelType w:val="hybridMultilevel"/>
    <w:tmpl w:val="0E80956C"/>
    <w:lvl w:ilvl="0" w:tplc="1A9C4E1C">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7D582D"/>
    <w:multiLevelType w:val="hybridMultilevel"/>
    <w:tmpl w:val="0A5CE77A"/>
    <w:lvl w:ilvl="0" w:tplc="012A1E68">
      <w:start w:val="45"/>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947F9B"/>
    <w:multiLevelType w:val="hybridMultilevel"/>
    <w:tmpl w:val="5CD60988"/>
    <w:lvl w:ilvl="0" w:tplc="E786AAA4">
      <w:start w:val="1"/>
      <w:numFmt w:val="decimal"/>
      <w:lvlText w:val="[%1]."/>
      <w:lvlJc w:val="left"/>
      <w:pPr>
        <w:ind w:left="720" w:hanging="360"/>
      </w:pPr>
      <w:rPr>
        <w:rFonts w:asciiTheme="minorHAnsi" w:hAnsiTheme="minorHAnsi" w:cstheme="minorHAnsi"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79682F"/>
    <w:multiLevelType w:val="hybridMultilevel"/>
    <w:tmpl w:val="6284FD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1A6787"/>
    <w:multiLevelType w:val="hybridMultilevel"/>
    <w:tmpl w:val="DC4CFA4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32E1FF3"/>
    <w:multiLevelType w:val="hybridMultilevel"/>
    <w:tmpl w:val="58D41D12"/>
    <w:lvl w:ilvl="0" w:tplc="C52833B0">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C06B9F"/>
    <w:multiLevelType w:val="hybridMultilevel"/>
    <w:tmpl w:val="DCB80B38"/>
    <w:lvl w:ilvl="0" w:tplc="37922376">
      <w:start w:val="2"/>
      <w:numFmt w:val="bullet"/>
      <w:lvlText w:val=""/>
      <w:lvlJc w:val="left"/>
      <w:pPr>
        <w:ind w:left="720" w:hanging="360"/>
      </w:pPr>
      <w:rPr>
        <w:rFonts w:ascii="Wingdings" w:eastAsia="Times New Roman"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0A3F14"/>
    <w:multiLevelType w:val="hybridMultilevel"/>
    <w:tmpl w:val="4F8AC316"/>
    <w:lvl w:ilvl="0" w:tplc="B44669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6B463C3D"/>
    <w:multiLevelType w:val="hybridMultilevel"/>
    <w:tmpl w:val="0414E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E607D6"/>
    <w:multiLevelType w:val="hybridMultilevel"/>
    <w:tmpl w:val="B342A0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BF1832"/>
    <w:multiLevelType w:val="hybridMultilevel"/>
    <w:tmpl w:val="BCD01740"/>
    <w:lvl w:ilvl="0" w:tplc="F93E754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480674"/>
    <w:multiLevelType w:val="hybridMultilevel"/>
    <w:tmpl w:val="C220E5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32"/>
  </w:num>
  <w:num w:numId="3">
    <w:abstractNumId w:val="1"/>
  </w:num>
  <w:num w:numId="4">
    <w:abstractNumId w:val="21"/>
  </w:num>
  <w:num w:numId="5">
    <w:abstractNumId w:val="0"/>
  </w:num>
  <w:num w:numId="6">
    <w:abstractNumId w:val="10"/>
  </w:num>
  <w:num w:numId="7">
    <w:abstractNumId w:val="20"/>
  </w:num>
  <w:num w:numId="8">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7"/>
  </w:num>
  <w:num w:numId="11">
    <w:abstractNumId w:val="23"/>
  </w:num>
  <w:num w:numId="12">
    <w:abstractNumId w:val="15"/>
  </w:num>
  <w:num w:numId="13">
    <w:abstractNumId w:val="25"/>
  </w:num>
  <w:num w:numId="14">
    <w:abstractNumId w:val="6"/>
  </w:num>
  <w:num w:numId="15">
    <w:abstractNumId w:val="8"/>
  </w:num>
  <w:num w:numId="16">
    <w:abstractNumId w:val="2"/>
  </w:num>
  <w:num w:numId="17">
    <w:abstractNumId w:val="22"/>
  </w:num>
  <w:num w:numId="18">
    <w:abstractNumId w:val="28"/>
  </w:num>
  <w:num w:numId="19">
    <w:abstractNumId w:val="33"/>
  </w:num>
  <w:num w:numId="20">
    <w:abstractNumId w:val="16"/>
  </w:num>
  <w:num w:numId="21">
    <w:abstractNumId w:val="31"/>
  </w:num>
  <w:num w:numId="22">
    <w:abstractNumId w:val="27"/>
  </w:num>
  <w:num w:numId="23">
    <w:abstractNumId w:val="3"/>
  </w:num>
  <w:num w:numId="24">
    <w:abstractNumId w:val="18"/>
  </w:num>
  <w:num w:numId="25">
    <w:abstractNumId w:val="13"/>
  </w:num>
  <w:num w:numId="26">
    <w:abstractNumId w:val="4"/>
  </w:num>
  <w:num w:numId="27">
    <w:abstractNumId w:val="29"/>
  </w:num>
  <w:num w:numId="28">
    <w:abstractNumId w:val="14"/>
  </w:num>
  <w:num w:numId="29">
    <w:abstractNumId w:val="5"/>
  </w:num>
  <w:num w:numId="30">
    <w:abstractNumId w:val="12"/>
  </w:num>
  <w:num w:numId="31">
    <w:abstractNumId w:val="7"/>
  </w:num>
  <w:num w:numId="32">
    <w:abstractNumId w:val="30"/>
  </w:num>
  <w:num w:numId="33">
    <w:abstractNumId w:val="9"/>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08E"/>
    <w:rsid w:val="0000438C"/>
    <w:rsid w:val="0001194F"/>
    <w:rsid w:val="000130A0"/>
    <w:rsid w:val="00014232"/>
    <w:rsid w:val="00016EA0"/>
    <w:rsid w:val="00017536"/>
    <w:rsid w:val="00017F1A"/>
    <w:rsid w:val="0002467A"/>
    <w:rsid w:val="00027D44"/>
    <w:rsid w:val="00034A55"/>
    <w:rsid w:val="0003711E"/>
    <w:rsid w:val="00040214"/>
    <w:rsid w:val="000453D4"/>
    <w:rsid w:val="00046363"/>
    <w:rsid w:val="00061268"/>
    <w:rsid w:val="00063769"/>
    <w:rsid w:val="00063E48"/>
    <w:rsid w:val="00067EBD"/>
    <w:rsid w:val="00073BD0"/>
    <w:rsid w:val="000744D5"/>
    <w:rsid w:val="00082CBC"/>
    <w:rsid w:val="00083646"/>
    <w:rsid w:val="00095284"/>
    <w:rsid w:val="00096BF2"/>
    <w:rsid w:val="00096CB4"/>
    <w:rsid w:val="000A3E87"/>
    <w:rsid w:val="000B1D91"/>
    <w:rsid w:val="000B3E45"/>
    <w:rsid w:val="000B5126"/>
    <w:rsid w:val="000B5903"/>
    <w:rsid w:val="000D42B9"/>
    <w:rsid w:val="000D48A1"/>
    <w:rsid w:val="000D579A"/>
    <w:rsid w:val="000D7E95"/>
    <w:rsid w:val="000E1A89"/>
    <w:rsid w:val="000E2630"/>
    <w:rsid w:val="000F04A7"/>
    <w:rsid w:val="00103163"/>
    <w:rsid w:val="001054B0"/>
    <w:rsid w:val="0011454C"/>
    <w:rsid w:val="00122858"/>
    <w:rsid w:val="00122B18"/>
    <w:rsid w:val="00122B6B"/>
    <w:rsid w:val="001442CE"/>
    <w:rsid w:val="00147CBE"/>
    <w:rsid w:val="00150AD6"/>
    <w:rsid w:val="001511FE"/>
    <w:rsid w:val="00152379"/>
    <w:rsid w:val="001551CE"/>
    <w:rsid w:val="00155DA3"/>
    <w:rsid w:val="001648D7"/>
    <w:rsid w:val="00164BEA"/>
    <w:rsid w:val="00171637"/>
    <w:rsid w:val="00171F69"/>
    <w:rsid w:val="001727E1"/>
    <w:rsid w:val="0017542E"/>
    <w:rsid w:val="00175B0D"/>
    <w:rsid w:val="00177ECA"/>
    <w:rsid w:val="001802B7"/>
    <w:rsid w:val="00186574"/>
    <w:rsid w:val="001975BE"/>
    <w:rsid w:val="00197C6A"/>
    <w:rsid w:val="001A381D"/>
    <w:rsid w:val="001A4311"/>
    <w:rsid w:val="001A762C"/>
    <w:rsid w:val="001B4B48"/>
    <w:rsid w:val="001B726B"/>
    <w:rsid w:val="001C112D"/>
    <w:rsid w:val="001C3DB6"/>
    <w:rsid w:val="001C7509"/>
    <w:rsid w:val="001D0B12"/>
    <w:rsid w:val="001D3B2A"/>
    <w:rsid w:val="001D5642"/>
    <w:rsid w:val="001D578A"/>
    <w:rsid w:val="001D7B03"/>
    <w:rsid w:val="001F0640"/>
    <w:rsid w:val="001F22B0"/>
    <w:rsid w:val="001F22FC"/>
    <w:rsid w:val="00202019"/>
    <w:rsid w:val="00202D19"/>
    <w:rsid w:val="0020576B"/>
    <w:rsid w:val="00206216"/>
    <w:rsid w:val="00206599"/>
    <w:rsid w:val="00207B78"/>
    <w:rsid w:val="00210C7E"/>
    <w:rsid w:val="002129DA"/>
    <w:rsid w:val="00213F92"/>
    <w:rsid w:val="002171FE"/>
    <w:rsid w:val="00220AC9"/>
    <w:rsid w:val="00223EBF"/>
    <w:rsid w:val="00226027"/>
    <w:rsid w:val="00231F18"/>
    <w:rsid w:val="0023488E"/>
    <w:rsid w:val="002363C1"/>
    <w:rsid w:val="002405D1"/>
    <w:rsid w:val="002412BD"/>
    <w:rsid w:val="002435FA"/>
    <w:rsid w:val="00243644"/>
    <w:rsid w:val="00243CD0"/>
    <w:rsid w:val="00246E6A"/>
    <w:rsid w:val="0025073B"/>
    <w:rsid w:val="00253130"/>
    <w:rsid w:val="00263F04"/>
    <w:rsid w:val="00265008"/>
    <w:rsid w:val="00267FBD"/>
    <w:rsid w:val="00277CDC"/>
    <w:rsid w:val="00284610"/>
    <w:rsid w:val="00285276"/>
    <w:rsid w:val="00287735"/>
    <w:rsid w:val="00290DB4"/>
    <w:rsid w:val="00291158"/>
    <w:rsid w:val="00291A6D"/>
    <w:rsid w:val="002A03AA"/>
    <w:rsid w:val="002A0463"/>
    <w:rsid w:val="002A525D"/>
    <w:rsid w:val="002B38C7"/>
    <w:rsid w:val="002B5FCD"/>
    <w:rsid w:val="002B68BF"/>
    <w:rsid w:val="002C0E53"/>
    <w:rsid w:val="002C182C"/>
    <w:rsid w:val="002C4A93"/>
    <w:rsid w:val="002C4CF7"/>
    <w:rsid w:val="002D2374"/>
    <w:rsid w:val="002D374E"/>
    <w:rsid w:val="002D3A8C"/>
    <w:rsid w:val="002E0930"/>
    <w:rsid w:val="002E10B0"/>
    <w:rsid w:val="002E2BEB"/>
    <w:rsid w:val="002F3AC2"/>
    <w:rsid w:val="002F3ACA"/>
    <w:rsid w:val="002F4323"/>
    <w:rsid w:val="002F6977"/>
    <w:rsid w:val="002F7720"/>
    <w:rsid w:val="0030240A"/>
    <w:rsid w:val="0030361D"/>
    <w:rsid w:val="00303A9A"/>
    <w:rsid w:val="0031110D"/>
    <w:rsid w:val="00313713"/>
    <w:rsid w:val="00313F22"/>
    <w:rsid w:val="0031592E"/>
    <w:rsid w:val="0031695B"/>
    <w:rsid w:val="0032159D"/>
    <w:rsid w:val="0032329F"/>
    <w:rsid w:val="00334508"/>
    <w:rsid w:val="00334EFE"/>
    <w:rsid w:val="0033570E"/>
    <w:rsid w:val="00336161"/>
    <w:rsid w:val="003405FA"/>
    <w:rsid w:val="003439B8"/>
    <w:rsid w:val="00344144"/>
    <w:rsid w:val="00344D3B"/>
    <w:rsid w:val="00353A8D"/>
    <w:rsid w:val="00370B2B"/>
    <w:rsid w:val="00371240"/>
    <w:rsid w:val="00373C0E"/>
    <w:rsid w:val="00373EAC"/>
    <w:rsid w:val="00382198"/>
    <w:rsid w:val="003860A4"/>
    <w:rsid w:val="003A09F1"/>
    <w:rsid w:val="003A4144"/>
    <w:rsid w:val="003A5814"/>
    <w:rsid w:val="003B17B6"/>
    <w:rsid w:val="003B6802"/>
    <w:rsid w:val="003B7027"/>
    <w:rsid w:val="003C64A7"/>
    <w:rsid w:val="003C7032"/>
    <w:rsid w:val="003D1DB1"/>
    <w:rsid w:val="003D4214"/>
    <w:rsid w:val="003D42C1"/>
    <w:rsid w:val="003D68E2"/>
    <w:rsid w:val="003E23EB"/>
    <w:rsid w:val="003E6BA7"/>
    <w:rsid w:val="003E6E67"/>
    <w:rsid w:val="003F006F"/>
    <w:rsid w:val="003F0559"/>
    <w:rsid w:val="003F3603"/>
    <w:rsid w:val="003F4ED1"/>
    <w:rsid w:val="003F539B"/>
    <w:rsid w:val="0040026B"/>
    <w:rsid w:val="00400B63"/>
    <w:rsid w:val="00401762"/>
    <w:rsid w:val="004075D0"/>
    <w:rsid w:val="00410235"/>
    <w:rsid w:val="00412DE1"/>
    <w:rsid w:val="00413F07"/>
    <w:rsid w:val="00415CB4"/>
    <w:rsid w:val="004209E0"/>
    <w:rsid w:val="004263BF"/>
    <w:rsid w:val="00426430"/>
    <w:rsid w:val="00431D67"/>
    <w:rsid w:val="004328F9"/>
    <w:rsid w:val="0043592D"/>
    <w:rsid w:val="00435FCE"/>
    <w:rsid w:val="00436FF1"/>
    <w:rsid w:val="00442F57"/>
    <w:rsid w:val="00443F0A"/>
    <w:rsid w:val="004455D9"/>
    <w:rsid w:val="00445CB0"/>
    <w:rsid w:val="0045019D"/>
    <w:rsid w:val="00450560"/>
    <w:rsid w:val="0045068E"/>
    <w:rsid w:val="0045498B"/>
    <w:rsid w:val="00461D52"/>
    <w:rsid w:val="00463A80"/>
    <w:rsid w:val="0046569E"/>
    <w:rsid w:val="00466CBF"/>
    <w:rsid w:val="00472CCA"/>
    <w:rsid w:val="0047408E"/>
    <w:rsid w:val="00474DCE"/>
    <w:rsid w:val="00480CF2"/>
    <w:rsid w:val="004854D7"/>
    <w:rsid w:val="00487430"/>
    <w:rsid w:val="00495E65"/>
    <w:rsid w:val="004A009E"/>
    <w:rsid w:val="004A1101"/>
    <w:rsid w:val="004A2AF7"/>
    <w:rsid w:val="004B1A1C"/>
    <w:rsid w:val="004B1C99"/>
    <w:rsid w:val="004B2063"/>
    <w:rsid w:val="004B2F85"/>
    <w:rsid w:val="004B4396"/>
    <w:rsid w:val="004B663A"/>
    <w:rsid w:val="004C0D82"/>
    <w:rsid w:val="004C1256"/>
    <w:rsid w:val="004C3798"/>
    <w:rsid w:val="004C44C7"/>
    <w:rsid w:val="004C4863"/>
    <w:rsid w:val="004C4CDF"/>
    <w:rsid w:val="004C6927"/>
    <w:rsid w:val="004C7B1D"/>
    <w:rsid w:val="004D687B"/>
    <w:rsid w:val="004D6E25"/>
    <w:rsid w:val="004E1438"/>
    <w:rsid w:val="004E262D"/>
    <w:rsid w:val="004E302B"/>
    <w:rsid w:val="004E6364"/>
    <w:rsid w:val="004E672C"/>
    <w:rsid w:val="004F2912"/>
    <w:rsid w:val="004F496A"/>
    <w:rsid w:val="004F4EC9"/>
    <w:rsid w:val="00501E02"/>
    <w:rsid w:val="00504A12"/>
    <w:rsid w:val="005062FF"/>
    <w:rsid w:val="00524C2C"/>
    <w:rsid w:val="005251AD"/>
    <w:rsid w:val="005258BC"/>
    <w:rsid w:val="0053273E"/>
    <w:rsid w:val="00534A4C"/>
    <w:rsid w:val="0053669E"/>
    <w:rsid w:val="005409E8"/>
    <w:rsid w:val="005428C2"/>
    <w:rsid w:val="005510BD"/>
    <w:rsid w:val="00551885"/>
    <w:rsid w:val="00555187"/>
    <w:rsid w:val="005579AF"/>
    <w:rsid w:val="00562B47"/>
    <w:rsid w:val="0056433B"/>
    <w:rsid w:val="00567013"/>
    <w:rsid w:val="00573FA4"/>
    <w:rsid w:val="00580A44"/>
    <w:rsid w:val="00580CBE"/>
    <w:rsid w:val="005865AA"/>
    <w:rsid w:val="00587ADE"/>
    <w:rsid w:val="0059047A"/>
    <w:rsid w:val="005941F7"/>
    <w:rsid w:val="00597DAB"/>
    <w:rsid w:val="005A07DA"/>
    <w:rsid w:val="005B59A6"/>
    <w:rsid w:val="005C26AD"/>
    <w:rsid w:val="005C347B"/>
    <w:rsid w:val="005C3630"/>
    <w:rsid w:val="005C40D2"/>
    <w:rsid w:val="005C7941"/>
    <w:rsid w:val="005D0C62"/>
    <w:rsid w:val="005D4FBC"/>
    <w:rsid w:val="005D61FB"/>
    <w:rsid w:val="005D7464"/>
    <w:rsid w:val="005D779C"/>
    <w:rsid w:val="005E025F"/>
    <w:rsid w:val="005F0810"/>
    <w:rsid w:val="005F18FA"/>
    <w:rsid w:val="005F1DCD"/>
    <w:rsid w:val="00600326"/>
    <w:rsid w:val="00601AC4"/>
    <w:rsid w:val="006026DC"/>
    <w:rsid w:val="006057BD"/>
    <w:rsid w:val="006059E0"/>
    <w:rsid w:val="00606104"/>
    <w:rsid w:val="00611832"/>
    <w:rsid w:val="00615DEE"/>
    <w:rsid w:val="00622BBC"/>
    <w:rsid w:val="00624142"/>
    <w:rsid w:val="00625D29"/>
    <w:rsid w:val="00627588"/>
    <w:rsid w:val="00633DE1"/>
    <w:rsid w:val="00634671"/>
    <w:rsid w:val="00635AF3"/>
    <w:rsid w:val="00637855"/>
    <w:rsid w:val="006408DA"/>
    <w:rsid w:val="00640F44"/>
    <w:rsid w:val="00642D8D"/>
    <w:rsid w:val="00646E59"/>
    <w:rsid w:val="00651590"/>
    <w:rsid w:val="00651804"/>
    <w:rsid w:val="00653B5D"/>
    <w:rsid w:val="00654884"/>
    <w:rsid w:val="006559E4"/>
    <w:rsid w:val="006564DC"/>
    <w:rsid w:val="006614B9"/>
    <w:rsid w:val="006778EC"/>
    <w:rsid w:val="00677BCF"/>
    <w:rsid w:val="006820F9"/>
    <w:rsid w:val="00685F9D"/>
    <w:rsid w:val="00690755"/>
    <w:rsid w:val="006947DE"/>
    <w:rsid w:val="00694D5B"/>
    <w:rsid w:val="00695C73"/>
    <w:rsid w:val="006A0F98"/>
    <w:rsid w:val="006A2E2D"/>
    <w:rsid w:val="006A7469"/>
    <w:rsid w:val="006B779E"/>
    <w:rsid w:val="006D4046"/>
    <w:rsid w:val="006D539E"/>
    <w:rsid w:val="006D712A"/>
    <w:rsid w:val="006D749A"/>
    <w:rsid w:val="006E17DD"/>
    <w:rsid w:val="006E6BF2"/>
    <w:rsid w:val="006E6C20"/>
    <w:rsid w:val="006F0BD6"/>
    <w:rsid w:val="006F1B73"/>
    <w:rsid w:val="006F40E9"/>
    <w:rsid w:val="006F447A"/>
    <w:rsid w:val="006F7CB7"/>
    <w:rsid w:val="00700F9C"/>
    <w:rsid w:val="0070524B"/>
    <w:rsid w:val="00705CB9"/>
    <w:rsid w:val="007065CA"/>
    <w:rsid w:val="00707E70"/>
    <w:rsid w:val="00710374"/>
    <w:rsid w:val="00710C3D"/>
    <w:rsid w:val="00711D45"/>
    <w:rsid w:val="00712104"/>
    <w:rsid w:val="00714CF2"/>
    <w:rsid w:val="00720513"/>
    <w:rsid w:val="007215CF"/>
    <w:rsid w:val="00723122"/>
    <w:rsid w:val="007272A6"/>
    <w:rsid w:val="00731848"/>
    <w:rsid w:val="00737E41"/>
    <w:rsid w:val="007405E1"/>
    <w:rsid w:val="00741090"/>
    <w:rsid w:val="00743A83"/>
    <w:rsid w:val="00743C33"/>
    <w:rsid w:val="0074457A"/>
    <w:rsid w:val="00744BF1"/>
    <w:rsid w:val="007460C5"/>
    <w:rsid w:val="007509A8"/>
    <w:rsid w:val="00753587"/>
    <w:rsid w:val="00756132"/>
    <w:rsid w:val="00761820"/>
    <w:rsid w:val="007674AD"/>
    <w:rsid w:val="00767657"/>
    <w:rsid w:val="0077005B"/>
    <w:rsid w:val="007707D0"/>
    <w:rsid w:val="00770CB5"/>
    <w:rsid w:val="00773C40"/>
    <w:rsid w:val="00780ADA"/>
    <w:rsid w:val="00780B1D"/>
    <w:rsid w:val="00785128"/>
    <w:rsid w:val="00785F15"/>
    <w:rsid w:val="00786784"/>
    <w:rsid w:val="00787385"/>
    <w:rsid w:val="00791095"/>
    <w:rsid w:val="00791759"/>
    <w:rsid w:val="00793597"/>
    <w:rsid w:val="00795359"/>
    <w:rsid w:val="00797C85"/>
    <w:rsid w:val="00797F3F"/>
    <w:rsid w:val="007A408C"/>
    <w:rsid w:val="007A4395"/>
    <w:rsid w:val="007A5F86"/>
    <w:rsid w:val="007A7041"/>
    <w:rsid w:val="007A7A36"/>
    <w:rsid w:val="007B0DBA"/>
    <w:rsid w:val="007B3807"/>
    <w:rsid w:val="007B4747"/>
    <w:rsid w:val="007C0086"/>
    <w:rsid w:val="007C3C07"/>
    <w:rsid w:val="007D3BE0"/>
    <w:rsid w:val="007D5FF8"/>
    <w:rsid w:val="007E083C"/>
    <w:rsid w:val="007E14F8"/>
    <w:rsid w:val="007E2D15"/>
    <w:rsid w:val="007E3849"/>
    <w:rsid w:val="007E472E"/>
    <w:rsid w:val="007E6611"/>
    <w:rsid w:val="007E6B32"/>
    <w:rsid w:val="007E6EE0"/>
    <w:rsid w:val="007E7201"/>
    <w:rsid w:val="007F2F9C"/>
    <w:rsid w:val="007F4BDC"/>
    <w:rsid w:val="007F4FEF"/>
    <w:rsid w:val="00806288"/>
    <w:rsid w:val="008110B2"/>
    <w:rsid w:val="00814FC8"/>
    <w:rsid w:val="00815A39"/>
    <w:rsid w:val="00822A42"/>
    <w:rsid w:val="00824272"/>
    <w:rsid w:val="00826CA2"/>
    <w:rsid w:val="00827FB9"/>
    <w:rsid w:val="008308A4"/>
    <w:rsid w:val="00833D3C"/>
    <w:rsid w:val="0083702A"/>
    <w:rsid w:val="00837869"/>
    <w:rsid w:val="00842E4D"/>
    <w:rsid w:val="00843848"/>
    <w:rsid w:val="00844460"/>
    <w:rsid w:val="0084512A"/>
    <w:rsid w:val="00846665"/>
    <w:rsid w:val="00846A0F"/>
    <w:rsid w:val="00852F86"/>
    <w:rsid w:val="008614C9"/>
    <w:rsid w:val="00861F44"/>
    <w:rsid w:val="00861FC3"/>
    <w:rsid w:val="00863468"/>
    <w:rsid w:val="008656BD"/>
    <w:rsid w:val="0086601E"/>
    <w:rsid w:val="0086781B"/>
    <w:rsid w:val="00870CFD"/>
    <w:rsid w:val="008721AA"/>
    <w:rsid w:val="00873339"/>
    <w:rsid w:val="00873658"/>
    <w:rsid w:val="008744A0"/>
    <w:rsid w:val="00876D28"/>
    <w:rsid w:val="0087752B"/>
    <w:rsid w:val="00877B6D"/>
    <w:rsid w:val="008809BE"/>
    <w:rsid w:val="00880A53"/>
    <w:rsid w:val="00883035"/>
    <w:rsid w:val="0088492F"/>
    <w:rsid w:val="00887071"/>
    <w:rsid w:val="00895746"/>
    <w:rsid w:val="00895EE9"/>
    <w:rsid w:val="008978BA"/>
    <w:rsid w:val="00897D70"/>
    <w:rsid w:val="00897EFA"/>
    <w:rsid w:val="008A143C"/>
    <w:rsid w:val="008A43BF"/>
    <w:rsid w:val="008A5AA7"/>
    <w:rsid w:val="008A60D2"/>
    <w:rsid w:val="008A7343"/>
    <w:rsid w:val="008B4FCB"/>
    <w:rsid w:val="008B60CD"/>
    <w:rsid w:val="008B64FC"/>
    <w:rsid w:val="008B6554"/>
    <w:rsid w:val="008B6897"/>
    <w:rsid w:val="008C08EF"/>
    <w:rsid w:val="008C3295"/>
    <w:rsid w:val="008C466E"/>
    <w:rsid w:val="008C60E8"/>
    <w:rsid w:val="008E1B4E"/>
    <w:rsid w:val="008E3A50"/>
    <w:rsid w:val="008E7AB0"/>
    <w:rsid w:val="008E7B6C"/>
    <w:rsid w:val="008F0B63"/>
    <w:rsid w:val="008F262C"/>
    <w:rsid w:val="008F7516"/>
    <w:rsid w:val="009027C4"/>
    <w:rsid w:val="009032E2"/>
    <w:rsid w:val="00903757"/>
    <w:rsid w:val="00906F4E"/>
    <w:rsid w:val="0090759B"/>
    <w:rsid w:val="009120D5"/>
    <w:rsid w:val="00913BA0"/>
    <w:rsid w:val="009166A1"/>
    <w:rsid w:val="00921B5C"/>
    <w:rsid w:val="0092455C"/>
    <w:rsid w:val="009330C4"/>
    <w:rsid w:val="0093546C"/>
    <w:rsid w:val="00937C10"/>
    <w:rsid w:val="00942019"/>
    <w:rsid w:val="00945330"/>
    <w:rsid w:val="00947153"/>
    <w:rsid w:val="009552E7"/>
    <w:rsid w:val="009565CF"/>
    <w:rsid w:val="00956BA5"/>
    <w:rsid w:val="0096139F"/>
    <w:rsid w:val="00962953"/>
    <w:rsid w:val="009640D4"/>
    <w:rsid w:val="009669C3"/>
    <w:rsid w:val="009700CD"/>
    <w:rsid w:val="0097019D"/>
    <w:rsid w:val="00974209"/>
    <w:rsid w:val="00975AB6"/>
    <w:rsid w:val="00981953"/>
    <w:rsid w:val="009837E1"/>
    <w:rsid w:val="009840B2"/>
    <w:rsid w:val="009841B2"/>
    <w:rsid w:val="009872D2"/>
    <w:rsid w:val="009913EE"/>
    <w:rsid w:val="009A31F1"/>
    <w:rsid w:val="009B072D"/>
    <w:rsid w:val="009B4D8B"/>
    <w:rsid w:val="009B556A"/>
    <w:rsid w:val="009B5CCF"/>
    <w:rsid w:val="009C1089"/>
    <w:rsid w:val="009C126C"/>
    <w:rsid w:val="009C1DB5"/>
    <w:rsid w:val="009C4143"/>
    <w:rsid w:val="009C48D8"/>
    <w:rsid w:val="009C647D"/>
    <w:rsid w:val="009C659E"/>
    <w:rsid w:val="009D42C7"/>
    <w:rsid w:val="009D5D48"/>
    <w:rsid w:val="009E04F6"/>
    <w:rsid w:val="009E1E8E"/>
    <w:rsid w:val="009F3E5B"/>
    <w:rsid w:val="009F475D"/>
    <w:rsid w:val="009F62C8"/>
    <w:rsid w:val="00A12F3E"/>
    <w:rsid w:val="00A145F9"/>
    <w:rsid w:val="00A15049"/>
    <w:rsid w:val="00A17BC7"/>
    <w:rsid w:val="00A21C54"/>
    <w:rsid w:val="00A2283B"/>
    <w:rsid w:val="00A24B3F"/>
    <w:rsid w:val="00A26E48"/>
    <w:rsid w:val="00A37075"/>
    <w:rsid w:val="00A376BE"/>
    <w:rsid w:val="00A37C30"/>
    <w:rsid w:val="00A46F7B"/>
    <w:rsid w:val="00A50093"/>
    <w:rsid w:val="00A53444"/>
    <w:rsid w:val="00A601D6"/>
    <w:rsid w:val="00A627A4"/>
    <w:rsid w:val="00A64161"/>
    <w:rsid w:val="00A7072E"/>
    <w:rsid w:val="00A81B2A"/>
    <w:rsid w:val="00A91294"/>
    <w:rsid w:val="00A9229A"/>
    <w:rsid w:val="00A96547"/>
    <w:rsid w:val="00AA1CFE"/>
    <w:rsid w:val="00AB268E"/>
    <w:rsid w:val="00AB4311"/>
    <w:rsid w:val="00AB52E9"/>
    <w:rsid w:val="00AC1004"/>
    <w:rsid w:val="00AD083C"/>
    <w:rsid w:val="00AD0B88"/>
    <w:rsid w:val="00AD1C87"/>
    <w:rsid w:val="00AD4053"/>
    <w:rsid w:val="00AD5C70"/>
    <w:rsid w:val="00AD67D9"/>
    <w:rsid w:val="00AE0A95"/>
    <w:rsid w:val="00AE14B7"/>
    <w:rsid w:val="00AE2133"/>
    <w:rsid w:val="00AE3E59"/>
    <w:rsid w:val="00AE3FAE"/>
    <w:rsid w:val="00AE5742"/>
    <w:rsid w:val="00AE650E"/>
    <w:rsid w:val="00AE6E03"/>
    <w:rsid w:val="00AE7D1B"/>
    <w:rsid w:val="00AF0F6D"/>
    <w:rsid w:val="00AF193E"/>
    <w:rsid w:val="00AF2C6D"/>
    <w:rsid w:val="00AF3130"/>
    <w:rsid w:val="00AF5FB7"/>
    <w:rsid w:val="00AF61A8"/>
    <w:rsid w:val="00B0170E"/>
    <w:rsid w:val="00B03D80"/>
    <w:rsid w:val="00B0660E"/>
    <w:rsid w:val="00B07253"/>
    <w:rsid w:val="00B156AB"/>
    <w:rsid w:val="00B17527"/>
    <w:rsid w:val="00B2281C"/>
    <w:rsid w:val="00B276BC"/>
    <w:rsid w:val="00B33AF8"/>
    <w:rsid w:val="00B33F24"/>
    <w:rsid w:val="00B37B29"/>
    <w:rsid w:val="00B37CCF"/>
    <w:rsid w:val="00B402E5"/>
    <w:rsid w:val="00B42EC5"/>
    <w:rsid w:val="00B43419"/>
    <w:rsid w:val="00B43550"/>
    <w:rsid w:val="00B43FED"/>
    <w:rsid w:val="00B44CF2"/>
    <w:rsid w:val="00B46656"/>
    <w:rsid w:val="00B47679"/>
    <w:rsid w:val="00B477CC"/>
    <w:rsid w:val="00B47AFE"/>
    <w:rsid w:val="00B47CC1"/>
    <w:rsid w:val="00B52F0A"/>
    <w:rsid w:val="00B53EEF"/>
    <w:rsid w:val="00B55820"/>
    <w:rsid w:val="00B558AE"/>
    <w:rsid w:val="00B6047E"/>
    <w:rsid w:val="00B7057E"/>
    <w:rsid w:val="00B735BD"/>
    <w:rsid w:val="00B739AD"/>
    <w:rsid w:val="00B746EA"/>
    <w:rsid w:val="00B76C51"/>
    <w:rsid w:val="00B808AF"/>
    <w:rsid w:val="00B83ACB"/>
    <w:rsid w:val="00B8554F"/>
    <w:rsid w:val="00B91F4C"/>
    <w:rsid w:val="00B93227"/>
    <w:rsid w:val="00B94FDE"/>
    <w:rsid w:val="00B95298"/>
    <w:rsid w:val="00BA3337"/>
    <w:rsid w:val="00BA6ACF"/>
    <w:rsid w:val="00BB5161"/>
    <w:rsid w:val="00BB5F88"/>
    <w:rsid w:val="00BC5E12"/>
    <w:rsid w:val="00BC6CF9"/>
    <w:rsid w:val="00BD0735"/>
    <w:rsid w:val="00BD4324"/>
    <w:rsid w:val="00BD4585"/>
    <w:rsid w:val="00BD47DB"/>
    <w:rsid w:val="00BD754F"/>
    <w:rsid w:val="00BD7BF2"/>
    <w:rsid w:val="00BE175A"/>
    <w:rsid w:val="00BE36D1"/>
    <w:rsid w:val="00BE5DBC"/>
    <w:rsid w:val="00BE7E4F"/>
    <w:rsid w:val="00BF1317"/>
    <w:rsid w:val="00BF2175"/>
    <w:rsid w:val="00BF3F13"/>
    <w:rsid w:val="00C01DC2"/>
    <w:rsid w:val="00C05723"/>
    <w:rsid w:val="00C0588C"/>
    <w:rsid w:val="00C07CDC"/>
    <w:rsid w:val="00C10449"/>
    <w:rsid w:val="00C1177C"/>
    <w:rsid w:val="00C117F2"/>
    <w:rsid w:val="00C1340E"/>
    <w:rsid w:val="00C174DC"/>
    <w:rsid w:val="00C1762E"/>
    <w:rsid w:val="00C25697"/>
    <w:rsid w:val="00C2779B"/>
    <w:rsid w:val="00C278C3"/>
    <w:rsid w:val="00C34C5F"/>
    <w:rsid w:val="00C35E13"/>
    <w:rsid w:val="00C368EF"/>
    <w:rsid w:val="00C40CF0"/>
    <w:rsid w:val="00C42233"/>
    <w:rsid w:val="00C45966"/>
    <w:rsid w:val="00C61F7B"/>
    <w:rsid w:val="00C62FA1"/>
    <w:rsid w:val="00C66FCB"/>
    <w:rsid w:val="00C72205"/>
    <w:rsid w:val="00C745CD"/>
    <w:rsid w:val="00C755E8"/>
    <w:rsid w:val="00C768A7"/>
    <w:rsid w:val="00C76B0D"/>
    <w:rsid w:val="00C80864"/>
    <w:rsid w:val="00C907FC"/>
    <w:rsid w:val="00C90F8C"/>
    <w:rsid w:val="00C922FD"/>
    <w:rsid w:val="00CA23A9"/>
    <w:rsid w:val="00CA2D67"/>
    <w:rsid w:val="00CA4B4D"/>
    <w:rsid w:val="00CA54EB"/>
    <w:rsid w:val="00CA603C"/>
    <w:rsid w:val="00CA7CB6"/>
    <w:rsid w:val="00CB24CA"/>
    <w:rsid w:val="00CB2AC9"/>
    <w:rsid w:val="00CB2E8F"/>
    <w:rsid w:val="00CB3302"/>
    <w:rsid w:val="00CB39B9"/>
    <w:rsid w:val="00CB3FAA"/>
    <w:rsid w:val="00CB5737"/>
    <w:rsid w:val="00CC008F"/>
    <w:rsid w:val="00CC04CD"/>
    <w:rsid w:val="00CC13C7"/>
    <w:rsid w:val="00CC2C89"/>
    <w:rsid w:val="00CC5E52"/>
    <w:rsid w:val="00CD0516"/>
    <w:rsid w:val="00CD0A51"/>
    <w:rsid w:val="00CD137E"/>
    <w:rsid w:val="00CD750B"/>
    <w:rsid w:val="00CE0ED6"/>
    <w:rsid w:val="00CE29BA"/>
    <w:rsid w:val="00CF1543"/>
    <w:rsid w:val="00CF18F0"/>
    <w:rsid w:val="00CF2F9D"/>
    <w:rsid w:val="00CF6350"/>
    <w:rsid w:val="00D1201A"/>
    <w:rsid w:val="00D137C2"/>
    <w:rsid w:val="00D16822"/>
    <w:rsid w:val="00D22B5A"/>
    <w:rsid w:val="00D25729"/>
    <w:rsid w:val="00D30BBD"/>
    <w:rsid w:val="00D30FCA"/>
    <w:rsid w:val="00D31427"/>
    <w:rsid w:val="00D31CEE"/>
    <w:rsid w:val="00D31E8D"/>
    <w:rsid w:val="00D3239A"/>
    <w:rsid w:val="00D33462"/>
    <w:rsid w:val="00D33585"/>
    <w:rsid w:val="00D367C2"/>
    <w:rsid w:val="00D4229D"/>
    <w:rsid w:val="00D43FBB"/>
    <w:rsid w:val="00D441D8"/>
    <w:rsid w:val="00D46F60"/>
    <w:rsid w:val="00D47317"/>
    <w:rsid w:val="00D50497"/>
    <w:rsid w:val="00D5151D"/>
    <w:rsid w:val="00D52A0A"/>
    <w:rsid w:val="00D53E3D"/>
    <w:rsid w:val="00D616B1"/>
    <w:rsid w:val="00D62E50"/>
    <w:rsid w:val="00D637B3"/>
    <w:rsid w:val="00D643B5"/>
    <w:rsid w:val="00D72A99"/>
    <w:rsid w:val="00D7438E"/>
    <w:rsid w:val="00D76DB5"/>
    <w:rsid w:val="00D7782D"/>
    <w:rsid w:val="00D825E4"/>
    <w:rsid w:val="00D962E3"/>
    <w:rsid w:val="00D96888"/>
    <w:rsid w:val="00DA68F4"/>
    <w:rsid w:val="00DA7BF7"/>
    <w:rsid w:val="00DA7CB4"/>
    <w:rsid w:val="00DB2D20"/>
    <w:rsid w:val="00DB63FC"/>
    <w:rsid w:val="00DB6C02"/>
    <w:rsid w:val="00DC3428"/>
    <w:rsid w:val="00DC61C7"/>
    <w:rsid w:val="00DD161C"/>
    <w:rsid w:val="00DD22C1"/>
    <w:rsid w:val="00DD71F7"/>
    <w:rsid w:val="00DE1181"/>
    <w:rsid w:val="00DE57A2"/>
    <w:rsid w:val="00DE5B3B"/>
    <w:rsid w:val="00DF0232"/>
    <w:rsid w:val="00DF3708"/>
    <w:rsid w:val="00DF4DDF"/>
    <w:rsid w:val="00E022D4"/>
    <w:rsid w:val="00E06D63"/>
    <w:rsid w:val="00E102EB"/>
    <w:rsid w:val="00E1510C"/>
    <w:rsid w:val="00E17E8A"/>
    <w:rsid w:val="00E27B9C"/>
    <w:rsid w:val="00E32408"/>
    <w:rsid w:val="00E339E4"/>
    <w:rsid w:val="00E357E9"/>
    <w:rsid w:val="00E40E49"/>
    <w:rsid w:val="00E41402"/>
    <w:rsid w:val="00E41597"/>
    <w:rsid w:val="00E46FA6"/>
    <w:rsid w:val="00E47109"/>
    <w:rsid w:val="00E50183"/>
    <w:rsid w:val="00E536EC"/>
    <w:rsid w:val="00E5520C"/>
    <w:rsid w:val="00E57154"/>
    <w:rsid w:val="00E60828"/>
    <w:rsid w:val="00E61125"/>
    <w:rsid w:val="00E62570"/>
    <w:rsid w:val="00E626CC"/>
    <w:rsid w:val="00E63ED9"/>
    <w:rsid w:val="00E65FF5"/>
    <w:rsid w:val="00E67D10"/>
    <w:rsid w:val="00E71B99"/>
    <w:rsid w:val="00E74F6B"/>
    <w:rsid w:val="00E7546A"/>
    <w:rsid w:val="00E770C0"/>
    <w:rsid w:val="00E80235"/>
    <w:rsid w:val="00E966F1"/>
    <w:rsid w:val="00EA1F40"/>
    <w:rsid w:val="00EA5996"/>
    <w:rsid w:val="00EB1D91"/>
    <w:rsid w:val="00EB391F"/>
    <w:rsid w:val="00EB46FE"/>
    <w:rsid w:val="00EB7F09"/>
    <w:rsid w:val="00EC1E31"/>
    <w:rsid w:val="00EC2989"/>
    <w:rsid w:val="00EC6C14"/>
    <w:rsid w:val="00EC7323"/>
    <w:rsid w:val="00EC73FC"/>
    <w:rsid w:val="00ED08E1"/>
    <w:rsid w:val="00ED1211"/>
    <w:rsid w:val="00ED155E"/>
    <w:rsid w:val="00ED28FC"/>
    <w:rsid w:val="00ED6C87"/>
    <w:rsid w:val="00EE2AB6"/>
    <w:rsid w:val="00EE6466"/>
    <w:rsid w:val="00EF19B6"/>
    <w:rsid w:val="00EF1A74"/>
    <w:rsid w:val="00EF225B"/>
    <w:rsid w:val="00EF3C03"/>
    <w:rsid w:val="00EF6F49"/>
    <w:rsid w:val="00F00CFA"/>
    <w:rsid w:val="00F00ECE"/>
    <w:rsid w:val="00F0502E"/>
    <w:rsid w:val="00F05844"/>
    <w:rsid w:val="00F074F9"/>
    <w:rsid w:val="00F1022B"/>
    <w:rsid w:val="00F14A01"/>
    <w:rsid w:val="00F15590"/>
    <w:rsid w:val="00F16091"/>
    <w:rsid w:val="00F1645D"/>
    <w:rsid w:val="00F173C0"/>
    <w:rsid w:val="00F1763E"/>
    <w:rsid w:val="00F340AF"/>
    <w:rsid w:val="00F345BF"/>
    <w:rsid w:val="00F426A6"/>
    <w:rsid w:val="00F44F74"/>
    <w:rsid w:val="00F51FD5"/>
    <w:rsid w:val="00F61B3B"/>
    <w:rsid w:val="00F71FA7"/>
    <w:rsid w:val="00F739A6"/>
    <w:rsid w:val="00F74B10"/>
    <w:rsid w:val="00F84467"/>
    <w:rsid w:val="00F8665F"/>
    <w:rsid w:val="00F868ED"/>
    <w:rsid w:val="00F90434"/>
    <w:rsid w:val="00F915E0"/>
    <w:rsid w:val="00F94EAB"/>
    <w:rsid w:val="00F970BB"/>
    <w:rsid w:val="00F9791A"/>
    <w:rsid w:val="00FA6F39"/>
    <w:rsid w:val="00FB2096"/>
    <w:rsid w:val="00FC1292"/>
    <w:rsid w:val="00FC1714"/>
    <w:rsid w:val="00FC3B6B"/>
    <w:rsid w:val="00FC3B81"/>
    <w:rsid w:val="00FC6B21"/>
    <w:rsid w:val="00FC6E6D"/>
    <w:rsid w:val="00FD091F"/>
    <w:rsid w:val="00FD3543"/>
    <w:rsid w:val="00FD3B56"/>
    <w:rsid w:val="00FD45D7"/>
    <w:rsid w:val="00FD5E4B"/>
    <w:rsid w:val="00FE18EE"/>
    <w:rsid w:val="00FE31C8"/>
    <w:rsid w:val="00FE6334"/>
    <w:rsid w:val="00FF53F8"/>
    <w:rsid w:val="00FF590F"/>
    <w:rsid w:val="00FF6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3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05B"/>
    <w:pPr>
      <w:overflowPunct w:val="0"/>
      <w:autoSpaceDE w:val="0"/>
      <w:autoSpaceDN w:val="0"/>
      <w:adjustRightInd w:val="0"/>
      <w:spacing w:after="180"/>
      <w:jc w:val="both"/>
      <w:textAlignment w:val="baseline"/>
    </w:pPr>
    <w:rPr>
      <w:rFonts w:ascii="Arial" w:hAnsi="Arial"/>
    </w:rPr>
  </w:style>
  <w:style w:type="paragraph" w:styleId="Heading1">
    <w:name w:val="heading 1"/>
    <w:next w:val="Normal"/>
    <w:link w:val="Heading1Char"/>
    <w:qFormat/>
    <w:rsid w:val="0047408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47408E"/>
    <w:pPr>
      <w:pBdr>
        <w:top w:val="none" w:sz="0" w:space="0" w:color="auto"/>
      </w:pBdr>
      <w:spacing w:before="180"/>
      <w:outlineLvl w:val="1"/>
    </w:pPr>
    <w:rPr>
      <w:sz w:val="32"/>
    </w:rPr>
  </w:style>
  <w:style w:type="paragraph" w:styleId="Heading3">
    <w:name w:val="heading 3"/>
    <w:basedOn w:val="Heading2"/>
    <w:next w:val="Normal"/>
    <w:link w:val="Heading3Char"/>
    <w:qFormat/>
    <w:rsid w:val="0047408E"/>
    <w:pPr>
      <w:spacing w:before="120"/>
      <w:outlineLvl w:val="2"/>
    </w:pPr>
    <w:rPr>
      <w:sz w:val="28"/>
    </w:rPr>
  </w:style>
  <w:style w:type="paragraph" w:styleId="Heading4">
    <w:name w:val="heading 4"/>
    <w:basedOn w:val="Heading3"/>
    <w:next w:val="Normal"/>
    <w:link w:val="Heading4Char"/>
    <w:qFormat/>
    <w:rsid w:val="0047408E"/>
    <w:pPr>
      <w:ind w:left="1418" w:hanging="1418"/>
      <w:outlineLvl w:val="3"/>
    </w:pPr>
    <w:rPr>
      <w:sz w:val="24"/>
    </w:rPr>
  </w:style>
  <w:style w:type="paragraph" w:styleId="Heading5">
    <w:name w:val="heading 5"/>
    <w:basedOn w:val="Heading4"/>
    <w:next w:val="Normal"/>
    <w:link w:val="Heading5Char"/>
    <w:qFormat/>
    <w:rsid w:val="0047408E"/>
    <w:pPr>
      <w:ind w:left="1701" w:hanging="1701"/>
      <w:outlineLvl w:val="4"/>
    </w:pPr>
    <w:rPr>
      <w:sz w:val="22"/>
    </w:rPr>
  </w:style>
  <w:style w:type="paragraph" w:styleId="Heading6">
    <w:name w:val="heading 6"/>
    <w:basedOn w:val="Normal"/>
    <w:next w:val="Normal"/>
    <w:link w:val="Heading6Char"/>
    <w:qFormat/>
    <w:rsid w:val="0047408E"/>
    <w:pPr>
      <w:keepNext/>
      <w:keepLines/>
      <w:spacing w:before="120"/>
      <w:ind w:left="1985" w:hanging="1985"/>
      <w:outlineLvl w:val="5"/>
    </w:pPr>
  </w:style>
  <w:style w:type="paragraph" w:styleId="Heading7">
    <w:name w:val="heading 7"/>
    <w:basedOn w:val="Normal"/>
    <w:next w:val="Normal"/>
    <w:link w:val="Heading7Char"/>
    <w:qFormat/>
    <w:rsid w:val="0047408E"/>
    <w:pPr>
      <w:keepNext/>
      <w:keepLines/>
      <w:spacing w:before="120"/>
      <w:ind w:left="1985" w:hanging="1985"/>
      <w:outlineLvl w:val="6"/>
    </w:pPr>
  </w:style>
  <w:style w:type="paragraph" w:styleId="Heading8">
    <w:name w:val="heading 8"/>
    <w:basedOn w:val="Heading1"/>
    <w:next w:val="Normal"/>
    <w:link w:val="Heading8Char"/>
    <w:qFormat/>
    <w:rsid w:val="0047408E"/>
    <w:pPr>
      <w:ind w:left="0" w:firstLine="0"/>
      <w:outlineLvl w:val="7"/>
    </w:pPr>
  </w:style>
  <w:style w:type="paragraph" w:styleId="Heading9">
    <w:name w:val="heading 9"/>
    <w:basedOn w:val="Heading8"/>
    <w:next w:val="Normal"/>
    <w:link w:val="Heading9Char"/>
    <w:qFormat/>
    <w:rsid w:val="004740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408E"/>
    <w:rPr>
      <w:rFonts w:ascii="Arial" w:hAnsi="Arial"/>
      <w:sz w:val="36"/>
    </w:rPr>
  </w:style>
  <w:style w:type="character" w:customStyle="1" w:styleId="Heading2Char">
    <w:name w:val="Heading 2 Char"/>
    <w:basedOn w:val="DefaultParagraphFont"/>
    <w:link w:val="Heading2"/>
    <w:rsid w:val="0047408E"/>
    <w:rPr>
      <w:rFonts w:ascii="Arial" w:hAnsi="Arial"/>
      <w:sz w:val="32"/>
    </w:rPr>
  </w:style>
  <w:style w:type="character" w:customStyle="1" w:styleId="Heading3Char">
    <w:name w:val="Heading 3 Char"/>
    <w:basedOn w:val="DefaultParagraphFont"/>
    <w:link w:val="Heading3"/>
    <w:rsid w:val="0047408E"/>
    <w:rPr>
      <w:rFonts w:ascii="Arial" w:hAnsi="Arial"/>
      <w:sz w:val="28"/>
    </w:rPr>
  </w:style>
  <w:style w:type="character" w:customStyle="1" w:styleId="Heading4Char">
    <w:name w:val="Heading 4 Char"/>
    <w:basedOn w:val="DefaultParagraphFont"/>
    <w:link w:val="Heading4"/>
    <w:rsid w:val="0047408E"/>
    <w:rPr>
      <w:rFonts w:ascii="Arial" w:hAnsi="Arial"/>
      <w:sz w:val="24"/>
    </w:rPr>
  </w:style>
  <w:style w:type="character" w:customStyle="1" w:styleId="Heading5Char">
    <w:name w:val="Heading 5 Char"/>
    <w:basedOn w:val="DefaultParagraphFont"/>
    <w:link w:val="Heading5"/>
    <w:rsid w:val="0047408E"/>
    <w:rPr>
      <w:rFonts w:ascii="Arial" w:hAnsi="Arial"/>
      <w:sz w:val="22"/>
    </w:rPr>
  </w:style>
  <w:style w:type="character" w:customStyle="1" w:styleId="Heading6Char">
    <w:name w:val="Heading 6 Char"/>
    <w:basedOn w:val="DefaultParagraphFont"/>
    <w:link w:val="Heading6"/>
    <w:rsid w:val="0047408E"/>
    <w:rPr>
      <w:rFonts w:ascii="Arial" w:hAnsi="Arial"/>
    </w:rPr>
  </w:style>
  <w:style w:type="character" w:customStyle="1" w:styleId="Heading7Char">
    <w:name w:val="Heading 7 Char"/>
    <w:basedOn w:val="DefaultParagraphFont"/>
    <w:link w:val="Heading7"/>
    <w:rsid w:val="0047408E"/>
    <w:rPr>
      <w:rFonts w:ascii="Arial" w:hAnsi="Arial"/>
    </w:rPr>
  </w:style>
  <w:style w:type="character" w:customStyle="1" w:styleId="Heading8Char">
    <w:name w:val="Heading 8 Char"/>
    <w:basedOn w:val="DefaultParagraphFont"/>
    <w:link w:val="Heading8"/>
    <w:rsid w:val="0047408E"/>
    <w:rPr>
      <w:rFonts w:ascii="Arial" w:hAnsi="Arial"/>
      <w:sz w:val="36"/>
    </w:rPr>
  </w:style>
  <w:style w:type="character" w:customStyle="1" w:styleId="Heading9Char">
    <w:name w:val="Heading 9 Char"/>
    <w:basedOn w:val="DefaultParagraphFont"/>
    <w:link w:val="Heading9"/>
    <w:rsid w:val="0047408E"/>
    <w:rPr>
      <w:rFonts w:ascii="Arial" w:hAnsi="Arial"/>
      <w:sz w:val="36"/>
    </w:rPr>
  </w:style>
  <w:style w:type="paragraph" w:styleId="Caption">
    <w:name w:val="caption"/>
    <w:basedOn w:val="Normal"/>
    <w:next w:val="Normal"/>
    <w:uiPriority w:val="35"/>
    <w:qFormat/>
    <w:rsid w:val="0047408E"/>
    <w:pPr>
      <w:spacing w:before="120" w:after="120"/>
    </w:pPr>
    <w:rPr>
      <w:b/>
    </w:rPr>
  </w:style>
  <w:style w:type="paragraph" w:styleId="Header">
    <w:name w:val="header"/>
    <w:aliases w:val="header odd"/>
    <w:link w:val="HeaderChar"/>
    <w:rsid w:val="0047408E"/>
    <w:pPr>
      <w:widowControl w:val="0"/>
    </w:pPr>
    <w:rPr>
      <w:rFonts w:ascii="Arial" w:hAnsi="Arial"/>
      <w:b/>
      <w:noProof/>
      <w:sz w:val="18"/>
    </w:rPr>
  </w:style>
  <w:style w:type="character" w:customStyle="1" w:styleId="HeaderChar">
    <w:name w:val="Header Char"/>
    <w:aliases w:val="header odd Char"/>
    <w:basedOn w:val="DefaultParagraphFont"/>
    <w:link w:val="Header"/>
    <w:rsid w:val="0047408E"/>
    <w:rPr>
      <w:rFonts w:ascii="Arial" w:hAnsi="Arial"/>
      <w:b/>
      <w:noProof/>
      <w:sz w:val="18"/>
    </w:rPr>
  </w:style>
  <w:style w:type="paragraph" w:customStyle="1" w:styleId="CRCoverPage">
    <w:name w:val="CR Cover Page"/>
    <w:rsid w:val="0047408E"/>
    <w:pPr>
      <w:spacing w:after="120"/>
    </w:pPr>
    <w:rPr>
      <w:rFonts w:ascii="Arial" w:hAnsi="Arial"/>
    </w:rPr>
  </w:style>
  <w:style w:type="character" w:styleId="CommentReference">
    <w:name w:val="annotation reference"/>
    <w:semiHidden/>
    <w:rsid w:val="0047408E"/>
    <w:rPr>
      <w:sz w:val="16"/>
    </w:rPr>
  </w:style>
  <w:style w:type="paragraph" w:styleId="CommentText">
    <w:name w:val="annotation text"/>
    <w:basedOn w:val="Normal"/>
    <w:link w:val="CommentTextChar"/>
    <w:semiHidden/>
    <w:rsid w:val="0047408E"/>
    <w:rPr>
      <w:lang w:val="en-US"/>
    </w:rPr>
  </w:style>
  <w:style w:type="character" w:customStyle="1" w:styleId="CommentTextChar">
    <w:name w:val="Comment Text Char"/>
    <w:basedOn w:val="DefaultParagraphFont"/>
    <w:link w:val="CommentText"/>
    <w:semiHidden/>
    <w:rsid w:val="0047408E"/>
    <w:rPr>
      <w:lang w:val="en-US"/>
    </w:rPr>
  </w:style>
  <w:style w:type="paragraph" w:styleId="BalloonText">
    <w:name w:val="Balloon Text"/>
    <w:basedOn w:val="Normal"/>
    <w:link w:val="BalloonTextChar"/>
    <w:uiPriority w:val="99"/>
    <w:semiHidden/>
    <w:unhideWhenUsed/>
    <w:rsid w:val="0047408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08E"/>
    <w:rPr>
      <w:rFonts w:ascii="Segoe UI" w:hAnsi="Segoe UI" w:cs="Segoe UI"/>
      <w:sz w:val="18"/>
      <w:szCs w:val="18"/>
    </w:rPr>
  </w:style>
  <w:style w:type="paragraph" w:styleId="ListParagraph">
    <w:name w:val="List Paragraph"/>
    <w:aliases w:val="- Bullets,?? ??,?????,????,Lista1,列出段落,中等深浅网格 1 - 着色 21,列表段落,リスト段落,列出段落1,¥¡¡¡¡ì¬º¥¹¥È¶ÎÂä,ÁÐ³ö¶ÎÂä,列表段落1,—ño’i—Ž,¥ê¥¹¥È¶ÎÂä,1st level - Bullet List Paragraph,Lettre d'introduction,Paragrafo elenco,Normal bullet 2,Bullet list,목록단락,列表段落11"/>
    <w:basedOn w:val="Normal"/>
    <w:link w:val="ListParagraphChar"/>
    <w:uiPriority w:val="34"/>
    <w:qFormat/>
    <w:rsid w:val="00700F9C"/>
    <w:pPr>
      <w:ind w:left="720"/>
      <w:contextualSpacing/>
    </w:pPr>
  </w:style>
  <w:style w:type="paragraph" w:styleId="Footer">
    <w:name w:val="footer"/>
    <w:basedOn w:val="Normal"/>
    <w:link w:val="FooterChar"/>
    <w:uiPriority w:val="99"/>
    <w:unhideWhenUsed/>
    <w:rsid w:val="00BD754F"/>
    <w:pPr>
      <w:tabs>
        <w:tab w:val="center" w:pos="4513"/>
        <w:tab w:val="right" w:pos="9026"/>
      </w:tabs>
      <w:spacing w:after="0"/>
    </w:pPr>
  </w:style>
  <w:style w:type="character" w:customStyle="1" w:styleId="FooterChar">
    <w:name w:val="Footer Char"/>
    <w:basedOn w:val="DefaultParagraphFont"/>
    <w:link w:val="Footer"/>
    <w:uiPriority w:val="99"/>
    <w:rsid w:val="00BD754F"/>
    <w:rPr>
      <w:rFonts w:ascii="Arial" w:hAnsi="Arial"/>
    </w:rPr>
  </w:style>
  <w:style w:type="paragraph" w:styleId="DocumentMap">
    <w:name w:val="Document Map"/>
    <w:basedOn w:val="Normal"/>
    <w:link w:val="DocumentMapChar"/>
    <w:uiPriority w:val="99"/>
    <w:semiHidden/>
    <w:unhideWhenUsed/>
    <w:rsid w:val="00B739AD"/>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B739A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258BC"/>
    <w:rPr>
      <w:b/>
      <w:bCs/>
      <w:lang w:val="en-GB"/>
    </w:rPr>
  </w:style>
  <w:style w:type="character" w:customStyle="1" w:styleId="CommentSubjectChar">
    <w:name w:val="Comment Subject Char"/>
    <w:basedOn w:val="CommentTextChar"/>
    <w:link w:val="CommentSubject"/>
    <w:uiPriority w:val="99"/>
    <w:semiHidden/>
    <w:rsid w:val="005258BC"/>
    <w:rPr>
      <w:rFonts w:ascii="Arial" w:hAnsi="Arial"/>
      <w:b/>
      <w:bCs/>
      <w:lang w:val="en-US"/>
    </w:rPr>
  </w:style>
  <w:style w:type="character" w:styleId="PlaceholderText">
    <w:name w:val="Placeholder Text"/>
    <w:basedOn w:val="DefaultParagraphFont"/>
    <w:uiPriority w:val="99"/>
    <w:semiHidden/>
    <w:rsid w:val="00BE36D1"/>
    <w:rPr>
      <w:color w:val="808080"/>
    </w:rPr>
  </w:style>
  <w:style w:type="character" w:customStyle="1" w:styleId="ListParagraphChar">
    <w:name w:val="List Paragraph Char"/>
    <w:aliases w:val="- Bullets Char,?? ?? Char,????? Char,???? Char,Lista1 Char,列出段落 Char,中等深浅网格 1 - 着色 21 Char,列表段落 Char,リスト段落 Char,列出段落1 Char,¥¡¡¡¡ì¬º¥¹¥È¶ÎÂä Char,ÁÐ³ö¶ÎÂä Char,列表段落1 Char,—ño’i—Ž Char,¥ê¥¹¥È¶ÎÂä Char,Lettre d'introduction Char"/>
    <w:link w:val="ListParagraph"/>
    <w:uiPriority w:val="34"/>
    <w:qFormat/>
    <w:locked/>
    <w:rsid w:val="00E41597"/>
    <w:rPr>
      <w:rFonts w:ascii="Arial" w:hAnsi="Arial"/>
    </w:rPr>
  </w:style>
  <w:style w:type="paragraph" w:customStyle="1" w:styleId="Comments">
    <w:name w:val="Comments"/>
    <w:basedOn w:val="Normal"/>
    <w:link w:val="CommentsChar"/>
    <w:qFormat/>
    <w:rsid w:val="008B6554"/>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8B6554"/>
    <w:rPr>
      <w:rFonts w:ascii="Arial" w:eastAsia="MS Mincho" w:hAnsi="Arial"/>
      <w:i/>
      <w:sz w:val="18"/>
      <w:szCs w:val="24"/>
      <w:lang w:eastAsia="en-GB"/>
    </w:rPr>
  </w:style>
  <w:style w:type="table" w:styleId="GridTable5Dark-Accent3">
    <w:name w:val="Grid Table 5 Dark Accent 3"/>
    <w:basedOn w:val="TableNormal"/>
    <w:uiPriority w:val="50"/>
    <w:rsid w:val="008B655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AH">
    <w:name w:val="TAH"/>
    <w:basedOn w:val="Normal"/>
    <w:link w:val="TAHCar"/>
    <w:qFormat/>
    <w:rsid w:val="008B6554"/>
    <w:pPr>
      <w:keepNext/>
      <w:keepLines/>
      <w:spacing w:after="0"/>
      <w:jc w:val="center"/>
    </w:pPr>
    <w:rPr>
      <w:b/>
      <w:sz w:val="18"/>
      <w:lang w:eastAsia="ja-JP"/>
    </w:rPr>
  </w:style>
  <w:style w:type="paragraph" w:customStyle="1" w:styleId="TAL">
    <w:name w:val="TAL"/>
    <w:basedOn w:val="Normal"/>
    <w:link w:val="TALChar"/>
    <w:rsid w:val="008B6554"/>
    <w:pPr>
      <w:keepNext/>
      <w:keepLines/>
      <w:overflowPunct/>
      <w:autoSpaceDE/>
      <w:autoSpaceDN/>
      <w:adjustRightInd/>
      <w:spacing w:after="0"/>
      <w:jc w:val="left"/>
      <w:textAlignment w:val="auto"/>
    </w:pPr>
    <w:rPr>
      <w:rFonts w:eastAsia="SimSun"/>
      <w:sz w:val="18"/>
    </w:rPr>
  </w:style>
  <w:style w:type="character" w:customStyle="1" w:styleId="TAHCar">
    <w:name w:val="TAH Car"/>
    <w:link w:val="TAH"/>
    <w:qFormat/>
    <w:rsid w:val="008B6554"/>
    <w:rPr>
      <w:rFonts w:ascii="Arial" w:hAnsi="Arial"/>
      <w:b/>
      <w:sz w:val="18"/>
      <w:lang w:eastAsia="ja-JP"/>
    </w:rPr>
  </w:style>
  <w:style w:type="character" w:customStyle="1" w:styleId="TALChar">
    <w:name w:val="TAL Char"/>
    <w:link w:val="TAL"/>
    <w:qFormat/>
    <w:locked/>
    <w:rsid w:val="008B6554"/>
    <w:rPr>
      <w:rFonts w:ascii="Arial" w:eastAsia="SimSun" w:hAnsi="Arial"/>
      <w:sz w:val="18"/>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AvtalBrödtext"/>
    <w:basedOn w:val="Normal"/>
    <w:link w:val="BodyTextChar"/>
    <w:qFormat/>
    <w:rsid w:val="00EC73FC"/>
    <w:pPr>
      <w:overflowPunct/>
      <w:autoSpaceDE/>
      <w:autoSpaceDN/>
      <w:adjustRightInd/>
      <w:spacing w:after="120"/>
      <w:textAlignment w:val="auto"/>
    </w:pPr>
    <w:rPr>
      <w:rFonts w:ascii="Times" w:eastAsia="Batang" w:hAnsi="Times"/>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EC73FC"/>
    <w:rPr>
      <w:rFonts w:ascii="Times" w:eastAsia="Batang" w:hAnsi="Times"/>
      <w:szCs w:val="24"/>
    </w:rPr>
  </w:style>
  <w:style w:type="paragraph" w:customStyle="1" w:styleId="B1">
    <w:name w:val="B1"/>
    <w:basedOn w:val="Normal"/>
    <w:link w:val="B1Char"/>
    <w:qFormat/>
    <w:rsid w:val="009330C4"/>
    <w:pPr>
      <w:overflowPunct/>
      <w:autoSpaceDE/>
      <w:autoSpaceDN/>
      <w:adjustRightInd/>
      <w:ind w:left="568" w:hanging="284"/>
      <w:jc w:val="left"/>
      <w:textAlignment w:val="auto"/>
    </w:pPr>
    <w:rPr>
      <w:rFonts w:ascii="Times New Roman" w:eastAsia="Malgun Gothic" w:hAnsi="Times New Roman"/>
    </w:rPr>
  </w:style>
  <w:style w:type="paragraph" w:customStyle="1" w:styleId="B2">
    <w:name w:val="B2"/>
    <w:basedOn w:val="Normal"/>
    <w:link w:val="B2Char"/>
    <w:rsid w:val="009330C4"/>
    <w:pPr>
      <w:overflowPunct/>
      <w:autoSpaceDE/>
      <w:autoSpaceDN/>
      <w:adjustRightInd/>
      <w:ind w:left="851" w:hanging="284"/>
      <w:jc w:val="left"/>
      <w:textAlignment w:val="auto"/>
    </w:pPr>
    <w:rPr>
      <w:rFonts w:ascii="Times New Roman" w:eastAsia="Malgun Gothic" w:hAnsi="Times New Roman"/>
    </w:rPr>
  </w:style>
  <w:style w:type="paragraph" w:customStyle="1" w:styleId="B3">
    <w:name w:val="B3"/>
    <w:basedOn w:val="Normal"/>
    <w:link w:val="B3Char"/>
    <w:rsid w:val="009330C4"/>
    <w:pPr>
      <w:overflowPunct/>
      <w:autoSpaceDE/>
      <w:autoSpaceDN/>
      <w:adjustRightInd/>
      <w:ind w:left="1135" w:hanging="284"/>
      <w:jc w:val="left"/>
      <w:textAlignment w:val="auto"/>
    </w:pPr>
    <w:rPr>
      <w:rFonts w:ascii="Times New Roman" w:eastAsia="Malgun Gothic" w:hAnsi="Times New Roman"/>
    </w:rPr>
  </w:style>
  <w:style w:type="character" w:customStyle="1" w:styleId="B1Char">
    <w:name w:val="B1 Char"/>
    <w:link w:val="B1"/>
    <w:rsid w:val="009330C4"/>
    <w:rPr>
      <w:rFonts w:eastAsia="Malgun Gothic"/>
    </w:rPr>
  </w:style>
  <w:style w:type="character" w:customStyle="1" w:styleId="B2Char">
    <w:name w:val="B2 Char"/>
    <w:link w:val="B2"/>
    <w:rsid w:val="009330C4"/>
    <w:rPr>
      <w:rFonts w:eastAsia="Malgun Gothic"/>
    </w:rPr>
  </w:style>
  <w:style w:type="character" w:customStyle="1" w:styleId="B3Char">
    <w:name w:val="B3 Char"/>
    <w:link w:val="B3"/>
    <w:rsid w:val="009330C4"/>
    <w:rPr>
      <w:rFonts w:eastAsia="Malgun Gothic"/>
    </w:rPr>
  </w:style>
  <w:style w:type="paragraph" w:customStyle="1" w:styleId="B4">
    <w:name w:val="B4"/>
    <w:basedOn w:val="Normal"/>
    <w:link w:val="B4Char"/>
    <w:rsid w:val="0084512A"/>
    <w:pPr>
      <w:overflowPunct/>
      <w:autoSpaceDE/>
      <w:autoSpaceDN/>
      <w:adjustRightInd/>
      <w:ind w:left="1418" w:hanging="284"/>
      <w:jc w:val="left"/>
      <w:textAlignment w:val="auto"/>
    </w:pPr>
    <w:rPr>
      <w:rFonts w:ascii="Times New Roman" w:eastAsia="Malgun Gothic" w:hAnsi="Times New Roman"/>
    </w:rPr>
  </w:style>
  <w:style w:type="paragraph" w:customStyle="1" w:styleId="B5">
    <w:name w:val="B5"/>
    <w:basedOn w:val="Normal"/>
    <w:rsid w:val="0084512A"/>
    <w:pPr>
      <w:overflowPunct/>
      <w:autoSpaceDE/>
      <w:autoSpaceDN/>
      <w:adjustRightInd/>
      <w:ind w:left="1702" w:hanging="284"/>
      <w:jc w:val="left"/>
      <w:textAlignment w:val="auto"/>
    </w:pPr>
    <w:rPr>
      <w:rFonts w:ascii="Times New Roman" w:eastAsia="Malgun Gothic" w:hAnsi="Times New Roman"/>
    </w:rPr>
  </w:style>
  <w:style w:type="character" w:customStyle="1" w:styleId="B4Char">
    <w:name w:val="B4 Char"/>
    <w:link w:val="B4"/>
    <w:locked/>
    <w:rsid w:val="0084512A"/>
    <w:rPr>
      <w:rFonts w:eastAsia="Malgun Gothic"/>
    </w:rPr>
  </w:style>
  <w:style w:type="character" w:styleId="Hyperlink">
    <w:name w:val="Hyperlink"/>
    <w:basedOn w:val="DefaultParagraphFont"/>
    <w:uiPriority w:val="99"/>
    <w:unhideWhenUsed/>
    <w:rsid w:val="00E06D63"/>
    <w:rPr>
      <w:color w:val="0563C1" w:themeColor="hyperlink"/>
      <w:u w:val="single"/>
    </w:rPr>
  </w:style>
  <w:style w:type="paragraph" w:customStyle="1" w:styleId="Doc-text2">
    <w:name w:val="Doc-text2"/>
    <w:basedOn w:val="Normal"/>
    <w:link w:val="Doc-text2Char"/>
    <w:qFormat/>
    <w:rsid w:val="009B072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9B072D"/>
    <w:rPr>
      <w:rFonts w:ascii="Arial" w:eastAsia="MS Mincho" w:hAnsi="Arial"/>
      <w:szCs w:val="24"/>
      <w:lang w:eastAsia="en-GB"/>
    </w:rPr>
  </w:style>
  <w:style w:type="table" w:styleId="TableGrid">
    <w:name w:val="Table Grid"/>
    <w:basedOn w:val="TableNormal"/>
    <w:uiPriority w:val="39"/>
    <w:rsid w:val="00A21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A21C5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6082">
      <w:bodyDiv w:val="1"/>
      <w:marLeft w:val="0"/>
      <w:marRight w:val="0"/>
      <w:marTop w:val="0"/>
      <w:marBottom w:val="0"/>
      <w:divBdr>
        <w:top w:val="none" w:sz="0" w:space="0" w:color="auto"/>
        <w:left w:val="none" w:sz="0" w:space="0" w:color="auto"/>
        <w:bottom w:val="none" w:sz="0" w:space="0" w:color="auto"/>
        <w:right w:val="none" w:sz="0" w:space="0" w:color="auto"/>
      </w:divBdr>
    </w:div>
    <w:div w:id="257249469">
      <w:bodyDiv w:val="1"/>
      <w:marLeft w:val="0"/>
      <w:marRight w:val="0"/>
      <w:marTop w:val="0"/>
      <w:marBottom w:val="0"/>
      <w:divBdr>
        <w:top w:val="none" w:sz="0" w:space="0" w:color="auto"/>
        <w:left w:val="none" w:sz="0" w:space="0" w:color="auto"/>
        <w:bottom w:val="none" w:sz="0" w:space="0" w:color="auto"/>
        <w:right w:val="none" w:sz="0" w:space="0" w:color="auto"/>
      </w:divBdr>
    </w:div>
    <w:div w:id="280263762">
      <w:bodyDiv w:val="1"/>
      <w:marLeft w:val="0"/>
      <w:marRight w:val="0"/>
      <w:marTop w:val="0"/>
      <w:marBottom w:val="0"/>
      <w:divBdr>
        <w:top w:val="none" w:sz="0" w:space="0" w:color="auto"/>
        <w:left w:val="none" w:sz="0" w:space="0" w:color="auto"/>
        <w:bottom w:val="none" w:sz="0" w:space="0" w:color="auto"/>
        <w:right w:val="none" w:sz="0" w:space="0" w:color="auto"/>
      </w:divBdr>
    </w:div>
    <w:div w:id="311953986">
      <w:bodyDiv w:val="1"/>
      <w:marLeft w:val="0"/>
      <w:marRight w:val="0"/>
      <w:marTop w:val="0"/>
      <w:marBottom w:val="0"/>
      <w:divBdr>
        <w:top w:val="none" w:sz="0" w:space="0" w:color="auto"/>
        <w:left w:val="none" w:sz="0" w:space="0" w:color="auto"/>
        <w:bottom w:val="none" w:sz="0" w:space="0" w:color="auto"/>
        <w:right w:val="none" w:sz="0" w:space="0" w:color="auto"/>
      </w:divBdr>
    </w:div>
    <w:div w:id="387190958">
      <w:bodyDiv w:val="1"/>
      <w:marLeft w:val="0"/>
      <w:marRight w:val="0"/>
      <w:marTop w:val="0"/>
      <w:marBottom w:val="0"/>
      <w:divBdr>
        <w:top w:val="none" w:sz="0" w:space="0" w:color="auto"/>
        <w:left w:val="none" w:sz="0" w:space="0" w:color="auto"/>
        <w:bottom w:val="none" w:sz="0" w:space="0" w:color="auto"/>
        <w:right w:val="none" w:sz="0" w:space="0" w:color="auto"/>
      </w:divBdr>
    </w:div>
    <w:div w:id="589508936">
      <w:bodyDiv w:val="1"/>
      <w:marLeft w:val="0"/>
      <w:marRight w:val="0"/>
      <w:marTop w:val="0"/>
      <w:marBottom w:val="0"/>
      <w:divBdr>
        <w:top w:val="none" w:sz="0" w:space="0" w:color="auto"/>
        <w:left w:val="none" w:sz="0" w:space="0" w:color="auto"/>
        <w:bottom w:val="none" w:sz="0" w:space="0" w:color="auto"/>
        <w:right w:val="none" w:sz="0" w:space="0" w:color="auto"/>
      </w:divBdr>
      <w:divsChild>
        <w:div w:id="65036499">
          <w:marLeft w:val="0"/>
          <w:marRight w:val="0"/>
          <w:marTop w:val="0"/>
          <w:marBottom w:val="0"/>
          <w:divBdr>
            <w:top w:val="none" w:sz="0" w:space="0" w:color="auto"/>
            <w:left w:val="none" w:sz="0" w:space="0" w:color="auto"/>
            <w:bottom w:val="none" w:sz="0" w:space="0" w:color="auto"/>
            <w:right w:val="none" w:sz="0" w:space="0" w:color="auto"/>
          </w:divBdr>
        </w:div>
      </w:divsChild>
    </w:div>
    <w:div w:id="735780471">
      <w:bodyDiv w:val="1"/>
      <w:marLeft w:val="0"/>
      <w:marRight w:val="0"/>
      <w:marTop w:val="0"/>
      <w:marBottom w:val="0"/>
      <w:divBdr>
        <w:top w:val="none" w:sz="0" w:space="0" w:color="auto"/>
        <w:left w:val="none" w:sz="0" w:space="0" w:color="auto"/>
        <w:bottom w:val="none" w:sz="0" w:space="0" w:color="auto"/>
        <w:right w:val="none" w:sz="0" w:space="0" w:color="auto"/>
      </w:divBdr>
    </w:div>
    <w:div w:id="820198192">
      <w:bodyDiv w:val="1"/>
      <w:marLeft w:val="0"/>
      <w:marRight w:val="0"/>
      <w:marTop w:val="0"/>
      <w:marBottom w:val="0"/>
      <w:divBdr>
        <w:top w:val="none" w:sz="0" w:space="0" w:color="auto"/>
        <w:left w:val="none" w:sz="0" w:space="0" w:color="auto"/>
        <w:bottom w:val="none" w:sz="0" w:space="0" w:color="auto"/>
        <w:right w:val="none" w:sz="0" w:space="0" w:color="auto"/>
      </w:divBdr>
    </w:div>
    <w:div w:id="881287351">
      <w:bodyDiv w:val="1"/>
      <w:marLeft w:val="0"/>
      <w:marRight w:val="0"/>
      <w:marTop w:val="0"/>
      <w:marBottom w:val="0"/>
      <w:divBdr>
        <w:top w:val="none" w:sz="0" w:space="0" w:color="auto"/>
        <w:left w:val="none" w:sz="0" w:space="0" w:color="auto"/>
        <w:bottom w:val="none" w:sz="0" w:space="0" w:color="auto"/>
        <w:right w:val="none" w:sz="0" w:space="0" w:color="auto"/>
      </w:divBdr>
    </w:div>
    <w:div w:id="1022589518">
      <w:bodyDiv w:val="1"/>
      <w:marLeft w:val="0"/>
      <w:marRight w:val="0"/>
      <w:marTop w:val="0"/>
      <w:marBottom w:val="0"/>
      <w:divBdr>
        <w:top w:val="none" w:sz="0" w:space="0" w:color="auto"/>
        <w:left w:val="none" w:sz="0" w:space="0" w:color="auto"/>
        <w:bottom w:val="none" w:sz="0" w:space="0" w:color="auto"/>
        <w:right w:val="none" w:sz="0" w:space="0" w:color="auto"/>
      </w:divBdr>
    </w:div>
    <w:div w:id="1186213592">
      <w:bodyDiv w:val="1"/>
      <w:marLeft w:val="0"/>
      <w:marRight w:val="0"/>
      <w:marTop w:val="0"/>
      <w:marBottom w:val="0"/>
      <w:divBdr>
        <w:top w:val="none" w:sz="0" w:space="0" w:color="auto"/>
        <w:left w:val="none" w:sz="0" w:space="0" w:color="auto"/>
        <w:bottom w:val="none" w:sz="0" w:space="0" w:color="auto"/>
        <w:right w:val="none" w:sz="0" w:space="0" w:color="auto"/>
      </w:divBdr>
    </w:div>
    <w:div w:id="1263800092">
      <w:bodyDiv w:val="1"/>
      <w:marLeft w:val="0"/>
      <w:marRight w:val="0"/>
      <w:marTop w:val="0"/>
      <w:marBottom w:val="0"/>
      <w:divBdr>
        <w:top w:val="none" w:sz="0" w:space="0" w:color="auto"/>
        <w:left w:val="none" w:sz="0" w:space="0" w:color="auto"/>
        <w:bottom w:val="none" w:sz="0" w:space="0" w:color="auto"/>
        <w:right w:val="none" w:sz="0" w:space="0" w:color="auto"/>
      </w:divBdr>
    </w:div>
    <w:div w:id="1313096059">
      <w:bodyDiv w:val="1"/>
      <w:marLeft w:val="0"/>
      <w:marRight w:val="0"/>
      <w:marTop w:val="0"/>
      <w:marBottom w:val="0"/>
      <w:divBdr>
        <w:top w:val="none" w:sz="0" w:space="0" w:color="auto"/>
        <w:left w:val="none" w:sz="0" w:space="0" w:color="auto"/>
        <w:bottom w:val="none" w:sz="0" w:space="0" w:color="auto"/>
        <w:right w:val="none" w:sz="0" w:space="0" w:color="auto"/>
      </w:divBdr>
    </w:div>
    <w:div w:id="1327513647">
      <w:bodyDiv w:val="1"/>
      <w:marLeft w:val="0"/>
      <w:marRight w:val="0"/>
      <w:marTop w:val="0"/>
      <w:marBottom w:val="0"/>
      <w:divBdr>
        <w:top w:val="none" w:sz="0" w:space="0" w:color="auto"/>
        <w:left w:val="none" w:sz="0" w:space="0" w:color="auto"/>
        <w:bottom w:val="none" w:sz="0" w:space="0" w:color="auto"/>
        <w:right w:val="none" w:sz="0" w:space="0" w:color="auto"/>
      </w:divBdr>
    </w:div>
    <w:div w:id="1503079752">
      <w:bodyDiv w:val="1"/>
      <w:marLeft w:val="0"/>
      <w:marRight w:val="0"/>
      <w:marTop w:val="0"/>
      <w:marBottom w:val="0"/>
      <w:divBdr>
        <w:top w:val="none" w:sz="0" w:space="0" w:color="auto"/>
        <w:left w:val="none" w:sz="0" w:space="0" w:color="auto"/>
        <w:bottom w:val="none" w:sz="0" w:space="0" w:color="auto"/>
        <w:right w:val="none" w:sz="0" w:space="0" w:color="auto"/>
      </w:divBdr>
    </w:div>
    <w:div w:id="1822697625">
      <w:bodyDiv w:val="1"/>
      <w:marLeft w:val="0"/>
      <w:marRight w:val="0"/>
      <w:marTop w:val="0"/>
      <w:marBottom w:val="0"/>
      <w:divBdr>
        <w:top w:val="none" w:sz="0" w:space="0" w:color="auto"/>
        <w:left w:val="none" w:sz="0" w:space="0" w:color="auto"/>
        <w:bottom w:val="none" w:sz="0" w:space="0" w:color="auto"/>
        <w:right w:val="none" w:sz="0" w:space="0" w:color="auto"/>
      </w:divBdr>
    </w:div>
    <w:div w:id="1858541592">
      <w:bodyDiv w:val="1"/>
      <w:marLeft w:val="0"/>
      <w:marRight w:val="0"/>
      <w:marTop w:val="0"/>
      <w:marBottom w:val="0"/>
      <w:divBdr>
        <w:top w:val="none" w:sz="0" w:space="0" w:color="auto"/>
        <w:left w:val="none" w:sz="0" w:space="0" w:color="auto"/>
        <w:bottom w:val="none" w:sz="0" w:space="0" w:color="auto"/>
        <w:right w:val="none" w:sz="0" w:space="0" w:color="auto"/>
      </w:divBdr>
    </w:div>
    <w:div w:id="209762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2108</Words>
  <Characters>12019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2021-06-28T16:32:00Z</dcterms:created>
  <dcterms:modified xsi:type="dcterms:W3CDTF">2021-06-28T17:19:00Z</dcterms:modified>
</cp:coreProperties>
</file>