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14C76" w14:textId="3DABF472" w:rsidR="009F3AA4" w:rsidRDefault="003B4681">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2B1361">
        <w:rPr>
          <w:rFonts w:eastAsia="SimSun" w:cs="Arial"/>
          <w:b/>
          <w:sz w:val="28"/>
          <w:szCs w:val="28"/>
          <w:lang w:eastAsia="en-US"/>
        </w:rPr>
        <w:t>5</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2B1361" w:rsidRPr="002B1361">
        <w:rPr>
          <w:rFonts w:eastAsia="SimSun"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w:t>
      </w:r>
      <w:proofErr w:type="gramStart"/>
      <w:r w:rsidR="00DE2E70" w:rsidRPr="00DE2E70">
        <w:rPr>
          <w:rFonts w:cs="Arial"/>
          <w:b/>
          <w:bCs/>
          <w:snapToGrid w:val="0"/>
          <w:sz w:val="28"/>
          <w:szCs w:val="28"/>
        </w:rPr>
        <w:t>505][</w:t>
      </w:r>
      <w:proofErr w:type="spellStart"/>
      <w:proofErr w:type="gramEnd"/>
      <w:r w:rsidR="00DE2E70" w:rsidRPr="00DE2E70">
        <w:rPr>
          <w:rFonts w:cs="Arial"/>
          <w:b/>
          <w:bCs/>
          <w:snapToGrid w:val="0"/>
          <w:sz w:val="28"/>
          <w:szCs w:val="28"/>
        </w:rPr>
        <w:t>SData</w:t>
      </w:r>
      <w:proofErr w:type="spellEnd"/>
      <w:r w:rsidR="00DE2E70" w:rsidRPr="00DE2E70">
        <w:rPr>
          <w:rFonts w:cs="Arial"/>
          <w:b/>
          <w:bCs/>
          <w:snapToGrid w:val="0"/>
          <w:sz w:val="28"/>
          <w:szCs w:val="28"/>
        </w:rPr>
        <w:t>]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Heading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w:t>
      </w:r>
      <w:proofErr w:type="gramStart"/>
      <w:r w:rsidRPr="00D36204">
        <w:rPr>
          <w:lang w:val="en-US"/>
        </w:rPr>
        <w:t>505][</w:t>
      </w:r>
      <w:proofErr w:type="spellStart"/>
      <w:proofErr w:type="gramEnd"/>
      <w:r w:rsidRPr="00D36204">
        <w:rPr>
          <w:lang w:val="en-US"/>
        </w:rPr>
        <w:t>SData</w:t>
      </w:r>
      <w:proofErr w:type="spellEnd"/>
      <w:r w:rsidRPr="00D36204">
        <w:rPr>
          <w:lang w:val="en-US"/>
        </w:rPr>
        <w:t>]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proofErr w:type="spellStart"/>
      <w:r w:rsidRPr="00D36204">
        <w:t>i</w:t>
      </w:r>
      <w:proofErr w:type="spellEnd"/>
      <w:r w:rsidRPr="00D36204">
        <w:t>.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Heading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 xml:space="preserve">For the triggering of SDT, </w:t>
      </w:r>
      <w:proofErr w:type="gramStart"/>
      <w:r>
        <w:rPr>
          <w:rFonts w:cs="Arial"/>
          <w:snapToGrid w:val="0"/>
          <w:sz w:val="20"/>
          <w:szCs w:val="20"/>
        </w:rPr>
        <w:t>a number of</w:t>
      </w:r>
      <w:proofErr w:type="gramEnd"/>
      <w:r>
        <w:rPr>
          <w:rFonts w:cs="Arial"/>
          <w:snapToGrid w:val="0"/>
          <w:sz w:val="20"/>
          <w:szCs w:val="20"/>
        </w:rPr>
        <w:t xml:space="preserve">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hance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lang w:eastAsia="zh-CN"/>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Caption"/>
        <w:jc w:val="center"/>
      </w:pPr>
      <w:r>
        <w:t xml:space="preserve">Figure </w:t>
      </w:r>
      <w:r w:rsidR="00C13B51">
        <w:rPr>
          <w:noProof/>
        </w:rPr>
        <w:fldChar w:fldCharType="begin"/>
      </w:r>
      <w:r w:rsidR="00C13B51">
        <w:rPr>
          <w:noProof/>
        </w:rPr>
        <w:instrText xml:space="preserve"> SEQ Figure \* ARABIC </w:instrText>
      </w:r>
      <w:r w:rsidR="00C13B51">
        <w:rPr>
          <w:noProof/>
        </w:rPr>
        <w:fldChar w:fldCharType="separate"/>
      </w:r>
      <w:r>
        <w:rPr>
          <w:noProof/>
        </w:rPr>
        <w:t>1</w:t>
      </w:r>
      <w:r w:rsidR="00C13B51">
        <w:rPr>
          <w:noProof/>
        </w:rPr>
        <w:fldChar w:fldCharType="end"/>
      </w:r>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TableGrid"/>
        <w:tblW w:w="0" w:type="auto"/>
        <w:tblLook w:val="04A0" w:firstRow="1" w:lastRow="0" w:firstColumn="1" w:lastColumn="0" w:noHBand="0" w:noVBand="1"/>
      </w:tblPr>
      <w:tblGrid>
        <w:gridCol w:w="1283"/>
        <w:gridCol w:w="14584"/>
      </w:tblGrid>
      <w:tr w:rsidR="008324FD" w14:paraId="7393DC79" w14:textId="77777777" w:rsidTr="008324FD">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ListParagraph"/>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8324FD">
        <w:tc>
          <w:tcPr>
            <w:tcW w:w="1271" w:type="dxa"/>
            <w:shd w:val="clear" w:color="auto" w:fill="00B0F0"/>
          </w:tcPr>
          <w:p w14:paraId="0A7DF344" w14:textId="34D32854" w:rsidR="008324FD" w:rsidRDefault="008324FD" w:rsidP="008324FD">
            <w:r>
              <w:t>Company</w:t>
            </w:r>
          </w:p>
        </w:tc>
        <w:tc>
          <w:tcPr>
            <w:tcW w:w="14596"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8324FD">
        <w:tc>
          <w:tcPr>
            <w:tcW w:w="1271" w:type="dxa"/>
          </w:tcPr>
          <w:p w14:paraId="58F74240" w14:textId="4AD8A0CC" w:rsidR="008324FD" w:rsidRDefault="009628FE" w:rsidP="008324FD">
            <w:r>
              <w:t>CATT</w:t>
            </w:r>
          </w:p>
        </w:tc>
        <w:tc>
          <w:tcPr>
            <w:tcW w:w="14596" w:type="dxa"/>
          </w:tcPr>
          <w:p w14:paraId="3808DBEB" w14:textId="42B76C36" w:rsidR="009628FE" w:rsidRDefault="009628FE" w:rsidP="009628FE">
            <w:r>
              <w:t>We have identified the following issues:</w:t>
            </w:r>
          </w:p>
          <w:p w14:paraId="20EB602D" w14:textId="77777777" w:rsidR="009628FE" w:rsidRDefault="009628FE" w:rsidP="009628FE">
            <w:r>
              <w:t>1.</w:t>
            </w:r>
            <w:r>
              <w:tab/>
              <w:t xml:space="preserve">If Data volume calculation is calculated at MAC, how to estimate the data volume before transmission if PDCP/RLC MAC header are </w:t>
            </w:r>
            <w:proofErr w:type="gramStart"/>
            <w:r>
              <w:t>taken into account</w:t>
            </w:r>
            <w:proofErr w:type="gramEnd"/>
            <w:r>
              <w:t>.</w:t>
            </w:r>
          </w:p>
          <w:p w14:paraId="00D56EC0" w14:textId="77777777" w:rsidR="009628FE" w:rsidRDefault="009628FE" w:rsidP="009628FE">
            <w:r>
              <w:t>2.</w:t>
            </w:r>
            <w:r>
              <w:tab/>
              <w:t>CG validation will check whether TAT is running. If TAT is defined in RRC, there will be layer interactions. This is not yet captured in the figure above.</w:t>
            </w:r>
          </w:p>
          <w:p w14:paraId="17066B68" w14:textId="5A8E5F1B"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503EA67D" w14:textId="77777777" w:rsidR="009628FE" w:rsidRDefault="009628FE" w:rsidP="009628FE">
            <w:r>
              <w:t>4.     The agreement from RAN2#112 is that “For both RACH and CG based solutions, upon initiating RESUME procedure for SDT initiation (</w:t>
            </w:r>
            <w:proofErr w:type="gramStart"/>
            <w:r>
              <w:t>i.e.</w:t>
            </w:r>
            <w:proofErr w:type="gramEnd"/>
            <w:r>
              <w:t xml:space="preserv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proofErr w:type="gramStart"/>
            <w:r>
              <w:t>However</w:t>
            </w:r>
            <w:proofErr w:type="gramEnd"/>
            <w:r>
              <w:t xml:space="preserve"> the flow chart above has not captured this correctly in our understanding. According to the flow chart above, </w:t>
            </w:r>
            <w:r w:rsidRPr="005C4A9C">
              <w:t>MAC indicates RRC whether SDT is selected after SDT selection</w:t>
            </w:r>
            <w:r>
              <w:t xml:space="preserve"> performed at MAC layer</w:t>
            </w:r>
            <w:r w:rsidRPr="005C4A9C">
              <w:t xml:space="preserve">. </w:t>
            </w:r>
            <w:proofErr w:type="gramStart"/>
            <w:r w:rsidRPr="005C4A9C">
              <w:t>Afterward,</w:t>
            </w:r>
            <w:r>
              <w:t xml:space="preserve">  RRC</w:t>
            </w:r>
            <w:proofErr w:type="gramEnd"/>
            <w:r>
              <w:t xml:space="preserve">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w:t>
            </w:r>
            <w:proofErr w:type="spellStart"/>
            <w:r>
              <w:rPr>
                <w:rFonts w:hint="eastAsia"/>
                <w:lang w:eastAsia="zh-CN"/>
              </w:rPr>
              <w:t>inidicate</w:t>
            </w:r>
            <w:proofErr w:type="spellEnd"/>
            <w:r>
              <w:rPr>
                <w:rFonts w:hint="eastAsia"/>
                <w:lang w:eastAsia="zh-CN"/>
              </w:rPr>
              <w:t xml:space="preserv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w:t>
            </w:r>
            <w:proofErr w:type="gramStart"/>
            <w:r>
              <w:rPr>
                <w:rFonts w:hint="eastAsia"/>
                <w:lang w:eastAsia="zh-CN"/>
              </w:rPr>
              <w:t>RRC.</w:t>
            </w:r>
            <w:r>
              <w:t>.</w:t>
            </w:r>
            <w:proofErr w:type="gramEnd"/>
          </w:p>
          <w:p w14:paraId="40717D8B" w14:textId="77777777" w:rsidR="009628FE" w:rsidRDefault="009628FE" w:rsidP="009628FE"/>
          <w:p w14:paraId="5CEA0846" w14:textId="77777777" w:rsidR="009628FE" w:rsidRDefault="009628FE" w:rsidP="009628FE">
            <w:pPr>
              <w:rPr>
                <w:rFonts w:eastAsia="SimSun"/>
                <w:lang w:eastAsia="zh-CN"/>
              </w:rPr>
            </w:pPr>
            <w:r>
              <w:lastRenderedPageBreak/>
              <w:t xml:space="preserve">We have modified the figure as below to capture point 3 and 4 above. </w:t>
            </w:r>
          </w:p>
          <w:p w14:paraId="20B565FF" w14:textId="194C49E9" w:rsidR="008324FD" w:rsidRDefault="009628FE" w:rsidP="009628FE">
            <w: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7pt;height:266.7pt" o:ole="">
                  <v:imagedata r:id="rId15" o:title=""/>
                </v:shape>
                <o:OLEObject Type="Embed" ProgID="Visio.Drawing.11" ShapeID="_x0000_i1025" DrawAspect="Content" ObjectID="_1688976891" r:id="rId16"/>
              </w:object>
            </w:r>
          </w:p>
        </w:tc>
      </w:tr>
      <w:tr w:rsidR="000B5190" w14:paraId="0A5C113D" w14:textId="77777777" w:rsidTr="008324FD">
        <w:tc>
          <w:tcPr>
            <w:tcW w:w="1271" w:type="dxa"/>
          </w:tcPr>
          <w:p w14:paraId="3FCB0F70" w14:textId="02C6D2C9" w:rsidR="000B5190" w:rsidRDefault="00AB6BF1" w:rsidP="008324FD">
            <w:r>
              <w:lastRenderedPageBreak/>
              <w:t>Intel</w:t>
            </w:r>
          </w:p>
        </w:tc>
        <w:tc>
          <w:tcPr>
            <w:tcW w:w="14596" w:type="dxa"/>
          </w:tcPr>
          <w:p w14:paraId="3408B93B" w14:textId="77777777" w:rsidR="00756B45" w:rsidRPr="001C1E9C"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4DB6CFA5" w14:textId="1584262E" w:rsidR="00756B45" w:rsidRPr="001C1E9C" w:rsidRDefault="00756B45" w:rsidP="00756B45">
            <w:pPr>
              <w:pStyle w:val="CommentText"/>
            </w:pPr>
            <w:proofErr w:type="gramStart"/>
            <w:r w:rsidRPr="001C1E9C">
              <w:t>However</w:t>
            </w:r>
            <w:proofErr w:type="gramEnd"/>
            <w:r w:rsidRPr="001C1E9C">
              <w:t xml:space="preserve"> it seemed that companies may be OK not to specify how UE detects that there is SDT or non-SDT data in the RBs, or determines if SDT operation can be used (as otherwise, lower layers of UE would need to have knowledge of data belonging to suspended RBs). </w:t>
            </w:r>
            <w:proofErr w:type="gramStart"/>
            <w:r w:rsidRPr="001C1E9C">
              <w:t>Therefore</w:t>
            </w:r>
            <w:proofErr w:type="gramEnd"/>
            <w:r w:rsidRPr="001C1E9C">
              <w:t xml:space="preserve"> all these details could be left up to UE implementation. If so, MAC specification would not introduce any new checks for SDT operation and RRC specification would only define conditions that UE need</w:t>
            </w:r>
            <w:r w:rsidR="003E3B1A">
              <w:t>s</w:t>
            </w:r>
            <w:r w:rsidRPr="001C1E9C">
              <w:t xml:space="preserve"> to meet </w:t>
            </w:r>
            <w:proofErr w:type="gramStart"/>
            <w:r w:rsidRPr="001C1E9C">
              <w:t>in order to</w:t>
            </w:r>
            <w:proofErr w:type="gramEnd"/>
            <w:r w:rsidRPr="001C1E9C">
              <w:t xml:space="preserve"> start the SDT operation (but defining them as general description of the condition instead than actual new checks from modeling perspective). On summary, UE </w:t>
            </w:r>
            <w:proofErr w:type="gramStart"/>
            <w:r w:rsidRPr="001C1E9C">
              <w:t>is allowed to</w:t>
            </w:r>
            <w:proofErr w:type="gramEnd"/>
            <w:r w:rsidRPr="001C1E9C">
              <w:t xml:space="preserve"> initiate SDT procedure when the list of the different conditions captured in RRC are met.</w:t>
            </w:r>
          </w:p>
          <w:p w14:paraId="6C1C0797" w14:textId="7948C428" w:rsidR="000B5190" w:rsidRDefault="00756B45" w:rsidP="00756B45">
            <w:r w:rsidRPr="001C1E9C">
              <w:lastRenderedPageBreak/>
              <w:t>RAN2 may need to have further considerations on this depending</w:t>
            </w:r>
            <w:r>
              <w:t xml:space="preserve"> on CT1’s input.</w:t>
            </w:r>
          </w:p>
        </w:tc>
      </w:tr>
      <w:tr w:rsidR="000B5190" w14:paraId="2DDFE9A0" w14:textId="77777777" w:rsidTr="008324FD">
        <w:tc>
          <w:tcPr>
            <w:tcW w:w="1271" w:type="dxa"/>
          </w:tcPr>
          <w:p w14:paraId="62511131" w14:textId="45D58B75" w:rsidR="000B5190" w:rsidRDefault="00FC3ECF" w:rsidP="008324FD">
            <w:r>
              <w:lastRenderedPageBreak/>
              <w:t>Google</w:t>
            </w:r>
          </w:p>
        </w:tc>
        <w:tc>
          <w:tcPr>
            <w:tcW w:w="14596" w:type="dxa"/>
          </w:tcPr>
          <w:p w14:paraId="5B0D721F" w14:textId="687AABD7" w:rsidR="000B5190" w:rsidRPr="00362494" w:rsidRDefault="00517495" w:rsidP="00D65D85">
            <w:pPr>
              <w:rPr>
                <w:rFonts w:eastAsia="Malgun Gothic"/>
              </w:rPr>
            </w:pPr>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 xml:space="preserve">n Fig. 1, if MAC selects legacy resume procedure, it should indicate to RRC. </w:t>
            </w:r>
          </w:p>
        </w:tc>
      </w:tr>
      <w:tr w:rsidR="00D053B9" w14:paraId="7652AECB" w14:textId="77777777" w:rsidTr="008324FD">
        <w:tc>
          <w:tcPr>
            <w:tcW w:w="1271" w:type="dxa"/>
          </w:tcPr>
          <w:p w14:paraId="7F3F6FF7" w14:textId="4190C907"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6A7CDF17" w14:textId="23D0D89D" w:rsidR="00D053B9" w:rsidRDefault="00D053B9" w:rsidP="00D053B9">
            <w:pPr>
              <w:rPr>
                <w:rFonts w:eastAsiaTheme="minorEastAsia"/>
                <w:lang w:eastAsia="zh-CN"/>
              </w:rPr>
            </w:pPr>
            <w:r>
              <w:rPr>
                <w:rFonts w:eastAsiaTheme="minorEastAsia"/>
                <w:lang w:eastAsia="zh-CN"/>
              </w:rPr>
              <w:t xml:space="preserve">We understand </w:t>
            </w:r>
            <w:proofErr w:type="spellStart"/>
            <w:r>
              <w:rPr>
                <w:rFonts w:eastAsiaTheme="minorEastAsia"/>
                <w:lang w:eastAsia="zh-CN"/>
              </w:rPr>
              <w:t>thatone</w:t>
            </w:r>
            <w:proofErr w:type="spellEnd"/>
            <w:r>
              <w:rPr>
                <w:rFonts w:eastAsiaTheme="minorEastAsia"/>
                <w:lang w:eastAsia="zh-CN"/>
              </w:rPr>
              <w:t xml:space="preserve"> of the intention of data volume calculation performed at MAC layer is to rely on </w:t>
            </w:r>
            <w:proofErr w:type="spellStart"/>
            <w:r>
              <w:rPr>
                <w:rFonts w:eastAsiaTheme="minorEastAsia"/>
                <w:lang w:eastAsia="zh-CN"/>
              </w:rPr>
              <w:t>exisiting</w:t>
            </w:r>
            <w:proofErr w:type="spellEnd"/>
            <w:r>
              <w:rPr>
                <w:rFonts w:eastAsiaTheme="minorEastAsia"/>
                <w:lang w:eastAsia="zh-CN"/>
              </w:rPr>
              <w:t xml:space="preserve"> PDCP/RLC data volume calculation, however, we have </w:t>
            </w:r>
            <w:proofErr w:type="gramStart"/>
            <w:r>
              <w:rPr>
                <w:rFonts w:eastAsiaTheme="minorEastAsia"/>
                <w:lang w:eastAsia="zh-CN"/>
              </w:rPr>
              <w:t>the we</w:t>
            </w:r>
            <w:proofErr w:type="gramEnd"/>
            <w:r>
              <w:rPr>
                <w:rFonts w:eastAsiaTheme="minorEastAsia"/>
                <w:lang w:eastAsia="zh-CN"/>
              </w:rPr>
              <w:t xml:space="preserve"> have some concerns:</w:t>
            </w:r>
          </w:p>
          <w:p w14:paraId="5387757B"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 xml:space="preserve">Since the radio bearers configured with SDT are not resumed when perform data volume calculation, we are not sure if the new data can be seen as PDCP SDUs, such that the existing PDCP data volume can be used for to </w:t>
            </w:r>
            <w:proofErr w:type="gramStart"/>
            <w:r>
              <w:rPr>
                <w:rFonts w:eastAsiaTheme="minorEastAsia"/>
                <w:lang w:eastAsia="zh-CN"/>
              </w:rPr>
              <w:t>calculated</w:t>
            </w:r>
            <w:proofErr w:type="gramEnd"/>
            <w:r>
              <w:rPr>
                <w:rFonts w:eastAsiaTheme="minorEastAsia"/>
                <w:lang w:eastAsia="zh-CN"/>
              </w:rPr>
              <w:t xml:space="preserve"> the new data. At RAN2 #114-e, there is some discussion on the modeling of suspended DRBs at the main session </w:t>
            </w:r>
            <w:r w:rsidRPr="0037314C">
              <w:rPr>
                <w:rFonts w:eastAsiaTheme="minorEastAsia"/>
                <w:lang w:eastAsia="zh-CN"/>
              </w:rPr>
              <w:t>[AT114-e][</w:t>
            </w:r>
            <w:proofErr w:type="gramStart"/>
            <w:r w:rsidRPr="0037314C">
              <w:rPr>
                <w:rFonts w:eastAsiaTheme="minorEastAsia"/>
                <w:lang w:eastAsia="zh-CN"/>
              </w:rPr>
              <w:t>002][</w:t>
            </w:r>
            <w:proofErr w:type="gramEnd"/>
            <w:r w:rsidRPr="0037314C">
              <w:rPr>
                <w:rFonts w:eastAsiaTheme="minorEastAsia"/>
                <w:lang w:eastAsia="zh-CN"/>
              </w:rPr>
              <w:t>NR15] User Plane</w:t>
            </w:r>
            <w:r>
              <w:rPr>
                <w:rFonts w:eastAsiaTheme="minorEastAsia"/>
                <w:lang w:eastAsia="zh-CN"/>
              </w:rPr>
              <w:t>, it seems companies may have different understanding on the behavior of suspended radio bearer.</w:t>
            </w:r>
          </w:p>
          <w:p w14:paraId="0EB2E0C1"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There may be stored data at PDCP and RLC entities (</w:t>
            </w:r>
            <w:proofErr w:type="gramStart"/>
            <w:r>
              <w:rPr>
                <w:rFonts w:eastAsiaTheme="minorEastAsia"/>
                <w:lang w:eastAsia="zh-CN"/>
              </w:rPr>
              <w:t>e.g.</w:t>
            </w:r>
            <w:proofErr w:type="gramEnd"/>
            <w:r>
              <w:rPr>
                <w:rFonts w:eastAsiaTheme="minorEastAsia"/>
                <w:lang w:eastAsia="zh-CN"/>
              </w:rPr>
              <w:t xml:space="preserve"> the data which is not </w:t>
            </w:r>
            <w:proofErr w:type="spellStart"/>
            <w:r>
              <w:rPr>
                <w:rFonts w:eastAsiaTheme="minorEastAsia"/>
                <w:lang w:eastAsia="zh-CN"/>
              </w:rPr>
              <w:t>transmissted</w:t>
            </w:r>
            <w:proofErr w:type="spellEnd"/>
            <w:r>
              <w:rPr>
                <w:rFonts w:eastAsiaTheme="minorEastAsia"/>
                <w:lang w:eastAsia="zh-CN"/>
              </w:rPr>
              <w:t xml:space="preserve"> before UE is released to INACTIVE state), which will be discarded by PDCP/RLC re-establishment upon SDT initialization. However, if the data volume check is performed by MAC before PDCP/RLC re-establishment, how to handle these buffered data? If they are taken account, we </w:t>
            </w:r>
            <w:proofErr w:type="spellStart"/>
            <w:r>
              <w:rPr>
                <w:rFonts w:eastAsiaTheme="minorEastAsia"/>
                <w:lang w:eastAsia="zh-CN"/>
              </w:rPr>
              <w:t>can not</w:t>
            </w:r>
            <w:proofErr w:type="spellEnd"/>
            <w:r>
              <w:rPr>
                <w:rFonts w:eastAsiaTheme="minorEastAsia"/>
                <w:lang w:eastAsia="zh-CN"/>
              </w:rPr>
              <w:t xml:space="preserve"> obtain a correct data volume value.</w:t>
            </w:r>
          </w:p>
          <w:p w14:paraId="3FB74EB1" w14:textId="67B42582" w:rsidR="00D053B9" w:rsidRDefault="00D053B9" w:rsidP="00D053B9">
            <w:r w:rsidRPr="0037314C">
              <w:rPr>
                <w:rFonts w:eastAsiaTheme="minorEastAsia"/>
                <w:lang w:eastAsia="zh-CN"/>
              </w:rPr>
              <w:t xml:space="preserve">In addition, </w:t>
            </w:r>
            <w:r>
              <w:rPr>
                <w:rFonts w:eastAsiaTheme="minorEastAsia"/>
                <w:lang w:eastAsia="zh-CN"/>
              </w:rPr>
              <w:t>we also agree with bullet 3 of CATT’s comment, which is w</w:t>
            </w:r>
            <w:r w:rsidRPr="0037314C">
              <w:rPr>
                <w:rFonts w:eastAsiaTheme="minorEastAsia"/>
                <w:lang w:eastAsia="zh-CN"/>
              </w:rPr>
              <w:t>hen SDT condition is not satisfied, MAC should indicate to RRC</w:t>
            </w:r>
            <w:r>
              <w:rPr>
                <w:rFonts w:eastAsiaTheme="minorEastAsia"/>
                <w:lang w:eastAsia="zh-CN"/>
              </w:rPr>
              <w:t xml:space="preserve">, such that RRC can submit </w:t>
            </w:r>
            <w:proofErr w:type="spellStart"/>
            <w:r>
              <w:rPr>
                <w:rFonts w:eastAsiaTheme="minorEastAsia"/>
                <w:lang w:eastAsia="zh-CN"/>
              </w:rPr>
              <w:t>RRCResumeRequest</w:t>
            </w:r>
            <w:proofErr w:type="spellEnd"/>
            <w:r>
              <w:rPr>
                <w:rFonts w:eastAsiaTheme="minorEastAsia"/>
                <w:lang w:eastAsia="zh-CN"/>
              </w:rPr>
              <w:t xml:space="preserve"> message to MAC </w:t>
            </w:r>
            <w:proofErr w:type="gramStart"/>
            <w:r>
              <w:rPr>
                <w:rFonts w:eastAsiaTheme="minorEastAsia"/>
                <w:lang w:eastAsia="zh-CN"/>
              </w:rPr>
              <w:t>layer, and</w:t>
            </w:r>
            <w:proofErr w:type="gramEnd"/>
            <w:r>
              <w:rPr>
                <w:rFonts w:eastAsiaTheme="minorEastAsia"/>
                <w:lang w:eastAsia="zh-CN"/>
              </w:rPr>
              <w:t xml:space="preserve"> start failure </w:t>
            </w:r>
            <w:r>
              <w:rPr>
                <w:rFonts w:eastAsiaTheme="minorEastAsia" w:hint="eastAsia"/>
                <w:lang w:eastAsia="zh-CN"/>
              </w:rPr>
              <w:t>detection</w:t>
            </w:r>
            <w:r>
              <w:rPr>
                <w:rFonts w:eastAsiaTheme="minorEastAsia"/>
                <w:lang w:eastAsia="zh-CN"/>
              </w:rPr>
              <w:t xml:space="preserve"> timer (T319) for non-SDT.</w:t>
            </w:r>
          </w:p>
        </w:tc>
      </w:tr>
      <w:tr w:rsidR="008B2CE0" w14:paraId="47EDA01F" w14:textId="77777777" w:rsidTr="008324FD">
        <w:tc>
          <w:tcPr>
            <w:tcW w:w="1271" w:type="dxa"/>
          </w:tcPr>
          <w:p w14:paraId="4A0BB78B" w14:textId="4BADED1E" w:rsidR="008B2CE0" w:rsidRDefault="008B2CE0"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09F34956" w14:textId="77777777" w:rsidR="008B2CE0" w:rsidRDefault="008B2CE0" w:rsidP="008B2CE0">
            <w:pPr>
              <w:rPr>
                <w:rFonts w:eastAsiaTheme="minorEastAsia"/>
                <w:lang w:eastAsia="zh-CN"/>
              </w:rPr>
            </w:pPr>
            <w:r>
              <w:rPr>
                <w:rFonts w:eastAsiaTheme="minorEastAsia" w:hint="eastAsia"/>
                <w:lang w:eastAsia="zh-CN"/>
              </w:rPr>
              <w:t>T</w:t>
            </w:r>
            <w:r>
              <w:rPr>
                <w:rFonts w:eastAsiaTheme="minorEastAsia"/>
                <w:lang w:eastAsia="zh-CN"/>
              </w:rPr>
              <w:t>he issues that need to be further discussed are identified as follows from our side:</w:t>
            </w:r>
          </w:p>
          <w:p w14:paraId="555116C6"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We have not made consensus on whether MAC or AS is capable to calculate a proper data volume, i.e., same as BS, without the radio bearers resumed. If this is not achievable for MAC/AS after further study, we suggest </w:t>
            </w:r>
            <w:proofErr w:type="gramStart"/>
            <w:r>
              <w:rPr>
                <w:rFonts w:eastAsiaTheme="minorEastAsia"/>
                <w:lang w:eastAsia="zh-CN"/>
              </w:rPr>
              <w:t>to follow</w:t>
            </w:r>
            <w:proofErr w:type="gramEnd"/>
            <w:r>
              <w:rPr>
                <w:rFonts w:eastAsiaTheme="minorEastAsia"/>
                <w:lang w:eastAsia="zh-CN"/>
              </w:rPr>
              <w:t xml:space="preserve"> the LTE behavior, i.e., it is up to UE implementation to check the data volume criteria of SDT and the text is specified in RRC.</w:t>
            </w:r>
          </w:p>
          <w:p w14:paraId="22E37C0E"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It was agreed that RSRP </w:t>
            </w:r>
            <w:proofErr w:type="gramStart"/>
            <w:r>
              <w:rPr>
                <w:rFonts w:eastAsiaTheme="minorEastAsia"/>
                <w:lang w:eastAsia="zh-CN"/>
              </w:rPr>
              <w:t>threshold  is</w:t>
            </w:r>
            <w:proofErr w:type="gramEnd"/>
            <w:r>
              <w:rPr>
                <w:rFonts w:eastAsiaTheme="minorEastAsia"/>
                <w:lang w:eastAsia="zh-CN"/>
              </w:rPr>
              <w:t xml:space="preserve"> used to select between SDT and non-SDT but we did not make it clear whether this RSRP threshold is configured per cell  or per carrier (SUL/NUL)? In our understanding, how to configure the RSRP threshold for SDT and non-SDT selection would have impacts on the modeling, i.e., the RSRP checking is performed before or after carrier selection.</w:t>
            </w:r>
          </w:p>
          <w:p w14:paraId="0C1ADB90"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The condition to perform carrier selection is not clear in the figure. We can interpret it in two different ways.  Option1: UE performs carrier selection when both NUL and SUL are configured; Option2: UE performs carrier selection when both NUL and SUL are configured with SDT resources. If the intention </w:t>
            </w:r>
            <w:proofErr w:type="spellStart"/>
            <w:r>
              <w:rPr>
                <w:rFonts w:eastAsiaTheme="minorEastAsia"/>
                <w:lang w:eastAsia="zh-CN"/>
              </w:rPr>
              <w:t>isthe</w:t>
            </w:r>
            <w:proofErr w:type="spellEnd"/>
            <w:r>
              <w:rPr>
                <w:rFonts w:eastAsiaTheme="minorEastAsia"/>
                <w:lang w:eastAsia="zh-CN"/>
              </w:rPr>
              <w:t xml:space="preserve"> former, we think the next step after carrier selection should be the checking of whether there is SDT resources, </w:t>
            </w:r>
            <w:r>
              <w:rPr>
                <w:rFonts w:eastAsiaTheme="minorEastAsia"/>
                <w:lang w:eastAsia="zh-CN"/>
              </w:rPr>
              <w:lastRenderedPageBreak/>
              <w:t xml:space="preserve">which is missed from the figure. Otherwise, for the latter, the description of ‘UE carrier selection for SDT if both NUL and SUL are </w:t>
            </w:r>
            <w:proofErr w:type="spellStart"/>
            <w:r>
              <w:rPr>
                <w:rFonts w:eastAsiaTheme="minorEastAsia"/>
                <w:lang w:eastAsia="zh-CN"/>
              </w:rPr>
              <w:t>configured’is</w:t>
            </w:r>
            <w:proofErr w:type="spellEnd"/>
            <w:r>
              <w:rPr>
                <w:rFonts w:eastAsiaTheme="minorEastAsia"/>
                <w:lang w:eastAsia="zh-CN"/>
              </w:rPr>
              <w:t xml:space="preserve"> not proper. Furthermore, another case regarding </w:t>
            </w:r>
            <w:r w:rsidRPr="00CA710C">
              <w:rPr>
                <w:rFonts w:eastAsiaTheme="minorEastAsia"/>
                <w:lang w:eastAsia="zh-CN"/>
              </w:rPr>
              <w:t xml:space="preserve">how to handle the case that there is only one carrier configured with SDT resources is </w:t>
            </w:r>
            <w:r>
              <w:rPr>
                <w:rFonts w:eastAsiaTheme="minorEastAsia"/>
                <w:lang w:eastAsia="zh-CN"/>
              </w:rPr>
              <w:t xml:space="preserve">not </w:t>
            </w:r>
            <w:r w:rsidRPr="00CA710C">
              <w:rPr>
                <w:rFonts w:eastAsiaTheme="minorEastAsia"/>
                <w:lang w:eastAsia="zh-CN"/>
              </w:rPr>
              <w:t>considered</w:t>
            </w:r>
            <w:r>
              <w:rPr>
                <w:rFonts w:eastAsiaTheme="minorEastAsia"/>
                <w:lang w:eastAsia="zh-CN"/>
              </w:rPr>
              <w:t>.</w:t>
            </w:r>
          </w:p>
          <w:p w14:paraId="3E8D25BD" w14:textId="49611077" w:rsidR="008B2CE0" w:rsidRPr="008B2CE0" w:rsidRDefault="008B2CE0" w:rsidP="008B2CE0">
            <w:pPr>
              <w:pStyle w:val="ListParagraph"/>
              <w:numPr>
                <w:ilvl w:val="0"/>
                <w:numId w:val="15"/>
              </w:numPr>
              <w:rPr>
                <w:rFonts w:eastAsiaTheme="minorEastAsia"/>
                <w:lang w:eastAsia="zh-CN"/>
              </w:rPr>
            </w:pPr>
            <w:r w:rsidRPr="008B2CE0">
              <w:rPr>
                <w:rFonts w:eastAsiaTheme="minorEastAsia"/>
                <w:lang w:eastAsia="zh-CN"/>
              </w:rPr>
              <w:t xml:space="preserve">According to the agreements that have been made so far, there are three criteria to determine whether UE can do SDT, namely data volume, radio bearer and RSRP threshold. While we notice that the provided modeling involves the procedures which shall be treated as </w:t>
            </w:r>
            <w:proofErr w:type="spellStart"/>
            <w:r w:rsidRPr="008B2CE0">
              <w:rPr>
                <w:rFonts w:eastAsiaTheme="minorEastAsia"/>
                <w:lang w:eastAsia="zh-CN"/>
              </w:rPr>
              <w:t>rescource</w:t>
            </w:r>
            <w:proofErr w:type="spellEnd"/>
            <w:r w:rsidRPr="008B2CE0">
              <w:rPr>
                <w:rFonts w:eastAsiaTheme="minorEastAsia"/>
                <w:lang w:eastAsia="zh-CN"/>
              </w:rPr>
              <w:t xml:space="preserve"> selection into the SDT </w:t>
            </w:r>
            <w:proofErr w:type="spellStart"/>
            <w:r w:rsidRPr="008B2CE0">
              <w:rPr>
                <w:rFonts w:eastAsiaTheme="minorEastAsia"/>
                <w:lang w:eastAsia="zh-CN"/>
              </w:rPr>
              <w:t>intiation</w:t>
            </w:r>
            <w:proofErr w:type="spellEnd"/>
            <w:r w:rsidRPr="008B2CE0">
              <w:rPr>
                <w:rFonts w:eastAsiaTheme="minorEastAsia"/>
                <w:lang w:eastAsia="zh-CN"/>
              </w:rPr>
              <w:t xml:space="preserve"> stage. We are not sure whether this is acceptable </w:t>
            </w:r>
            <w:proofErr w:type="gramStart"/>
            <w:r w:rsidRPr="008B2CE0">
              <w:rPr>
                <w:rFonts w:eastAsiaTheme="minorEastAsia"/>
                <w:lang w:eastAsia="zh-CN"/>
              </w:rPr>
              <w:t>for  majority</w:t>
            </w:r>
            <w:proofErr w:type="gramEnd"/>
            <w:r w:rsidRPr="008B2CE0">
              <w:rPr>
                <w:rFonts w:eastAsiaTheme="minorEastAsia"/>
                <w:lang w:eastAsia="zh-CN"/>
              </w:rPr>
              <w:t>.</w:t>
            </w:r>
          </w:p>
        </w:tc>
      </w:tr>
      <w:tr w:rsidR="007E3070" w14:paraId="006E65BA" w14:textId="77777777" w:rsidTr="008324FD">
        <w:tc>
          <w:tcPr>
            <w:tcW w:w="1271" w:type="dxa"/>
          </w:tcPr>
          <w:p w14:paraId="79AA39DB" w14:textId="7DEC7F4D" w:rsidR="007E3070" w:rsidRDefault="007E3070" w:rsidP="00D053B9">
            <w:pPr>
              <w:rPr>
                <w:rFonts w:eastAsiaTheme="minorEastAsia"/>
                <w:lang w:eastAsia="zh-CN"/>
              </w:rPr>
            </w:pPr>
            <w:r>
              <w:rPr>
                <w:rFonts w:eastAsiaTheme="minorEastAsia" w:hint="eastAsia"/>
                <w:lang w:eastAsia="zh-CN"/>
              </w:rPr>
              <w:lastRenderedPageBreak/>
              <w:t>Samsung</w:t>
            </w:r>
          </w:p>
        </w:tc>
        <w:tc>
          <w:tcPr>
            <w:tcW w:w="14596" w:type="dxa"/>
          </w:tcPr>
          <w:p w14:paraId="2F1616C1" w14:textId="661EE371" w:rsidR="007E3070" w:rsidRDefault="007E3070" w:rsidP="007E3070">
            <w:pPr>
              <w:rPr>
                <w:rFonts w:eastAsiaTheme="minorEastAsia"/>
                <w:lang w:eastAsia="zh-CN"/>
              </w:rPr>
            </w:pPr>
            <w:r>
              <w:rPr>
                <w:rFonts w:eastAsiaTheme="minorEastAsia"/>
                <w:lang w:eastAsia="zh-CN"/>
              </w:rPr>
              <w:t xml:space="preserve">1. </w:t>
            </w:r>
            <w:r>
              <w:rPr>
                <w:rFonts w:eastAsiaTheme="minorEastAsia" w:hint="eastAsia"/>
                <w:lang w:eastAsia="zh-CN"/>
              </w:rPr>
              <w:t xml:space="preserve">We prefer to have all checks to </w:t>
            </w:r>
            <w:r>
              <w:rPr>
                <w:rFonts w:eastAsiaTheme="minorEastAsia"/>
                <w:lang w:eastAsia="zh-CN"/>
              </w:rPr>
              <w:t>determine</w:t>
            </w:r>
            <w:r>
              <w:rPr>
                <w:rFonts w:eastAsiaTheme="minorEastAsia" w:hint="eastAsia"/>
                <w:lang w:eastAsia="zh-CN"/>
              </w:rPr>
              <w:t xml:space="preserve"> </w:t>
            </w:r>
            <w:r>
              <w:rPr>
                <w:rFonts w:eastAsiaTheme="minorEastAsia"/>
                <w:lang w:eastAsia="zh-CN"/>
              </w:rPr>
              <w:t>whether to perform SDT procedure or not in one layer. The interaction (such as indication from RRC to MAC upon data arrival and then from MAC to RRC whether to perform SDT or not) between RRC and MAC is unnecessary. There are two alternative approaches:</w:t>
            </w:r>
          </w:p>
          <w:p w14:paraId="52DF64D8" w14:textId="77777777" w:rsidR="007E3070" w:rsidRDefault="007E3070" w:rsidP="007E3070">
            <w:pPr>
              <w:rPr>
                <w:rFonts w:eastAsiaTheme="minorEastAsia"/>
                <w:lang w:eastAsia="zh-CN"/>
              </w:rPr>
            </w:pPr>
            <w:r>
              <w:rPr>
                <w:rFonts w:eastAsiaTheme="minorEastAsia"/>
                <w:lang w:eastAsia="zh-CN"/>
              </w:rPr>
              <w:t>Approach 1: Define all conditions for SDT in RRC and depending on whether all conditions are met or not, RRC initiate SDT procedure or resume procedure.</w:t>
            </w:r>
          </w:p>
          <w:p w14:paraId="39F7FA75" w14:textId="77777777" w:rsidR="007E3070" w:rsidRDefault="007E3070" w:rsidP="007E3070">
            <w:pPr>
              <w:rPr>
                <w:rFonts w:eastAsiaTheme="minorEastAsia"/>
                <w:lang w:eastAsia="zh-CN"/>
              </w:rPr>
            </w:pPr>
            <w:r>
              <w:rPr>
                <w:rFonts w:eastAsiaTheme="minorEastAsia"/>
                <w:lang w:eastAsia="zh-CN"/>
              </w:rPr>
              <w:t xml:space="preserve">Approach 2: Define all conditions for SDT in MAC. Upon data arrival, if criteria (as defined in section x/y of TS 38.321) to initiate SDT procedure is met, initiate SDT procedure. </w:t>
            </w:r>
            <w:proofErr w:type="spellStart"/>
            <w:r>
              <w:rPr>
                <w:rFonts w:eastAsiaTheme="minorEastAsia"/>
                <w:lang w:eastAsia="zh-CN"/>
              </w:rPr>
              <w:t>Other wise</w:t>
            </w:r>
            <w:proofErr w:type="spellEnd"/>
            <w:r>
              <w:rPr>
                <w:rFonts w:eastAsiaTheme="minorEastAsia"/>
                <w:lang w:eastAsia="zh-CN"/>
              </w:rPr>
              <w:t xml:space="preserve"> initiate resume procedure. No need of indications between MAC and RRC.</w:t>
            </w:r>
          </w:p>
          <w:p w14:paraId="127A7F32" w14:textId="6B0C3E4D" w:rsidR="007E3070" w:rsidRPr="002B7122" w:rsidRDefault="007E3070" w:rsidP="002B7122">
            <w:pPr>
              <w:rPr>
                <w:rFonts w:eastAsiaTheme="minorEastAsia"/>
                <w:lang w:eastAsia="zh-CN"/>
              </w:rPr>
            </w:pPr>
            <w:r>
              <w:rPr>
                <w:rFonts w:eastAsiaTheme="minorEastAsia"/>
                <w:lang w:eastAsia="zh-CN"/>
              </w:rPr>
              <w:t xml:space="preserve">We have </w:t>
            </w:r>
            <w:proofErr w:type="spellStart"/>
            <w:r>
              <w:rPr>
                <w:rFonts w:eastAsiaTheme="minorEastAsia"/>
                <w:lang w:eastAsia="zh-CN"/>
              </w:rPr>
              <w:t>sligh</w:t>
            </w:r>
            <w:proofErr w:type="spellEnd"/>
            <w:r>
              <w:rPr>
                <w:rFonts w:eastAsiaTheme="minorEastAsia"/>
                <w:lang w:eastAsia="zh-CN"/>
              </w:rPr>
              <w:t xml:space="preserve"> preference for approach 1. </w:t>
            </w:r>
          </w:p>
        </w:tc>
      </w:tr>
      <w:tr w:rsidR="00D86976" w14:paraId="5F063A92" w14:textId="77777777" w:rsidTr="008324FD">
        <w:tc>
          <w:tcPr>
            <w:tcW w:w="1271" w:type="dxa"/>
          </w:tcPr>
          <w:p w14:paraId="6DCC9E3D" w14:textId="3221C681" w:rsidR="00D86976" w:rsidRDefault="00D86976" w:rsidP="00D86976">
            <w:pPr>
              <w:rPr>
                <w:rFonts w:eastAsiaTheme="minorEastAsia"/>
                <w:lang w:eastAsia="zh-CN"/>
              </w:rPr>
            </w:pPr>
            <w:r>
              <w:rPr>
                <w:rFonts w:hint="eastAsia"/>
              </w:rPr>
              <w:t>LG</w:t>
            </w:r>
          </w:p>
        </w:tc>
        <w:tc>
          <w:tcPr>
            <w:tcW w:w="14596" w:type="dxa"/>
          </w:tcPr>
          <w:p w14:paraId="41EBFC3C" w14:textId="77777777" w:rsidR="00D86976" w:rsidRDefault="00D86976" w:rsidP="00D86976">
            <w:pPr>
              <w:pStyle w:val="ListParagraph"/>
              <w:numPr>
                <w:ilvl w:val="0"/>
                <w:numId w:val="16"/>
              </w:numPr>
            </w:pPr>
            <w:r>
              <w:rPr>
                <w:lang w:eastAsia="ko-KR"/>
              </w:rPr>
              <w:t>Regarding Figure 1, we have similar view with CATT. MAC indicates whether SDT condition is satisfied or not, and RRC makes the final decision w</w:t>
            </w:r>
            <w:r>
              <w:rPr>
                <w:rFonts w:hint="eastAsia"/>
                <w:lang w:eastAsia="ko-KR"/>
              </w:rPr>
              <w:t xml:space="preserve">hether </w:t>
            </w:r>
            <w:r>
              <w:rPr>
                <w:lang w:eastAsia="ko-KR"/>
              </w:rPr>
              <w:t xml:space="preserve">to perform </w:t>
            </w:r>
            <w:r>
              <w:rPr>
                <w:rFonts w:hint="eastAsia"/>
                <w:lang w:eastAsia="ko-KR"/>
              </w:rPr>
              <w:t xml:space="preserve">the legacy </w:t>
            </w:r>
            <w:r>
              <w:rPr>
                <w:lang w:eastAsia="ko-KR"/>
              </w:rPr>
              <w:t>resume</w:t>
            </w:r>
            <w:r>
              <w:rPr>
                <w:rFonts w:hint="eastAsia"/>
                <w:lang w:eastAsia="ko-KR"/>
              </w:rPr>
              <w:t xml:space="preserve"> </w:t>
            </w:r>
            <w:r>
              <w:rPr>
                <w:lang w:eastAsia="ko-KR"/>
              </w:rPr>
              <w:t>procedure or SDT procedure. Thus, we think that the following two cases should be considered in the flow chart.</w:t>
            </w:r>
          </w:p>
          <w:p w14:paraId="15386E94" w14:textId="77777777" w:rsidR="00D86976" w:rsidRDefault="00D86976" w:rsidP="00D86976">
            <w:pPr>
              <w:pStyle w:val="ListParagraph"/>
              <w:numPr>
                <w:ilvl w:val="0"/>
                <w:numId w:val="5"/>
              </w:numPr>
            </w:pPr>
            <w:r>
              <w:t>When SDT condition is not met, MAC indicates to perform legacy RRC resume procedure</w:t>
            </w:r>
          </w:p>
          <w:p w14:paraId="30F6E302" w14:textId="77777777" w:rsidR="00D86976" w:rsidRDefault="00D86976" w:rsidP="00D86976">
            <w:pPr>
              <w:pStyle w:val="ListParagraph"/>
              <w:numPr>
                <w:ilvl w:val="0"/>
                <w:numId w:val="5"/>
              </w:numPr>
            </w:pPr>
            <w:r>
              <w:t xml:space="preserve">When RRC determines to perform SDT procedure, RRC instructs to MAC to initiate SDT procedure </w:t>
            </w:r>
          </w:p>
          <w:p w14:paraId="0A6F82E5" w14:textId="77777777" w:rsidR="00D86976" w:rsidRDefault="00D86976" w:rsidP="00D86976">
            <w:pPr>
              <w:pStyle w:val="ListParagraph"/>
              <w:numPr>
                <w:ilvl w:val="0"/>
                <w:numId w:val="16"/>
              </w:numPr>
            </w:pPr>
            <w:r>
              <w:t xml:space="preserve">We think that the NAS data does not arrive at AS layer until that the corresponding RB has been resumed. Thus, if RBs configured for SDT are not resumed, MAC layer cannot </w:t>
            </w:r>
            <w:proofErr w:type="gramStart"/>
            <w:r>
              <w:t>performs</w:t>
            </w:r>
            <w:proofErr w:type="gramEnd"/>
            <w:r>
              <w:t xml:space="preserve"> the data volume check. </w:t>
            </w:r>
            <w:proofErr w:type="gramStart"/>
            <w:r>
              <w:t>In order to</w:t>
            </w:r>
            <w:proofErr w:type="gramEnd"/>
            <w:r>
              <w:t xml:space="preserve"> check data volume, RB configured for SDT should be resumed to receive NAS data as following modified figure (based on CATT’s figure).</w:t>
            </w:r>
          </w:p>
          <w:p w14:paraId="72FD4363" w14:textId="77777777" w:rsidR="00D86976" w:rsidRDefault="00D86976" w:rsidP="00D86976">
            <w:r>
              <w:object w:dxaOrig="12340" w:dyaOrig="5990" w14:anchorId="54C919B4">
                <v:shape id="_x0000_i1026" type="#_x0000_t75" style="width:544.05pt;height:263.6pt" o:ole="">
                  <v:imagedata r:id="rId17" o:title=""/>
                </v:shape>
                <o:OLEObject Type="Embed" ProgID="Visio.Drawing.11" ShapeID="_x0000_i1026" DrawAspect="Content" ObjectID="_1688976892" r:id="rId18"/>
              </w:object>
            </w:r>
          </w:p>
          <w:p w14:paraId="5DDF6A84" w14:textId="77777777" w:rsidR="00D86976" w:rsidRDefault="00D86976" w:rsidP="00D86976">
            <w:pPr>
              <w:rPr>
                <w:rFonts w:eastAsiaTheme="minorEastAsia"/>
                <w:lang w:eastAsia="zh-CN"/>
              </w:rPr>
            </w:pPr>
          </w:p>
        </w:tc>
      </w:tr>
      <w:tr w:rsidR="000B46DD" w14:paraId="47FB8E57" w14:textId="77777777" w:rsidTr="008324FD">
        <w:tc>
          <w:tcPr>
            <w:tcW w:w="1271" w:type="dxa"/>
          </w:tcPr>
          <w:p w14:paraId="2F7BCA19" w14:textId="2D05FC79" w:rsidR="000B46DD" w:rsidRDefault="000B46DD" w:rsidP="00D86976">
            <w:r>
              <w:lastRenderedPageBreak/>
              <w:t>ZTE</w:t>
            </w:r>
          </w:p>
        </w:tc>
        <w:tc>
          <w:tcPr>
            <w:tcW w:w="14596" w:type="dxa"/>
          </w:tcPr>
          <w:p w14:paraId="5E7029D7" w14:textId="77777777" w:rsidR="000B46DD" w:rsidRDefault="000B46DD" w:rsidP="000B46DD">
            <w:r>
              <w:t xml:space="preserve">We think the current modelling is in general fine. </w:t>
            </w:r>
          </w:p>
          <w:p w14:paraId="038F0647" w14:textId="1229BB72" w:rsidR="000B46DD" w:rsidRDefault="000B46DD" w:rsidP="000B46DD">
            <w:pPr>
              <w:pStyle w:val="ListParagraph"/>
              <w:numPr>
                <w:ilvl w:val="0"/>
                <w:numId w:val="5"/>
              </w:numPr>
            </w:pPr>
            <w:r>
              <w:t xml:space="preserve">If the SDT RBs are resumed before determining that SDT can be used, then we need additional mechanisms to ensure the SDT data is not actually included in the MSG3/MSGA payload (in case SDT is not eventually chosen). This will further complicate the procedure </w:t>
            </w:r>
            <w:r w:rsidR="00D73F8F">
              <w:t xml:space="preserve">in MAC and RRC and this is unnecessary in our view. </w:t>
            </w:r>
            <w:r>
              <w:t xml:space="preserve"> </w:t>
            </w:r>
          </w:p>
          <w:p w14:paraId="548159C7" w14:textId="5FA99B67" w:rsidR="000B46DD" w:rsidRDefault="000B46DD" w:rsidP="000B46DD">
            <w:pPr>
              <w:pStyle w:val="ListParagraph"/>
              <w:numPr>
                <w:ilvl w:val="0"/>
                <w:numId w:val="5"/>
              </w:numPr>
            </w:pPr>
            <w:r>
              <w:t xml:space="preserve">In general, we think lower layers can have the visibility of data buffered at upper layers. This is a prerequisite for any </w:t>
            </w:r>
            <w:proofErr w:type="gramStart"/>
            <w:r>
              <w:t>scheme</w:t>
            </w:r>
            <w:proofErr w:type="gramEnd"/>
            <w:r>
              <w:t xml:space="preserve"> and we think how this is </w:t>
            </w:r>
            <w:r w:rsidR="00D73F8F">
              <w:t>visible</w:t>
            </w:r>
            <w:r>
              <w:t xml:space="preserve"> to lower layers is UE internal implementation that need not be specified. </w:t>
            </w:r>
          </w:p>
          <w:p w14:paraId="3B04F36E" w14:textId="54EA3765" w:rsidR="000B46DD" w:rsidRDefault="000B46DD" w:rsidP="000B46DD">
            <w:pPr>
              <w:pStyle w:val="ListParagraph"/>
              <w:numPr>
                <w:ilvl w:val="0"/>
                <w:numId w:val="5"/>
              </w:numPr>
            </w:pPr>
            <w:r>
              <w:t>We have some sympathy for comments that all the checks can be performed in one layer (</w:t>
            </w:r>
            <w:proofErr w:type="gramStart"/>
            <w:r>
              <w:t>i.e.</w:t>
            </w:r>
            <w:proofErr w:type="gramEnd"/>
            <w:r>
              <w:t xml:space="preserve"> kept in one spec). However, we don’t have strong view on </w:t>
            </w:r>
            <w:proofErr w:type="gramStart"/>
            <w:r>
              <w:t>this</w:t>
            </w:r>
            <w:proofErr w:type="gramEnd"/>
            <w:r>
              <w:t xml:space="preserve"> and we think the current modelling is a good compromise split without extensive interlayer interactions. We don’t think </w:t>
            </w:r>
            <w:r>
              <w:lastRenderedPageBreak/>
              <w:t xml:space="preserve">there is really much difference in capturing this in RRC/MAC or in SDAP. However, typically we capture such procedures when executing the </w:t>
            </w:r>
            <w:proofErr w:type="spellStart"/>
            <w:r>
              <w:t>RRCResume</w:t>
            </w:r>
            <w:proofErr w:type="spellEnd"/>
            <w:r>
              <w:t xml:space="preserve"> mainly in RRC. So, we don’t really think SDAP is suitable for this purpose and we prefer to keep SDAP unchanged. </w:t>
            </w:r>
          </w:p>
        </w:tc>
      </w:tr>
      <w:tr w:rsidR="00BA39F8" w14:paraId="1469E6B9" w14:textId="77777777" w:rsidTr="008324FD">
        <w:tc>
          <w:tcPr>
            <w:tcW w:w="1271" w:type="dxa"/>
          </w:tcPr>
          <w:p w14:paraId="4C84D1FC" w14:textId="26B95766" w:rsidR="00BA39F8" w:rsidRPr="00BA39F8" w:rsidRDefault="00BA39F8" w:rsidP="00D86976">
            <w:r>
              <w:lastRenderedPageBreak/>
              <w:t>vivo</w:t>
            </w:r>
          </w:p>
        </w:tc>
        <w:tc>
          <w:tcPr>
            <w:tcW w:w="14596" w:type="dxa"/>
          </w:tcPr>
          <w:p w14:paraId="02934F20" w14:textId="77777777" w:rsidR="00D94EA9" w:rsidRDefault="00093BEF" w:rsidP="000B46DD">
            <w:pPr>
              <w:rPr>
                <w:rFonts w:eastAsiaTheme="minorEastAsia"/>
                <w:lang w:eastAsia="zh-CN"/>
              </w:rPr>
            </w:pPr>
            <w:r>
              <w:rPr>
                <w:rFonts w:eastAsiaTheme="minorEastAsia" w:hint="eastAsia"/>
                <w:lang w:eastAsia="zh-CN"/>
              </w:rPr>
              <w:t>W</w:t>
            </w:r>
            <w:r>
              <w:rPr>
                <w:rFonts w:eastAsiaTheme="minorEastAsia"/>
                <w:lang w:eastAsia="zh-CN"/>
              </w:rPr>
              <w:t xml:space="preserve">e share a similar view with Samsung. </w:t>
            </w:r>
          </w:p>
          <w:p w14:paraId="0819683C" w14:textId="4CE220AD" w:rsidR="00BA39F8" w:rsidRDefault="00093BEF" w:rsidP="000B46DD">
            <w:pPr>
              <w:rPr>
                <w:rFonts w:eastAsiaTheme="minorEastAsia"/>
                <w:lang w:eastAsia="zh-CN"/>
              </w:rPr>
            </w:pPr>
            <w:r>
              <w:rPr>
                <w:rFonts w:eastAsiaTheme="minorEastAsia"/>
                <w:lang w:eastAsia="zh-CN"/>
              </w:rPr>
              <w:t xml:space="preserve">In Rel-16 PUR, if I remembered correctly, </w:t>
            </w:r>
            <w:r w:rsidR="005E123D">
              <w:rPr>
                <w:rFonts w:eastAsiaTheme="minorEastAsia"/>
                <w:lang w:eastAsia="zh-CN"/>
              </w:rPr>
              <w:t>both</w:t>
            </w:r>
            <w:r>
              <w:rPr>
                <w:rFonts w:eastAsiaTheme="minorEastAsia"/>
                <w:lang w:eastAsia="zh-CN"/>
              </w:rPr>
              <w:t xml:space="preserve"> PUR-TAT</w:t>
            </w:r>
            <w:r w:rsidR="00905F71">
              <w:rPr>
                <w:rFonts w:eastAsiaTheme="minorEastAsia"/>
                <w:lang w:eastAsia="zh-CN"/>
              </w:rPr>
              <w:t xml:space="preserve"> and </w:t>
            </w:r>
            <w:r>
              <w:rPr>
                <w:rFonts w:eastAsiaTheme="minorEastAsia"/>
                <w:lang w:eastAsia="zh-CN"/>
              </w:rPr>
              <w:t>PUR occasion maintenanc</w:t>
            </w:r>
            <w:r w:rsidR="00905F71">
              <w:rPr>
                <w:rFonts w:eastAsiaTheme="minorEastAsia"/>
                <w:lang w:eastAsia="zh-CN"/>
              </w:rPr>
              <w:t>e are firstly modeled in MAC spec. Due to c</w:t>
            </w:r>
            <w:r w:rsidR="006821AC">
              <w:rPr>
                <w:rFonts w:eastAsiaTheme="minorEastAsia"/>
                <w:lang w:eastAsia="zh-CN"/>
              </w:rPr>
              <w:t>omplex inter-lay interaction</w:t>
            </w:r>
            <w:r w:rsidR="00D94EA9">
              <w:rPr>
                <w:rFonts w:eastAsiaTheme="minorEastAsia"/>
                <w:lang w:eastAsia="zh-CN"/>
              </w:rPr>
              <w:t xml:space="preserve">, all these </w:t>
            </w:r>
            <w:proofErr w:type="spellStart"/>
            <w:r w:rsidR="00D94EA9">
              <w:rPr>
                <w:rFonts w:eastAsiaTheme="minorEastAsia"/>
                <w:lang w:eastAsia="zh-CN"/>
              </w:rPr>
              <w:t>modeling</w:t>
            </w:r>
            <w:r w:rsidR="00D94EA9">
              <w:rPr>
                <w:rFonts w:eastAsiaTheme="minorEastAsia" w:hint="eastAsia"/>
                <w:lang w:eastAsia="zh-CN"/>
              </w:rPr>
              <w:t>s</w:t>
            </w:r>
            <w:proofErr w:type="spellEnd"/>
            <w:r w:rsidR="00D94EA9">
              <w:rPr>
                <w:rFonts w:eastAsiaTheme="minorEastAsia"/>
                <w:lang w:eastAsia="zh-CN"/>
              </w:rPr>
              <w:t xml:space="preserve"> were moved to the RRC layer finally. Considering the RRC layer is generally used for radio resource control, we also prefer to specify the </w:t>
            </w:r>
            <w:r w:rsidR="00AC026F">
              <w:rPr>
                <w:rFonts w:eastAsiaTheme="minorEastAsia"/>
                <w:lang w:eastAsia="zh-CN"/>
              </w:rPr>
              <w:t xml:space="preserve">SDT </w:t>
            </w:r>
            <w:r w:rsidR="00D94EA9">
              <w:rPr>
                <w:rFonts w:eastAsiaTheme="minorEastAsia"/>
                <w:lang w:eastAsia="zh-CN"/>
              </w:rPr>
              <w:t>trigger</w:t>
            </w:r>
            <w:r w:rsidR="00FA11B8">
              <w:rPr>
                <w:rFonts w:eastAsiaTheme="minorEastAsia"/>
                <w:lang w:eastAsia="zh-CN"/>
              </w:rPr>
              <w:t>ing</w:t>
            </w:r>
            <w:r w:rsidR="00D94EA9">
              <w:rPr>
                <w:rFonts w:eastAsiaTheme="minorEastAsia"/>
                <w:lang w:eastAsia="zh-CN"/>
              </w:rPr>
              <w:t xml:space="preserve"> condition in </w:t>
            </w:r>
            <w:r w:rsidR="002B79D8">
              <w:rPr>
                <w:rFonts w:eastAsiaTheme="minorEastAsia"/>
                <w:lang w:eastAsia="zh-CN"/>
              </w:rPr>
              <w:t xml:space="preserve">the </w:t>
            </w:r>
            <w:r w:rsidR="00D94EA9">
              <w:rPr>
                <w:rFonts w:eastAsiaTheme="minorEastAsia"/>
                <w:lang w:eastAsia="zh-CN"/>
              </w:rPr>
              <w:t xml:space="preserve">RRC layer. An example for SDT modeling is given as follows,  </w:t>
            </w:r>
          </w:p>
          <w:p w14:paraId="1E789E9E" w14:textId="617A72C5" w:rsidR="00093BEF" w:rsidRPr="00093BEF" w:rsidRDefault="00093BEF" w:rsidP="000B46DD">
            <w:pPr>
              <w:rPr>
                <w:rFonts w:eastAsiaTheme="minorEastAsia"/>
                <w:lang w:eastAsia="zh-CN"/>
              </w:rPr>
            </w:pPr>
            <w:r>
              <w:object w:dxaOrig="13395" w:dyaOrig="9075" w14:anchorId="51C08350">
                <v:shape id="_x0000_i1027" type="#_x0000_t75" style="width:415.1pt;height:281.1pt" o:ole="">
                  <v:imagedata r:id="rId19" o:title=""/>
                </v:shape>
                <o:OLEObject Type="Embed" ProgID="Visio.Drawing.15" ShapeID="_x0000_i1027" DrawAspect="Content" ObjectID="_1688976893" r:id="rId20"/>
              </w:object>
            </w:r>
          </w:p>
        </w:tc>
      </w:tr>
      <w:tr w:rsidR="00562E94" w14:paraId="6C706924" w14:textId="77777777" w:rsidTr="008324FD">
        <w:tc>
          <w:tcPr>
            <w:tcW w:w="1271" w:type="dxa"/>
          </w:tcPr>
          <w:p w14:paraId="4659EAC3" w14:textId="61731B2D" w:rsidR="00562E94" w:rsidRDefault="00562E94" w:rsidP="00D86976">
            <w:r>
              <w:t>Nokia</w:t>
            </w:r>
          </w:p>
        </w:tc>
        <w:tc>
          <w:tcPr>
            <w:tcW w:w="14596" w:type="dxa"/>
          </w:tcPr>
          <w:p w14:paraId="13F58569" w14:textId="26F931EB" w:rsidR="00905C9C" w:rsidRDefault="00864BF5" w:rsidP="00864BF5">
            <w:pPr>
              <w:pStyle w:val="paragraph"/>
              <w:spacing w:before="0" w:beforeAutospacing="0" w:after="0" w:afterAutospacing="0"/>
              <w:textAlignment w:val="baseline"/>
              <w:rPr>
                <w:rStyle w:val="normaltextrun"/>
              </w:rPr>
            </w:pPr>
            <w:r>
              <w:rPr>
                <w:rStyle w:val="normaltextrun"/>
              </w:rPr>
              <w:t>In general</w:t>
            </w:r>
            <w:r w:rsidR="00874927">
              <w:rPr>
                <w:rStyle w:val="normaltextrun"/>
              </w:rPr>
              <w:t>,</w:t>
            </w:r>
            <w:r>
              <w:rPr>
                <w:rStyle w:val="normaltextrun"/>
              </w:rPr>
              <w:t xml:space="preserve"> we see no </w:t>
            </w:r>
            <w:r w:rsidR="00A00063">
              <w:rPr>
                <w:rStyle w:val="normaltextrun"/>
              </w:rPr>
              <w:t xml:space="preserve">big </w:t>
            </w:r>
            <w:r w:rsidR="00874927">
              <w:rPr>
                <w:rStyle w:val="normaltextrun"/>
              </w:rPr>
              <w:t>issue with</w:t>
            </w:r>
            <w:r>
              <w:rPr>
                <w:rStyle w:val="normaltextrun"/>
              </w:rPr>
              <w:t xml:space="preserve"> split</w:t>
            </w:r>
            <w:r w:rsidR="00874927">
              <w:rPr>
                <w:rStyle w:val="normaltextrun"/>
              </w:rPr>
              <w:t>ting</w:t>
            </w:r>
            <w:r>
              <w:rPr>
                <w:rStyle w:val="normaltextrun"/>
              </w:rPr>
              <w:t xml:space="preserve"> the checking criteria in RRC and MAC. </w:t>
            </w:r>
            <w:r w:rsidR="00747615">
              <w:rPr>
                <w:rStyle w:val="normaltextrun"/>
              </w:rPr>
              <w:t xml:space="preserve">The criteria common to RA-SDT and CG-SDT could already be checked in RRC, </w:t>
            </w:r>
            <w:proofErr w:type="gramStart"/>
            <w:r w:rsidR="009D7C9F">
              <w:rPr>
                <w:rStyle w:val="normaltextrun"/>
              </w:rPr>
              <w:t>e.g.</w:t>
            </w:r>
            <w:proofErr w:type="gramEnd"/>
            <w:r w:rsidR="009D7C9F">
              <w:rPr>
                <w:rStyle w:val="normaltextrun"/>
              </w:rPr>
              <w:t xml:space="preserve"> whether the data is from SDT</w:t>
            </w:r>
            <w:r w:rsidR="00B30756">
              <w:rPr>
                <w:rStyle w:val="normaltextrun"/>
              </w:rPr>
              <w:t>-enabled</w:t>
            </w:r>
            <w:r w:rsidR="009D7C9F">
              <w:rPr>
                <w:rStyle w:val="normaltextrun"/>
              </w:rPr>
              <w:t xml:space="preserve"> bearer</w:t>
            </w:r>
            <w:r w:rsidR="00D0369B">
              <w:rPr>
                <w:rStyle w:val="normaltextrun"/>
              </w:rPr>
              <w:t xml:space="preserve"> and</w:t>
            </w:r>
            <w:r w:rsidR="009D7C9F">
              <w:rPr>
                <w:rStyle w:val="normaltextrun"/>
              </w:rPr>
              <w:t xml:space="preserve"> </w:t>
            </w:r>
            <w:r w:rsidR="0064217A">
              <w:rPr>
                <w:rStyle w:val="normaltextrun"/>
              </w:rPr>
              <w:t xml:space="preserve">RSRP threshold </w:t>
            </w:r>
            <w:r w:rsidR="00747615">
              <w:rPr>
                <w:rStyle w:val="normaltextrun"/>
              </w:rPr>
              <w:t>if the threshold is common for them</w:t>
            </w:r>
            <w:r w:rsidR="00A77E64">
              <w:rPr>
                <w:rStyle w:val="normaltextrun"/>
              </w:rPr>
              <w:t xml:space="preserve">. </w:t>
            </w:r>
            <w:r w:rsidR="004E480C">
              <w:rPr>
                <w:rStyle w:val="normaltextrun"/>
              </w:rPr>
              <w:t>If any of the common criteria is not met, RRC could already initiate non-SDT directly without request MAC to do the further verification.</w:t>
            </w:r>
            <w:r w:rsidR="004E480C">
              <w:rPr>
                <w:rStyle w:val="eop"/>
              </w:rPr>
              <w:t> </w:t>
            </w:r>
            <w:r w:rsidR="00A77E64">
              <w:rPr>
                <w:rStyle w:val="normaltextrun"/>
              </w:rPr>
              <w:t>Other</w:t>
            </w:r>
            <w:r w:rsidR="00630BD2">
              <w:rPr>
                <w:rStyle w:val="normaltextrun"/>
              </w:rPr>
              <w:t xml:space="preserve"> </w:t>
            </w:r>
            <w:r w:rsidR="00747615">
              <w:rPr>
                <w:rStyle w:val="normaltextrun"/>
              </w:rPr>
              <w:t xml:space="preserve">CG/RA specific criteria </w:t>
            </w:r>
            <w:r w:rsidR="00A77E64">
              <w:rPr>
                <w:rStyle w:val="normaltextrun"/>
              </w:rPr>
              <w:lastRenderedPageBreak/>
              <w:t>could be</w:t>
            </w:r>
            <w:r w:rsidR="00747615">
              <w:rPr>
                <w:rStyle w:val="normaltextrun"/>
              </w:rPr>
              <w:t xml:space="preserve"> checked in MAC.</w:t>
            </w:r>
            <w:r w:rsidR="00905C9C">
              <w:rPr>
                <w:rStyle w:val="normaltextrun"/>
              </w:rPr>
              <w:t xml:space="preserve"> </w:t>
            </w:r>
            <w:r w:rsidR="00FD321D">
              <w:rPr>
                <w:rStyle w:val="normaltextrun"/>
              </w:rPr>
              <w:br/>
            </w:r>
            <w:r w:rsidR="00905C9C">
              <w:rPr>
                <w:rStyle w:val="normaltextrun"/>
              </w:rPr>
              <w:t>If to keep all the verification</w:t>
            </w:r>
            <w:r w:rsidR="00823EEF">
              <w:rPr>
                <w:rStyle w:val="normaltextrun"/>
              </w:rPr>
              <w:t>s</w:t>
            </w:r>
            <w:r w:rsidR="00905C9C">
              <w:rPr>
                <w:rStyle w:val="normaltextrun"/>
              </w:rPr>
              <w:t xml:space="preserve"> in one layer, our preference would be in MAC layer since </w:t>
            </w:r>
            <w:r w:rsidR="005C4A7F">
              <w:rPr>
                <w:rStyle w:val="normaltextrun"/>
              </w:rPr>
              <w:t xml:space="preserve">the </w:t>
            </w:r>
            <w:r w:rsidR="00905C9C">
              <w:rPr>
                <w:rStyle w:val="normaltextrun"/>
              </w:rPr>
              <w:t xml:space="preserve">conditions are </w:t>
            </w:r>
            <w:r w:rsidR="005C4A7F">
              <w:rPr>
                <w:rStyle w:val="normaltextrun"/>
              </w:rPr>
              <w:t xml:space="preserve">mostly </w:t>
            </w:r>
            <w:r w:rsidR="00905C9C">
              <w:rPr>
                <w:rStyle w:val="normaltextrun"/>
              </w:rPr>
              <w:t>MAC oriented.</w:t>
            </w:r>
          </w:p>
          <w:p w14:paraId="02901488" w14:textId="32D7E96D" w:rsidR="007368CA" w:rsidRPr="004E480C" w:rsidRDefault="004E480C" w:rsidP="00864BF5">
            <w:pPr>
              <w:pStyle w:val="paragraph"/>
              <w:spacing w:before="0" w:beforeAutospacing="0" w:after="0" w:afterAutospacing="0"/>
              <w:textAlignment w:val="baseline"/>
            </w:pPr>
            <w:r>
              <w:rPr>
                <w:rStyle w:val="normaltextrun"/>
              </w:rPr>
              <w:t>Agree with CATT that if MAC verification fails, it should indicate to RRC.</w:t>
            </w:r>
            <w:r>
              <w:rPr>
                <w:rStyle w:val="eop"/>
              </w:rPr>
              <w:t> </w:t>
            </w:r>
            <w:r w:rsidR="007368CA">
              <w:t xml:space="preserve">CCCH </w:t>
            </w:r>
            <w:r w:rsidR="00886427">
              <w:t xml:space="preserve">message </w:t>
            </w:r>
            <w:r w:rsidR="00710548">
              <w:t>is</w:t>
            </w:r>
            <w:r w:rsidR="00886427">
              <w:t xml:space="preserve"> only </w:t>
            </w:r>
            <w:r w:rsidR="001127E2">
              <w:t>delivered</w:t>
            </w:r>
            <w:r w:rsidR="00886427">
              <w:t xml:space="preserve"> to MAC after the MAC verification</w:t>
            </w:r>
            <w:r w:rsidR="00BB4653">
              <w:t xml:space="preserve"> regardless of SDT or non-SDT procedure is to be init</w:t>
            </w:r>
            <w:r w:rsidR="12A1E15C">
              <w:t>i</w:t>
            </w:r>
            <w:r w:rsidR="00BB4653">
              <w:t>ated</w:t>
            </w:r>
            <w:r w:rsidR="001127E2">
              <w:t>, so MAC cannot initiate legacy resume by itself</w:t>
            </w:r>
            <w:r w:rsidR="00886427">
              <w:t>.</w:t>
            </w:r>
            <w:r w:rsidR="006E2236">
              <w:t xml:space="preserve"> Besides,</w:t>
            </w:r>
            <w:r w:rsidR="009369DC">
              <w:t xml:space="preserve"> RRC needs to </w:t>
            </w:r>
            <w:r w:rsidR="00754194">
              <w:t xml:space="preserve">be </w:t>
            </w:r>
            <w:r w:rsidR="009369DC">
              <w:t xml:space="preserve">aware </w:t>
            </w:r>
            <w:r w:rsidR="00754194">
              <w:t xml:space="preserve">of </w:t>
            </w:r>
            <w:r w:rsidR="009369DC">
              <w:t>which procedure is ongoing.</w:t>
            </w:r>
          </w:p>
        </w:tc>
      </w:tr>
      <w:tr w:rsidR="00963843" w14:paraId="1D6402AF" w14:textId="77777777" w:rsidTr="008324FD">
        <w:tc>
          <w:tcPr>
            <w:tcW w:w="1271" w:type="dxa"/>
          </w:tcPr>
          <w:p w14:paraId="4CF03B9B" w14:textId="6A44B31D" w:rsidR="00963843" w:rsidRDefault="00963843" w:rsidP="00D86976">
            <w:r>
              <w:lastRenderedPageBreak/>
              <w:t xml:space="preserve">Huawei, </w:t>
            </w:r>
            <w:proofErr w:type="spellStart"/>
            <w:r>
              <w:t>HiSilicon</w:t>
            </w:r>
            <w:proofErr w:type="spellEnd"/>
          </w:p>
        </w:tc>
        <w:tc>
          <w:tcPr>
            <w:tcW w:w="14596" w:type="dxa"/>
          </w:tcPr>
          <w:p w14:paraId="677E36E4" w14:textId="77777777" w:rsidR="00963843" w:rsidRDefault="00963843" w:rsidP="00963843">
            <w:r>
              <w:t>We think the proposed modelling is OK in general, with the following comments:</w:t>
            </w:r>
          </w:p>
          <w:p w14:paraId="700CC728" w14:textId="77777777" w:rsidR="00963843" w:rsidRDefault="00963843" w:rsidP="00963843">
            <w:pPr>
              <w:pStyle w:val="ListParagraph"/>
              <w:numPr>
                <w:ilvl w:val="0"/>
                <w:numId w:val="17"/>
              </w:numPr>
            </w:pPr>
            <w:r>
              <w:t>One thing that will have to be potentially rediscussed is handling of the SDT failure detection timer. In case RAN2 decides the timer should be restarted after each DL/UL transmission, the timer will probably fit better in the MAC layer or there will have to be some indications from MAC to RRC to restart the timer.</w:t>
            </w:r>
          </w:p>
          <w:p w14:paraId="35412CD0" w14:textId="77777777" w:rsidR="00963843" w:rsidRDefault="00963843" w:rsidP="00963843">
            <w:pPr>
              <w:pStyle w:val="ListParagraph"/>
              <w:numPr>
                <w:ilvl w:val="0"/>
                <w:numId w:val="17"/>
              </w:numPr>
            </w:pPr>
            <w:r>
              <w:t xml:space="preserve">When it comes to CG TAT, we think CG TAT should be maintained in MAC layer, together with “regular” TAT (we understand it is already part of the “CG validation success” box in the current modelling). We should also discuss how both CG-TAT and TAT are used during subsequent data phase of the SDT procedure, </w:t>
            </w:r>
            <w:proofErr w:type="gramStart"/>
            <w:r>
              <w:t>e.g.</w:t>
            </w:r>
            <w:proofErr w:type="gramEnd"/>
            <w:r>
              <w:t xml:space="preserve"> do we need to rely on both of them or only a single one (i.e. CG-TAT would be only for initial CG-SDT transmission).</w:t>
            </w:r>
          </w:p>
          <w:p w14:paraId="0DDDF4E9" w14:textId="4F214770" w:rsidR="00963843" w:rsidRDefault="00963843" w:rsidP="00963843">
            <w:pPr>
              <w:pStyle w:val="ListParagraph"/>
              <w:numPr>
                <w:ilvl w:val="0"/>
                <w:numId w:val="17"/>
              </w:numPr>
            </w:pPr>
            <w:r>
              <w:t xml:space="preserve">We agree with some other companies that updates to the modelling figure are needed to capture that it should be RRC layer which </w:t>
            </w:r>
            <w:proofErr w:type="spellStart"/>
            <w:r>
              <w:t>initates</w:t>
            </w:r>
            <w:proofErr w:type="spellEnd"/>
            <w:r>
              <w:t xml:space="preserve"> legacy resume procedure when the SDT conditions are not satisfied. </w:t>
            </w:r>
          </w:p>
          <w:p w14:paraId="372B90EF" w14:textId="471B3A94" w:rsidR="00963843" w:rsidRDefault="00963843" w:rsidP="00963843">
            <w:pPr>
              <w:pStyle w:val="ListParagraph"/>
              <w:numPr>
                <w:ilvl w:val="0"/>
                <w:numId w:val="17"/>
              </w:numPr>
              <w:rPr>
                <w:rStyle w:val="normaltextrun"/>
              </w:rPr>
            </w:pPr>
            <w:r>
              <w:t>When it comes to the data volume calculation, we think it could be simply clarified that MAC receives this information from PDCP layer (or upper layers in general). We would lik</w:t>
            </w:r>
            <w:r w:rsidR="00A64625">
              <w:t>e</w:t>
            </w:r>
            <w:r>
              <w:t xml:space="preserve"> to avoid </w:t>
            </w:r>
            <w:proofErr w:type="spellStart"/>
            <w:r>
              <w:t>overspecifying</w:t>
            </w:r>
            <w:proofErr w:type="spellEnd"/>
            <w:r>
              <w:t xml:space="preserve"> this aspect (</w:t>
            </w:r>
            <w:proofErr w:type="gramStart"/>
            <w:r>
              <w:t>e.g.</w:t>
            </w:r>
            <w:proofErr w:type="gramEnd"/>
            <w:r>
              <w:t xml:space="preserve"> specifying that SDT RBs are resumed up front just for the sake of data volume calculation, without knowing whether SDT is possible or not</w:t>
            </w:r>
            <w:r w:rsidR="00A64625">
              <w:t>, and potentially re-suspended afterwards</w:t>
            </w:r>
            <w:r>
              <w:t>).</w:t>
            </w:r>
          </w:p>
        </w:tc>
      </w:tr>
      <w:tr w:rsidR="00960373" w14:paraId="306F6C60" w14:textId="77777777" w:rsidTr="008324FD">
        <w:tc>
          <w:tcPr>
            <w:tcW w:w="1271" w:type="dxa"/>
          </w:tcPr>
          <w:p w14:paraId="33AF7B57" w14:textId="0FD4AAF4" w:rsidR="00960373" w:rsidRDefault="00960373" w:rsidP="00D86976">
            <w:r>
              <w:t>Qualcomm</w:t>
            </w:r>
          </w:p>
        </w:tc>
        <w:tc>
          <w:tcPr>
            <w:tcW w:w="14596" w:type="dxa"/>
          </w:tcPr>
          <w:p w14:paraId="3E803D9F" w14:textId="1EE7E746" w:rsidR="00960373" w:rsidRDefault="00960373" w:rsidP="000252D8">
            <w:r>
              <w:t xml:space="preserve">We have </w:t>
            </w:r>
            <w:r w:rsidR="00B9608C">
              <w:t xml:space="preserve">the </w:t>
            </w:r>
            <w:r>
              <w:t>following comments.</w:t>
            </w:r>
          </w:p>
          <w:p w14:paraId="1B0424D6" w14:textId="075AF806" w:rsidR="000252D8" w:rsidRPr="00E93AFC" w:rsidRDefault="00B9608C" w:rsidP="000252D8">
            <w:pPr>
              <w:pStyle w:val="ListParagraph"/>
              <w:numPr>
                <w:ilvl w:val="0"/>
                <w:numId w:val="19"/>
              </w:numPr>
            </w:pPr>
            <w:r>
              <w:t>I</w:t>
            </w:r>
            <w:r w:rsidR="00B96FCB">
              <w:t xml:space="preserve">t is </w:t>
            </w:r>
            <w:proofErr w:type="spellStart"/>
            <w:r w:rsidR="00B96FCB">
              <w:t>desiable</w:t>
            </w:r>
            <w:proofErr w:type="spellEnd"/>
            <w:r w:rsidR="00B96FCB">
              <w:t xml:space="preserve"> to have</w:t>
            </w:r>
            <w:r w:rsidR="00F4025C">
              <w:t xml:space="preserve"> </w:t>
            </w:r>
            <w:r w:rsidR="00F4025C">
              <w:t>as less as possible</w:t>
            </w:r>
            <w:r w:rsidR="00FE6846">
              <w:t xml:space="preserve"> on</w:t>
            </w:r>
            <w:r w:rsidR="00B96FCB">
              <w:t xml:space="preserve"> the i</w:t>
            </w:r>
            <w:r w:rsidR="000252D8">
              <w:t xml:space="preserve">nteraction between RRC and MAC layer. </w:t>
            </w:r>
            <w:r w:rsidR="00B96FCB">
              <w:t xml:space="preserve">Thus, similar to many </w:t>
            </w:r>
            <w:proofErr w:type="gramStart"/>
            <w:r w:rsidR="00B96FCB">
              <w:t>companies</w:t>
            </w:r>
            <w:proofErr w:type="gramEnd"/>
            <w:r w:rsidR="00B96FCB">
              <w:t xml:space="preserve"> comments, it will be good to have all the </w:t>
            </w:r>
            <w:r w:rsidR="006B0374">
              <w:t xml:space="preserve">condition checking for SDT in one layer. We prefer to do it in MAC layer. Because </w:t>
            </w:r>
            <w:r w:rsidR="004B3B8F">
              <w:t xml:space="preserve">the parameter or verification procedure </w:t>
            </w:r>
            <w:r w:rsidR="006B0374">
              <w:t xml:space="preserve">such as </w:t>
            </w:r>
            <w:r w:rsidR="00CA0DFD">
              <w:t xml:space="preserve">RSRP threshold, carrier selection and TA timer validation </w:t>
            </w:r>
            <w:r w:rsidR="00526F90">
              <w:t>should be in MAC layer</w:t>
            </w:r>
            <w:r w:rsidR="004B3B8F">
              <w:t xml:space="preserve">, just like the existing legacy RACH procedure. For the data </w:t>
            </w:r>
            <w:proofErr w:type="spellStart"/>
            <w:r w:rsidR="004B3B8F">
              <w:t>valume</w:t>
            </w:r>
            <w:proofErr w:type="spellEnd"/>
            <w:r w:rsidR="004B3B8F">
              <w:t xml:space="preserve"> threshold checking, we can follow the RRC spec for LTE EDT if needed, in 5.3.3.1b, </w:t>
            </w:r>
            <w:proofErr w:type="gramStart"/>
            <w:r w:rsidR="00E264EB">
              <w:t>i.e.</w:t>
            </w:r>
            <w:proofErr w:type="gramEnd"/>
            <w:r w:rsidR="00E264EB">
              <w:t xml:space="preserve"> </w:t>
            </w:r>
            <w:r w:rsidR="00E264EB" w:rsidRPr="00E93AFC">
              <w:rPr>
                <w:i/>
                <w:iCs/>
              </w:rPr>
              <w:t xml:space="preserve">it is up to </w:t>
            </w:r>
            <w:r w:rsidR="00E93AFC" w:rsidRPr="00E93AFC">
              <w:rPr>
                <w:i/>
                <w:iCs/>
              </w:rPr>
              <w:t>UE implementation how the UE determines whether the size of UL data is suitable for EDT.</w:t>
            </w:r>
          </w:p>
          <w:p w14:paraId="6E1B82A2" w14:textId="75ACDA45" w:rsidR="00E93AFC" w:rsidRDefault="00E93AFC" w:rsidP="000252D8">
            <w:pPr>
              <w:pStyle w:val="ListParagraph"/>
              <w:numPr>
                <w:ilvl w:val="0"/>
                <w:numId w:val="19"/>
              </w:numPr>
            </w:pPr>
            <w:r>
              <w:t>Similar view with CATT and Nokia</w:t>
            </w:r>
            <w:r w:rsidR="00193723">
              <w:t xml:space="preserve">, </w:t>
            </w:r>
            <w:r w:rsidR="00193723" w:rsidRPr="00193723">
              <w:t>if MAC verification fails, it should indicate to RRC.</w:t>
            </w:r>
            <w:r w:rsidR="00193723">
              <w:t xml:space="preserve"> It should be RRC layer </w:t>
            </w:r>
            <w:proofErr w:type="spellStart"/>
            <w:r w:rsidR="00193723">
              <w:t>iniates</w:t>
            </w:r>
            <w:proofErr w:type="spellEnd"/>
            <w:r w:rsidR="00193723">
              <w:t xml:space="preserve"> RRC resume </w:t>
            </w:r>
            <w:proofErr w:type="spellStart"/>
            <w:r w:rsidR="00193723">
              <w:t>prcoedreu</w:t>
            </w:r>
            <w:proofErr w:type="spellEnd"/>
            <w:r w:rsidR="00193723">
              <w:t xml:space="preserve"> if SDT criteria is not met.</w:t>
            </w:r>
          </w:p>
        </w:tc>
      </w:tr>
    </w:tbl>
    <w:p w14:paraId="742D16C7" w14:textId="77777777" w:rsidR="00CA6766" w:rsidRDefault="00CA6766" w:rsidP="008324FD"/>
    <w:p w14:paraId="11B19AFE" w14:textId="5FD7C854" w:rsidR="00CA6766" w:rsidRDefault="00CA6766" w:rsidP="008324FD">
      <w:r>
        <w:t xml:space="preserve">One further aspect of the modelling is when to resume the RBs configured for SDT. As per the latest </w:t>
      </w:r>
      <w:r w:rsidRPr="00CA6766">
        <w:t xml:space="preserve">RRC running CR (see </w:t>
      </w:r>
      <w:r w:rsidRPr="00CA6766">
        <w:rPr>
          <w:rFonts w:cs="Arial"/>
          <w:snapToGrid w:val="0"/>
        </w:rPr>
        <w:t xml:space="preserve">R2-2105927), the RBs configured for SDT are only resumed after MAC layer performs the data volume check and other </w:t>
      </w:r>
      <w:proofErr w:type="spellStart"/>
      <w:r w:rsidRPr="00CA6766">
        <w:rPr>
          <w:rFonts w:cs="Arial"/>
          <w:snapToGrid w:val="0"/>
        </w:rPr>
        <w:t>relavent</w:t>
      </w:r>
      <w:proofErr w:type="spellEnd"/>
      <w:r w:rsidRPr="00CA6766">
        <w:rPr>
          <w:rFonts w:cs="Arial"/>
          <w:snapToGrid w:val="0"/>
        </w:rPr>
        <w:t xml:space="preserve"> checks for SDT vs non-SDT selection and selects the SDT transmission.</w:t>
      </w:r>
      <w:r>
        <w:t xml:space="preserve"> Companies are invited to comment on whether such modelling is acceptable. </w:t>
      </w:r>
    </w:p>
    <w:tbl>
      <w:tblPr>
        <w:tblStyle w:val="TableGrid"/>
        <w:tblW w:w="0" w:type="auto"/>
        <w:tblLook w:val="04A0" w:firstRow="1" w:lastRow="0" w:firstColumn="1" w:lastColumn="0" w:noHBand="0" w:noVBand="1"/>
      </w:tblPr>
      <w:tblGrid>
        <w:gridCol w:w="1283"/>
        <w:gridCol w:w="14584"/>
      </w:tblGrid>
      <w:tr w:rsidR="00CA6766" w14:paraId="5DB9F0D0" w14:textId="77777777" w:rsidTr="00414F3C">
        <w:tc>
          <w:tcPr>
            <w:tcW w:w="15867" w:type="dxa"/>
            <w:gridSpan w:val="2"/>
            <w:shd w:val="clear" w:color="auto" w:fill="00B0F0"/>
          </w:tcPr>
          <w:p w14:paraId="54BDF67A" w14:textId="642F915A" w:rsidR="00CA6766" w:rsidRDefault="00CA6766" w:rsidP="00414F3C">
            <w:r w:rsidRPr="00CA6766">
              <w:t xml:space="preserve"> </w:t>
            </w:r>
            <w:r>
              <w:t xml:space="preserve">According to the latest RRC and MAC running CRs, </w:t>
            </w:r>
            <w:r>
              <w:rPr>
                <w:b/>
                <w:bCs/>
                <w:u w:val="single"/>
              </w:rPr>
              <w:t xml:space="preserve">the radio bearers configured for SDT are resumed only after the MAC layer performs the data volume check and other </w:t>
            </w:r>
            <w:proofErr w:type="spellStart"/>
            <w:r>
              <w:rPr>
                <w:b/>
                <w:bCs/>
                <w:u w:val="single"/>
              </w:rPr>
              <w:t>relavent</w:t>
            </w:r>
            <w:proofErr w:type="spellEnd"/>
            <w:r>
              <w:rPr>
                <w:b/>
                <w:bCs/>
                <w:u w:val="single"/>
              </w:rPr>
              <w:t xml:space="preserve"> checks for SDT vs non-SDT selection and SDT transmission</w:t>
            </w:r>
            <w:r w:rsidR="004A1572">
              <w:rPr>
                <w:b/>
                <w:bCs/>
                <w:u w:val="single"/>
              </w:rPr>
              <w:t xml:space="preserve"> is selected</w:t>
            </w:r>
            <w:r>
              <w:t xml:space="preserve">. </w:t>
            </w:r>
          </w:p>
          <w:p w14:paraId="16A59B10" w14:textId="43560F71" w:rsidR="00CA6766" w:rsidRDefault="00CA6766" w:rsidP="00414F3C">
            <w:r>
              <w:t xml:space="preserve">Q2: Is the above modelling of the resumption of SDT RBs acceptable? </w:t>
            </w:r>
          </w:p>
          <w:p w14:paraId="6A3A6823" w14:textId="396E14B5" w:rsidR="00CA6766" w:rsidRDefault="00CA6766" w:rsidP="00414F3C">
            <w:pPr>
              <w:pStyle w:val="ListParagraph"/>
              <w:numPr>
                <w:ilvl w:val="0"/>
                <w:numId w:val="5"/>
              </w:numPr>
            </w:pPr>
            <w:r>
              <w:t xml:space="preserve">In the comments, companies can highlight any issues and provide any alternative implementation for the resumption of SDT RBs.  </w:t>
            </w:r>
          </w:p>
        </w:tc>
      </w:tr>
      <w:tr w:rsidR="00CA6766" w14:paraId="6AF78A5F" w14:textId="77777777" w:rsidTr="00414F3C">
        <w:tc>
          <w:tcPr>
            <w:tcW w:w="1271" w:type="dxa"/>
            <w:shd w:val="clear" w:color="auto" w:fill="00B0F0"/>
          </w:tcPr>
          <w:p w14:paraId="41583D32" w14:textId="77777777" w:rsidR="00CA6766" w:rsidRDefault="00CA6766" w:rsidP="00414F3C">
            <w:r>
              <w:lastRenderedPageBreak/>
              <w:t>Company</w:t>
            </w:r>
          </w:p>
        </w:tc>
        <w:tc>
          <w:tcPr>
            <w:tcW w:w="14596" w:type="dxa"/>
            <w:shd w:val="clear" w:color="auto" w:fill="00B0F0"/>
          </w:tcPr>
          <w:p w14:paraId="713074A3" w14:textId="5C36C6AB" w:rsidR="00CA6766" w:rsidRDefault="00CA6766" w:rsidP="00414F3C">
            <w:r>
              <w:t>Comments on when SDT RBs should be resumed in RRC and any alternative proposals (if there is any issue with the current modelling)</w:t>
            </w:r>
          </w:p>
        </w:tc>
      </w:tr>
      <w:tr w:rsidR="00CA6766" w14:paraId="6E138164" w14:textId="77777777" w:rsidTr="00414F3C">
        <w:tc>
          <w:tcPr>
            <w:tcW w:w="1271" w:type="dxa"/>
          </w:tcPr>
          <w:p w14:paraId="358453C7" w14:textId="7BFCA57D" w:rsidR="00CA6766" w:rsidRDefault="009628FE" w:rsidP="00414F3C">
            <w:r>
              <w:t>CATT</w:t>
            </w:r>
          </w:p>
        </w:tc>
        <w:tc>
          <w:tcPr>
            <w:tcW w:w="14596" w:type="dxa"/>
          </w:tcPr>
          <w:p w14:paraId="308EB71C" w14:textId="43E1A24A" w:rsidR="00CA6766" w:rsidRDefault="009628FE" w:rsidP="009628FE">
            <w:r w:rsidRPr="009628FE">
              <w:t>Same as our issue1 in Q1. If DRB is not resumed, how to estimate the data volume if the data volume is calculated</w:t>
            </w:r>
            <w:r>
              <w:t xml:space="preserve"> at MAC layer </w:t>
            </w:r>
            <w:proofErr w:type="gramStart"/>
            <w:r>
              <w:t>taken into account</w:t>
            </w:r>
            <w:proofErr w:type="gramEnd"/>
            <w:r w:rsidRPr="009628FE">
              <w:t xml:space="preserve"> PDCP/RLC</w:t>
            </w:r>
            <w:r>
              <w:t>/MAC</w:t>
            </w:r>
            <w:r w:rsidRPr="009628FE">
              <w:t xml:space="preserve"> header</w:t>
            </w:r>
            <w:r>
              <w:t>s</w:t>
            </w:r>
            <w:r w:rsidRPr="009628FE">
              <w:t>?</w:t>
            </w:r>
          </w:p>
        </w:tc>
      </w:tr>
      <w:tr w:rsidR="009B5AF0" w14:paraId="76911509" w14:textId="77777777" w:rsidTr="00414F3C">
        <w:tc>
          <w:tcPr>
            <w:tcW w:w="1271" w:type="dxa"/>
          </w:tcPr>
          <w:p w14:paraId="0867B140" w14:textId="5245F392" w:rsidR="009B5AF0" w:rsidRDefault="009B5AF0" w:rsidP="009B5AF0">
            <w:r>
              <w:t>Intel</w:t>
            </w:r>
          </w:p>
        </w:tc>
        <w:tc>
          <w:tcPr>
            <w:tcW w:w="14596" w:type="dxa"/>
          </w:tcPr>
          <w:p w14:paraId="0D0792A2" w14:textId="584492FC" w:rsidR="009B5AF0" w:rsidRDefault="009B5AF0" w:rsidP="009B5AF0">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tc>
      </w:tr>
      <w:tr w:rsidR="009B5AF0" w14:paraId="7A433F1B" w14:textId="77777777" w:rsidTr="00414F3C">
        <w:tc>
          <w:tcPr>
            <w:tcW w:w="1271" w:type="dxa"/>
          </w:tcPr>
          <w:p w14:paraId="531CAE54" w14:textId="65862635" w:rsidR="009B5AF0" w:rsidRDefault="001D064D" w:rsidP="009B5AF0">
            <w:r>
              <w:t>Google</w:t>
            </w:r>
          </w:p>
        </w:tc>
        <w:tc>
          <w:tcPr>
            <w:tcW w:w="14596" w:type="dxa"/>
          </w:tcPr>
          <w:p w14:paraId="0E58A875" w14:textId="1D14C8C2"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tc>
      </w:tr>
      <w:tr w:rsidR="00D053B9" w14:paraId="0636C7DA" w14:textId="77777777" w:rsidTr="00414F3C">
        <w:tc>
          <w:tcPr>
            <w:tcW w:w="1271" w:type="dxa"/>
          </w:tcPr>
          <w:p w14:paraId="3C1D2A32" w14:textId="17683D44"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45E89206" w14:textId="15032AEE" w:rsidR="00D053B9" w:rsidRDefault="00D053B9" w:rsidP="00D053B9">
            <w:r>
              <w:rPr>
                <w:rFonts w:eastAsiaTheme="minorEastAsia"/>
                <w:lang w:eastAsia="zh-CN"/>
              </w:rPr>
              <w:t xml:space="preserve">We are OK that the SDT radio bearers should be </w:t>
            </w:r>
            <w:proofErr w:type="spellStart"/>
            <w:r>
              <w:rPr>
                <w:rFonts w:eastAsiaTheme="minorEastAsia"/>
                <w:lang w:eastAsia="zh-CN"/>
              </w:rPr>
              <w:t>resumsed</w:t>
            </w:r>
            <w:proofErr w:type="spellEnd"/>
            <w:r>
              <w:rPr>
                <w:rFonts w:eastAsiaTheme="minorEastAsia"/>
                <w:lang w:eastAsia="zh-CN"/>
              </w:rPr>
              <w:t xml:space="preserve"> after the SDT conditions are fulfilled.</w:t>
            </w:r>
          </w:p>
        </w:tc>
      </w:tr>
      <w:tr w:rsidR="00D053B9" w14:paraId="3B43F338" w14:textId="77777777" w:rsidTr="00414F3C">
        <w:tc>
          <w:tcPr>
            <w:tcW w:w="1271" w:type="dxa"/>
          </w:tcPr>
          <w:p w14:paraId="218CFFD2" w14:textId="06ED86BD" w:rsidR="00D053B9" w:rsidRPr="002C581C" w:rsidRDefault="002C581C"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2DFE48F3" w14:textId="77777777" w:rsidR="002C581C" w:rsidRDefault="002C581C" w:rsidP="002C581C">
            <w:pPr>
              <w:rPr>
                <w:rFonts w:eastAsiaTheme="minorEastAsia"/>
                <w:lang w:eastAsia="zh-CN"/>
              </w:rPr>
            </w:pPr>
            <w:r>
              <w:rPr>
                <w:rFonts w:eastAsiaTheme="minorEastAsia" w:hint="eastAsia"/>
                <w:lang w:eastAsia="zh-CN"/>
              </w:rPr>
              <w:t>U</w:t>
            </w:r>
            <w:r>
              <w:rPr>
                <w:rFonts w:eastAsiaTheme="minorEastAsia"/>
                <w:lang w:eastAsia="zh-CN"/>
              </w:rPr>
              <w:t xml:space="preserve">E shall resume SDT RBs once SDT is initiated as the agreement made in RAN2#112e. When and how to </w:t>
            </w:r>
            <w:proofErr w:type="spellStart"/>
            <w:r>
              <w:rPr>
                <w:rFonts w:eastAsiaTheme="minorEastAsia"/>
                <w:lang w:eastAsia="zh-CN"/>
              </w:rPr>
              <w:t>intiate</w:t>
            </w:r>
            <w:proofErr w:type="spellEnd"/>
            <w:r>
              <w:rPr>
                <w:rFonts w:eastAsiaTheme="minorEastAsia"/>
                <w:lang w:eastAsia="zh-CN"/>
              </w:rPr>
              <w:t xml:space="preserve"> SDT is discussed as a part of Q1.</w:t>
            </w:r>
          </w:p>
          <w:p w14:paraId="393EDA28" w14:textId="0F415CD6" w:rsidR="00D053B9" w:rsidRDefault="002C581C" w:rsidP="002C581C">
            <w:r w:rsidRPr="008562A2">
              <w:t xml:space="preserve">For both RACH and CG based solutions, </w:t>
            </w:r>
            <w:r w:rsidRPr="00302AE0">
              <w:rPr>
                <w:highlight w:val="yellow"/>
              </w:rPr>
              <w:t>upon initiating RESUME procedure for SDT initiation (</w:t>
            </w:r>
            <w:proofErr w:type="gramStart"/>
            <w:r w:rsidRPr="00302AE0">
              <w:rPr>
                <w:highlight w:val="yellow"/>
              </w:rPr>
              <w:t>i.e.</w:t>
            </w:r>
            <w:proofErr w:type="gramEnd"/>
            <w:r w:rsidRPr="00302AE0">
              <w:rPr>
                <w:highlight w:val="yellow"/>
              </w:rPr>
              <w:t xml:space="preserve"> for first SDT transmission), the UE shall re-establish at least the SDT PDCP entities and resume the SDT DRBs that are configured for small data transmission (along with the SRB1).</w:t>
            </w:r>
            <w:r w:rsidRPr="008562A2">
              <w:t xml:space="preserve"> </w:t>
            </w:r>
            <w:r w:rsidRPr="008562A2">
              <w:rPr>
                <w:i/>
                <w:iCs/>
              </w:rPr>
              <w:t>FFS for non-SDT DRBs. FFS on implicit vs. explicit.  FFS on whether we a new Resume cause.  FFS on whether we need to deal with suppressing PDCP status report</w:t>
            </w:r>
          </w:p>
        </w:tc>
      </w:tr>
      <w:tr w:rsidR="00D053B9" w14:paraId="35E2E6BB" w14:textId="77777777" w:rsidTr="00414F3C">
        <w:tc>
          <w:tcPr>
            <w:tcW w:w="1271" w:type="dxa"/>
          </w:tcPr>
          <w:p w14:paraId="2815CA74" w14:textId="73D94AC4" w:rsidR="00D053B9" w:rsidRDefault="002B7122" w:rsidP="00D053B9">
            <w:r>
              <w:rPr>
                <w:rFonts w:hint="eastAsia"/>
              </w:rPr>
              <w:t>Samsung</w:t>
            </w:r>
          </w:p>
        </w:tc>
        <w:tc>
          <w:tcPr>
            <w:tcW w:w="14596" w:type="dxa"/>
          </w:tcPr>
          <w:p w14:paraId="6704955C" w14:textId="375C91A2" w:rsidR="00D053B9" w:rsidRDefault="002B7122" w:rsidP="00D053B9">
            <w:r>
              <w:rPr>
                <w:rFonts w:hint="eastAsia"/>
              </w:rPr>
              <w:t>Resumption should be performed after making the decision to initiate SDT procedure (</w:t>
            </w:r>
            <w:proofErr w:type="gramStart"/>
            <w:r>
              <w:rPr>
                <w:rFonts w:hint="eastAsia"/>
              </w:rPr>
              <w:t>i.e.</w:t>
            </w:r>
            <w:proofErr w:type="gramEnd"/>
            <w:r>
              <w:rPr>
                <w:rFonts w:hint="eastAsia"/>
              </w:rPr>
              <w:t xml:space="preserve"> </w:t>
            </w:r>
            <w:r>
              <w:t>all conditions are met)</w:t>
            </w:r>
          </w:p>
        </w:tc>
      </w:tr>
      <w:tr w:rsidR="00D86976" w14:paraId="18084D1E" w14:textId="77777777" w:rsidTr="00414F3C">
        <w:tc>
          <w:tcPr>
            <w:tcW w:w="1271" w:type="dxa"/>
          </w:tcPr>
          <w:p w14:paraId="22FC095A" w14:textId="324AF69C" w:rsidR="00D86976" w:rsidRDefault="00D86976" w:rsidP="00D86976">
            <w:r>
              <w:rPr>
                <w:rFonts w:hint="eastAsia"/>
              </w:rPr>
              <w:t>LG</w:t>
            </w:r>
          </w:p>
        </w:tc>
        <w:tc>
          <w:tcPr>
            <w:tcW w:w="14596" w:type="dxa"/>
          </w:tcPr>
          <w:p w14:paraId="00E3887B" w14:textId="77777777" w:rsidR="00D86976" w:rsidRDefault="00D86976" w:rsidP="00D86976">
            <w:r>
              <w:t xml:space="preserve">We think there is two option to check data volume. </w:t>
            </w:r>
          </w:p>
          <w:p w14:paraId="33F786F0" w14:textId="77777777" w:rsidR="00D86976" w:rsidRDefault="00D86976" w:rsidP="00D86976">
            <w:pPr>
              <w:pStyle w:val="ListParagraph"/>
              <w:numPr>
                <w:ilvl w:val="0"/>
                <w:numId w:val="5"/>
              </w:numPr>
            </w:pPr>
            <w:proofErr w:type="spellStart"/>
            <w:r>
              <w:t>Optoin</w:t>
            </w:r>
            <w:proofErr w:type="spellEnd"/>
            <w:r>
              <w:t xml:space="preserve"> 1. </w:t>
            </w:r>
            <w:r>
              <w:rPr>
                <w:rFonts w:hint="eastAsia"/>
              </w:rPr>
              <w:t>NAS calculates the data volume and inform</w:t>
            </w:r>
            <w:r>
              <w:t>s</w:t>
            </w:r>
            <w:r>
              <w:rPr>
                <w:rFonts w:hint="eastAsia"/>
              </w:rPr>
              <w:t xml:space="preserve"> </w:t>
            </w:r>
            <w:r>
              <w:t>RRC</w:t>
            </w:r>
            <w:r>
              <w:rPr>
                <w:rFonts w:hint="eastAsia"/>
              </w:rPr>
              <w:t xml:space="preserve"> of the calculated data volume.</w:t>
            </w:r>
          </w:p>
          <w:p w14:paraId="3A007E21" w14:textId="77777777" w:rsidR="00D86976" w:rsidRDefault="00D86976" w:rsidP="00D86976">
            <w:pPr>
              <w:pStyle w:val="ListParagraph"/>
              <w:numPr>
                <w:ilvl w:val="0"/>
                <w:numId w:val="5"/>
              </w:numPr>
            </w:pPr>
            <w:r>
              <w:rPr>
                <w:lang w:eastAsia="ko-KR"/>
              </w:rPr>
              <w:t xml:space="preserve">Option 2. </w:t>
            </w:r>
            <w:r>
              <w:rPr>
                <w:rFonts w:hint="eastAsia"/>
                <w:lang w:eastAsia="ko-KR"/>
              </w:rPr>
              <w:t xml:space="preserve">RBs configured for </w:t>
            </w:r>
            <w:r>
              <w:rPr>
                <w:lang w:eastAsia="ko-KR"/>
              </w:rPr>
              <w:t xml:space="preserve">SDT is </w:t>
            </w:r>
            <w:proofErr w:type="spellStart"/>
            <w:r>
              <w:rPr>
                <w:lang w:eastAsia="ko-KR"/>
              </w:rPr>
              <w:t>reumsed</w:t>
            </w:r>
            <w:proofErr w:type="spellEnd"/>
            <w:r>
              <w:rPr>
                <w:lang w:eastAsia="ko-KR"/>
              </w:rPr>
              <w:t xml:space="preserve"> upon SDT data arrival before </w:t>
            </w:r>
            <w:r>
              <w:t>the data volume check.</w:t>
            </w:r>
          </w:p>
          <w:p w14:paraId="39FF73C0" w14:textId="3FF38E45" w:rsidR="00D86976" w:rsidRDefault="00D86976" w:rsidP="00D86976">
            <w:r>
              <w:t>In [AT113bis-e][</w:t>
            </w:r>
            <w:proofErr w:type="gramStart"/>
            <w:r>
              <w:t>501][</w:t>
            </w:r>
            <w:proofErr w:type="gramEnd"/>
            <w:r>
              <w:t xml:space="preserve">SDT] UP SDT open issue, there was a consensus that data volume used for SDT selection criteria is calculated as the total sum of Buffer Size across SDT RBs, and this means that </w:t>
            </w:r>
            <w:r>
              <w:rPr>
                <w:rFonts w:eastAsia="Malgun Gothic" w:hint="eastAsia"/>
              </w:rPr>
              <w:t xml:space="preserve">majority companies think that </w:t>
            </w:r>
            <w:r>
              <w:rPr>
                <w:rFonts w:eastAsia="Malgun Gothic"/>
              </w:rPr>
              <w:t xml:space="preserve">data volume used for SDT can be calculated similar to legacy BS. We </w:t>
            </w:r>
            <w:proofErr w:type="spellStart"/>
            <w:r>
              <w:rPr>
                <w:rFonts w:eastAsia="Malgun Gothic"/>
              </w:rPr>
              <w:t>thnk</w:t>
            </w:r>
            <w:proofErr w:type="spellEnd"/>
            <w:r>
              <w:rPr>
                <w:rFonts w:eastAsia="Malgun Gothic"/>
              </w:rPr>
              <w:t xml:space="preserve"> Option 2 is more aligned with legacy BS calculation and is acceptable from RAN2 point of view.</w:t>
            </w:r>
          </w:p>
        </w:tc>
      </w:tr>
      <w:tr w:rsidR="000B46DD" w14:paraId="27500A7E" w14:textId="77777777" w:rsidTr="00414F3C">
        <w:tc>
          <w:tcPr>
            <w:tcW w:w="1271" w:type="dxa"/>
          </w:tcPr>
          <w:p w14:paraId="54AA9F21" w14:textId="58C5830C" w:rsidR="000B46DD" w:rsidRDefault="000B46DD" w:rsidP="00D86976">
            <w:r>
              <w:t>ZTE</w:t>
            </w:r>
          </w:p>
        </w:tc>
        <w:tc>
          <w:tcPr>
            <w:tcW w:w="14596" w:type="dxa"/>
          </w:tcPr>
          <w:p w14:paraId="729C85DB" w14:textId="0A324F3D" w:rsidR="000B46DD" w:rsidRDefault="0095076F" w:rsidP="00D86976">
            <w:r>
              <w:t xml:space="preserve">We agree with Samsung and NEC. </w:t>
            </w:r>
            <w:r w:rsidR="000B46DD">
              <w:t xml:space="preserve">We think lower layers should have visibility of data from upper layers. </w:t>
            </w:r>
          </w:p>
          <w:p w14:paraId="10ED0C15" w14:textId="5C2E7289" w:rsidR="000B46DD" w:rsidRDefault="00D73F8F" w:rsidP="00D86976">
            <w:r>
              <w:t xml:space="preserve">In </w:t>
            </w:r>
            <w:proofErr w:type="gramStart"/>
            <w:r>
              <w:t>general</w:t>
            </w:r>
            <w:proofErr w:type="gramEnd"/>
            <w:r>
              <w:t xml:space="preserve"> we also think that </w:t>
            </w:r>
            <w:r w:rsidR="000B46DD">
              <w:t>Option 2 above in LG</w:t>
            </w:r>
            <w:r>
              <w:t>’s reply</w:t>
            </w:r>
            <w:r w:rsidR="000B46DD">
              <w:t xml:space="preserve"> </w:t>
            </w:r>
            <w:r>
              <w:t>works</w:t>
            </w:r>
            <w:r w:rsidR="000B46DD">
              <w:t xml:space="preserve">. However, we think option 2 is feasible with or without the RBs being resumed. </w:t>
            </w:r>
          </w:p>
          <w:p w14:paraId="30A7901A" w14:textId="2331226D" w:rsidR="000B46DD" w:rsidRDefault="000B46DD" w:rsidP="00D86976">
            <w:r>
              <w:lastRenderedPageBreak/>
              <w:t xml:space="preserve">On the </w:t>
            </w:r>
            <w:proofErr w:type="spellStart"/>
            <w:r>
              <w:t>otherhand</w:t>
            </w:r>
            <w:proofErr w:type="spellEnd"/>
            <w:r>
              <w:t xml:space="preserve"> if the SDT RBs are resumed and if </w:t>
            </w:r>
            <w:r w:rsidR="0095076F">
              <w:t xml:space="preserve">SDT is not eventually chosen then the data from these resumed RBs shall </w:t>
            </w:r>
            <w:proofErr w:type="spellStart"/>
            <w:r w:rsidR="0095076F">
              <w:t>removed</w:t>
            </w:r>
            <w:proofErr w:type="spellEnd"/>
            <w:r w:rsidR="0095076F">
              <w:t xml:space="preserve"> from the MAC PDU which would have been submitted to lower layers (along with the CCCH message). This in our view will create unnecessary complexity and hence the current modelling is simple and sufficient. </w:t>
            </w:r>
          </w:p>
        </w:tc>
      </w:tr>
      <w:tr w:rsidR="002B79D8" w14:paraId="44977AFD" w14:textId="77777777" w:rsidTr="00414F3C">
        <w:tc>
          <w:tcPr>
            <w:tcW w:w="1271" w:type="dxa"/>
          </w:tcPr>
          <w:p w14:paraId="13C0D0AE" w14:textId="555675FA" w:rsidR="002B79D8" w:rsidRPr="00B9646B" w:rsidRDefault="00B9646B" w:rsidP="00D8697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96" w:type="dxa"/>
          </w:tcPr>
          <w:p w14:paraId="67125017" w14:textId="0A7CAF41" w:rsidR="002B79D8" w:rsidRPr="00F83FE1" w:rsidRDefault="00F83FE1" w:rsidP="00D86976">
            <w:pPr>
              <w:rPr>
                <w:rFonts w:eastAsiaTheme="minorEastAsia"/>
                <w:lang w:eastAsia="zh-CN"/>
              </w:rPr>
            </w:pPr>
            <w:r>
              <w:rPr>
                <w:rFonts w:eastAsiaTheme="minorEastAsia" w:hint="eastAsia"/>
                <w:lang w:eastAsia="zh-CN"/>
              </w:rPr>
              <w:t>W</w:t>
            </w:r>
            <w:r>
              <w:rPr>
                <w:rFonts w:eastAsiaTheme="minorEastAsia"/>
                <w:lang w:eastAsia="zh-CN"/>
              </w:rPr>
              <w:t xml:space="preserve">e also agree with </w:t>
            </w:r>
            <w:r w:rsidR="004F4FE2">
              <w:rPr>
                <w:rFonts w:eastAsiaTheme="minorEastAsia"/>
                <w:lang w:eastAsia="zh-CN"/>
              </w:rPr>
              <w:t xml:space="preserve">Samsung and NEC. Additionally, we think it is up to RRC to play the role in checking the SDT triggering conditions, which is </w:t>
            </w:r>
            <w:proofErr w:type="gramStart"/>
            <w:r w:rsidR="004F4FE2">
              <w:rPr>
                <w:rFonts w:eastAsiaTheme="minorEastAsia"/>
                <w:lang w:eastAsia="zh-CN"/>
              </w:rPr>
              <w:t>similar</w:t>
            </w:r>
            <w:r w:rsidR="007B7728">
              <w:rPr>
                <w:rFonts w:eastAsiaTheme="minorEastAsia"/>
                <w:lang w:eastAsia="zh-CN"/>
              </w:rPr>
              <w:t xml:space="preserve"> to</w:t>
            </w:r>
            <w:proofErr w:type="gramEnd"/>
            <w:r w:rsidR="007B7728">
              <w:rPr>
                <w:rFonts w:eastAsiaTheme="minorEastAsia"/>
                <w:lang w:eastAsia="zh-CN"/>
              </w:rPr>
              <w:t xml:space="preserve"> </w:t>
            </w:r>
            <w:r w:rsidR="00AC14DB">
              <w:rPr>
                <w:rFonts w:eastAsiaTheme="minorEastAsia"/>
                <w:lang w:eastAsia="zh-CN"/>
              </w:rPr>
              <w:t xml:space="preserve">LTE </w:t>
            </w:r>
            <w:r w:rsidR="007B7728">
              <w:rPr>
                <w:rFonts w:eastAsiaTheme="minorEastAsia"/>
                <w:lang w:eastAsia="zh-CN"/>
              </w:rPr>
              <w:t>EDT and PUR</w:t>
            </w:r>
            <w:r w:rsidR="00E74399">
              <w:rPr>
                <w:rFonts w:eastAsiaTheme="minorEastAsia"/>
                <w:lang w:eastAsia="zh-CN"/>
              </w:rPr>
              <w:t>.</w:t>
            </w:r>
          </w:p>
        </w:tc>
      </w:tr>
      <w:tr w:rsidR="001047DC" w14:paraId="1E119B96" w14:textId="77777777" w:rsidTr="00414F3C">
        <w:tc>
          <w:tcPr>
            <w:tcW w:w="1271" w:type="dxa"/>
          </w:tcPr>
          <w:p w14:paraId="306799CF" w14:textId="1C6E66B8" w:rsidR="001047DC" w:rsidRDefault="001047DC" w:rsidP="00D86976">
            <w:pPr>
              <w:rPr>
                <w:rFonts w:eastAsiaTheme="minorEastAsia"/>
                <w:lang w:eastAsia="zh-CN"/>
              </w:rPr>
            </w:pPr>
            <w:r>
              <w:rPr>
                <w:rFonts w:eastAsiaTheme="minorEastAsia"/>
                <w:lang w:eastAsia="zh-CN"/>
              </w:rPr>
              <w:t>Nokia</w:t>
            </w:r>
          </w:p>
        </w:tc>
        <w:tc>
          <w:tcPr>
            <w:tcW w:w="14596" w:type="dxa"/>
          </w:tcPr>
          <w:p w14:paraId="11845DDD" w14:textId="3F8F2315" w:rsidR="001047DC" w:rsidRDefault="001047DC" w:rsidP="00D86976">
            <w:pPr>
              <w:rPr>
                <w:rFonts w:eastAsiaTheme="minorEastAsia"/>
                <w:lang w:eastAsia="zh-CN"/>
              </w:rPr>
            </w:pPr>
            <w:r>
              <w:rPr>
                <w:rStyle w:val="normaltextrun"/>
                <w:color w:val="000000"/>
              </w:rPr>
              <w:t xml:space="preserve">Agree SDT RBs should only be resumed after </w:t>
            </w:r>
            <w:r w:rsidR="00AC30F8">
              <w:rPr>
                <w:rStyle w:val="normaltextrun"/>
                <w:color w:val="000000"/>
              </w:rPr>
              <w:t xml:space="preserve">all </w:t>
            </w:r>
            <w:r>
              <w:rPr>
                <w:rStyle w:val="normaltextrun"/>
                <w:color w:val="000000"/>
              </w:rPr>
              <w:t>the SDT verification</w:t>
            </w:r>
            <w:r w:rsidR="00FE27BB">
              <w:rPr>
                <w:rStyle w:val="normaltextrun"/>
                <w:color w:val="000000"/>
              </w:rPr>
              <w:t>s</w:t>
            </w:r>
            <w:r w:rsidR="00576DEA">
              <w:rPr>
                <w:rStyle w:val="normaltextrun"/>
                <w:color w:val="000000"/>
              </w:rPr>
              <w:t xml:space="preserve"> are done</w:t>
            </w:r>
            <w:r>
              <w:rPr>
                <w:rStyle w:val="normaltextrun"/>
                <w:color w:val="000000"/>
              </w:rPr>
              <w:t>. </w:t>
            </w:r>
          </w:p>
        </w:tc>
      </w:tr>
      <w:tr w:rsidR="00EF1D7C" w14:paraId="2448BD68" w14:textId="77777777" w:rsidTr="00414F3C">
        <w:tc>
          <w:tcPr>
            <w:tcW w:w="1271" w:type="dxa"/>
          </w:tcPr>
          <w:p w14:paraId="6E07380D" w14:textId="723F35D7" w:rsidR="00EF1D7C" w:rsidRDefault="00EF1D7C" w:rsidP="00EF1D7C">
            <w:pPr>
              <w:rPr>
                <w:rFonts w:eastAsiaTheme="minorEastAsia"/>
                <w:lang w:eastAsia="zh-CN"/>
              </w:rPr>
            </w:pPr>
            <w:r>
              <w:t xml:space="preserve">Huawei, </w:t>
            </w:r>
            <w:proofErr w:type="spellStart"/>
            <w:r>
              <w:t>HiSilicon</w:t>
            </w:r>
            <w:proofErr w:type="spellEnd"/>
          </w:p>
        </w:tc>
        <w:tc>
          <w:tcPr>
            <w:tcW w:w="14596" w:type="dxa"/>
          </w:tcPr>
          <w:p w14:paraId="25FE351F" w14:textId="74E40085" w:rsidR="00EF1D7C" w:rsidRDefault="00EF1D7C" w:rsidP="00EF1D7C">
            <w:pPr>
              <w:rPr>
                <w:rStyle w:val="normaltextrun"/>
                <w:color w:val="000000"/>
              </w:rPr>
            </w:pPr>
            <w:r>
              <w:t xml:space="preserve">We are OK with this modelling. On the data volume calculation issue, we think it is not important which layer calculates the data volume, we just need to clarify this can happen for suspended RBs as it does not make sense to resume the RBs and potentially re-suspend them. Also, we still need to decide whether it is MAC which calculates data </w:t>
            </w:r>
            <w:proofErr w:type="gramStart"/>
            <w:r>
              <w:t>volume</w:t>
            </w:r>
            <w:proofErr w:type="gramEnd"/>
            <w:r>
              <w:t xml:space="preserve"> or the data volume is rather calculated at PDPC/RLC layer (as done currently for BSR) and just indicated to MAC layer.</w:t>
            </w:r>
          </w:p>
        </w:tc>
      </w:tr>
      <w:tr w:rsidR="008D62A1" w14:paraId="24D63752" w14:textId="77777777" w:rsidTr="00414F3C">
        <w:tc>
          <w:tcPr>
            <w:tcW w:w="1271" w:type="dxa"/>
          </w:tcPr>
          <w:p w14:paraId="646324DB" w14:textId="4C25004B" w:rsidR="008D62A1" w:rsidRDefault="008D62A1" w:rsidP="00EF1D7C">
            <w:r>
              <w:t>Qualcomm</w:t>
            </w:r>
          </w:p>
        </w:tc>
        <w:tc>
          <w:tcPr>
            <w:tcW w:w="14596" w:type="dxa"/>
          </w:tcPr>
          <w:p w14:paraId="4A89D5A7" w14:textId="0E280753" w:rsidR="008D62A1" w:rsidRDefault="004417C0" w:rsidP="00EF1D7C">
            <w:r>
              <w:t xml:space="preserve">In current MAC spec, </w:t>
            </w:r>
            <w:r w:rsidR="0046370D">
              <w:t xml:space="preserve">MAC </w:t>
            </w:r>
            <w:proofErr w:type="spellStart"/>
            <w:r w:rsidR="0046370D">
              <w:t>eneity</w:t>
            </w:r>
            <w:proofErr w:type="spellEnd"/>
            <w:r w:rsidR="0046370D">
              <w:t xml:space="preserve"> shall consider all radio bearers which are not suspended </w:t>
            </w:r>
            <w:r w:rsidR="00F4391C">
              <w:t xml:space="preserve">and not </w:t>
            </w:r>
            <w:r w:rsidR="0039592F">
              <w:t>clear on</w:t>
            </w:r>
            <w:r w:rsidR="00F4391C">
              <w:t xml:space="preserve"> whether might consider the radio bearers which are suspended.</w:t>
            </w:r>
            <w:r w:rsidR="0039592F">
              <w:t xml:space="preserve"> </w:t>
            </w:r>
            <w:r w:rsidR="0022291F">
              <w:t xml:space="preserve">For the </w:t>
            </w:r>
            <w:r w:rsidR="005E14DC">
              <w:t xml:space="preserve">other </w:t>
            </w:r>
            <w:proofErr w:type="spellStart"/>
            <w:r w:rsidR="005E14DC">
              <w:t>releavent</w:t>
            </w:r>
            <w:proofErr w:type="spellEnd"/>
            <w:r w:rsidR="005E14DC">
              <w:t xml:space="preserve"> checks</w:t>
            </w:r>
            <w:r w:rsidR="00A6656C">
              <w:t xml:space="preserve">, </w:t>
            </w:r>
            <w:proofErr w:type="gramStart"/>
            <w:r w:rsidR="00A6656C">
              <w:t>i.e.</w:t>
            </w:r>
            <w:proofErr w:type="gramEnd"/>
            <w:r w:rsidR="00A6656C">
              <w:t xml:space="preserve"> RSRP, </w:t>
            </w:r>
            <w:r w:rsidR="00BA0E63">
              <w:t xml:space="preserve">carrier, </w:t>
            </w:r>
            <w:r w:rsidR="005E14DC">
              <w:t xml:space="preserve">for SDT vs. non-SDT selection, they should be performed in MAC </w:t>
            </w:r>
            <w:r w:rsidR="00CA3778">
              <w:t xml:space="preserve">layer </w:t>
            </w:r>
            <w:r w:rsidR="00CC7B6C">
              <w:t>when data is arrived at upper layer</w:t>
            </w:r>
            <w:r w:rsidR="0052163A">
              <w:t xml:space="preserve"> no mater RBs configured for SDT are resumed </w:t>
            </w:r>
            <w:r w:rsidR="00B95F66">
              <w:t>or not</w:t>
            </w:r>
            <w:r w:rsidR="00CC7B6C">
              <w:t xml:space="preserve">. </w:t>
            </w:r>
            <w:r w:rsidR="0043116B">
              <w:t xml:space="preserve">For the data volume check, </w:t>
            </w:r>
            <w:r w:rsidR="006B008E">
              <w:t xml:space="preserve">similar to our comment in Q1, </w:t>
            </w:r>
            <w:r w:rsidR="00B95F66">
              <w:t xml:space="preserve">follow the LTE EDT, </w:t>
            </w:r>
            <w:proofErr w:type="gramStart"/>
            <w:r w:rsidR="006B008E">
              <w:t>i.e.</w:t>
            </w:r>
            <w:proofErr w:type="gramEnd"/>
            <w:r w:rsidR="006B008E">
              <w:t xml:space="preserve"> up to UE </w:t>
            </w:r>
            <w:proofErr w:type="spellStart"/>
            <w:r w:rsidR="006B008E">
              <w:t>implmeeation</w:t>
            </w:r>
            <w:proofErr w:type="spellEnd"/>
            <w:r w:rsidR="006B008E">
              <w:t xml:space="preserve"> </w:t>
            </w:r>
            <w:r w:rsidR="007B5114">
              <w:t>how UE determine whether the size of UL data is suitable for EDT</w:t>
            </w:r>
            <w:r w:rsidR="00560B0E">
              <w:t>.</w:t>
            </w:r>
          </w:p>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TableGrid"/>
        <w:tblW w:w="0" w:type="auto"/>
        <w:tblLook w:val="04A0" w:firstRow="1" w:lastRow="0" w:firstColumn="1" w:lastColumn="0" w:noHBand="0" w:noVBand="1"/>
      </w:tblPr>
      <w:tblGrid>
        <w:gridCol w:w="1271"/>
        <w:gridCol w:w="14596"/>
      </w:tblGrid>
      <w:tr w:rsidR="00E0306C" w14:paraId="441EEBBA" w14:textId="77777777" w:rsidTr="00414F3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414F3C">
        <w:tc>
          <w:tcPr>
            <w:tcW w:w="1271" w:type="dxa"/>
            <w:shd w:val="clear" w:color="auto" w:fill="00B0F0"/>
          </w:tcPr>
          <w:p w14:paraId="714628BE" w14:textId="77777777" w:rsidR="00E0306C" w:rsidRDefault="00E0306C" w:rsidP="00414F3C">
            <w:r>
              <w:t>Company</w:t>
            </w:r>
          </w:p>
        </w:tc>
        <w:tc>
          <w:tcPr>
            <w:tcW w:w="14596" w:type="dxa"/>
            <w:shd w:val="clear" w:color="auto" w:fill="00B0F0"/>
          </w:tcPr>
          <w:p w14:paraId="2B95E9A0" w14:textId="3FE034CF" w:rsidR="00E0306C" w:rsidRDefault="00E0306C" w:rsidP="00414F3C">
            <w:r>
              <w:t>Comments on any other issues</w:t>
            </w:r>
          </w:p>
        </w:tc>
      </w:tr>
      <w:tr w:rsidR="00E0306C" w14:paraId="1CA0A3D1" w14:textId="77777777" w:rsidTr="00414F3C">
        <w:tc>
          <w:tcPr>
            <w:tcW w:w="1271" w:type="dxa"/>
          </w:tcPr>
          <w:p w14:paraId="292509DB" w14:textId="77777777" w:rsidR="00E0306C" w:rsidRDefault="00E0306C" w:rsidP="00414F3C"/>
        </w:tc>
        <w:tc>
          <w:tcPr>
            <w:tcW w:w="14596" w:type="dxa"/>
          </w:tcPr>
          <w:p w14:paraId="0CF7E1DD" w14:textId="77777777" w:rsidR="00E0306C" w:rsidRDefault="00E0306C" w:rsidP="00414F3C"/>
        </w:tc>
      </w:tr>
      <w:tr w:rsidR="00E0306C" w14:paraId="42556663" w14:textId="77777777" w:rsidTr="00414F3C">
        <w:tc>
          <w:tcPr>
            <w:tcW w:w="1271" w:type="dxa"/>
          </w:tcPr>
          <w:p w14:paraId="59B95C2B" w14:textId="77777777" w:rsidR="00E0306C" w:rsidRDefault="00E0306C" w:rsidP="00414F3C"/>
        </w:tc>
        <w:tc>
          <w:tcPr>
            <w:tcW w:w="14596" w:type="dxa"/>
          </w:tcPr>
          <w:p w14:paraId="3711D642" w14:textId="77777777" w:rsidR="00E0306C" w:rsidRDefault="00E0306C" w:rsidP="00414F3C"/>
        </w:tc>
      </w:tr>
      <w:tr w:rsidR="00E0306C" w14:paraId="149554B2" w14:textId="77777777" w:rsidTr="00414F3C">
        <w:tc>
          <w:tcPr>
            <w:tcW w:w="1271" w:type="dxa"/>
          </w:tcPr>
          <w:p w14:paraId="6145B795" w14:textId="77777777" w:rsidR="00E0306C" w:rsidRDefault="00E0306C" w:rsidP="00414F3C"/>
        </w:tc>
        <w:tc>
          <w:tcPr>
            <w:tcW w:w="14596" w:type="dxa"/>
          </w:tcPr>
          <w:p w14:paraId="4AA0C43E" w14:textId="77777777" w:rsidR="00E0306C" w:rsidRDefault="00E0306C" w:rsidP="00414F3C"/>
        </w:tc>
      </w:tr>
      <w:tr w:rsidR="00E0306C" w14:paraId="792C437A" w14:textId="77777777" w:rsidTr="00414F3C">
        <w:tc>
          <w:tcPr>
            <w:tcW w:w="1271" w:type="dxa"/>
          </w:tcPr>
          <w:p w14:paraId="3FDEDFCB" w14:textId="77777777" w:rsidR="00E0306C" w:rsidRDefault="00E0306C" w:rsidP="00414F3C"/>
        </w:tc>
        <w:tc>
          <w:tcPr>
            <w:tcW w:w="14596" w:type="dxa"/>
          </w:tcPr>
          <w:p w14:paraId="643C5240" w14:textId="77777777" w:rsidR="00E0306C" w:rsidRDefault="00E0306C" w:rsidP="00414F3C"/>
        </w:tc>
      </w:tr>
      <w:tr w:rsidR="00E0306C" w14:paraId="7B92317F" w14:textId="77777777" w:rsidTr="00414F3C">
        <w:tc>
          <w:tcPr>
            <w:tcW w:w="1271" w:type="dxa"/>
          </w:tcPr>
          <w:p w14:paraId="3225A48B" w14:textId="77777777" w:rsidR="00E0306C" w:rsidRDefault="00E0306C" w:rsidP="00414F3C"/>
        </w:tc>
        <w:tc>
          <w:tcPr>
            <w:tcW w:w="14596" w:type="dxa"/>
          </w:tcPr>
          <w:p w14:paraId="692640D6" w14:textId="77777777" w:rsidR="00E0306C" w:rsidRDefault="00E0306C" w:rsidP="00414F3C"/>
        </w:tc>
      </w:tr>
      <w:tr w:rsidR="00E0306C" w14:paraId="5E731D66" w14:textId="77777777" w:rsidTr="00414F3C">
        <w:tc>
          <w:tcPr>
            <w:tcW w:w="1271" w:type="dxa"/>
          </w:tcPr>
          <w:p w14:paraId="3281DA96" w14:textId="77777777" w:rsidR="00E0306C" w:rsidRDefault="00E0306C" w:rsidP="00414F3C"/>
        </w:tc>
        <w:tc>
          <w:tcPr>
            <w:tcW w:w="14596" w:type="dxa"/>
          </w:tcPr>
          <w:p w14:paraId="3AAB734D" w14:textId="77777777" w:rsidR="00E0306C" w:rsidRDefault="00E0306C" w:rsidP="00414F3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77019358" w:rsidR="009F3AA4" w:rsidRDefault="003B4681">
      <w:pPr>
        <w:pStyle w:val="Heading1"/>
        <w:rPr>
          <w:snapToGrid w:val="0"/>
        </w:rPr>
      </w:pPr>
      <w:r>
        <w:rPr>
          <w:snapToGrid w:val="0"/>
        </w:rPr>
        <w:lastRenderedPageBreak/>
        <w:t>Conclusion and proposals</w:t>
      </w:r>
    </w:p>
    <w:p w14:paraId="127E8F3B" w14:textId="77777777" w:rsidR="00CA6766" w:rsidRPr="00CA6766" w:rsidRDefault="00CA6766" w:rsidP="00CA6766">
      <w:pPr>
        <w:rPr>
          <w:lang w:val="en-GB" w:eastAsia="en-GB"/>
        </w:rPr>
      </w:pPr>
    </w:p>
    <w:p w14:paraId="2B318CE5" w14:textId="77777777" w:rsidR="009F3AA4" w:rsidRDefault="009F3AA4">
      <w:pPr>
        <w:pStyle w:val="ListParagraph"/>
        <w:snapToGrid w:val="0"/>
        <w:ind w:left="1440"/>
        <w:rPr>
          <w:rFonts w:cs="Arial"/>
          <w:snapToGrid w:val="0"/>
          <w:color w:val="ED7D31" w:themeColor="accent2"/>
          <w:sz w:val="20"/>
          <w:szCs w:val="20"/>
          <w:u w:val="single"/>
        </w:rPr>
      </w:pPr>
    </w:p>
    <w:p w14:paraId="26F700D0" w14:textId="77777777" w:rsidR="009F3AA4" w:rsidRDefault="003B4681">
      <w:pPr>
        <w:pStyle w:val="Heading1"/>
        <w:rPr>
          <w:snapToGrid w:val="0"/>
        </w:rPr>
      </w:pPr>
      <w:r>
        <w:rPr>
          <w:snapToGrid w:val="0"/>
        </w:rPr>
        <w:t>References</w:t>
      </w:r>
    </w:p>
    <w:bookmarkStart w:id="3" w:name="_Hlk75271574"/>
    <w:p w14:paraId="6CE6FA4F" w14:textId="0F95BEE0" w:rsidR="009F3AA4"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Hyperlink"/>
        </w:rPr>
        <w:t>R2-2105032</w:t>
      </w:r>
      <w:r>
        <w:rPr>
          <w:rStyle w:val="Hyperlink"/>
        </w:rPr>
        <w:fldChar w:fldCharType="end"/>
      </w:r>
      <w:bookmarkEnd w:id="3"/>
      <w:r>
        <w:tab/>
      </w:r>
      <w:proofErr w:type="spellStart"/>
      <w:r>
        <w:t>Runnning</w:t>
      </w:r>
      <w:proofErr w:type="spellEnd"/>
      <w:r>
        <w:t xml:space="preserve"> MAC CR for small data</w:t>
      </w:r>
      <w:r>
        <w:tab/>
        <w:t xml:space="preserve">Huawei, </w:t>
      </w:r>
      <w:proofErr w:type="spellStart"/>
      <w:r>
        <w:t>HiSilicon</w:t>
      </w:r>
      <w:proofErr w:type="spellEnd"/>
    </w:p>
    <w:bookmarkStart w:id="4" w:name="_Hlk75271563"/>
    <w:p w14:paraId="7EC85676" w14:textId="265A1C87" w:rsidR="00CA6766"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Hyperlink"/>
        </w:rPr>
        <w:t>R2-2105927</w:t>
      </w:r>
      <w:r>
        <w:rPr>
          <w:rStyle w:val="Hyperlink"/>
        </w:rPr>
        <w:fldChar w:fldCharType="end"/>
      </w:r>
      <w:bookmarkEnd w:id="4"/>
      <w:r>
        <w:tab/>
        <w:t>RRC Running CR for SDT</w:t>
      </w:r>
      <w:r>
        <w:tab/>
        <w:t>ZTE Corporation (rapporteur)</w:t>
      </w:r>
    </w:p>
    <w:p w14:paraId="6A052E4C" w14:textId="63A32BCB" w:rsidR="00CA6766" w:rsidRDefault="00FE6846">
      <w:pPr>
        <w:pStyle w:val="ListParagraph"/>
        <w:numPr>
          <w:ilvl w:val="0"/>
          <w:numId w:val="13"/>
        </w:numPr>
        <w:rPr>
          <w:lang w:val="en-GB" w:eastAsia="en-GB"/>
        </w:rPr>
      </w:pPr>
      <w:hyperlink r:id="rId21" w:history="1">
        <w:r w:rsidR="00CA6766" w:rsidRPr="009A76D5">
          <w:rPr>
            <w:rStyle w:val="Hyperlink"/>
          </w:rPr>
          <w:t>R2-2105847</w:t>
        </w:r>
      </w:hyperlink>
      <w:r w:rsidR="00CA6766">
        <w:tab/>
        <w:t>Discussion on the spec modeling for Small Data</w:t>
      </w:r>
      <w:r w:rsidR="00CA6766">
        <w:tab/>
        <w:t xml:space="preserve">Huawei, </w:t>
      </w:r>
      <w:proofErr w:type="spellStart"/>
      <w:r w:rsidR="00CA6766">
        <w:t>HiSilicon</w:t>
      </w:r>
      <w:proofErr w:type="spellEnd"/>
      <w:r w:rsidR="00CA6766">
        <w:t xml:space="preserve">, ZTE corporation, </w:t>
      </w:r>
      <w:proofErr w:type="spellStart"/>
      <w:r w:rsidR="00CA6766">
        <w:t>Sanechips</w:t>
      </w:r>
      <w:proofErr w:type="spellEnd"/>
    </w:p>
    <w:p w14:paraId="741DA53A" w14:textId="77777777" w:rsidR="009F3AA4" w:rsidRDefault="009F3AA4">
      <w:pPr>
        <w:pStyle w:val="ListParagraph"/>
        <w:ind w:left="360"/>
        <w:rPr>
          <w:lang w:val="en-GB" w:eastAsia="en-GB"/>
        </w:rPr>
      </w:pPr>
    </w:p>
    <w:p w14:paraId="30589E14" w14:textId="77777777" w:rsidR="009F3AA4" w:rsidRDefault="003B4681">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proofErr w:type="spellStart"/>
            <w:r>
              <w:rPr>
                <w:lang w:val="en-GB" w:eastAsia="en-GB"/>
              </w:rPr>
              <w:t>Eswar</w:t>
            </w:r>
            <w:proofErr w:type="spellEnd"/>
            <w:r>
              <w:rPr>
                <w:lang w:val="en-GB" w:eastAsia="en-GB"/>
              </w:rPr>
              <w:t xml:space="preserve"> </w:t>
            </w:r>
            <w:proofErr w:type="spellStart"/>
            <w:r>
              <w:rPr>
                <w:lang w:val="en-GB" w:eastAsia="en-GB"/>
              </w:rPr>
              <w:t>Vutukuri</w:t>
            </w:r>
            <w:proofErr w:type="spellEnd"/>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 xml:space="preserve">Marta Martinez </w:t>
            </w:r>
            <w:proofErr w:type="spellStart"/>
            <w:r>
              <w:rPr>
                <w:lang w:val="en-GB"/>
              </w:rPr>
              <w:t>Tarradell</w:t>
            </w:r>
            <w:proofErr w:type="spellEnd"/>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t>Google</w:t>
            </w:r>
          </w:p>
        </w:tc>
        <w:tc>
          <w:tcPr>
            <w:tcW w:w="7889" w:type="dxa"/>
          </w:tcPr>
          <w:p w14:paraId="1BF35133" w14:textId="0244D767" w:rsidR="009F3AA4" w:rsidRDefault="00E511AE">
            <w:pPr>
              <w:rPr>
                <w:lang w:val="en-GB"/>
              </w:rPr>
            </w:pPr>
            <w:proofErr w:type="spellStart"/>
            <w:r>
              <w:rPr>
                <w:lang w:val="en-GB"/>
              </w:rPr>
              <w:t>Shiangrung</w:t>
            </w:r>
            <w:proofErr w:type="spellEnd"/>
            <w:r>
              <w:rPr>
                <w:lang w:val="en-GB"/>
              </w:rPr>
              <w:t xml:space="preserve"> Ye</w:t>
            </w:r>
          </w:p>
        </w:tc>
        <w:tc>
          <w:tcPr>
            <w:tcW w:w="5289" w:type="dxa"/>
          </w:tcPr>
          <w:p w14:paraId="607EE0A6" w14:textId="48272DE6" w:rsidR="009F3AA4" w:rsidRDefault="00E511AE">
            <w:pPr>
              <w:rPr>
                <w:lang w:val="en-GB"/>
              </w:rPr>
            </w:pPr>
            <w:r>
              <w:rPr>
                <w:lang w:val="en-GB"/>
              </w:rPr>
              <w:t>shiangrungye@google.com</w:t>
            </w:r>
          </w:p>
        </w:tc>
      </w:tr>
      <w:tr w:rsidR="00D053B9" w14:paraId="2B065757" w14:textId="77777777">
        <w:tc>
          <w:tcPr>
            <w:tcW w:w="2689" w:type="dxa"/>
          </w:tcPr>
          <w:p w14:paraId="250C9951" w14:textId="66F0048C" w:rsidR="00D053B9" w:rsidRDefault="00D053B9" w:rsidP="00D053B9">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F627796" w14:textId="20EB4EB2" w:rsidR="00D053B9" w:rsidRDefault="00D053B9" w:rsidP="00D053B9">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2F92BA6B" w14:textId="7E36C25A" w:rsidR="00D053B9" w:rsidRDefault="00D053B9" w:rsidP="00D053B9">
            <w:pPr>
              <w:rPr>
                <w:rFonts w:eastAsiaTheme="minorEastAsia"/>
                <w:lang w:val="en-GB" w:eastAsia="zh-CN"/>
              </w:rPr>
            </w:pPr>
            <w:r>
              <w:rPr>
                <w:rFonts w:eastAsiaTheme="minorEastAsia"/>
                <w:lang w:val="en-GB" w:eastAsia="zh-CN"/>
              </w:rPr>
              <w:t>Wang_da@nec.cn</w:t>
            </w:r>
          </w:p>
        </w:tc>
      </w:tr>
      <w:tr w:rsidR="00D053B9" w14:paraId="350508A3" w14:textId="77777777">
        <w:tc>
          <w:tcPr>
            <w:tcW w:w="2689" w:type="dxa"/>
          </w:tcPr>
          <w:p w14:paraId="2D516E7C" w14:textId="36306212" w:rsidR="00D053B9" w:rsidRDefault="0019086B" w:rsidP="00D053B9">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80868A2" w14:textId="4AB328CD" w:rsidR="00D053B9" w:rsidRDefault="0019086B" w:rsidP="00D053B9">
            <w:pPr>
              <w:rPr>
                <w:rFonts w:eastAsiaTheme="minorEastAsia"/>
                <w:lang w:val="en-GB" w:eastAsia="zh-CN"/>
              </w:rPr>
            </w:pPr>
            <w:r>
              <w:rPr>
                <w:rFonts w:eastAsiaTheme="minorEastAsia" w:hint="eastAsia"/>
                <w:lang w:val="en-GB" w:eastAsia="zh-CN"/>
              </w:rPr>
              <w:t>X</w:t>
            </w:r>
            <w:r>
              <w:rPr>
                <w:rFonts w:eastAsiaTheme="minorEastAsia"/>
                <w:lang w:val="en-GB" w:eastAsia="zh-CN"/>
              </w:rPr>
              <w:t>ue Lin</w:t>
            </w:r>
          </w:p>
        </w:tc>
        <w:tc>
          <w:tcPr>
            <w:tcW w:w="5289" w:type="dxa"/>
          </w:tcPr>
          <w:p w14:paraId="65A2E3AB" w14:textId="7ABD344F" w:rsidR="00D053B9" w:rsidRDefault="0019086B" w:rsidP="00D053B9">
            <w:pPr>
              <w:rPr>
                <w:rFonts w:eastAsiaTheme="minorEastAsia"/>
                <w:lang w:val="en-GB" w:eastAsia="zh-CN"/>
              </w:rPr>
            </w:pPr>
            <w:r>
              <w:rPr>
                <w:rFonts w:eastAsiaTheme="minorEastAsia"/>
                <w:lang w:val="en-GB" w:eastAsia="zh-CN"/>
              </w:rPr>
              <w:t>linxue@oppo.com</w:t>
            </w:r>
          </w:p>
        </w:tc>
      </w:tr>
      <w:tr w:rsidR="00D053B9" w14:paraId="3E99DA23" w14:textId="77777777">
        <w:tc>
          <w:tcPr>
            <w:tcW w:w="2689" w:type="dxa"/>
          </w:tcPr>
          <w:p w14:paraId="1D29362D" w14:textId="54DAB921" w:rsidR="00D053B9" w:rsidRDefault="002B7122" w:rsidP="00D053B9">
            <w:pPr>
              <w:rPr>
                <w:rFonts w:eastAsiaTheme="minorEastAsia"/>
                <w:lang w:val="en-GB" w:eastAsia="zh-CN"/>
              </w:rPr>
            </w:pPr>
            <w:r>
              <w:rPr>
                <w:rFonts w:eastAsiaTheme="minorEastAsia"/>
                <w:lang w:val="en-GB" w:eastAsia="zh-CN"/>
              </w:rPr>
              <w:t>Samsung</w:t>
            </w:r>
          </w:p>
        </w:tc>
        <w:tc>
          <w:tcPr>
            <w:tcW w:w="7889" w:type="dxa"/>
          </w:tcPr>
          <w:p w14:paraId="51101179" w14:textId="465C1ABF" w:rsidR="00D053B9" w:rsidRDefault="002B7122" w:rsidP="00D053B9">
            <w:pPr>
              <w:rPr>
                <w:rFonts w:eastAsiaTheme="minorEastAsia"/>
                <w:lang w:val="en-GB" w:eastAsia="zh-CN"/>
              </w:rPr>
            </w:pPr>
            <w:r>
              <w:rPr>
                <w:rFonts w:eastAsiaTheme="minorEastAsia" w:hint="eastAsia"/>
                <w:lang w:val="en-GB" w:eastAsia="zh-CN"/>
              </w:rPr>
              <w:t>Anil Agiwal</w:t>
            </w:r>
          </w:p>
        </w:tc>
        <w:tc>
          <w:tcPr>
            <w:tcW w:w="5289" w:type="dxa"/>
          </w:tcPr>
          <w:p w14:paraId="707B207A" w14:textId="30F59D85" w:rsidR="00D053B9" w:rsidRDefault="002B7122" w:rsidP="00D053B9">
            <w:pPr>
              <w:rPr>
                <w:rFonts w:eastAsiaTheme="minorEastAsia"/>
                <w:lang w:val="en-GB" w:eastAsia="zh-CN"/>
              </w:rPr>
            </w:pPr>
            <w:r>
              <w:rPr>
                <w:rFonts w:eastAsiaTheme="minorEastAsia" w:hint="eastAsia"/>
                <w:lang w:val="en-GB" w:eastAsia="zh-CN"/>
              </w:rPr>
              <w:t>anilag@samsung.com</w:t>
            </w:r>
          </w:p>
        </w:tc>
      </w:tr>
      <w:tr w:rsidR="00D86976" w14:paraId="16F3D775" w14:textId="77777777">
        <w:tc>
          <w:tcPr>
            <w:tcW w:w="2689" w:type="dxa"/>
          </w:tcPr>
          <w:p w14:paraId="2F524742" w14:textId="6631A429" w:rsidR="00D86976" w:rsidRDefault="00D86976" w:rsidP="00D86976">
            <w:pPr>
              <w:rPr>
                <w:rFonts w:eastAsiaTheme="minorEastAsia"/>
                <w:lang w:val="en-GB" w:eastAsia="zh-CN"/>
              </w:rPr>
            </w:pPr>
            <w:r>
              <w:rPr>
                <w:rFonts w:hint="eastAsia"/>
                <w:lang w:val="en-GB"/>
              </w:rPr>
              <w:t>LG</w:t>
            </w:r>
          </w:p>
        </w:tc>
        <w:tc>
          <w:tcPr>
            <w:tcW w:w="7889" w:type="dxa"/>
          </w:tcPr>
          <w:p w14:paraId="028480F4" w14:textId="1973B3EE" w:rsidR="00D86976" w:rsidRDefault="00D86976" w:rsidP="00D86976">
            <w:pPr>
              <w:rPr>
                <w:rFonts w:eastAsiaTheme="minorEastAsia"/>
                <w:lang w:val="en-GB" w:eastAsia="zh-CN"/>
              </w:rPr>
            </w:pPr>
            <w:r>
              <w:rPr>
                <w:rFonts w:hint="eastAsia"/>
                <w:lang w:val="en-GB"/>
              </w:rPr>
              <w:t>Hanul Lee</w:t>
            </w:r>
          </w:p>
        </w:tc>
        <w:tc>
          <w:tcPr>
            <w:tcW w:w="5289" w:type="dxa"/>
          </w:tcPr>
          <w:p w14:paraId="3053B92E" w14:textId="06CA6EAE" w:rsidR="00D86976" w:rsidRDefault="00D86976" w:rsidP="00D86976">
            <w:pPr>
              <w:rPr>
                <w:rFonts w:eastAsiaTheme="minorEastAsia"/>
                <w:lang w:val="en-GB" w:eastAsia="zh-CN"/>
              </w:rPr>
            </w:pPr>
            <w:r>
              <w:rPr>
                <w:lang w:val="en-GB"/>
              </w:rPr>
              <w:t>h</w:t>
            </w:r>
            <w:r>
              <w:rPr>
                <w:rFonts w:hint="eastAsia"/>
                <w:lang w:val="en-GB"/>
              </w:rPr>
              <w:t>anul.</w:t>
            </w:r>
            <w:r>
              <w:rPr>
                <w:lang w:val="en-GB"/>
              </w:rPr>
              <w:t>lee@lge.com</w:t>
            </w:r>
          </w:p>
        </w:tc>
      </w:tr>
      <w:tr w:rsidR="00D86976" w14:paraId="338492B0" w14:textId="77777777">
        <w:tc>
          <w:tcPr>
            <w:tcW w:w="2689" w:type="dxa"/>
          </w:tcPr>
          <w:p w14:paraId="239D6166" w14:textId="4B9B8518" w:rsidR="00D86976" w:rsidRDefault="00305C3B" w:rsidP="00D86976">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89" w:type="dxa"/>
          </w:tcPr>
          <w:p w14:paraId="67AE3AE1" w14:textId="2A1E57AC" w:rsidR="00D86976" w:rsidRDefault="00AA3822"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 Mo (Stephen)</w:t>
            </w:r>
          </w:p>
        </w:tc>
        <w:tc>
          <w:tcPr>
            <w:tcW w:w="5289" w:type="dxa"/>
          </w:tcPr>
          <w:p w14:paraId="2215A5C1" w14:textId="029810F7" w:rsidR="00D86976" w:rsidRDefault="00523EBC"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itao.mo@vivo</w:t>
            </w:r>
            <w:r w:rsidR="008358BE">
              <w:rPr>
                <w:rFonts w:eastAsiaTheme="minorEastAsia"/>
                <w:lang w:val="en-GB" w:eastAsia="zh-CN"/>
              </w:rPr>
              <w:t>.</w:t>
            </w:r>
            <w:r>
              <w:rPr>
                <w:rFonts w:eastAsiaTheme="minorEastAsia"/>
                <w:lang w:val="en-GB" w:eastAsia="zh-CN"/>
              </w:rPr>
              <w:t>com</w:t>
            </w:r>
          </w:p>
        </w:tc>
      </w:tr>
      <w:tr w:rsidR="00D86976" w14:paraId="45B5892D" w14:textId="77777777">
        <w:tc>
          <w:tcPr>
            <w:tcW w:w="2689" w:type="dxa"/>
          </w:tcPr>
          <w:p w14:paraId="7FFC3EE7" w14:textId="3212ACD5" w:rsidR="00D86976" w:rsidRDefault="005F5BCE" w:rsidP="00D86976">
            <w:pPr>
              <w:rPr>
                <w:rFonts w:eastAsiaTheme="minorEastAsia"/>
                <w:lang w:val="en-GB" w:eastAsia="zh-CN"/>
              </w:rPr>
            </w:pPr>
            <w:r>
              <w:rPr>
                <w:rFonts w:eastAsiaTheme="minorEastAsia"/>
                <w:lang w:val="en-GB" w:eastAsia="zh-CN"/>
              </w:rPr>
              <w:lastRenderedPageBreak/>
              <w:t>Nokia</w:t>
            </w:r>
          </w:p>
        </w:tc>
        <w:tc>
          <w:tcPr>
            <w:tcW w:w="7889" w:type="dxa"/>
          </w:tcPr>
          <w:p w14:paraId="0B062360" w14:textId="4CCCA021" w:rsidR="00D86976" w:rsidRDefault="005F5BCE" w:rsidP="00D86976">
            <w:pPr>
              <w:rPr>
                <w:rFonts w:eastAsiaTheme="minorEastAsia"/>
                <w:lang w:val="en-GB" w:eastAsia="zh-CN"/>
              </w:rPr>
            </w:pPr>
            <w:r>
              <w:rPr>
                <w:rFonts w:eastAsiaTheme="minorEastAsia"/>
                <w:lang w:val="en-GB" w:eastAsia="zh-CN"/>
              </w:rPr>
              <w:t>Chunli Wu</w:t>
            </w:r>
          </w:p>
        </w:tc>
        <w:tc>
          <w:tcPr>
            <w:tcW w:w="5289" w:type="dxa"/>
          </w:tcPr>
          <w:p w14:paraId="0587CC4E" w14:textId="3083EA6F" w:rsidR="00D86976" w:rsidRDefault="005F5BCE" w:rsidP="00D86976">
            <w:pPr>
              <w:rPr>
                <w:rFonts w:eastAsiaTheme="minorEastAsia"/>
                <w:lang w:val="en-GB" w:eastAsia="zh-CN"/>
              </w:rPr>
            </w:pPr>
            <w:r>
              <w:rPr>
                <w:rFonts w:eastAsiaTheme="minorEastAsia"/>
                <w:lang w:val="en-GB" w:eastAsia="zh-CN"/>
              </w:rPr>
              <w:t>Chunli.wu@nokia-sbell.com</w:t>
            </w:r>
          </w:p>
        </w:tc>
      </w:tr>
      <w:tr w:rsidR="00D86976" w14:paraId="2E7780A3" w14:textId="77777777">
        <w:tc>
          <w:tcPr>
            <w:tcW w:w="2689" w:type="dxa"/>
          </w:tcPr>
          <w:p w14:paraId="605C7011" w14:textId="6C3D75E1" w:rsidR="00D86976" w:rsidRDefault="009366FB" w:rsidP="00D86976">
            <w:pPr>
              <w:rPr>
                <w:rFonts w:eastAsiaTheme="minorEastAsia"/>
                <w:lang w:val="en-GB" w:eastAsia="zh-CN"/>
              </w:rPr>
            </w:pPr>
            <w:r>
              <w:rPr>
                <w:rFonts w:eastAsiaTheme="minorEastAsia"/>
                <w:lang w:val="en-GB" w:eastAsia="zh-CN"/>
              </w:rPr>
              <w:t>Huawei</w:t>
            </w:r>
          </w:p>
        </w:tc>
        <w:tc>
          <w:tcPr>
            <w:tcW w:w="7889" w:type="dxa"/>
          </w:tcPr>
          <w:p w14:paraId="55442B85" w14:textId="1BB74E2E" w:rsidR="00D86976" w:rsidRDefault="009366FB" w:rsidP="00D86976">
            <w:pPr>
              <w:rPr>
                <w:rFonts w:eastAsia="PMingLiU"/>
                <w:lang w:val="en-GB" w:eastAsia="zh-TW"/>
              </w:rPr>
            </w:pPr>
            <w:r>
              <w:rPr>
                <w:rFonts w:eastAsia="PMingLiU"/>
                <w:lang w:val="en-GB" w:eastAsia="zh-TW"/>
              </w:rPr>
              <w:t>Dawid Koziol</w:t>
            </w:r>
          </w:p>
        </w:tc>
        <w:tc>
          <w:tcPr>
            <w:tcW w:w="5289" w:type="dxa"/>
          </w:tcPr>
          <w:p w14:paraId="33466402" w14:textId="61233447" w:rsidR="00D86976" w:rsidRDefault="009366FB" w:rsidP="00D86976">
            <w:pPr>
              <w:rPr>
                <w:rFonts w:eastAsia="PMingLiU"/>
                <w:lang w:val="en-GB" w:eastAsia="zh-TW"/>
              </w:rPr>
            </w:pPr>
            <w:r>
              <w:rPr>
                <w:rFonts w:eastAsia="PMingLiU"/>
                <w:lang w:val="en-GB" w:eastAsia="zh-TW"/>
              </w:rPr>
              <w:t>dawid.koziol@huawei.com</w:t>
            </w:r>
          </w:p>
        </w:tc>
      </w:tr>
      <w:tr w:rsidR="00D86976" w14:paraId="6DB3DAF7" w14:textId="77777777">
        <w:tc>
          <w:tcPr>
            <w:tcW w:w="2689" w:type="dxa"/>
          </w:tcPr>
          <w:p w14:paraId="398EB3DF" w14:textId="73AF9CEE" w:rsidR="00D86976" w:rsidRDefault="00FE6846" w:rsidP="00D86976">
            <w:pPr>
              <w:rPr>
                <w:rFonts w:eastAsiaTheme="minorEastAsia"/>
                <w:lang w:val="en-GB" w:eastAsia="zh-CN"/>
              </w:rPr>
            </w:pPr>
            <w:r>
              <w:rPr>
                <w:rFonts w:eastAsiaTheme="minorEastAsia"/>
                <w:lang w:val="en-GB" w:eastAsia="zh-CN"/>
              </w:rPr>
              <w:t>Qualcomm</w:t>
            </w:r>
          </w:p>
        </w:tc>
        <w:tc>
          <w:tcPr>
            <w:tcW w:w="7889" w:type="dxa"/>
          </w:tcPr>
          <w:p w14:paraId="329756DE" w14:textId="50ECD883" w:rsidR="00D86976" w:rsidRDefault="00FE6846" w:rsidP="00D86976">
            <w:pPr>
              <w:rPr>
                <w:rFonts w:eastAsia="PMingLiU"/>
                <w:lang w:val="en-GB" w:eastAsia="zh-TW"/>
              </w:rPr>
            </w:pPr>
            <w:r>
              <w:rPr>
                <w:rFonts w:eastAsia="PMingLiU"/>
                <w:lang w:val="en-GB" w:eastAsia="zh-TW"/>
              </w:rPr>
              <w:t>Ruiming Zheng</w:t>
            </w:r>
          </w:p>
        </w:tc>
        <w:tc>
          <w:tcPr>
            <w:tcW w:w="5289" w:type="dxa"/>
          </w:tcPr>
          <w:p w14:paraId="72EC48DA" w14:textId="3744343D" w:rsidR="00D86976" w:rsidRDefault="00FE6846" w:rsidP="00D86976">
            <w:pPr>
              <w:rPr>
                <w:rFonts w:eastAsia="PMingLiU"/>
                <w:lang w:val="en-GB" w:eastAsia="zh-TW"/>
              </w:rPr>
            </w:pPr>
            <w:r>
              <w:rPr>
                <w:rFonts w:eastAsia="PMingLiU"/>
                <w:lang w:val="en-GB" w:eastAsia="zh-TW"/>
              </w:rPr>
              <w:t>rzheng@qti.qualcomm.com</w:t>
            </w:r>
          </w:p>
        </w:tc>
      </w:tr>
      <w:tr w:rsidR="00D86976" w14:paraId="45AD5148" w14:textId="77777777">
        <w:tc>
          <w:tcPr>
            <w:tcW w:w="2689" w:type="dxa"/>
          </w:tcPr>
          <w:p w14:paraId="27E414AB" w14:textId="77777777" w:rsidR="00D86976" w:rsidRDefault="00D86976" w:rsidP="00D86976">
            <w:pPr>
              <w:rPr>
                <w:rFonts w:eastAsiaTheme="minorEastAsia"/>
                <w:lang w:val="en-GB" w:eastAsia="zh-CN"/>
              </w:rPr>
            </w:pPr>
          </w:p>
        </w:tc>
        <w:tc>
          <w:tcPr>
            <w:tcW w:w="7889" w:type="dxa"/>
          </w:tcPr>
          <w:p w14:paraId="73F99CFD" w14:textId="77777777" w:rsidR="00D86976" w:rsidRDefault="00D86976" w:rsidP="00D86976">
            <w:pPr>
              <w:rPr>
                <w:rFonts w:eastAsiaTheme="minorEastAsia"/>
                <w:lang w:val="en-GB" w:eastAsia="zh-CN"/>
              </w:rPr>
            </w:pPr>
          </w:p>
        </w:tc>
        <w:tc>
          <w:tcPr>
            <w:tcW w:w="5289" w:type="dxa"/>
          </w:tcPr>
          <w:p w14:paraId="4A0890F1" w14:textId="77777777" w:rsidR="00D86976" w:rsidRDefault="00D86976" w:rsidP="00D86976">
            <w:pPr>
              <w:rPr>
                <w:rFonts w:eastAsiaTheme="minorEastAsia"/>
                <w:lang w:val="en-GB" w:eastAsia="zh-CN"/>
              </w:rPr>
            </w:pPr>
          </w:p>
        </w:tc>
      </w:tr>
      <w:tr w:rsidR="00D86976" w14:paraId="23F3E00C" w14:textId="77777777">
        <w:tc>
          <w:tcPr>
            <w:tcW w:w="2689" w:type="dxa"/>
          </w:tcPr>
          <w:p w14:paraId="251407EE" w14:textId="77777777" w:rsidR="00D86976" w:rsidRDefault="00D86976" w:rsidP="00D86976">
            <w:pPr>
              <w:rPr>
                <w:rFonts w:eastAsiaTheme="minorEastAsia"/>
                <w:lang w:val="en-GB" w:eastAsia="zh-CN"/>
              </w:rPr>
            </w:pPr>
          </w:p>
        </w:tc>
        <w:tc>
          <w:tcPr>
            <w:tcW w:w="7889" w:type="dxa"/>
          </w:tcPr>
          <w:p w14:paraId="0C8107F6" w14:textId="77777777" w:rsidR="00D86976" w:rsidRDefault="00D86976" w:rsidP="00D86976">
            <w:pPr>
              <w:rPr>
                <w:rFonts w:eastAsiaTheme="minorEastAsia"/>
                <w:lang w:val="en-GB" w:eastAsia="zh-CN"/>
              </w:rPr>
            </w:pPr>
          </w:p>
        </w:tc>
        <w:tc>
          <w:tcPr>
            <w:tcW w:w="5289" w:type="dxa"/>
          </w:tcPr>
          <w:p w14:paraId="4D1B1B51" w14:textId="77777777" w:rsidR="00D86976" w:rsidRDefault="00D86976" w:rsidP="00D86976"/>
        </w:tc>
      </w:tr>
      <w:tr w:rsidR="00D86976" w14:paraId="71EB87A0" w14:textId="77777777">
        <w:tc>
          <w:tcPr>
            <w:tcW w:w="2689" w:type="dxa"/>
          </w:tcPr>
          <w:p w14:paraId="5DE6FC3B" w14:textId="77777777" w:rsidR="00D86976" w:rsidRDefault="00D86976" w:rsidP="00D86976">
            <w:pPr>
              <w:rPr>
                <w:rFonts w:eastAsiaTheme="minorEastAsia"/>
                <w:lang w:val="en-GB" w:eastAsia="zh-CN"/>
              </w:rPr>
            </w:pPr>
          </w:p>
        </w:tc>
        <w:tc>
          <w:tcPr>
            <w:tcW w:w="7889" w:type="dxa"/>
          </w:tcPr>
          <w:p w14:paraId="01675567" w14:textId="77777777" w:rsidR="00D86976" w:rsidRDefault="00D86976" w:rsidP="00D86976">
            <w:pPr>
              <w:rPr>
                <w:rFonts w:eastAsiaTheme="minorEastAsia"/>
                <w:lang w:val="en-GB" w:eastAsia="zh-CN"/>
              </w:rPr>
            </w:pPr>
          </w:p>
        </w:tc>
        <w:tc>
          <w:tcPr>
            <w:tcW w:w="5289" w:type="dxa"/>
          </w:tcPr>
          <w:p w14:paraId="74440E75" w14:textId="77777777" w:rsidR="00D86976" w:rsidRDefault="00D86976" w:rsidP="00D86976">
            <w:pPr>
              <w:rPr>
                <w:rFonts w:eastAsiaTheme="minorEastAsia"/>
                <w:lang w:eastAsia="zh-CN"/>
              </w:rPr>
            </w:pPr>
          </w:p>
        </w:tc>
      </w:tr>
      <w:tr w:rsidR="00D86976" w14:paraId="0BA66F03" w14:textId="77777777">
        <w:tc>
          <w:tcPr>
            <w:tcW w:w="2689" w:type="dxa"/>
          </w:tcPr>
          <w:p w14:paraId="73BF0ADF" w14:textId="77777777" w:rsidR="00D86976" w:rsidRDefault="00D86976" w:rsidP="00D86976">
            <w:pPr>
              <w:rPr>
                <w:rFonts w:eastAsiaTheme="minorEastAsia"/>
                <w:lang w:val="en-GB" w:eastAsia="zh-CN"/>
              </w:rPr>
            </w:pPr>
          </w:p>
        </w:tc>
        <w:tc>
          <w:tcPr>
            <w:tcW w:w="7889" w:type="dxa"/>
          </w:tcPr>
          <w:p w14:paraId="0310EFB2" w14:textId="77777777" w:rsidR="00D86976" w:rsidRDefault="00D86976" w:rsidP="00D86976">
            <w:pPr>
              <w:rPr>
                <w:rFonts w:eastAsiaTheme="minorEastAsia"/>
                <w:lang w:val="en-GB" w:eastAsia="zh-CN"/>
              </w:rPr>
            </w:pPr>
          </w:p>
        </w:tc>
        <w:tc>
          <w:tcPr>
            <w:tcW w:w="5289" w:type="dxa"/>
          </w:tcPr>
          <w:p w14:paraId="3BC83BAF" w14:textId="77777777" w:rsidR="00D86976" w:rsidRDefault="00D86976" w:rsidP="00D86976">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ListParagraph"/>
        <w:ind w:left="360"/>
        <w:rPr>
          <w:lang w:val="en-GB" w:eastAsia="en-GB"/>
        </w:rPr>
      </w:pPr>
    </w:p>
    <w:sectPr w:rsidR="009F3AA4">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E5D0F" w14:textId="77777777" w:rsidR="00C13B51" w:rsidRDefault="00C13B51">
      <w:pPr>
        <w:spacing w:after="0" w:line="240" w:lineRule="auto"/>
      </w:pPr>
      <w:r>
        <w:separator/>
      </w:r>
    </w:p>
  </w:endnote>
  <w:endnote w:type="continuationSeparator" w:id="0">
    <w:p w14:paraId="007E21A7" w14:textId="77777777" w:rsidR="00C13B51" w:rsidRDefault="00C13B51">
      <w:pPr>
        <w:spacing w:after="0" w:line="240" w:lineRule="auto"/>
      </w:pPr>
      <w:r>
        <w:continuationSeparator/>
      </w:r>
    </w:p>
  </w:endnote>
  <w:endnote w:type="continuationNotice" w:id="1">
    <w:p w14:paraId="3323A878" w14:textId="77777777" w:rsidR="00C13B51" w:rsidRDefault="00C13B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Calibr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7DC9F" w14:textId="77777777" w:rsidR="00C13B51" w:rsidRDefault="00C13B51">
      <w:pPr>
        <w:spacing w:after="0" w:line="240" w:lineRule="auto"/>
      </w:pPr>
      <w:r>
        <w:separator/>
      </w:r>
    </w:p>
  </w:footnote>
  <w:footnote w:type="continuationSeparator" w:id="0">
    <w:p w14:paraId="1C319CE0" w14:textId="77777777" w:rsidR="00C13B51" w:rsidRDefault="00C13B51">
      <w:pPr>
        <w:spacing w:after="0" w:line="240" w:lineRule="auto"/>
      </w:pPr>
      <w:r>
        <w:continuationSeparator/>
      </w:r>
    </w:p>
  </w:footnote>
  <w:footnote w:type="continuationNotice" w:id="1">
    <w:p w14:paraId="01D19A40" w14:textId="77777777" w:rsidR="00C13B51" w:rsidRDefault="00C13B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D2DE0"/>
    <w:multiLevelType w:val="hybridMultilevel"/>
    <w:tmpl w:val="3CD66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E32025D"/>
    <w:multiLevelType w:val="hybridMultilevel"/>
    <w:tmpl w:val="5C604F24"/>
    <w:lvl w:ilvl="0" w:tplc="2542C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0DF2F05"/>
    <w:multiLevelType w:val="hybridMultilevel"/>
    <w:tmpl w:val="86F4C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B3132"/>
    <w:multiLevelType w:val="hybridMultilevel"/>
    <w:tmpl w:val="1BB2FAE2"/>
    <w:lvl w:ilvl="0" w:tplc="424E0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7DE341C"/>
    <w:multiLevelType w:val="hybridMultilevel"/>
    <w:tmpl w:val="CD56FA3A"/>
    <w:lvl w:ilvl="0" w:tplc="D00873D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A003538"/>
    <w:multiLevelType w:val="hybridMultilevel"/>
    <w:tmpl w:val="9AD2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10"/>
  </w:num>
  <w:num w:numId="4">
    <w:abstractNumId w:val="17"/>
  </w:num>
  <w:num w:numId="5">
    <w:abstractNumId w:val="6"/>
  </w:num>
  <w:num w:numId="6">
    <w:abstractNumId w:val="7"/>
  </w:num>
  <w:num w:numId="7">
    <w:abstractNumId w:val="3"/>
  </w:num>
  <w:num w:numId="8">
    <w:abstractNumId w:val="18"/>
  </w:num>
  <w:num w:numId="9">
    <w:abstractNumId w:val="15"/>
  </w:num>
  <w:num w:numId="10">
    <w:abstractNumId w:val="1"/>
  </w:num>
  <w:num w:numId="11">
    <w:abstractNumId w:val="9"/>
  </w:num>
  <w:num w:numId="12">
    <w:abstractNumId w:val="13"/>
  </w:num>
  <w:num w:numId="13">
    <w:abstractNumId w:val="4"/>
  </w:num>
  <w:num w:numId="14">
    <w:abstractNumId w:val="11"/>
  </w:num>
  <w:num w:numId="15">
    <w:abstractNumId w:val="5"/>
  </w:num>
  <w:num w:numId="16">
    <w:abstractNumId w:val="12"/>
  </w:num>
  <w:num w:numId="17">
    <w:abstractNumId w:val="0"/>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6D67"/>
    <w:rsid w:val="00015B7A"/>
    <w:rsid w:val="000225C6"/>
    <w:rsid w:val="000252D8"/>
    <w:rsid w:val="00042EA0"/>
    <w:rsid w:val="000478A6"/>
    <w:rsid w:val="00061497"/>
    <w:rsid w:val="0006280F"/>
    <w:rsid w:val="0006603F"/>
    <w:rsid w:val="000746CB"/>
    <w:rsid w:val="00075594"/>
    <w:rsid w:val="0007639F"/>
    <w:rsid w:val="0008063E"/>
    <w:rsid w:val="00080A69"/>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46DD"/>
    <w:rsid w:val="000B5190"/>
    <w:rsid w:val="000B5909"/>
    <w:rsid w:val="000B60F1"/>
    <w:rsid w:val="000D27CA"/>
    <w:rsid w:val="000D3013"/>
    <w:rsid w:val="000D7A3B"/>
    <w:rsid w:val="000E4B15"/>
    <w:rsid w:val="000E77B7"/>
    <w:rsid w:val="000E7D4F"/>
    <w:rsid w:val="000F3487"/>
    <w:rsid w:val="000F38C0"/>
    <w:rsid w:val="000F61E0"/>
    <w:rsid w:val="000F7B8D"/>
    <w:rsid w:val="001019EC"/>
    <w:rsid w:val="00103A5F"/>
    <w:rsid w:val="001047DC"/>
    <w:rsid w:val="00107D07"/>
    <w:rsid w:val="00110A85"/>
    <w:rsid w:val="001127E2"/>
    <w:rsid w:val="00114A41"/>
    <w:rsid w:val="00120433"/>
    <w:rsid w:val="0012239A"/>
    <w:rsid w:val="00124B5E"/>
    <w:rsid w:val="00125982"/>
    <w:rsid w:val="001270B3"/>
    <w:rsid w:val="001305AF"/>
    <w:rsid w:val="00130601"/>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3723"/>
    <w:rsid w:val="001943E7"/>
    <w:rsid w:val="001A1D52"/>
    <w:rsid w:val="001A21F5"/>
    <w:rsid w:val="001B47B8"/>
    <w:rsid w:val="001B4800"/>
    <w:rsid w:val="001B5053"/>
    <w:rsid w:val="001B6757"/>
    <w:rsid w:val="001C022E"/>
    <w:rsid w:val="001C6AD7"/>
    <w:rsid w:val="001D064D"/>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291F"/>
    <w:rsid w:val="0022309A"/>
    <w:rsid w:val="00225D30"/>
    <w:rsid w:val="00231CB2"/>
    <w:rsid w:val="00233AA2"/>
    <w:rsid w:val="00242258"/>
    <w:rsid w:val="00243A3F"/>
    <w:rsid w:val="00250870"/>
    <w:rsid w:val="0025653E"/>
    <w:rsid w:val="00257BDF"/>
    <w:rsid w:val="002728BB"/>
    <w:rsid w:val="00276913"/>
    <w:rsid w:val="00282E3A"/>
    <w:rsid w:val="00284B20"/>
    <w:rsid w:val="00292019"/>
    <w:rsid w:val="00294CEA"/>
    <w:rsid w:val="002972F6"/>
    <w:rsid w:val="002A464C"/>
    <w:rsid w:val="002A688B"/>
    <w:rsid w:val="002B1361"/>
    <w:rsid w:val="002B2157"/>
    <w:rsid w:val="002B3E9E"/>
    <w:rsid w:val="002B4CB2"/>
    <w:rsid w:val="002B7122"/>
    <w:rsid w:val="002B7782"/>
    <w:rsid w:val="002B79D8"/>
    <w:rsid w:val="002C1B1B"/>
    <w:rsid w:val="002C581C"/>
    <w:rsid w:val="002C7510"/>
    <w:rsid w:val="002D40A5"/>
    <w:rsid w:val="002D6520"/>
    <w:rsid w:val="002D7759"/>
    <w:rsid w:val="002E44A1"/>
    <w:rsid w:val="002E4CAA"/>
    <w:rsid w:val="002E5237"/>
    <w:rsid w:val="002E7B65"/>
    <w:rsid w:val="002F57E4"/>
    <w:rsid w:val="002F5B3F"/>
    <w:rsid w:val="00301FB9"/>
    <w:rsid w:val="00302F16"/>
    <w:rsid w:val="00304BDE"/>
    <w:rsid w:val="00305C3B"/>
    <w:rsid w:val="003067F0"/>
    <w:rsid w:val="00314B7D"/>
    <w:rsid w:val="00315C0C"/>
    <w:rsid w:val="00320D6C"/>
    <w:rsid w:val="00320F7F"/>
    <w:rsid w:val="00325B0C"/>
    <w:rsid w:val="0032665D"/>
    <w:rsid w:val="00331069"/>
    <w:rsid w:val="0033125F"/>
    <w:rsid w:val="003341CB"/>
    <w:rsid w:val="0033783F"/>
    <w:rsid w:val="00343F93"/>
    <w:rsid w:val="003452CE"/>
    <w:rsid w:val="0034763F"/>
    <w:rsid w:val="0035795D"/>
    <w:rsid w:val="0036079F"/>
    <w:rsid w:val="003608F9"/>
    <w:rsid w:val="00360F39"/>
    <w:rsid w:val="00362494"/>
    <w:rsid w:val="003644A8"/>
    <w:rsid w:val="00365706"/>
    <w:rsid w:val="00366846"/>
    <w:rsid w:val="00372347"/>
    <w:rsid w:val="00380857"/>
    <w:rsid w:val="00384706"/>
    <w:rsid w:val="00390859"/>
    <w:rsid w:val="00393119"/>
    <w:rsid w:val="0039592F"/>
    <w:rsid w:val="003A10E9"/>
    <w:rsid w:val="003A2891"/>
    <w:rsid w:val="003A2C60"/>
    <w:rsid w:val="003A7F3E"/>
    <w:rsid w:val="003B07A3"/>
    <w:rsid w:val="003B1043"/>
    <w:rsid w:val="003B390B"/>
    <w:rsid w:val="003B4681"/>
    <w:rsid w:val="003B49DE"/>
    <w:rsid w:val="003B521D"/>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14F3C"/>
    <w:rsid w:val="00424DBA"/>
    <w:rsid w:val="0043116B"/>
    <w:rsid w:val="004355DE"/>
    <w:rsid w:val="00436094"/>
    <w:rsid w:val="004417C0"/>
    <w:rsid w:val="00447EBA"/>
    <w:rsid w:val="00451814"/>
    <w:rsid w:val="004529E8"/>
    <w:rsid w:val="004541D0"/>
    <w:rsid w:val="00461A73"/>
    <w:rsid w:val="00461DB0"/>
    <w:rsid w:val="00461FB2"/>
    <w:rsid w:val="0046227D"/>
    <w:rsid w:val="00462FDC"/>
    <w:rsid w:val="0046370D"/>
    <w:rsid w:val="00466DF6"/>
    <w:rsid w:val="00471C0A"/>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1997"/>
    <w:rsid w:val="004B3B8F"/>
    <w:rsid w:val="004B5ED6"/>
    <w:rsid w:val="004B660B"/>
    <w:rsid w:val="004C0787"/>
    <w:rsid w:val="004C1B53"/>
    <w:rsid w:val="004C21CF"/>
    <w:rsid w:val="004C4E0E"/>
    <w:rsid w:val="004C576A"/>
    <w:rsid w:val="004D1B43"/>
    <w:rsid w:val="004D2483"/>
    <w:rsid w:val="004D48E8"/>
    <w:rsid w:val="004E1DFE"/>
    <w:rsid w:val="004E3B6F"/>
    <w:rsid w:val="004E480C"/>
    <w:rsid w:val="004E7FFB"/>
    <w:rsid w:val="004F2AE7"/>
    <w:rsid w:val="004F4FE2"/>
    <w:rsid w:val="004F5FEB"/>
    <w:rsid w:val="004F6837"/>
    <w:rsid w:val="0050248F"/>
    <w:rsid w:val="00514DFC"/>
    <w:rsid w:val="00517495"/>
    <w:rsid w:val="0052163A"/>
    <w:rsid w:val="0052184D"/>
    <w:rsid w:val="00521913"/>
    <w:rsid w:val="00523999"/>
    <w:rsid w:val="00523EBC"/>
    <w:rsid w:val="005258F7"/>
    <w:rsid w:val="00526F90"/>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4FC0"/>
    <w:rsid w:val="005656D2"/>
    <w:rsid w:val="00567D31"/>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7471"/>
    <w:rsid w:val="005F3FF9"/>
    <w:rsid w:val="005F43C9"/>
    <w:rsid w:val="005F5BCE"/>
    <w:rsid w:val="00600228"/>
    <w:rsid w:val="00602378"/>
    <w:rsid w:val="00606512"/>
    <w:rsid w:val="00607AB0"/>
    <w:rsid w:val="00611025"/>
    <w:rsid w:val="0061263B"/>
    <w:rsid w:val="00614EEA"/>
    <w:rsid w:val="006240A5"/>
    <w:rsid w:val="00626EA8"/>
    <w:rsid w:val="00630BD2"/>
    <w:rsid w:val="00632FA5"/>
    <w:rsid w:val="00634B61"/>
    <w:rsid w:val="006354C0"/>
    <w:rsid w:val="00635948"/>
    <w:rsid w:val="0064128A"/>
    <w:rsid w:val="0064217A"/>
    <w:rsid w:val="00642627"/>
    <w:rsid w:val="00644C24"/>
    <w:rsid w:val="00645DA8"/>
    <w:rsid w:val="00653822"/>
    <w:rsid w:val="00656C2E"/>
    <w:rsid w:val="0066055E"/>
    <w:rsid w:val="00671913"/>
    <w:rsid w:val="00680447"/>
    <w:rsid w:val="006821AC"/>
    <w:rsid w:val="006870A7"/>
    <w:rsid w:val="006872DA"/>
    <w:rsid w:val="00687DB6"/>
    <w:rsid w:val="00694CC2"/>
    <w:rsid w:val="006953B9"/>
    <w:rsid w:val="00695BE6"/>
    <w:rsid w:val="006A1DEF"/>
    <w:rsid w:val="006B008E"/>
    <w:rsid w:val="006B0374"/>
    <w:rsid w:val="006B3BBA"/>
    <w:rsid w:val="006D35FF"/>
    <w:rsid w:val="006D58E5"/>
    <w:rsid w:val="006D70FA"/>
    <w:rsid w:val="006E1588"/>
    <w:rsid w:val="006E2236"/>
    <w:rsid w:val="006E65CF"/>
    <w:rsid w:val="006F0E70"/>
    <w:rsid w:val="006F7819"/>
    <w:rsid w:val="00706021"/>
    <w:rsid w:val="00706A9C"/>
    <w:rsid w:val="00706CCB"/>
    <w:rsid w:val="00710548"/>
    <w:rsid w:val="00710F49"/>
    <w:rsid w:val="00715408"/>
    <w:rsid w:val="0071633F"/>
    <w:rsid w:val="00722F76"/>
    <w:rsid w:val="00723BAA"/>
    <w:rsid w:val="0072635B"/>
    <w:rsid w:val="00727C55"/>
    <w:rsid w:val="007315C8"/>
    <w:rsid w:val="007325A3"/>
    <w:rsid w:val="007368CA"/>
    <w:rsid w:val="00736CFD"/>
    <w:rsid w:val="00737EF8"/>
    <w:rsid w:val="0074202F"/>
    <w:rsid w:val="00743678"/>
    <w:rsid w:val="00744A09"/>
    <w:rsid w:val="0074733F"/>
    <w:rsid w:val="00747615"/>
    <w:rsid w:val="00754194"/>
    <w:rsid w:val="00756B45"/>
    <w:rsid w:val="007571D2"/>
    <w:rsid w:val="007661BE"/>
    <w:rsid w:val="00774421"/>
    <w:rsid w:val="007830A9"/>
    <w:rsid w:val="007849E8"/>
    <w:rsid w:val="007918D0"/>
    <w:rsid w:val="00793D8A"/>
    <w:rsid w:val="00794837"/>
    <w:rsid w:val="00794A06"/>
    <w:rsid w:val="007975E2"/>
    <w:rsid w:val="00797A56"/>
    <w:rsid w:val="007A22F5"/>
    <w:rsid w:val="007A2AC1"/>
    <w:rsid w:val="007A404E"/>
    <w:rsid w:val="007A5066"/>
    <w:rsid w:val="007B30CE"/>
    <w:rsid w:val="007B5114"/>
    <w:rsid w:val="007B68C2"/>
    <w:rsid w:val="007B7728"/>
    <w:rsid w:val="007C006F"/>
    <w:rsid w:val="007C01A3"/>
    <w:rsid w:val="007D133B"/>
    <w:rsid w:val="007D323E"/>
    <w:rsid w:val="007D4073"/>
    <w:rsid w:val="007D4380"/>
    <w:rsid w:val="007D6980"/>
    <w:rsid w:val="007D7399"/>
    <w:rsid w:val="007E3070"/>
    <w:rsid w:val="007E4840"/>
    <w:rsid w:val="007F0240"/>
    <w:rsid w:val="007F115F"/>
    <w:rsid w:val="007F4210"/>
    <w:rsid w:val="0080021C"/>
    <w:rsid w:val="0080358C"/>
    <w:rsid w:val="00804226"/>
    <w:rsid w:val="00812E16"/>
    <w:rsid w:val="00813F81"/>
    <w:rsid w:val="00816634"/>
    <w:rsid w:val="0081788B"/>
    <w:rsid w:val="0082370D"/>
    <w:rsid w:val="00823EEF"/>
    <w:rsid w:val="00824F4E"/>
    <w:rsid w:val="00827CF2"/>
    <w:rsid w:val="008303BD"/>
    <w:rsid w:val="00830F67"/>
    <w:rsid w:val="008324EC"/>
    <w:rsid w:val="008324FD"/>
    <w:rsid w:val="008358BE"/>
    <w:rsid w:val="00842C4C"/>
    <w:rsid w:val="0084351D"/>
    <w:rsid w:val="008443CA"/>
    <w:rsid w:val="00846CF7"/>
    <w:rsid w:val="0085071E"/>
    <w:rsid w:val="00851907"/>
    <w:rsid w:val="00854AAC"/>
    <w:rsid w:val="00856770"/>
    <w:rsid w:val="00860BDD"/>
    <w:rsid w:val="00864BF5"/>
    <w:rsid w:val="00874927"/>
    <w:rsid w:val="0087516B"/>
    <w:rsid w:val="00886427"/>
    <w:rsid w:val="00886D5B"/>
    <w:rsid w:val="008877D4"/>
    <w:rsid w:val="008B0157"/>
    <w:rsid w:val="008B0B6D"/>
    <w:rsid w:val="008B2CE0"/>
    <w:rsid w:val="008B3497"/>
    <w:rsid w:val="008B72F8"/>
    <w:rsid w:val="008C2F90"/>
    <w:rsid w:val="008C3FF0"/>
    <w:rsid w:val="008C6591"/>
    <w:rsid w:val="008D56A3"/>
    <w:rsid w:val="008D62A1"/>
    <w:rsid w:val="008E0910"/>
    <w:rsid w:val="008E631B"/>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366FB"/>
    <w:rsid w:val="009369DC"/>
    <w:rsid w:val="0094155C"/>
    <w:rsid w:val="00942246"/>
    <w:rsid w:val="00944919"/>
    <w:rsid w:val="0095076F"/>
    <w:rsid w:val="00951686"/>
    <w:rsid w:val="00953B87"/>
    <w:rsid w:val="00954016"/>
    <w:rsid w:val="00955C55"/>
    <w:rsid w:val="00960373"/>
    <w:rsid w:val="009628FE"/>
    <w:rsid w:val="009630C8"/>
    <w:rsid w:val="00963843"/>
    <w:rsid w:val="00963DDD"/>
    <w:rsid w:val="009658CA"/>
    <w:rsid w:val="00970298"/>
    <w:rsid w:val="0097280D"/>
    <w:rsid w:val="00976B4E"/>
    <w:rsid w:val="009802EE"/>
    <w:rsid w:val="009835DF"/>
    <w:rsid w:val="00985D2D"/>
    <w:rsid w:val="0099262D"/>
    <w:rsid w:val="009A07A2"/>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608D7"/>
    <w:rsid w:val="00A60D73"/>
    <w:rsid w:val="00A62940"/>
    <w:rsid w:val="00A64625"/>
    <w:rsid w:val="00A646A3"/>
    <w:rsid w:val="00A655B6"/>
    <w:rsid w:val="00A66144"/>
    <w:rsid w:val="00A6656C"/>
    <w:rsid w:val="00A6781E"/>
    <w:rsid w:val="00A71E2F"/>
    <w:rsid w:val="00A73418"/>
    <w:rsid w:val="00A74055"/>
    <w:rsid w:val="00A7514B"/>
    <w:rsid w:val="00A758DF"/>
    <w:rsid w:val="00A761F3"/>
    <w:rsid w:val="00A77E64"/>
    <w:rsid w:val="00A80458"/>
    <w:rsid w:val="00A82212"/>
    <w:rsid w:val="00A82CE7"/>
    <w:rsid w:val="00A833AD"/>
    <w:rsid w:val="00A83823"/>
    <w:rsid w:val="00A84264"/>
    <w:rsid w:val="00A938A9"/>
    <w:rsid w:val="00A942C3"/>
    <w:rsid w:val="00A95E4B"/>
    <w:rsid w:val="00A97DD5"/>
    <w:rsid w:val="00AA3822"/>
    <w:rsid w:val="00AA3F86"/>
    <w:rsid w:val="00AA4BB3"/>
    <w:rsid w:val="00AA69CC"/>
    <w:rsid w:val="00AB692E"/>
    <w:rsid w:val="00AB6B3F"/>
    <w:rsid w:val="00AB6BF1"/>
    <w:rsid w:val="00AC026F"/>
    <w:rsid w:val="00AC14DB"/>
    <w:rsid w:val="00AC1663"/>
    <w:rsid w:val="00AC2C2E"/>
    <w:rsid w:val="00AC30F8"/>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018F"/>
    <w:rsid w:val="00B2592C"/>
    <w:rsid w:val="00B30756"/>
    <w:rsid w:val="00B32EC0"/>
    <w:rsid w:val="00B40967"/>
    <w:rsid w:val="00B43806"/>
    <w:rsid w:val="00B44BFD"/>
    <w:rsid w:val="00B47186"/>
    <w:rsid w:val="00B5039F"/>
    <w:rsid w:val="00B52A64"/>
    <w:rsid w:val="00B608A3"/>
    <w:rsid w:val="00B6250E"/>
    <w:rsid w:val="00B63286"/>
    <w:rsid w:val="00B641FF"/>
    <w:rsid w:val="00B70090"/>
    <w:rsid w:val="00B7103B"/>
    <w:rsid w:val="00B747B1"/>
    <w:rsid w:val="00B8414F"/>
    <w:rsid w:val="00B940C8"/>
    <w:rsid w:val="00B95F66"/>
    <w:rsid w:val="00B9608C"/>
    <w:rsid w:val="00B9646B"/>
    <w:rsid w:val="00B96FCB"/>
    <w:rsid w:val="00B97F36"/>
    <w:rsid w:val="00BA0E63"/>
    <w:rsid w:val="00BA3790"/>
    <w:rsid w:val="00BA39F8"/>
    <w:rsid w:val="00BB2A6C"/>
    <w:rsid w:val="00BB3A73"/>
    <w:rsid w:val="00BB4653"/>
    <w:rsid w:val="00BB4B8A"/>
    <w:rsid w:val="00BB58AB"/>
    <w:rsid w:val="00BC3047"/>
    <w:rsid w:val="00BC3366"/>
    <w:rsid w:val="00BE6E10"/>
    <w:rsid w:val="00BE71C6"/>
    <w:rsid w:val="00BE752F"/>
    <w:rsid w:val="00C114F7"/>
    <w:rsid w:val="00C1235D"/>
    <w:rsid w:val="00C13B51"/>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7D"/>
    <w:rsid w:val="00C91D54"/>
    <w:rsid w:val="00C9374C"/>
    <w:rsid w:val="00C942CB"/>
    <w:rsid w:val="00C94711"/>
    <w:rsid w:val="00C96FBC"/>
    <w:rsid w:val="00CA0122"/>
    <w:rsid w:val="00CA0DFD"/>
    <w:rsid w:val="00CA3778"/>
    <w:rsid w:val="00CA38A5"/>
    <w:rsid w:val="00CA6766"/>
    <w:rsid w:val="00CA67B2"/>
    <w:rsid w:val="00CB48F8"/>
    <w:rsid w:val="00CB5057"/>
    <w:rsid w:val="00CC0323"/>
    <w:rsid w:val="00CC1636"/>
    <w:rsid w:val="00CC4E30"/>
    <w:rsid w:val="00CC64A4"/>
    <w:rsid w:val="00CC7B6C"/>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73F8F"/>
    <w:rsid w:val="00D749C3"/>
    <w:rsid w:val="00D75CF7"/>
    <w:rsid w:val="00D8079C"/>
    <w:rsid w:val="00D815B8"/>
    <w:rsid w:val="00D864C6"/>
    <w:rsid w:val="00D86976"/>
    <w:rsid w:val="00D87B95"/>
    <w:rsid w:val="00D93052"/>
    <w:rsid w:val="00D9324E"/>
    <w:rsid w:val="00D94EA9"/>
    <w:rsid w:val="00D969A2"/>
    <w:rsid w:val="00DA1CC7"/>
    <w:rsid w:val="00DA28C3"/>
    <w:rsid w:val="00DA37E0"/>
    <w:rsid w:val="00DB05F9"/>
    <w:rsid w:val="00DB535A"/>
    <w:rsid w:val="00DB6C33"/>
    <w:rsid w:val="00DC0516"/>
    <w:rsid w:val="00DC27D8"/>
    <w:rsid w:val="00DC3743"/>
    <w:rsid w:val="00DC7389"/>
    <w:rsid w:val="00DD029C"/>
    <w:rsid w:val="00DD2216"/>
    <w:rsid w:val="00DE09AF"/>
    <w:rsid w:val="00DE2E70"/>
    <w:rsid w:val="00DE39C8"/>
    <w:rsid w:val="00DE4214"/>
    <w:rsid w:val="00DE5305"/>
    <w:rsid w:val="00DF58A6"/>
    <w:rsid w:val="00DF65C5"/>
    <w:rsid w:val="00DF778A"/>
    <w:rsid w:val="00E0306C"/>
    <w:rsid w:val="00E030AD"/>
    <w:rsid w:val="00E03DB6"/>
    <w:rsid w:val="00E05C53"/>
    <w:rsid w:val="00E138DC"/>
    <w:rsid w:val="00E14BDC"/>
    <w:rsid w:val="00E2171D"/>
    <w:rsid w:val="00E245B7"/>
    <w:rsid w:val="00E24B88"/>
    <w:rsid w:val="00E264EB"/>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3106"/>
    <w:rsid w:val="00E742A6"/>
    <w:rsid w:val="00E74399"/>
    <w:rsid w:val="00E75EED"/>
    <w:rsid w:val="00E80B32"/>
    <w:rsid w:val="00E848E5"/>
    <w:rsid w:val="00E90178"/>
    <w:rsid w:val="00E91E8F"/>
    <w:rsid w:val="00E93910"/>
    <w:rsid w:val="00E93AFC"/>
    <w:rsid w:val="00E93B77"/>
    <w:rsid w:val="00E945D4"/>
    <w:rsid w:val="00E97E58"/>
    <w:rsid w:val="00EA081B"/>
    <w:rsid w:val="00EA4E72"/>
    <w:rsid w:val="00EB65DD"/>
    <w:rsid w:val="00EC5501"/>
    <w:rsid w:val="00EC5B9B"/>
    <w:rsid w:val="00EC765E"/>
    <w:rsid w:val="00ED00E1"/>
    <w:rsid w:val="00ED649A"/>
    <w:rsid w:val="00ED6E12"/>
    <w:rsid w:val="00EE23DC"/>
    <w:rsid w:val="00EE618E"/>
    <w:rsid w:val="00EF1D7C"/>
    <w:rsid w:val="00F00A33"/>
    <w:rsid w:val="00F020E3"/>
    <w:rsid w:val="00F070C5"/>
    <w:rsid w:val="00F129B2"/>
    <w:rsid w:val="00F17F21"/>
    <w:rsid w:val="00F2030F"/>
    <w:rsid w:val="00F22197"/>
    <w:rsid w:val="00F244B9"/>
    <w:rsid w:val="00F31AA1"/>
    <w:rsid w:val="00F32625"/>
    <w:rsid w:val="00F35336"/>
    <w:rsid w:val="00F3728B"/>
    <w:rsid w:val="00F37B43"/>
    <w:rsid w:val="00F4016D"/>
    <w:rsid w:val="00F4025C"/>
    <w:rsid w:val="00F4391C"/>
    <w:rsid w:val="00F46B98"/>
    <w:rsid w:val="00F47A30"/>
    <w:rsid w:val="00F5357E"/>
    <w:rsid w:val="00F5389C"/>
    <w:rsid w:val="00F54AC0"/>
    <w:rsid w:val="00F5541F"/>
    <w:rsid w:val="00F624A9"/>
    <w:rsid w:val="00F66A5C"/>
    <w:rsid w:val="00F67203"/>
    <w:rsid w:val="00F70C66"/>
    <w:rsid w:val="00F76D7D"/>
    <w:rsid w:val="00F8004D"/>
    <w:rsid w:val="00F81166"/>
    <w:rsid w:val="00F83FE1"/>
    <w:rsid w:val="00F84635"/>
    <w:rsid w:val="00F86CF9"/>
    <w:rsid w:val="00F909B9"/>
    <w:rsid w:val="00F93FDE"/>
    <w:rsid w:val="00FA11B8"/>
    <w:rsid w:val="00FA3E10"/>
    <w:rsid w:val="00FA7C84"/>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46"/>
    <w:rsid w:val="00FE68C7"/>
    <w:rsid w:val="00FE78C3"/>
    <w:rsid w:val="00FE78F6"/>
    <w:rsid w:val="00FF179C"/>
    <w:rsid w:val="00FF1C93"/>
    <w:rsid w:val="05C778D2"/>
    <w:rsid w:val="0A08363A"/>
    <w:rsid w:val="12A1E15C"/>
    <w:rsid w:val="17DA64D4"/>
    <w:rsid w:val="1CBA4842"/>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2DFD5C"/>
  <w15:docId w15:val="{73E3DB8F-9929-46DD-8D90-3223B65C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Caption">
    <w:name w:val="caption"/>
    <w:basedOn w:val="Normal"/>
    <w:next w:val="Normal"/>
    <w:uiPriority w:val="35"/>
    <w:unhideWhenUsed/>
    <w:qFormat/>
    <w:rsid w:val="008324FD"/>
    <w:pPr>
      <w:spacing w:after="200" w:line="240" w:lineRule="auto"/>
    </w:pPr>
    <w:rPr>
      <w:i/>
      <w:iCs/>
      <w:color w:val="44546A" w:themeColor="text2"/>
      <w:sz w:val="18"/>
      <w:szCs w:val="18"/>
    </w:rPr>
  </w:style>
  <w:style w:type="paragraph" w:customStyle="1" w:styleId="paragraph">
    <w:name w:val="paragraph"/>
    <w:basedOn w:val="Normal"/>
    <w:rsid w:val="00747615"/>
    <w:pPr>
      <w:spacing w:before="100" w:beforeAutospacing="1" w:after="100" w:afterAutospacing="1" w:line="240" w:lineRule="auto"/>
    </w:pPr>
    <w:rPr>
      <w:rFonts w:eastAsia="Times New Roman"/>
      <w:lang w:eastAsia="zh-CN"/>
    </w:rPr>
  </w:style>
  <w:style w:type="character" w:customStyle="1" w:styleId="normaltextrun">
    <w:name w:val="normaltextrun"/>
    <w:basedOn w:val="DefaultParagraphFont"/>
    <w:rsid w:val="00747615"/>
  </w:style>
  <w:style w:type="character" w:customStyle="1" w:styleId="eop">
    <w:name w:val="eop"/>
    <w:basedOn w:val="DefaultParagraphFont"/>
    <w:rsid w:val="0074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181644">
      <w:bodyDiv w:val="1"/>
      <w:marLeft w:val="0"/>
      <w:marRight w:val="0"/>
      <w:marTop w:val="0"/>
      <w:marBottom w:val="0"/>
      <w:divBdr>
        <w:top w:val="none" w:sz="0" w:space="0" w:color="auto"/>
        <w:left w:val="none" w:sz="0" w:space="0" w:color="auto"/>
        <w:bottom w:val="none" w:sz="0" w:space="0" w:color="auto"/>
        <w:right w:val="none" w:sz="0" w:space="0" w:color="auto"/>
      </w:divBdr>
      <w:divsChild>
        <w:div w:id="805510394">
          <w:marLeft w:val="0"/>
          <w:marRight w:val="0"/>
          <w:marTop w:val="0"/>
          <w:marBottom w:val="0"/>
          <w:divBdr>
            <w:top w:val="none" w:sz="0" w:space="0" w:color="auto"/>
            <w:left w:val="none" w:sz="0" w:space="0" w:color="auto"/>
            <w:bottom w:val="none" w:sz="0" w:space="0" w:color="auto"/>
            <w:right w:val="none" w:sz="0" w:space="0" w:color="auto"/>
          </w:divBdr>
        </w:div>
        <w:div w:id="19339323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1.vsd"/><Relationship Id="rId3" Type="http://schemas.openxmlformats.org/officeDocument/2006/relationships/customXml" Target="../customXml/item3.xml"/><Relationship Id="rId21" Type="http://schemas.openxmlformats.org/officeDocument/2006/relationships/hyperlink" Target="file:///C:\evutukuri\work\5G\RAN2\docs\R2-210584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5AIRPNAIUNRU-859666464-9288</_dlc_DocId>
    <_dlc_DocIdUrl xmlns="71c5aaf6-e6ce-465b-b873-5148d2a4c105">
      <Url>https://nokia.sharepoint.com/sites/c5g/e2earch/_layouts/15/DocIdRedir.aspx?ID=5AIRPNAIUNRU-859666464-9288</Url>
      <Description>5AIRPNAIUNRU-859666464-9288</Description>
    </_dlc_DocIdUrl>
  </documentManagement>
</p:properties>
</file>

<file path=customXml/itemProps1.xml><?xml version="1.0" encoding="utf-8"?>
<ds:datastoreItem xmlns:ds="http://schemas.openxmlformats.org/officeDocument/2006/customXml" ds:itemID="{C9EC9358-842C-4307-A989-04365879B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12745098-E74D-4FFA-BB34-732843127414}">
  <ds:schemaRefs>
    <ds:schemaRef ds:uri="http://schemas.microsoft.com/sharepoint/events"/>
  </ds:schemaRefs>
</ds:datastoreItem>
</file>

<file path=customXml/itemProps4.xml><?xml version="1.0" encoding="utf-8"?>
<ds:datastoreItem xmlns:ds="http://schemas.openxmlformats.org/officeDocument/2006/customXml" ds:itemID="{E3A5F553-4C66-4CE6-943F-A7368AA23B5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60A820B-CEAA-4FE1-853B-FB1C792AA3DA}">
  <ds:schemaRefs>
    <ds:schemaRef ds:uri="Microsoft.SharePoint.Taxonomy.ContentTypeSync"/>
  </ds:schemaRefs>
</ds:datastoreItem>
</file>

<file path=customXml/itemProps7.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14</Pages>
  <Words>3297</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cp:lastModifiedBy>Qualcomm</cp:lastModifiedBy>
  <cp:revision>104</cp:revision>
  <dcterms:created xsi:type="dcterms:W3CDTF">2021-07-26T12:16:00Z</dcterms:created>
  <dcterms:modified xsi:type="dcterms:W3CDTF">2021-07-28T03:23:00Z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0x01010054371E7EC0F13943B87F9D9F2BE005B3</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y fmtid="{D5CDD505-2E9C-101B-9397-08002B2CF9AE}" pid="10" name="_dlc_DocIdItemGuid">
    <vt:lpwstr>85d034f2-f507-438b-b595-c481a68afb25</vt:lpwstr>
  </property>
</Properties>
</file>