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f0"/>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f0"/>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2"/>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f3"/>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f3"/>
        <w:numPr>
          <w:ilvl w:val="1"/>
          <w:numId w:val="6"/>
        </w:numPr>
      </w:pPr>
      <w:r>
        <w:t xml:space="preserve">“slice availability” is a list of neighbor cell PCI(s) which support the slice group. </w:t>
      </w:r>
    </w:p>
    <w:p w14:paraId="0D393E1F" w14:textId="77777777" w:rsidR="009D399A" w:rsidRDefault="00BF3B63">
      <w:pPr>
        <w:pStyle w:val="af3"/>
        <w:numPr>
          <w:ilvl w:val="1"/>
          <w:numId w:val="6"/>
        </w:numPr>
        <w:spacing w:after="200"/>
        <w:ind w:left="1670"/>
      </w:pPr>
      <w:r>
        <w:t xml:space="preserve">An example is illustrated in Table 2.3.1 </w:t>
      </w:r>
    </w:p>
    <w:tbl>
      <w:tblPr>
        <w:tblStyle w:val="af0"/>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f3"/>
        <w:numPr>
          <w:ilvl w:val="0"/>
          <w:numId w:val="6"/>
        </w:numPr>
      </w:pPr>
      <w:r>
        <w:rPr>
          <w:b/>
          <w:bCs/>
        </w:rPr>
        <w:t>From NAS</w:t>
      </w:r>
      <w:r>
        <w:t>: Slice priority</w:t>
      </w:r>
    </w:p>
    <w:p w14:paraId="1B5AC7AD" w14:textId="77777777" w:rsidR="009D399A" w:rsidRDefault="00BF3B63">
      <w:pPr>
        <w:pStyle w:val="af3"/>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25.5pt" o:ole="">
            <v:imagedata r:id="rId12" o:title=""/>
          </v:shape>
          <o:OLEObject Type="Embed" ProgID="Visio.Drawing.15" ShapeID="_x0000_i1025" DrawAspect="Content" ObjectID="_1689078889"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af3"/>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af3"/>
                              <w:numPr>
                                <w:ilvl w:val="0"/>
                                <w:numId w:val="7"/>
                              </w:numPr>
                              <w:spacing w:after="60"/>
                              <w:rPr>
                                <w:lang w:val="en-GB"/>
                              </w:rPr>
                            </w:pPr>
                            <w:r>
                              <w:rPr>
                                <w:lang w:val="en-GB"/>
                              </w:rPr>
                              <w:t>UE’s slice priority: URLLC &gt; eMBB (from NAS)</w:t>
                            </w:r>
                          </w:p>
                          <w:p w14:paraId="12A14F8F" w14:textId="77777777" w:rsidR="006234C1" w:rsidRDefault="006234C1">
                            <w:pPr>
                              <w:pStyle w:val="af3"/>
                              <w:snapToGrid w:val="0"/>
                              <w:spacing w:after="120"/>
                              <w:contextualSpacing w:val="0"/>
                              <w:rPr>
                                <w:lang w:val="en-GB"/>
                              </w:rPr>
                            </w:pPr>
                          </w:p>
                          <w:p w14:paraId="5175CFA1" w14:textId="77777777" w:rsidR="006234C1" w:rsidRDefault="006234C1">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af3"/>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af3"/>
                              <w:numPr>
                                <w:ilvl w:val="0"/>
                                <w:numId w:val="9"/>
                              </w:numPr>
                              <w:tabs>
                                <w:tab w:val="left" w:pos="720"/>
                              </w:tabs>
                              <w:rPr>
                                <w:lang w:val="en-GB"/>
                              </w:rPr>
                            </w:pPr>
                            <w:r>
                              <w:t>Step 6 and 8 are skipped because no remaining frequencies are left</w:t>
                            </w:r>
                          </w:p>
                          <w:p w14:paraId="2B43A779" w14:textId="77777777" w:rsidR="006234C1" w:rsidRDefault="006234C1"/>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234C1" w:rsidRDefault="006234C1">
                      <w:pPr>
                        <w:rPr>
                          <w:lang w:val="en-GB"/>
                        </w:rPr>
                      </w:pPr>
                      <w:r>
                        <w:rPr>
                          <w:lang w:val="en-GB"/>
                        </w:rPr>
                        <w:t>UE is provided below “slice info”:</w:t>
                      </w:r>
                    </w:p>
                    <w:p w14:paraId="570EF21B" w14:textId="77777777" w:rsidR="006234C1" w:rsidRDefault="006234C1">
                      <w:pPr>
                        <w:pStyle w:val="ad"/>
                        <w:numPr>
                          <w:ilvl w:val="0"/>
                          <w:numId w:val="7"/>
                        </w:numPr>
                        <w:spacing w:after="60"/>
                        <w:rPr>
                          <w:lang w:val="en-GB"/>
                        </w:rPr>
                      </w:pPr>
                      <w:r>
                        <w:rPr>
                          <w:lang w:val="en-GB"/>
                        </w:rPr>
                        <w:t>Cell 3’s SIB provides:</w:t>
                      </w:r>
                    </w:p>
                    <w:p w14:paraId="736AD3EA" w14:textId="77777777" w:rsidR="006234C1" w:rsidRDefault="006234C1">
                      <w:pPr>
                        <w:numPr>
                          <w:ilvl w:val="1"/>
                          <w:numId w:val="8"/>
                        </w:numPr>
                        <w:tabs>
                          <w:tab w:val="clear" w:pos="1440"/>
                          <w:tab w:val="left" w:pos="1800"/>
                        </w:tabs>
                        <w:spacing w:after="60"/>
                      </w:pPr>
                      <w:r>
                        <w:t>List 1: {eMBB, F1, priority 2, (Cell 1, Cell2}}</w:t>
                      </w:r>
                    </w:p>
                    <w:p w14:paraId="6450BD9A" w14:textId="77777777" w:rsidR="006234C1" w:rsidRDefault="006234C1">
                      <w:pPr>
                        <w:numPr>
                          <w:ilvl w:val="1"/>
                          <w:numId w:val="8"/>
                        </w:numPr>
                        <w:tabs>
                          <w:tab w:val="clear" w:pos="1440"/>
                          <w:tab w:val="left" w:pos="1800"/>
                        </w:tabs>
                        <w:spacing w:after="60"/>
                      </w:pPr>
                      <w:r>
                        <w:rPr>
                          <w:lang w:val="en-GB"/>
                        </w:rPr>
                        <w:t>List 2: {eMBB, F2, priority 3, (Cell3)}</w:t>
                      </w:r>
                    </w:p>
                    <w:p w14:paraId="0886B80E" w14:textId="77777777" w:rsidR="006234C1" w:rsidRDefault="006234C1">
                      <w:pPr>
                        <w:numPr>
                          <w:ilvl w:val="1"/>
                          <w:numId w:val="8"/>
                        </w:numPr>
                        <w:tabs>
                          <w:tab w:val="clear" w:pos="1440"/>
                          <w:tab w:val="left" w:pos="1800"/>
                        </w:tabs>
                        <w:spacing w:after="60"/>
                      </w:pPr>
                      <w:r>
                        <w:rPr>
                          <w:lang w:val="en-GB"/>
                        </w:rPr>
                        <w:t>List 3: {URLLC, F1, priority 8, (Cell 1)}</w:t>
                      </w:r>
                    </w:p>
                    <w:p w14:paraId="334FB546" w14:textId="77777777" w:rsidR="006234C1" w:rsidRDefault="006234C1">
                      <w:pPr>
                        <w:numPr>
                          <w:ilvl w:val="1"/>
                          <w:numId w:val="8"/>
                        </w:numPr>
                        <w:tabs>
                          <w:tab w:val="clear" w:pos="1440"/>
                          <w:tab w:val="left" w:pos="1800"/>
                        </w:tabs>
                        <w:spacing w:after="60"/>
                      </w:pPr>
                      <w:r>
                        <w:rPr>
                          <w:lang w:val="en-GB"/>
                        </w:rPr>
                        <w:t>List 4: {URLLC, F2, priority 7, (Cell 3)}</w:t>
                      </w:r>
                    </w:p>
                    <w:p w14:paraId="13E9FD26" w14:textId="77777777" w:rsidR="006234C1" w:rsidRDefault="006234C1">
                      <w:pPr>
                        <w:pStyle w:val="ad"/>
                        <w:numPr>
                          <w:ilvl w:val="0"/>
                          <w:numId w:val="7"/>
                        </w:numPr>
                        <w:spacing w:after="60"/>
                        <w:rPr>
                          <w:lang w:val="en-GB"/>
                        </w:rPr>
                      </w:pPr>
                      <w:r>
                        <w:rPr>
                          <w:lang w:val="en-GB"/>
                        </w:rPr>
                        <w:t>UE’s slice priority: URLLC &gt; eMBB (from NAS)</w:t>
                      </w:r>
                    </w:p>
                    <w:p w14:paraId="12A14F8F" w14:textId="77777777" w:rsidR="006234C1" w:rsidRDefault="006234C1">
                      <w:pPr>
                        <w:pStyle w:val="ad"/>
                        <w:snapToGrid w:val="0"/>
                        <w:spacing w:after="120"/>
                        <w:contextualSpacing w:val="0"/>
                        <w:rPr>
                          <w:lang w:val="en-GB"/>
                        </w:rPr>
                      </w:pPr>
                    </w:p>
                    <w:p w14:paraId="5175CFA1" w14:textId="77777777" w:rsidR="006234C1" w:rsidRDefault="006234C1">
                      <w:pPr>
                        <w:pStyle w:val="ad"/>
                        <w:numPr>
                          <w:ilvl w:val="0"/>
                          <w:numId w:val="9"/>
                        </w:numPr>
                        <w:snapToGrid w:val="0"/>
                        <w:spacing w:after="120"/>
                        <w:contextualSpacing w:val="0"/>
                        <w:rPr>
                          <w:lang w:val="en-GB"/>
                        </w:rPr>
                      </w:pPr>
                      <w:r>
                        <w:rPr>
                          <w:lang w:val="en-GB"/>
                        </w:rPr>
                        <w:t>Step 1: List slice in priority order: {URLLC, eMBB}</w:t>
                      </w:r>
                    </w:p>
                    <w:p w14:paraId="2FAB338C" w14:textId="77777777" w:rsidR="006234C1" w:rsidRDefault="006234C1">
                      <w:pPr>
                        <w:pStyle w:val="ad"/>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234C1" w:rsidRDefault="006234C1">
                      <w:pPr>
                        <w:pStyle w:val="ad"/>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234C1" w:rsidRDefault="006234C1">
                      <w:pPr>
                        <w:pStyle w:val="ad"/>
                        <w:numPr>
                          <w:ilvl w:val="0"/>
                          <w:numId w:val="9"/>
                        </w:numPr>
                        <w:rPr>
                          <w:lang w:val="en-GB"/>
                        </w:rPr>
                      </w:pPr>
                      <w:r>
                        <w:rPr>
                          <w:lang w:val="en-GB"/>
                        </w:rPr>
                        <w:t>Step 4: Assuming priority of F1 is 8, the UE performs IDLE measurements for cell 1 and cell 2</w:t>
                      </w:r>
                    </w:p>
                    <w:p w14:paraId="5DE8BF12" w14:textId="77777777" w:rsidR="006234C1" w:rsidRDefault="006234C1">
                      <w:pPr>
                        <w:pStyle w:val="ad"/>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234C1" w:rsidRDefault="006234C1">
                      <w:pPr>
                        <w:pStyle w:val="ad"/>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234C1" w:rsidRDefault="006234C1">
                      <w:pPr>
                        <w:pStyle w:val="ad"/>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234C1" w:rsidRDefault="006234C1">
                      <w:pPr>
                        <w:pStyle w:val="ad"/>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234C1" w:rsidRDefault="006234C1">
                      <w:pPr>
                        <w:pStyle w:val="ad"/>
                        <w:numPr>
                          <w:ilvl w:val="0"/>
                          <w:numId w:val="9"/>
                        </w:numPr>
                        <w:tabs>
                          <w:tab w:val="left" w:pos="720"/>
                        </w:tabs>
                        <w:rPr>
                          <w:lang w:val="en-GB"/>
                        </w:rPr>
                      </w:pPr>
                      <w:r>
                        <w:t>Step 6 and 8 are skipped because no remaining frequencies are left</w:t>
                      </w:r>
                    </w:p>
                    <w:p w14:paraId="2B43A779" w14:textId="77777777" w:rsidR="006234C1" w:rsidRDefault="006234C1"/>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f3"/>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f3"/>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f3"/>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f0"/>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f0"/>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f3"/>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f3"/>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f3"/>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pt;height:151pt" o:ole="">
            <v:imagedata r:id="rId14" o:title=""/>
          </v:shape>
          <o:OLEObject Type="Embed" ProgID="Visio.Drawing.15" ShapeID="_x0000_i1026" DrawAspect="Content" ObjectID="_1689078890" r:id="rId15"/>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6pt;height:344.5pt" o:ole="">
            <v:imagedata r:id="rId16" o:title=""/>
          </v:shape>
          <o:OLEObject Type="Embed" ProgID="Visio.Drawing.15" ShapeID="_x0000_i1027" DrawAspect="Content" ObjectID="_1689078891"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f0"/>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f3"/>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f3"/>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f3"/>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f3"/>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f3"/>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f3"/>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2pt;height:99.5pt" o:ole="">
            <v:imagedata r:id="rId18" o:title=""/>
          </v:shape>
          <o:OLEObject Type="Embed" ProgID="Visio.Drawing.15" ShapeID="_x0000_i1028" DrawAspect="Content" ObjectID="_1689078892"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2pt;height:178.5pt" o:ole="">
            <v:imagedata r:id="rId20" o:title=""/>
          </v:shape>
          <o:OLEObject Type="Embed" ProgID="Visio.Drawing.15" ShapeID="_x0000_i1029" DrawAspect="Content" ObjectID="_1689078893"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5pt;height:101.5pt" o:ole="">
            <v:imagedata r:id="rId22" o:title=""/>
          </v:shape>
          <o:OLEObject Type="Embed" ProgID="Visio.Drawing.15" ShapeID="_x0000_i1030" DrawAspect="Content" ObjectID="_1689078894"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f3"/>
        <w:numPr>
          <w:ilvl w:val="0"/>
          <w:numId w:val="13"/>
        </w:numPr>
        <w:spacing w:after="0" w:line="240" w:lineRule="auto"/>
      </w:pPr>
      <w:r>
        <w:t>Slice 1 is most desired</w:t>
      </w:r>
    </w:p>
    <w:p w14:paraId="43102A9B" w14:textId="77777777" w:rsidR="009D399A" w:rsidRDefault="00BF3B63">
      <w:pPr>
        <w:pStyle w:val="af3"/>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pt;height:208pt" o:ole="">
            <v:imagedata r:id="rId24" o:title=""/>
          </v:shape>
          <o:OLEObject Type="Embed" ProgID="Visio.Drawing.15" ShapeID="_x0000_i1031" DrawAspect="Content" ObjectID="_1689078895"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f3"/>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f3"/>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f3"/>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pt;height:208pt" o:ole="">
            <v:imagedata r:id="rId26" o:title=""/>
          </v:shape>
          <o:OLEObject Type="Embed" ProgID="Visio.Drawing.15" ShapeID="_x0000_i1032" DrawAspect="Content" ObjectID="_1689078896"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f3"/>
        <w:spacing w:after="0" w:line="240" w:lineRule="auto"/>
      </w:pPr>
    </w:p>
    <w:p w14:paraId="71F380A4" w14:textId="77777777" w:rsidR="009D399A" w:rsidRDefault="00BF3B63">
      <w:pPr>
        <w:pStyle w:val="af3"/>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f3"/>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f0"/>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f3"/>
              <w:numPr>
                <w:ilvl w:val="0"/>
                <w:numId w:val="16"/>
              </w:numPr>
              <w:rPr>
                <w:lang w:val="en-GB" w:eastAsia="en-GB"/>
              </w:rPr>
            </w:pPr>
            <w:r>
              <w:rPr>
                <w:lang w:val="en-GB" w:eastAsia="en-GB"/>
              </w:rPr>
              <w:t>Slice_URLLC -&gt;[ freq_A, freq_B, freq_C] -&gt; [3, 2, 7]</w:t>
            </w:r>
          </w:p>
          <w:p w14:paraId="30B13733" w14:textId="77777777" w:rsidR="009D399A" w:rsidRDefault="00BF3B63">
            <w:pPr>
              <w:pStyle w:val="af3"/>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 xml:space="preserve">AN2 should discuss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rather than not suitable cell</w:t>
            </w:r>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宋体" w:hAnsi="Calibri" w:cs="Segoe UI" w:hint="eastAsia"/>
                <w:u w:val="single"/>
                <w:lang w:eastAsia="zh-CN"/>
              </w:rPr>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 xml:space="preserve">We think configured NSSAI is not suitable as UE may perform extra looping and measurements for cell reselection to find a slice included in configured </w:t>
            </w:r>
            <w:r>
              <w:rPr>
                <w:rFonts w:eastAsia="宋体"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t>For the slice supported in neighbouring frequencies, we think in this option UE doesn</w:t>
            </w:r>
            <w:r>
              <w:rPr>
                <w:rFonts w:eastAsia="宋体"/>
                <w:lang w:eastAsia="zh-CN"/>
              </w:rPr>
              <w:t>’</w:t>
            </w:r>
            <w:r>
              <w:rPr>
                <w:rFonts w:eastAsia="宋体"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slice based </w:t>
            </w:r>
            <w:r>
              <w:rPr>
                <w:rStyle w:val="normaltextrun"/>
              </w:rPr>
              <w:t>cell reselection mechanism</w:t>
            </w:r>
            <w:r>
              <w:rPr>
                <w:rStyle w:val="normaltextrun"/>
                <w:rFonts w:eastAsia="宋体" w:hint="eastAsia"/>
                <w:lang w:eastAsia="zh-CN"/>
              </w:rPr>
              <w:t xml:space="preserve"> can not</w:t>
            </w:r>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f3"/>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f3"/>
              <w:numPr>
                <w:ilvl w:val="1"/>
                <w:numId w:val="30"/>
              </w:numPr>
            </w:pPr>
            <w:r>
              <w:lastRenderedPageBreak/>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f3"/>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af3"/>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af3"/>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af3"/>
              <w:numPr>
                <w:ilvl w:val="0"/>
                <w:numId w:val="30"/>
              </w:numPr>
            </w:pPr>
            <w:r>
              <w:t>On the content of slice info, we prefer the following structure, which is more consistent with the existing structure of the cell reselection information.</w:t>
            </w:r>
          </w:p>
          <w:tbl>
            <w:tblPr>
              <w:tblStyle w:val="af0"/>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af3"/>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af3"/>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lastRenderedPageBreak/>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f3"/>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6234C1">
            <w:pPr>
              <w:pStyle w:val="af3"/>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957E50D"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4BFAFA90"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t>LGE</w:t>
            </w:r>
          </w:p>
        </w:tc>
        <w:tc>
          <w:tcPr>
            <w:tcW w:w="7015" w:type="dxa"/>
          </w:tcPr>
          <w:p w14:paraId="2DB73BA6" w14:textId="480E57D2" w:rsidR="00173645" w:rsidRP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the frequencies supporting slices associated with suspended services in </w:t>
            </w:r>
            <w:r>
              <w:rPr>
                <w:rStyle w:val="normaltextrun"/>
                <w:rFonts w:ascii="Calibri" w:eastAsia="Malgun Gothic" w:hAnsi="Calibri" w:cs="Segoe UI"/>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27365A" w14:textId="074B03FA" w:rsidR="00E364C0" w:rsidRDefault="00E364C0" w:rsidP="00E364C0">
            <w:pPr>
              <w:rPr>
                <w:rStyle w:val="normaltextrun"/>
                <w:rFonts w:ascii="Calibri" w:eastAsia="Malgun Gothic" w:hAnsi="Calibri" w:cs="Segoe UI"/>
                <w:lang w:eastAsia="ko-KR"/>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宋体"/>
                <w:lang w:eastAsia="zh-CN"/>
              </w:rPr>
              <w:t>extra delay.</w:t>
            </w:r>
            <w:r>
              <w:rPr>
                <w:rStyle w:val="normaltextrun"/>
                <w:rFonts w:ascii="Calibri" w:eastAsiaTheme="minorEastAsia" w:hAnsi="Calibri" w:cs="Segoe UI"/>
                <w:lang w:eastAsia="zh-CN"/>
              </w:rPr>
              <w:t xml:space="preserve">  </w:t>
            </w:r>
          </w:p>
        </w:tc>
      </w:tr>
    </w:tbl>
    <w:p w14:paraId="00D93572" w14:textId="3F4A4C4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af3"/>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af3"/>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w:t>
            </w:r>
            <w:r>
              <w:rPr>
                <w:rStyle w:val="normaltextrun"/>
                <w:rFonts w:ascii="Calibri" w:hAnsi="Calibri" w:cs="Calibri"/>
                <w:shd w:val="clear" w:color="auto" w:fill="FFFFFF"/>
              </w:rPr>
              <w:lastRenderedPageBreak/>
              <w:t>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af3"/>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f3"/>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f3"/>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f3"/>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f3"/>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f3"/>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f3"/>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af3"/>
              <w:ind w:left="0"/>
              <w:rPr>
                <w:rStyle w:val="normaltextrun"/>
                <w:rFonts w:ascii="Calibri" w:eastAsiaTheme="minorEastAsia" w:hAnsi="Calibri" w:cs="Segoe UI"/>
                <w:lang w:eastAsia="zh-CN"/>
              </w:rPr>
            </w:pPr>
          </w:p>
          <w:p w14:paraId="74968B0A" w14:textId="1A134520" w:rsidR="00A721FC" w:rsidRPr="00301475" w:rsidRDefault="00A721FC" w:rsidP="00A721FC">
            <w:pPr>
              <w:pStyle w:val="af3"/>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af3"/>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f3"/>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hint="eastAsia"/>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hint="eastAsia"/>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bl>
    <w:p w14:paraId="39776782"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lastRenderedPageBreak/>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f3"/>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f3"/>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f3"/>
              <w:numPr>
                <w:ilvl w:val="1"/>
                <w:numId w:val="20"/>
              </w:numPr>
              <w:tabs>
                <w:tab w:val="clear" w:pos="1440"/>
                <w:tab w:val="left" w:pos="240"/>
              </w:tabs>
              <w:ind w:left="324" w:hanging="284"/>
              <w:rPr>
                <w:rStyle w:val="eop"/>
                <w:rFonts w:ascii="Calibri" w:hAnsi="Calibri" w:cs="Segoe UI"/>
              </w:rPr>
            </w:pPr>
            <w:r>
              <w:rPr>
                <w:rStyle w:val="eop"/>
              </w:rPr>
              <w:lastRenderedPageBreak/>
              <w:t>What slices are available in the UE’s location across the frequencies:</w:t>
            </w:r>
          </w:p>
          <w:p w14:paraId="0A012058" w14:textId="77777777" w:rsidR="009D399A" w:rsidRDefault="00BF3B63">
            <w:pPr>
              <w:pStyle w:val="af3"/>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f3"/>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f3"/>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f3"/>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r>
              <w:rPr>
                <w:rFonts w:eastAsia="宋体" w:hint="eastAsia"/>
                <w:lang w:eastAsia="zh-CN"/>
              </w:rPr>
              <w:t>Xiaomi</w:t>
            </w:r>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 xml:space="preserve">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w:t>
            </w:r>
            <w:r>
              <w:rPr>
                <w:rStyle w:val="eop"/>
                <w:rFonts w:ascii="Calibri" w:eastAsia="宋体" w:hAnsi="Calibri" w:cs="Segoe UI" w:hint="eastAsia"/>
                <w:lang w:eastAsia="zh-CN"/>
              </w:rPr>
              <w:lastRenderedPageBreak/>
              <w:t>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宋体"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宋体" w:hAnsi="Calibri" w:cs="Segoe UI"/>
                <w:lang w:eastAsia="zh-CN"/>
              </w:rPr>
              <w:t>,</w:t>
            </w:r>
            <w:r w:rsidR="005956D8">
              <w:rPr>
                <w:rStyle w:val="eop"/>
                <w:rFonts w:eastAsia="宋体"/>
              </w:rPr>
              <w:t xml:space="preserve"> UE re-check whether inter-frequency criteria is met after priority value change </w:t>
            </w:r>
            <w:r w:rsidR="005956D8">
              <w:rPr>
                <w:rStyle w:val="eop"/>
                <w:rFonts w:ascii="Calibri" w:eastAsia="宋体" w:hAnsi="Calibri" w:cs="Segoe UI" w:hint="eastAsia"/>
                <w:lang w:eastAsia="zh-CN"/>
              </w:rPr>
              <w:t>(e.g</w:t>
            </w:r>
            <w:r w:rsidR="005956D8">
              <w:rPr>
                <w:rStyle w:val="eop"/>
                <w:rFonts w:ascii="Calibri" w:eastAsia="宋体" w:hAnsi="Calibri" w:cs="Segoe UI"/>
                <w:lang w:eastAsia="zh-CN"/>
              </w:rPr>
              <w:t>,</w:t>
            </w:r>
            <w:r w:rsidR="005956D8">
              <w:rPr>
                <w:rStyle w:val="eop"/>
                <w:rFonts w:ascii="Calibri" w:eastAsia="宋体" w:hAnsi="Calibri" w:cs="Segoe UI" w:hint="eastAsia"/>
                <w:lang w:eastAsia="zh-CN"/>
              </w:rPr>
              <w:t xml:space="preserve"> eMBB in the example)</w:t>
            </w:r>
            <w:r w:rsidR="005956D8">
              <w:rPr>
                <w:rStyle w:val="eop"/>
                <w:rFonts w:ascii="Calibri" w:eastAsia="宋体"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w:t>
            </w:r>
            <w:r w:rsidR="005956D8">
              <w:rPr>
                <w:rStyle w:val="normaltextrun"/>
                <w:rFonts w:eastAsiaTheme="minorEastAsia"/>
              </w:rPr>
              <w:lastRenderedPageBreak/>
              <w:t xml:space="preserve">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 xml:space="preserve">he UE AS layer can involve in the decision especially when there are multiple intended slices. For example, the frequencies supporting slices associated with suspended </w:t>
            </w:r>
            <w:r w:rsidR="00722EA2">
              <w:rPr>
                <w:rStyle w:val="normaltextrun"/>
                <w:rFonts w:ascii="Calibri" w:eastAsia="Malgun Gothic" w:hAnsi="Calibri" w:cs="Segoe UI"/>
                <w:lang w:eastAsia="ko-KR"/>
              </w:rPr>
              <w:lastRenderedPageBreak/>
              <w:t>services in RRC_INACTIVE may need to be prioritized if none of neighbor cells supports all intended services.</w:t>
            </w:r>
          </w:p>
        </w:tc>
      </w:tr>
    </w:tbl>
    <w:p w14:paraId="413EE408"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宋体"/>
                <w:lang w:val="en-GB" w:eastAsia="zh-CN"/>
              </w:rPr>
            </w:pPr>
            <w:r>
              <w:rPr>
                <w:rFonts w:eastAsia="宋体" w:hint="eastAsia"/>
                <w:lang w:eastAsia="zh-CN"/>
              </w:rPr>
              <w:t>Xiaomi</w:t>
            </w:r>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72A65320" w14:textId="77777777" w:rsidR="009D399A" w:rsidRDefault="00BF3B63">
            <w:pPr>
              <w:rPr>
                <w:rFonts w:eastAsia="宋体"/>
                <w:lang w:val="en-GB" w:eastAsia="zh-CN"/>
              </w:rPr>
            </w:pPr>
            <w:r>
              <w:rPr>
                <w:rFonts w:eastAsia="宋体"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w:t>
            </w:r>
            <w:r>
              <w:rPr>
                <w:rFonts w:eastAsiaTheme="minorEastAsia"/>
                <w:lang w:val="en-GB" w:eastAsia="zh-CN"/>
              </w:rPr>
              <w:lastRenderedPageBreak/>
              <w:t xml:space="preserve">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lastRenderedPageBreak/>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f3"/>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C695447" w14:textId="77777777" w:rsidR="000E7A2A" w:rsidRPr="003966D3" w:rsidRDefault="000E7A2A" w:rsidP="000E7A2A">
            <w:pPr>
              <w:pStyle w:val="af3"/>
              <w:numPr>
                <w:ilvl w:val="0"/>
                <w:numId w:val="38"/>
              </w:numPr>
              <w:rPr>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7777777"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68D1453C"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780D4F97" w14:textId="689F646D" w:rsidR="007C7438" w:rsidRPr="001B152E" w:rsidRDefault="007C7438" w:rsidP="00070947">
            <w:pPr>
              <w:rPr>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lastRenderedPageBreak/>
              <w:t>Support slice based cell reselection, specify mechanisms and signalling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f3"/>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f3"/>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f3"/>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r>
              <w:rPr>
                <w:rFonts w:eastAsia="宋体" w:hint="eastAsia"/>
                <w:lang w:eastAsia="zh-CN"/>
              </w:rPr>
              <w:lastRenderedPageBreak/>
              <w:t xml:space="preserve">Xiaomi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except </w:t>
            </w:r>
            <w:r>
              <w:rPr>
                <w:rFonts w:eastAsia="宋体"/>
                <w:lang w:eastAsia="zh-CN"/>
              </w:rPr>
              <w:t>”</w:t>
            </w:r>
            <w:r>
              <w:rPr>
                <w:rFonts w:eastAsia="Times New Roman"/>
              </w:rPr>
              <w:t>broadcast the supported slice info of the current cell and neighbour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lastRenderedPageBreak/>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lastRenderedPageBreak/>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38A7BCC" w14:textId="79645085" w:rsidR="007C7438" w:rsidRDefault="002146EE" w:rsidP="006234C1">
            <w:pPr>
              <w:rPr>
                <w:rFonts w:eastAsiaTheme="minorEastAsia"/>
                <w:lang w:eastAsia="zh-CN"/>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tc>
      </w:tr>
      <w:tr w:rsidR="00E364C0" w14:paraId="09226349" w14:textId="77777777" w:rsidTr="00E4433C">
        <w:tc>
          <w:tcPr>
            <w:tcW w:w="2335" w:type="dxa"/>
          </w:tcPr>
          <w:p w14:paraId="4BE55048"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bl>
    <w:p w14:paraId="7A4E744A"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f3"/>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af3"/>
              <w:numPr>
                <w:ilvl w:val="0"/>
                <w:numId w:val="24"/>
              </w:numPr>
              <w:rPr>
                <w:lang w:val="en-GB" w:eastAsia="en-GB"/>
              </w:rPr>
            </w:pPr>
            <w:r>
              <w:rPr>
                <w:lang w:val="en-GB" w:eastAsia="en-GB"/>
              </w:rPr>
              <w:lastRenderedPageBreak/>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r>
              <w:rPr>
                <w:rFonts w:eastAsia="宋体" w:hint="eastAsia"/>
                <w:lang w:eastAsia="zh-CN"/>
              </w:rPr>
              <w:t>Xiaomi</w:t>
            </w:r>
          </w:p>
        </w:tc>
        <w:tc>
          <w:tcPr>
            <w:tcW w:w="7015" w:type="dxa"/>
          </w:tcPr>
          <w:p w14:paraId="381502BA"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E4433C">
        <w:tc>
          <w:tcPr>
            <w:tcW w:w="2335" w:type="dxa"/>
          </w:tcPr>
          <w:p w14:paraId="18248F63"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E4433C">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bl>
    <w:p w14:paraId="0D1437CB"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E4433C">
        <w:tc>
          <w:tcPr>
            <w:tcW w:w="2335" w:type="dxa"/>
          </w:tcPr>
          <w:p w14:paraId="01453AB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bl>
    <w:p w14:paraId="02026AA7"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f3"/>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af3"/>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f3"/>
              <w:numPr>
                <w:ilvl w:val="0"/>
                <w:numId w:val="26"/>
              </w:numPr>
              <w:rPr>
                <w:lang w:val="en-GB" w:eastAsia="en-GB"/>
              </w:rPr>
            </w:pPr>
            <w:r>
              <w:rPr>
                <w:lang w:val="en-GB" w:eastAsia="en-GB"/>
              </w:rPr>
              <w:t>Slice_URLCC -&gt; [freq_A, freq_B, freq_C] -&gt; [6,5,7]</w:t>
            </w:r>
          </w:p>
          <w:p w14:paraId="7F65650E" w14:textId="77777777" w:rsidR="009D399A" w:rsidRDefault="00BF3B63">
            <w:pPr>
              <w:pStyle w:val="af3"/>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lastRenderedPageBreak/>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r>
              <w:rPr>
                <w:rFonts w:eastAsia="宋体" w:hint="eastAsia"/>
                <w:lang w:eastAsia="zh-CN"/>
              </w:rPr>
              <w:t xml:space="preserve">Xiaomi </w:t>
            </w:r>
          </w:p>
        </w:tc>
        <w:tc>
          <w:tcPr>
            <w:tcW w:w="7015" w:type="dxa"/>
          </w:tcPr>
          <w:p w14:paraId="777132B4" w14:textId="77777777" w:rsidR="009D399A" w:rsidRDefault="00BF3B63">
            <w:pPr>
              <w:rPr>
                <w:rFonts w:eastAsia="宋体"/>
                <w:lang w:eastAsia="zh-CN"/>
              </w:rPr>
            </w:pPr>
            <w:r>
              <w:rPr>
                <w:rFonts w:eastAsia="宋体"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E4433C">
        <w:tc>
          <w:tcPr>
            <w:tcW w:w="2335" w:type="dxa"/>
          </w:tcPr>
          <w:p w14:paraId="0BE6E01F"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E4433C">
            <w:pPr>
              <w:rPr>
                <w:rFonts w:eastAsiaTheme="minorEastAsia"/>
                <w:lang w:eastAsia="zh-CN"/>
              </w:rPr>
            </w:pPr>
            <w:r>
              <w:rPr>
                <w:rFonts w:eastAsiaTheme="minorEastAsia"/>
                <w:lang w:eastAsia="zh-CN"/>
              </w:rPr>
              <w:t>Yes, this solution looks fulfilled the objectives of the WID.</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r>
              <w:rPr>
                <w:rFonts w:eastAsia="宋体" w:hint="eastAsia"/>
                <w:lang w:eastAsia="zh-CN"/>
              </w:rPr>
              <w:t>Xiaomi</w:t>
            </w:r>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lastRenderedPageBreak/>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宋体"/>
                <w:lang w:eastAsia="zh-CN"/>
              </w:rPr>
              <w:t xml:space="preserve">In our understanding, </w:t>
            </w:r>
            <w:r>
              <w:rPr>
                <w:rFonts w:eastAsia="宋体" w:hint="eastAsia"/>
                <w:lang w:eastAsia="zh-CN"/>
              </w:rPr>
              <w:t>this option is easy to implement</w:t>
            </w:r>
            <w:r>
              <w:rPr>
                <w:rFonts w:eastAsia="宋体"/>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E4433C">
        <w:tc>
          <w:tcPr>
            <w:tcW w:w="2335" w:type="dxa"/>
          </w:tcPr>
          <w:p w14:paraId="1BD852DE" w14:textId="77777777" w:rsidR="00E364C0" w:rsidRDefault="00E364C0" w:rsidP="00E4433C">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E4433C">
            <w:pPr>
              <w:rPr>
                <w:rFonts w:eastAsiaTheme="minorEastAsia"/>
                <w:lang w:eastAsia="zh-CN"/>
              </w:rPr>
            </w:pPr>
            <w:r>
              <w:rPr>
                <w:rFonts w:eastAsiaTheme="minorEastAsia"/>
                <w:lang w:eastAsia="zh-CN"/>
              </w:rPr>
              <w:t>Option 4 seems simple to implement.</w:t>
            </w:r>
          </w:p>
        </w:tc>
      </w:tr>
    </w:tbl>
    <w:p w14:paraId="014969C8"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r>
              <w:rPr>
                <w:rFonts w:eastAsia="宋体" w:hint="eastAsia"/>
                <w:lang w:eastAsia="zh-CN"/>
              </w:rPr>
              <w:lastRenderedPageBreak/>
              <w:t xml:space="preserve">Xiaomi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hint="eastAsia"/>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hint="eastAsia"/>
                <w:lang w:eastAsia="ko-KR"/>
              </w:rPr>
            </w:pPr>
            <w:r>
              <w:rPr>
                <w:rFonts w:eastAsiaTheme="minorEastAsia"/>
                <w:lang w:val="en-GB" w:eastAsia="zh-CN"/>
              </w:rPr>
              <w:t>Yes, Option 5 is easy to specify and implement.</w:t>
            </w:r>
          </w:p>
        </w:tc>
      </w:tr>
    </w:tbl>
    <w:p w14:paraId="3A44B6BA"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lastRenderedPageBreak/>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f3"/>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f3"/>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hint="eastAsia"/>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hint="eastAsia"/>
                <w:lang w:eastAsia="ko-KR"/>
              </w:rPr>
            </w:pPr>
            <w:r>
              <w:rPr>
                <w:rFonts w:eastAsiaTheme="minorEastAsia"/>
                <w:lang w:eastAsia="zh-CN"/>
              </w:rPr>
              <w:t>Option 6 is at least more complex than Option 4.</w:t>
            </w:r>
          </w:p>
        </w:tc>
      </w:tr>
    </w:tbl>
    <w:p w14:paraId="62C69C6E"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lastRenderedPageBreak/>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f3"/>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f3"/>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f3"/>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r>
              <w:rPr>
                <w:rFonts w:eastAsia="宋体" w:hint="eastAsia"/>
                <w:lang w:eastAsia="zh-CN"/>
              </w:rPr>
              <w:t>Xiaomi</w:t>
            </w:r>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f0"/>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f3"/>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f3"/>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f3"/>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f3"/>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f3"/>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lastRenderedPageBreak/>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r>
              <w:rPr>
                <w:rFonts w:eastAsia="宋体" w:hint="eastAsia"/>
                <w:lang w:eastAsia="zh-CN"/>
              </w:rPr>
              <w:t>Xiaomi</w:t>
            </w:r>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4 for the case when slice </w:t>
            </w:r>
            <w:r>
              <w:rPr>
                <w:rFonts w:eastAsiaTheme="minorEastAsia"/>
                <w:lang w:val="en-GB" w:eastAsia="zh-CN"/>
              </w:rPr>
              <w:lastRenderedPageBreak/>
              <w:t>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af3"/>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f3"/>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w:t>
            </w:r>
            <w:r w:rsidR="006A0A76">
              <w:rPr>
                <w:rFonts w:eastAsiaTheme="minorEastAsia"/>
                <w:lang w:val="en-GB" w:eastAsia="zh-CN"/>
              </w:rPr>
              <w:lastRenderedPageBreak/>
              <w:t xml:space="preserve">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f3"/>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f3"/>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hint="eastAsia"/>
                <w:lang w:val="en-GB" w:eastAsia="ko-KR"/>
              </w:rPr>
            </w:pPr>
            <w:bookmarkStart w:id="11" w:name="_GoBack" w:colFirst="0" w:colLast="0"/>
            <w:r>
              <w:rPr>
                <w:rFonts w:eastAsiaTheme="minorEastAsia"/>
                <w:lang w:val="en-GB" w:eastAsia="zh-CN"/>
              </w:rPr>
              <w:t>China Telecom</w:t>
            </w:r>
          </w:p>
        </w:tc>
        <w:tc>
          <w:tcPr>
            <w:tcW w:w="1993" w:type="dxa"/>
          </w:tcPr>
          <w:p w14:paraId="7C8D3B9D" w14:textId="1F893A14" w:rsidR="00E364C0" w:rsidRDefault="00E364C0" w:rsidP="00E364C0">
            <w:pPr>
              <w:rPr>
                <w:rFonts w:eastAsia="Malgun Gothic" w:hint="eastAsia"/>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bookmarkEnd w:id="11"/>
    </w:tbl>
    <w:p w14:paraId="7873A9F2" w14:textId="79AD38D3" w:rsidR="009D399A" w:rsidRPr="009A0615" w:rsidRDefault="009D399A">
      <w:pPr>
        <w:rPr>
          <w:lang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F93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Prateek Basu Mallick</w:t>
            </w:r>
          </w:p>
        </w:tc>
        <w:tc>
          <w:tcPr>
            <w:tcW w:w="3392" w:type="dxa"/>
          </w:tcPr>
          <w:p w14:paraId="16C12CDE" w14:textId="77777777" w:rsidR="009D399A" w:rsidRDefault="002779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0" w:history="1">
              <w:r w:rsidR="00BF3B63">
                <w:rPr>
                  <w:rStyle w:val="af1"/>
                  <w:rFonts w:ascii="Calibri" w:eastAsia="宋体" w:hAnsi="Calibri" w:cs="Calibri"/>
                  <w:lang w:eastAsia="zh-CN"/>
                </w:rPr>
                <w:t>pmallick@lenovo.com</w:t>
              </w:r>
            </w:hyperlink>
          </w:p>
        </w:tc>
      </w:tr>
      <w:tr w:rsidR="009D399A" w14:paraId="797FADFF"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2779A5"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1" w:history="1">
              <w:r w:rsidR="008C614C" w:rsidRPr="00C91AC7">
                <w:rPr>
                  <w:rStyle w:val="af1"/>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2779A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DA6B2F" w:rsidRPr="00591DEA">
                <w:rPr>
                  <w:rStyle w:val="af1"/>
                  <w:rFonts w:ascii="Calibri" w:eastAsiaTheme="minorEastAsia" w:hAnsi="Calibri" w:cs="Calibri"/>
                  <w:lang w:eastAsia="zh-CN"/>
                </w:rPr>
                <w:t>Nichunlin@catt.cn</w:t>
              </w:r>
            </w:hyperlink>
          </w:p>
        </w:tc>
      </w:tr>
      <w:tr w:rsidR="00DA6B2F" w14:paraId="6131210E" w14:textId="77777777" w:rsidTr="00F93BA7">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58C8" w14:textId="77777777" w:rsidR="002779A5" w:rsidRDefault="002779A5">
      <w:pPr>
        <w:spacing w:line="240" w:lineRule="auto"/>
      </w:pPr>
      <w:r>
        <w:separator/>
      </w:r>
    </w:p>
  </w:endnote>
  <w:endnote w:type="continuationSeparator" w:id="0">
    <w:p w14:paraId="6A186237" w14:textId="77777777" w:rsidR="002779A5" w:rsidRDefault="00277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4B7E" w14:textId="77777777" w:rsidR="002779A5" w:rsidRDefault="002779A5">
      <w:pPr>
        <w:spacing w:after="0" w:line="240" w:lineRule="auto"/>
      </w:pPr>
      <w:r>
        <w:separator/>
      </w:r>
    </w:p>
  </w:footnote>
  <w:footnote w:type="continuationSeparator" w:id="0">
    <w:p w14:paraId="25C49DAA" w14:textId="77777777" w:rsidR="002779A5" w:rsidRDefault="00277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3645"/>
    <w:rsid w:val="00176117"/>
    <w:rsid w:val="00176A10"/>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779A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2EA2"/>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7E91"/>
    <w:rsid w:val="00DE1F8D"/>
    <w:rsid w:val="00DE53C3"/>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3DE41C79-27D6-40F5-AADC-EE3B7882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出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_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_5.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_3.vsdx"/><Relationship Id="rId25" Type="http://schemas.openxmlformats.org/officeDocument/2006/relationships/package" Target="embeddings/Microsoft_Visio____7.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mailto:Nichunlin@catt.cn" TargetMode="External"/><Relationship Id="rId5" Type="http://schemas.openxmlformats.org/officeDocument/2006/relationships/customXml" Target="../customXml/item5.xml"/><Relationship Id="rId15" Type="http://schemas.openxmlformats.org/officeDocument/2006/relationships/package" Target="embeddings/Microsoft_Visio____2.vsdx"/><Relationship Id="rId23" Type="http://schemas.openxmlformats.org/officeDocument/2006/relationships/package" Target="embeddings/Microsoft_Visio____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_4.vsdx"/><Relationship Id="rId31" Type="http://schemas.openxmlformats.org/officeDocument/2006/relationships/hyperlink" Target="mailto:Brett.christian@t-mob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_8.vsdx"/><Relationship Id="rId30" Type="http://schemas.openxmlformats.org/officeDocument/2006/relationships/hyperlink" Target="mailto:pmallick@lenovo.com"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3FBDE1-7D6A-4C68-AFF4-C0CC1CC1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17413</Words>
  <Characters>99256</Characters>
  <Application>Microsoft Office Word</Application>
  <DocSecurity>0</DocSecurity>
  <Lines>827</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China Telecom</cp:lastModifiedBy>
  <cp:revision>3</cp:revision>
  <dcterms:created xsi:type="dcterms:W3CDTF">2021-07-29T07:42:00Z</dcterms:created>
  <dcterms:modified xsi:type="dcterms:W3CDTF">2021-07-29T07:46:00Z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