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a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3D00FA3A" w14:textId="37810E8F" w:rsidR="00CE430E" w:rsidRDefault="00CE430E">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1444D145" w14:textId="40B00D74" w:rsidR="00DE59BC" w:rsidRDefault="00FC10FD" w:rsidP="00CE430E">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08A9FAA2" w14:textId="7CA1B66A" w:rsidR="00DE59BC" w:rsidRDefault="007A532D" w:rsidP="00B87790">
      <w:pPr>
        <w:pStyle w:val="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a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73F3E6B5" w14:textId="77777777" w:rsidR="0075100A" w:rsidRDefault="0075100A" w:rsidP="0075100A">
      <w:pPr>
        <w:pStyle w:val="2"/>
        <w:numPr>
          <w:ilvl w:val="2"/>
          <w:numId w:val="4"/>
        </w:numPr>
        <w:tabs>
          <w:tab w:val="left" w:pos="567"/>
        </w:tabs>
      </w:pPr>
      <w:r>
        <w:t>How does it work?</w:t>
      </w:r>
    </w:p>
    <w:p w14:paraId="557A04E2" w14:textId="4F252AF1" w:rsidR="0075100A" w:rsidRDefault="00F321DC" w:rsidP="0075100A">
      <w:r w:rsidRPr="00F321DC">
        <w:t>In general, Option 5 can work for the case when the supported slice info include the supported slice for frequencies but not include the slice specific reselection priority.</w:t>
      </w:r>
    </w:p>
    <w:p w14:paraId="11D45970" w14:textId="77777777" w:rsidR="00862166" w:rsidRPr="00862166" w:rsidRDefault="00862166" w:rsidP="00862166">
      <w:r w:rsidRPr="00862166">
        <w:t>When only the supported slice list for frequencies is provided as “slice info” to the UE, the Idle mode UE shall apply the following rules for slice based cell reselection.</w:t>
      </w:r>
    </w:p>
    <w:p w14:paraId="1A77E5C5" w14:textId="77777777" w:rsidR="00862166" w:rsidRPr="00862166" w:rsidRDefault="00862166" w:rsidP="00862166">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04B6865E" w14:textId="77777777" w:rsidR="00862166" w:rsidRPr="00862166" w:rsidRDefault="00862166" w:rsidP="00862166">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694D88C8" w14:textId="77777777" w:rsidR="00862166" w:rsidRPr="00862166" w:rsidRDefault="00862166" w:rsidP="00862166">
      <w:pPr>
        <w:ind w:left="720"/>
      </w:pPr>
      <w:r w:rsidRPr="00862166">
        <w:rPr>
          <w:b/>
        </w:rPr>
        <w:t>Step (3):</w:t>
      </w:r>
      <w:r w:rsidRPr="00862166">
        <w:t xml:space="preserve"> The UE performs the legacy cell reselection (specified in TS 38.304) following the priority assigned based on the above rules.</w:t>
      </w:r>
    </w:p>
    <w:p w14:paraId="23A0EEDE" w14:textId="4B1AE930" w:rsidR="00862166" w:rsidRDefault="00862166" w:rsidP="00F321DC">
      <w:r w:rsidRPr="00862166">
        <w:t>When additional “slice info” such as slice specific frequency priority or slice priority is provided, how to use them to determine the slice based cell reselection frequency priority is FFS, e.g. use them before step (1), in step (1) or in step (2).</w:t>
      </w:r>
    </w:p>
    <w:p w14:paraId="451A26C5" w14:textId="7C72101E" w:rsidR="0075100A" w:rsidRDefault="0075100A" w:rsidP="0075100A">
      <w:pPr>
        <w:pStyle w:val="2"/>
        <w:numPr>
          <w:ilvl w:val="2"/>
          <w:numId w:val="4"/>
        </w:numPr>
        <w:tabs>
          <w:tab w:val="left" w:pos="567"/>
        </w:tabs>
      </w:pPr>
      <w:r>
        <w:t>What is the content of “Slice Info” when provided using Broadcast and dedicated signaling?</w:t>
      </w:r>
    </w:p>
    <w:p w14:paraId="60BB8A2C" w14:textId="798EA52F" w:rsidR="00F321DC" w:rsidRDefault="00F321DC" w:rsidP="00F321DC">
      <w:r>
        <w:t>For Option 5, the conten</w:t>
      </w:r>
      <w:r w:rsidR="001C45A9">
        <w:t>t of “Slice Info” shall</w:t>
      </w:r>
      <w:r>
        <w:t xml:space="preserve"> include the supported slice list for frequencies. </w:t>
      </w:r>
    </w:p>
    <w:p w14:paraId="5EDAF2B2" w14:textId="77777777" w:rsidR="00F321DC" w:rsidRPr="00906ED2" w:rsidRDefault="00F321DC" w:rsidP="00F321DC">
      <w:r>
        <w:t>In a tabular form the Slice Info looks like:</w:t>
      </w:r>
    </w:p>
    <w:tbl>
      <w:tblPr>
        <w:tblStyle w:val="12"/>
        <w:tblW w:w="5000" w:type="pct"/>
        <w:tblLook w:val="04A0" w:firstRow="1" w:lastRow="0" w:firstColumn="1" w:lastColumn="0" w:noHBand="0" w:noVBand="1"/>
      </w:tblPr>
      <w:tblGrid>
        <w:gridCol w:w="3207"/>
        <w:gridCol w:w="6143"/>
      </w:tblGrid>
      <w:tr w:rsidR="00F321DC" w:rsidRPr="00F321DC" w14:paraId="02869BEF" w14:textId="77777777" w:rsidTr="001C45A9">
        <w:tc>
          <w:tcPr>
            <w:tcW w:w="5000" w:type="pct"/>
            <w:gridSpan w:val="2"/>
          </w:tcPr>
          <w:p w14:paraId="5999F631" w14:textId="77777777" w:rsidR="00F321DC" w:rsidRPr="00F321DC" w:rsidRDefault="00F321DC" w:rsidP="00D62F56">
            <w:pPr>
              <w:jc w:val="center"/>
              <w:rPr>
                <w:rFonts w:eastAsia="宋体"/>
                <w:lang w:eastAsia="zh-CN"/>
              </w:rPr>
            </w:pPr>
            <w:r w:rsidRPr="00F321DC">
              <w:rPr>
                <w:rFonts w:eastAsia="宋体" w:hint="eastAsia"/>
                <w:lang w:eastAsia="zh-CN"/>
              </w:rPr>
              <w:t>Slice info</w:t>
            </w:r>
          </w:p>
        </w:tc>
      </w:tr>
      <w:tr w:rsidR="00F321DC" w:rsidRPr="00F321DC" w14:paraId="2DFF3EB6" w14:textId="77777777" w:rsidTr="001C45A9">
        <w:tc>
          <w:tcPr>
            <w:tcW w:w="5000" w:type="pct"/>
            <w:gridSpan w:val="2"/>
          </w:tcPr>
          <w:p w14:paraId="0118C30B" w14:textId="77777777" w:rsidR="00F321DC" w:rsidRPr="00F321DC" w:rsidRDefault="00F321DC" w:rsidP="00D62F56">
            <w:pPr>
              <w:rPr>
                <w:rFonts w:eastAsia="宋体"/>
                <w:lang w:eastAsia="zh-CN"/>
              </w:rPr>
            </w:pPr>
            <w:r w:rsidRPr="00F321DC">
              <w:rPr>
                <w:rFonts w:eastAsia="宋体" w:hint="eastAsia"/>
                <w:lang w:eastAsia="zh-CN"/>
              </w:rPr>
              <w:t>For the serving frequency</w:t>
            </w:r>
          </w:p>
        </w:tc>
      </w:tr>
      <w:tr w:rsidR="001C45A9" w:rsidRPr="00F321DC" w14:paraId="41951FB8" w14:textId="77777777" w:rsidTr="001C45A9">
        <w:tc>
          <w:tcPr>
            <w:tcW w:w="1715" w:type="pct"/>
            <w:vMerge w:val="restart"/>
          </w:tcPr>
          <w:p w14:paraId="3415A20E" w14:textId="77777777" w:rsidR="001C45A9" w:rsidRPr="00F321DC" w:rsidRDefault="001C45A9" w:rsidP="00D62F56">
            <w:pPr>
              <w:rPr>
                <w:rFonts w:eastAsia="宋体"/>
                <w:lang w:eastAsia="zh-CN"/>
              </w:rPr>
            </w:pPr>
          </w:p>
        </w:tc>
        <w:tc>
          <w:tcPr>
            <w:tcW w:w="3285" w:type="pct"/>
          </w:tcPr>
          <w:p w14:paraId="62390C2E" w14:textId="0DA9DB0C"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4237C346" w14:textId="77777777" w:rsidTr="001C45A9">
        <w:tc>
          <w:tcPr>
            <w:tcW w:w="1715" w:type="pct"/>
            <w:vMerge/>
          </w:tcPr>
          <w:p w14:paraId="10EEBBF9" w14:textId="77777777" w:rsidR="001C45A9" w:rsidRPr="00F321DC" w:rsidRDefault="001C45A9" w:rsidP="00D62F56">
            <w:pPr>
              <w:rPr>
                <w:rFonts w:eastAsia="宋体"/>
              </w:rPr>
            </w:pPr>
          </w:p>
        </w:tc>
        <w:tc>
          <w:tcPr>
            <w:tcW w:w="3285" w:type="pct"/>
          </w:tcPr>
          <w:p w14:paraId="7C9D8657" w14:textId="7FEF9755"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5A4C1EE4" w14:textId="77777777" w:rsidTr="001C45A9">
        <w:tc>
          <w:tcPr>
            <w:tcW w:w="1715" w:type="pct"/>
            <w:vMerge/>
          </w:tcPr>
          <w:p w14:paraId="704B1E15" w14:textId="77777777" w:rsidR="001C45A9" w:rsidRPr="00F321DC" w:rsidRDefault="001C45A9" w:rsidP="00D62F56">
            <w:pPr>
              <w:rPr>
                <w:rFonts w:eastAsia="宋体"/>
                <w:lang w:eastAsia="zh-CN"/>
              </w:rPr>
            </w:pPr>
          </w:p>
        </w:tc>
        <w:tc>
          <w:tcPr>
            <w:tcW w:w="3285" w:type="pct"/>
          </w:tcPr>
          <w:p w14:paraId="551679D1" w14:textId="064A2490" w:rsidR="001C45A9" w:rsidRPr="00F321DC" w:rsidRDefault="001C45A9" w:rsidP="00D62F56">
            <w:pPr>
              <w:rPr>
                <w:rFonts w:eastAsia="宋体"/>
                <w:lang w:eastAsia="zh-CN"/>
              </w:rPr>
            </w:pPr>
            <w:r w:rsidRPr="00F321DC">
              <w:rPr>
                <w:rFonts w:eastAsia="宋体" w:hint="eastAsia"/>
                <w:lang w:eastAsia="zh-CN"/>
              </w:rPr>
              <w:t>....</w:t>
            </w:r>
          </w:p>
        </w:tc>
      </w:tr>
      <w:tr w:rsidR="00F321DC" w:rsidRPr="00F321DC" w14:paraId="7126A37F" w14:textId="77777777" w:rsidTr="001C45A9">
        <w:tc>
          <w:tcPr>
            <w:tcW w:w="5000" w:type="pct"/>
            <w:gridSpan w:val="2"/>
          </w:tcPr>
          <w:p w14:paraId="3549F41C" w14:textId="77777777" w:rsidR="00F321DC" w:rsidRPr="00F321DC" w:rsidRDefault="00F321DC" w:rsidP="00D62F56">
            <w:pPr>
              <w:rPr>
                <w:rFonts w:eastAsia="宋体"/>
                <w:lang w:eastAsia="zh-CN"/>
              </w:rPr>
            </w:pPr>
            <w:r w:rsidRPr="00F321DC">
              <w:rPr>
                <w:rFonts w:eastAsia="宋体" w:hint="eastAsia"/>
                <w:lang w:eastAsia="zh-CN"/>
              </w:rPr>
              <w:t>For inter-frequency</w:t>
            </w:r>
          </w:p>
        </w:tc>
      </w:tr>
      <w:tr w:rsidR="001C45A9" w:rsidRPr="00F321DC" w14:paraId="76F80148" w14:textId="77777777" w:rsidTr="001C45A9">
        <w:tc>
          <w:tcPr>
            <w:tcW w:w="1715" w:type="pct"/>
            <w:vMerge w:val="restart"/>
          </w:tcPr>
          <w:p w14:paraId="725B2A5B" w14:textId="77777777" w:rsidR="001C45A9" w:rsidRPr="00F321DC" w:rsidRDefault="001C45A9" w:rsidP="00D62F56">
            <w:pPr>
              <w:rPr>
                <w:rFonts w:eastAsia="宋体"/>
                <w:lang w:eastAsia="zh-CN"/>
              </w:rPr>
            </w:pPr>
            <w:r w:rsidRPr="00F321DC">
              <w:rPr>
                <w:rFonts w:eastAsia="宋体" w:hint="eastAsia"/>
                <w:lang w:eastAsia="zh-CN"/>
              </w:rPr>
              <w:t>Frequency 1</w:t>
            </w:r>
          </w:p>
        </w:tc>
        <w:tc>
          <w:tcPr>
            <w:tcW w:w="3285" w:type="pct"/>
          </w:tcPr>
          <w:p w14:paraId="552491BE" w14:textId="30AB68F0"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17148307" w14:textId="77777777" w:rsidTr="001C45A9">
        <w:tc>
          <w:tcPr>
            <w:tcW w:w="1715" w:type="pct"/>
            <w:vMerge/>
          </w:tcPr>
          <w:p w14:paraId="23563080" w14:textId="77777777" w:rsidR="001C45A9" w:rsidRPr="00F321DC" w:rsidRDefault="001C45A9" w:rsidP="00D62F56">
            <w:pPr>
              <w:rPr>
                <w:rFonts w:eastAsia="宋体"/>
                <w:lang w:eastAsia="zh-CN"/>
              </w:rPr>
            </w:pPr>
          </w:p>
        </w:tc>
        <w:tc>
          <w:tcPr>
            <w:tcW w:w="3285" w:type="pct"/>
          </w:tcPr>
          <w:p w14:paraId="66BDB6A3" w14:textId="7886A37C"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00B3F4BB" w14:textId="77777777" w:rsidTr="001C45A9">
        <w:tc>
          <w:tcPr>
            <w:tcW w:w="1715" w:type="pct"/>
            <w:vMerge/>
          </w:tcPr>
          <w:p w14:paraId="08F36808" w14:textId="77777777" w:rsidR="001C45A9" w:rsidRPr="00F321DC" w:rsidRDefault="001C45A9" w:rsidP="00D62F56">
            <w:pPr>
              <w:rPr>
                <w:rFonts w:eastAsia="宋体"/>
                <w:lang w:eastAsia="zh-CN"/>
              </w:rPr>
            </w:pPr>
          </w:p>
        </w:tc>
        <w:tc>
          <w:tcPr>
            <w:tcW w:w="3285" w:type="pct"/>
          </w:tcPr>
          <w:p w14:paraId="524D75FB" w14:textId="27E4EECA" w:rsidR="001C45A9" w:rsidRPr="00F321DC" w:rsidRDefault="001C45A9" w:rsidP="00D62F56">
            <w:pPr>
              <w:rPr>
                <w:rFonts w:eastAsia="宋体"/>
                <w:lang w:eastAsia="zh-CN"/>
              </w:rPr>
            </w:pPr>
            <w:r w:rsidRPr="00F321DC">
              <w:rPr>
                <w:rFonts w:eastAsia="宋体" w:hint="eastAsia"/>
                <w:lang w:eastAsia="zh-CN"/>
              </w:rPr>
              <w:t>...</w:t>
            </w:r>
          </w:p>
        </w:tc>
      </w:tr>
      <w:tr w:rsidR="001C45A9" w:rsidRPr="00F321DC" w14:paraId="0DE06D8D" w14:textId="77777777" w:rsidTr="001C45A9">
        <w:tc>
          <w:tcPr>
            <w:tcW w:w="1715" w:type="pct"/>
            <w:vMerge w:val="restart"/>
          </w:tcPr>
          <w:p w14:paraId="12C0558C" w14:textId="77777777" w:rsidR="001C45A9" w:rsidRPr="00F321DC" w:rsidRDefault="001C45A9" w:rsidP="00D62F56">
            <w:pPr>
              <w:rPr>
                <w:rFonts w:eastAsia="宋体"/>
                <w:lang w:eastAsia="zh-CN"/>
              </w:rPr>
            </w:pPr>
            <w:r w:rsidRPr="00F321DC">
              <w:rPr>
                <w:rFonts w:eastAsia="宋体" w:hint="eastAsia"/>
                <w:lang w:eastAsia="zh-CN"/>
              </w:rPr>
              <w:t>Frequency 2</w:t>
            </w:r>
          </w:p>
        </w:tc>
        <w:tc>
          <w:tcPr>
            <w:tcW w:w="3285" w:type="pct"/>
          </w:tcPr>
          <w:p w14:paraId="174A064D" w14:textId="2CCA6E38" w:rsidR="001C45A9" w:rsidRPr="00F321DC" w:rsidRDefault="001C45A9" w:rsidP="00D62F56">
            <w:pPr>
              <w:rPr>
                <w:rFonts w:eastAsia="宋体"/>
                <w:lang w:eastAsia="zh-CN"/>
              </w:rPr>
            </w:pPr>
            <w:r w:rsidRPr="00F321DC">
              <w:rPr>
                <w:rFonts w:eastAsia="宋体" w:hint="eastAsia"/>
                <w:lang w:eastAsia="zh-CN"/>
              </w:rPr>
              <w:t>Slice id-1/Slice Group Id-1</w:t>
            </w:r>
          </w:p>
        </w:tc>
      </w:tr>
      <w:tr w:rsidR="001C45A9" w:rsidRPr="00F321DC" w14:paraId="6941BAC9" w14:textId="77777777" w:rsidTr="001C45A9">
        <w:tc>
          <w:tcPr>
            <w:tcW w:w="1715" w:type="pct"/>
            <w:vMerge/>
          </w:tcPr>
          <w:p w14:paraId="75D768D3" w14:textId="77777777" w:rsidR="001C45A9" w:rsidRPr="00F321DC" w:rsidRDefault="001C45A9" w:rsidP="00D62F56">
            <w:pPr>
              <w:rPr>
                <w:rFonts w:eastAsia="宋体"/>
                <w:lang w:eastAsia="zh-CN"/>
              </w:rPr>
            </w:pPr>
          </w:p>
        </w:tc>
        <w:tc>
          <w:tcPr>
            <w:tcW w:w="3285" w:type="pct"/>
          </w:tcPr>
          <w:p w14:paraId="3FA2F299" w14:textId="52400166" w:rsidR="001C45A9" w:rsidRPr="00F321DC" w:rsidRDefault="001C45A9" w:rsidP="00D62F56">
            <w:pPr>
              <w:rPr>
                <w:rFonts w:eastAsia="宋体"/>
                <w:lang w:eastAsia="zh-CN"/>
              </w:rPr>
            </w:pPr>
            <w:r w:rsidRPr="00F321DC">
              <w:rPr>
                <w:rFonts w:eastAsia="宋体" w:hint="eastAsia"/>
                <w:lang w:eastAsia="zh-CN"/>
              </w:rPr>
              <w:t>Slice id-2/Slice Group Id-2</w:t>
            </w:r>
          </w:p>
        </w:tc>
      </w:tr>
      <w:tr w:rsidR="001C45A9" w:rsidRPr="00F321DC" w14:paraId="3D61C4FF" w14:textId="77777777" w:rsidTr="001C45A9">
        <w:tc>
          <w:tcPr>
            <w:tcW w:w="1715" w:type="pct"/>
            <w:vMerge/>
          </w:tcPr>
          <w:p w14:paraId="19A79DBE" w14:textId="77777777" w:rsidR="001C45A9" w:rsidRPr="00F321DC" w:rsidRDefault="001C45A9" w:rsidP="00D62F56">
            <w:pPr>
              <w:rPr>
                <w:rFonts w:eastAsia="宋体"/>
                <w:lang w:eastAsia="zh-CN"/>
              </w:rPr>
            </w:pPr>
          </w:p>
        </w:tc>
        <w:tc>
          <w:tcPr>
            <w:tcW w:w="3285" w:type="pct"/>
          </w:tcPr>
          <w:p w14:paraId="1F593C0F" w14:textId="5BC28970" w:rsidR="001C45A9" w:rsidRPr="00F321DC" w:rsidRDefault="001C45A9" w:rsidP="00D62F56">
            <w:pPr>
              <w:rPr>
                <w:rFonts w:eastAsia="宋体"/>
                <w:lang w:eastAsia="zh-CN"/>
              </w:rPr>
            </w:pPr>
            <w:r w:rsidRPr="00F321DC">
              <w:rPr>
                <w:rFonts w:eastAsia="宋体" w:hint="eastAsia"/>
                <w:lang w:eastAsia="zh-CN"/>
              </w:rPr>
              <w:t>...</w:t>
            </w:r>
          </w:p>
        </w:tc>
      </w:tr>
      <w:tr w:rsidR="00F321DC" w:rsidRPr="00F321DC" w14:paraId="29A2EF1A" w14:textId="77777777" w:rsidTr="001C45A9">
        <w:tc>
          <w:tcPr>
            <w:tcW w:w="5000" w:type="pct"/>
            <w:gridSpan w:val="2"/>
          </w:tcPr>
          <w:p w14:paraId="6ACF314B" w14:textId="77777777" w:rsidR="00F321DC" w:rsidRPr="00F321DC" w:rsidRDefault="00F321DC" w:rsidP="00D62F56">
            <w:pPr>
              <w:rPr>
                <w:rFonts w:eastAsia="宋体"/>
                <w:lang w:eastAsia="zh-CN"/>
              </w:rPr>
            </w:pPr>
            <w:r w:rsidRPr="00F321DC">
              <w:rPr>
                <w:rFonts w:eastAsia="宋体" w:hint="eastAsia"/>
                <w:lang w:eastAsia="zh-CN"/>
              </w:rPr>
              <w:t>...</w:t>
            </w:r>
          </w:p>
        </w:tc>
      </w:tr>
    </w:tbl>
    <w:p w14:paraId="55981B36" w14:textId="77777777" w:rsidR="001C45A9" w:rsidRDefault="001C45A9" w:rsidP="001C45A9">
      <w:pPr>
        <w:rPr>
          <w:lang w:eastAsia="zh-CN"/>
        </w:rPr>
      </w:pPr>
    </w:p>
    <w:p w14:paraId="03A851D0" w14:textId="3509C116" w:rsidR="00F321DC" w:rsidRDefault="001C45A9" w:rsidP="00F321DC">
      <w:pPr>
        <w:rPr>
          <w:lang w:eastAsia="zh-CN"/>
        </w:rPr>
      </w:pPr>
      <w:r>
        <w:rPr>
          <w:lang w:eastAsia="zh-CN"/>
        </w:rPr>
        <w:lastRenderedPageBreak/>
        <w:t>Other “Slice Info”, such as slice specific frequency priority (per slice per frequency), or slice priorities of UE’s intended slices are needed or not is FFS</w:t>
      </w:r>
      <w:r>
        <w:rPr>
          <w:lang w:eastAsia="zh-CN"/>
        </w:rPr>
        <w:t xml:space="preserve">. </w:t>
      </w:r>
      <w:bookmarkStart w:id="8" w:name="_GoBack"/>
      <w:bookmarkEnd w:id="8"/>
    </w:p>
    <w:p w14:paraId="3D934FB8" w14:textId="77777777" w:rsidR="0075100A" w:rsidRDefault="0075100A" w:rsidP="0075100A">
      <w:pPr>
        <w:pStyle w:val="2"/>
        <w:numPr>
          <w:ilvl w:val="2"/>
          <w:numId w:val="4"/>
        </w:numPr>
        <w:tabs>
          <w:tab w:val="left" w:pos="567"/>
        </w:tabs>
      </w:pPr>
      <w:r>
        <w:t>Who provides the “Slice priority” (NAS/ AS, UE/ Network)</w:t>
      </w:r>
    </w:p>
    <w:p w14:paraId="3C12C9C3" w14:textId="32B1B242" w:rsidR="0075100A" w:rsidRPr="009A060D" w:rsidRDefault="00862166" w:rsidP="009A060D">
      <w:r>
        <w:t>For Option5, whether Slice priority is used or not may need further discussion.</w:t>
      </w:r>
    </w:p>
    <w:p w14:paraId="02228209" w14:textId="63A495C6" w:rsidR="0075100A" w:rsidRDefault="0075100A" w:rsidP="0075100A">
      <w:pPr>
        <w:pStyle w:val="2"/>
        <w:numPr>
          <w:ilvl w:val="2"/>
          <w:numId w:val="4"/>
        </w:numPr>
        <w:tabs>
          <w:tab w:val="left" w:pos="567"/>
        </w:tabs>
      </w:pPr>
      <w:r>
        <w:t>Can “intended” slice as defined in TR38.832 be used “as is” for in this Solution?</w:t>
      </w:r>
    </w:p>
    <w:p w14:paraId="00E35702" w14:textId="067E857A" w:rsidR="0075100A" w:rsidRPr="002E3303" w:rsidRDefault="00862166" w:rsidP="0075100A">
      <w:r>
        <w:t>Yes. For Option 5, UE’s intended slices equal to the allowed S-NSSAIs.</w:t>
      </w:r>
    </w:p>
    <w:p w14:paraId="33DB026E" w14:textId="554B6581" w:rsidR="002F1E8A" w:rsidRDefault="002F1E8A" w:rsidP="002F1E8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73F8FD24" w14:textId="050B79AC" w:rsidR="002F1E8A" w:rsidRDefault="002F1E8A" w:rsidP="002F1E8A">
      <w:pPr>
        <w:pStyle w:val="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af0"/>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af0"/>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af0"/>
        <w:numPr>
          <w:ilvl w:val="1"/>
          <w:numId w:val="20"/>
        </w:numPr>
        <w:spacing w:after="200"/>
        <w:ind w:left="1670"/>
      </w:pPr>
      <w:r>
        <w:t xml:space="preserve">An example is </w:t>
      </w:r>
      <w:r w:rsidR="00E463F4">
        <w:t>illustrated in Table 2.3.1</w:t>
      </w:r>
      <w:r w:rsidR="00EA2041" w:rsidRPr="00EA2041">
        <w:t xml:space="preserve"> </w:t>
      </w:r>
    </w:p>
    <w:tbl>
      <w:tblPr>
        <w:tblStyle w:val="a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9"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lastRenderedPageBreak/>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9"/>
    <w:p w14:paraId="6C55D950" w14:textId="0EDC37F8" w:rsidR="003430CD" w:rsidRDefault="000076F9" w:rsidP="003430CD">
      <w:pPr>
        <w:pStyle w:val="af0"/>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af0"/>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List Slices in the priority order starting with highest priority slice.</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25.5pt" o:ole="">
            <v:imagedata r:id="rId12" o:title=""/>
          </v:shape>
          <o:OLEObject Type="Embed" ProgID="Visio.Drawing.15" ShapeID="_x0000_i1025" DrawAspect="Content" ObjectID="_1686826628"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lang w:eastAsia="zh-CN"/>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D62F56" w:rsidRPr="0028457F" w:rsidRDefault="00D62F56" w:rsidP="0028457F">
                            <w:pPr>
                              <w:rPr>
                                <w:lang w:val="en-GB"/>
                              </w:rPr>
                            </w:pPr>
                            <w:r w:rsidRPr="0028457F">
                              <w:rPr>
                                <w:lang w:val="en-GB"/>
                              </w:rPr>
                              <w:t>UE is provided below “slice info”:</w:t>
                            </w:r>
                          </w:p>
                          <w:p w14:paraId="69D0445B" w14:textId="77777777" w:rsidR="00D62F56" w:rsidRDefault="00D62F56" w:rsidP="0028457F">
                            <w:pPr>
                              <w:pStyle w:val="af0"/>
                              <w:numPr>
                                <w:ilvl w:val="0"/>
                                <w:numId w:val="28"/>
                              </w:numPr>
                              <w:spacing w:after="60"/>
                              <w:rPr>
                                <w:lang w:val="en-GB"/>
                              </w:rPr>
                            </w:pPr>
                            <w:r>
                              <w:rPr>
                                <w:lang w:val="en-GB"/>
                              </w:rPr>
                              <w:t>Cell 3’s SIB provides:</w:t>
                            </w:r>
                          </w:p>
                          <w:p w14:paraId="75DB4D11" w14:textId="77777777" w:rsidR="00D62F56" w:rsidRDefault="00D62F56" w:rsidP="0028457F">
                            <w:pPr>
                              <w:numPr>
                                <w:ilvl w:val="1"/>
                                <w:numId w:val="21"/>
                              </w:numPr>
                              <w:tabs>
                                <w:tab w:val="clear" w:pos="1440"/>
                                <w:tab w:val="left" w:pos="1800"/>
                              </w:tabs>
                              <w:spacing w:after="60"/>
                            </w:pPr>
                            <w:r>
                              <w:t>List 1: {eMBB, F1, priority 2, (Cell 1, Cell2}}</w:t>
                            </w:r>
                          </w:p>
                          <w:p w14:paraId="79288899" w14:textId="77777777" w:rsidR="00D62F56" w:rsidRDefault="00D62F56" w:rsidP="0028457F">
                            <w:pPr>
                              <w:numPr>
                                <w:ilvl w:val="1"/>
                                <w:numId w:val="21"/>
                              </w:numPr>
                              <w:tabs>
                                <w:tab w:val="clear" w:pos="1440"/>
                                <w:tab w:val="left" w:pos="1800"/>
                              </w:tabs>
                              <w:spacing w:after="60"/>
                            </w:pPr>
                            <w:r>
                              <w:rPr>
                                <w:lang w:val="en-GB"/>
                              </w:rPr>
                              <w:t>List 2: {eMBB, F2, priority 3, (Cell3)}</w:t>
                            </w:r>
                          </w:p>
                          <w:p w14:paraId="230D4680" w14:textId="77777777" w:rsidR="00D62F56" w:rsidRDefault="00D62F56" w:rsidP="0028457F">
                            <w:pPr>
                              <w:numPr>
                                <w:ilvl w:val="1"/>
                                <w:numId w:val="21"/>
                              </w:numPr>
                              <w:tabs>
                                <w:tab w:val="clear" w:pos="1440"/>
                                <w:tab w:val="left" w:pos="1800"/>
                              </w:tabs>
                              <w:spacing w:after="60"/>
                            </w:pPr>
                            <w:r>
                              <w:rPr>
                                <w:lang w:val="en-GB"/>
                              </w:rPr>
                              <w:t>List 3: {URLLC, F1, priority 8, (Cell 1)}</w:t>
                            </w:r>
                          </w:p>
                          <w:p w14:paraId="4F566C26" w14:textId="77777777" w:rsidR="00D62F56" w:rsidRDefault="00D62F56" w:rsidP="0028457F">
                            <w:pPr>
                              <w:numPr>
                                <w:ilvl w:val="1"/>
                                <w:numId w:val="21"/>
                              </w:numPr>
                              <w:tabs>
                                <w:tab w:val="clear" w:pos="1440"/>
                                <w:tab w:val="left" w:pos="1800"/>
                              </w:tabs>
                              <w:spacing w:after="60"/>
                            </w:pPr>
                            <w:r>
                              <w:rPr>
                                <w:lang w:val="en-GB"/>
                              </w:rPr>
                              <w:t>List 4: {URLLC, F2, priority 7, (Cell 3)}</w:t>
                            </w:r>
                          </w:p>
                          <w:p w14:paraId="417FCADE" w14:textId="486F3434" w:rsidR="00D62F56" w:rsidRDefault="00D62F56" w:rsidP="0028457F">
                            <w:pPr>
                              <w:pStyle w:val="af0"/>
                              <w:numPr>
                                <w:ilvl w:val="0"/>
                                <w:numId w:val="28"/>
                              </w:numPr>
                              <w:spacing w:after="60"/>
                              <w:rPr>
                                <w:lang w:val="en-GB"/>
                              </w:rPr>
                            </w:pPr>
                            <w:r>
                              <w:rPr>
                                <w:lang w:val="en-GB"/>
                              </w:rPr>
                              <w:t>UE’s slice priority: URLLC &gt; eMBB (from NAS)</w:t>
                            </w:r>
                          </w:p>
                          <w:p w14:paraId="6D32941E" w14:textId="77777777" w:rsidR="00D62F56" w:rsidRDefault="00D62F56" w:rsidP="0028457F">
                            <w:pPr>
                              <w:pStyle w:val="af0"/>
                              <w:snapToGrid w:val="0"/>
                              <w:spacing w:after="120"/>
                              <w:contextualSpacing w:val="0"/>
                              <w:rPr>
                                <w:lang w:val="en-GB"/>
                              </w:rPr>
                            </w:pPr>
                          </w:p>
                          <w:p w14:paraId="47670E1E" w14:textId="77777777" w:rsidR="00D62F56" w:rsidRDefault="00D62F56" w:rsidP="007765AC">
                            <w:pPr>
                              <w:pStyle w:val="af0"/>
                              <w:numPr>
                                <w:ilvl w:val="0"/>
                                <w:numId w:val="23"/>
                              </w:numPr>
                              <w:snapToGrid w:val="0"/>
                              <w:spacing w:after="120"/>
                              <w:contextualSpacing w:val="0"/>
                              <w:rPr>
                                <w:lang w:val="en-GB"/>
                              </w:rPr>
                            </w:pPr>
                            <w:r>
                              <w:rPr>
                                <w:lang w:val="en-GB"/>
                              </w:rPr>
                              <w:t>Step 1: List slice in priority order: {URLLC, eMBB}</w:t>
                            </w:r>
                          </w:p>
                          <w:p w14:paraId="33532881" w14:textId="7C60A4C3" w:rsidR="00D62F56" w:rsidRDefault="00D62F56" w:rsidP="007765AC">
                            <w:pPr>
                              <w:pStyle w:val="af0"/>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D62F56" w:rsidRDefault="00D62F56" w:rsidP="00D1174F">
                            <w:pPr>
                              <w:pStyle w:val="af0"/>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D62F56" w:rsidRDefault="00D62F56" w:rsidP="00D1174F">
                            <w:pPr>
                              <w:pStyle w:val="af0"/>
                              <w:numPr>
                                <w:ilvl w:val="0"/>
                                <w:numId w:val="23"/>
                              </w:numPr>
                              <w:rPr>
                                <w:lang w:val="en-GB"/>
                              </w:rPr>
                            </w:pPr>
                            <w:r>
                              <w:rPr>
                                <w:lang w:val="en-GB"/>
                              </w:rPr>
                              <w:t>Step 4: Assuming priority of F1 is 8, the UE performs IDLE measurements for cell 1 and cell 2</w:t>
                            </w:r>
                          </w:p>
                          <w:p w14:paraId="66B60F1A" w14:textId="77777777" w:rsidR="00D62F56" w:rsidRDefault="00D62F56" w:rsidP="00D1174F">
                            <w:pPr>
                              <w:pStyle w:val="af0"/>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D62F56" w:rsidRDefault="00D62F56" w:rsidP="00D1174F">
                            <w:pPr>
                              <w:pStyle w:val="af0"/>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D62F56" w:rsidRPr="007D687C" w:rsidRDefault="00D62F56" w:rsidP="00D1174F">
                            <w:pPr>
                              <w:pStyle w:val="af0"/>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D62F56" w:rsidRPr="007D687C" w:rsidRDefault="00D62F56" w:rsidP="00D1174F">
                            <w:pPr>
                              <w:pStyle w:val="af0"/>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D62F56" w:rsidRDefault="00D62F56" w:rsidP="007D687C">
                            <w:pPr>
                              <w:pStyle w:val="af0"/>
                              <w:numPr>
                                <w:ilvl w:val="0"/>
                                <w:numId w:val="23"/>
                              </w:numPr>
                              <w:tabs>
                                <w:tab w:val="left" w:pos="720"/>
                              </w:tabs>
                              <w:rPr>
                                <w:lang w:val="en-GB"/>
                              </w:rPr>
                            </w:pPr>
                            <w:r>
                              <w:t>Step 6 and 8 are skipped because no remaining frequencies are left</w:t>
                            </w:r>
                          </w:p>
                          <w:p w14:paraId="44B8DE00" w14:textId="77777777" w:rsidR="00D62F56" w:rsidRDefault="00D62F56"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D62F56" w:rsidRPr="0028457F" w:rsidRDefault="00D62F56" w:rsidP="0028457F">
                      <w:pPr>
                        <w:rPr>
                          <w:lang w:val="en-GB"/>
                        </w:rPr>
                      </w:pPr>
                      <w:r w:rsidRPr="0028457F">
                        <w:rPr>
                          <w:lang w:val="en-GB"/>
                        </w:rPr>
                        <w:t>UE is provided below “slice info”:</w:t>
                      </w:r>
                    </w:p>
                    <w:p w14:paraId="69D0445B" w14:textId="77777777" w:rsidR="00D62F56" w:rsidRDefault="00D62F56" w:rsidP="0028457F">
                      <w:pPr>
                        <w:pStyle w:val="af0"/>
                        <w:numPr>
                          <w:ilvl w:val="0"/>
                          <w:numId w:val="28"/>
                        </w:numPr>
                        <w:spacing w:after="60"/>
                        <w:rPr>
                          <w:lang w:val="en-GB"/>
                        </w:rPr>
                      </w:pPr>
                      <w:r>
                        <w:rPr>
                          <w:lang w:val="en-GB"/>
                        </w:rPr>
                        <w:t>Cell 3’s SIB provides:</w:t>
                      </w:r>
                    </w:p>
                    <w:p w14:paraId="75DB4D11" w14:textId="77777777" w:rsidR="00D62F56" w:rsidRDefault="00D62F56" w:rsidP="0028457F">
                      <w:pPr>
                        <w:numPr>
                          <w:ilvl w:val="1"/>
                          <w:numId w:val="21"/>
                        </w:numPr>
                        <w:tabs>
                          <w:tab w:val="clear" w:pos="1440"/>
                          <w:tab w:val="left" w:pos="1800"/>
                        </w:tabs>
                        <w:spacing w:after="60"/>
                      </w:pPr>
                      <w:r>
                        <w:t>List 1: {eMBB, F1, priority 2, (Cell 1, Cell2}}</w:t>
                      </w:r>
                    </w:p>
                    <w:p w14:paraId="79288899" w14:textId="77777777" w:rsidR="00D62F56" w:rsidRDefault="00D62F56" w:rsidP="0028457F">
                      <w:pPr>
                        <w:numPr>
                          <w:ilvl w:val="1"/>
                          <w:numId w:val="21"/>
                        </w:numPr>
                        <w:tabs>
                          <w:tab w:val="clear" w:pos="1440"/>
                          <w:tab w:val="left" w:pos="1800"/>
                        </w:tabs>
                        <w:spacing w:after="60"/>
                      </w:pPr>
                      <w:r>
                        <w:rPr>
                          <w:lang w:val="en-GB"/>
                        </w:rPr>
                        <w:t>List 2: {eMBB, F2, priority 3, (Cell3)}</w:t>
                      </w:r>
                    </w:p>
                    <w:p w14:paraId="230D4680" w14:textId="77777777" w:rsidR="00D62F56" w:rsidRDefault="00D62F56" w:rsidP="0028457F">
                      <w:pPr>
                        <w:numPr>
                          <w:ilvl w:val="1"/>
                          <w:numId w:val="21"/>
                        </w:numPr>
                        <w:tabs>
                          <w:tab w:val="clear" w:pos="1440"/>
                          <w:tab w:val="left" w:pos="1800"/>
                        </w:tabs>
                        <w:spacing w:after="60"/>
                      </w:pPr>
                      <w:r>
                        <w:rPr>
                          <w:lang w:val="en-GB"/>
                        </w:rPr>
                        <w:t>List 3: {URLLC, F1, priority 8, (Cell 1)}</w:t>
                      </w:r>
                    </w:p>
                    <w:p w14:paraId="4F566C26" w14:textId="77777777" w:rsidR="00D62F56" w:rsidRDefault="00D62F56" w:rsidP="0028457F">
                      <w:pPr>
                        <w:numPr>
                          <w:ilvl w:val="1"/>
                          <w:numId w:val="21"/>
                        </w:numPr>
                        <w:tabs>
                          <w:tab w:val="clear" w:pos="1440"/>
                          <w:tab w:val="left" w:pos="1800"/>
                        </w:tabs>
                        <w:spacing w:after="60"/>
                      </w:pPr>
                      <w:r>
                        <w:rPr>
                          <w:lang w:val="en-GB"/>
                        </w:rPr>
                        <w:t>List 4: {URLLC, F2, priority 7, (Cell 3)}</w:t>
                      </w:r>
                    </w:p>
                    <w:p w14:paraId="417FCADE" w14:textId="486F3434" w:rsidR="00D62F56" w:rsidRDefault="00D62F56" w:rsidP="0028457F">
                      <w:pPr>
                        <w:pStyle w:val="af0"/>
                        <w:numPr>
                          <w:ilvl w:val="0"/>
                          <w:numId w:val="28"/>
                        </w:numPr>
                        <w:spacing w:after="60"/>
                        <w:rPr>
                          <w:lang w:val="en-GB"/>
                        </w:rPr>
                      </w:pPr>
                      <w:r>
                        <w:rPr>
                          <w:lang w:val="en-GB"/>
                        </w:rPr>
                        <w:t>UE’s slice priority: URLLC &gt; eMBB (from NAS)</w:t>
                      </w:r>
                    </w:p>
                    <w:p w14:paraId="6D32941E" w14:textId="77777777" w:rsidR="00D62F56" w:rsidRDefault="00D62F56" w:rsidP="0028457F">
                      <w:pPr>
                        <w:pStyle w:val="af0"/>
                        <w:snapToGrid w:val="0"/>
                        <w:spacing w:after="120"/>
                        <w:contextualSpacing w:val="0"/>
                        <w:rPr>
                          <w:lang w:val="en-GB"/>
                        </w:rPr>
                      </w:pPr>
                    </w:p>
                    <w:p w14:paraId="47670E1E" w14:textId="77777777" w:rsidR="00D62F56" w:rsidRDefault="00D62F56" w:rsidP="007765AC">
                      <w:pPr>
                        <w:pStyle w:val="af0"/>
                        <w:numPr>
                          <w:ilvl w:val="0"/>
                          <w:numId w:val="23"/>
                        </w:numPr>
                        <w:snapToGrid w:val="0"/>
                        <w:spacing w:after="120"/>
                        <w:contextualSpacing w:val="0"/>
                        <w:rPr>
                          <w:lang w:val="en-GB"/>
                        </w:rPr>
                      </w:pPr>
                      <w:r>
                        <w:rPr>
                          <w:lang w:val="en-GB"/>
                        </w:rPr>
                        <w:t>Step 1: List slice in priority order: {URLLC, eMBB}</w:t>
                      </w:r>
                    </w:p>
                    <w:p w14:paraId="33532881" w14:textId="7C60A4C3" w:rsidR="00D62F56" w:rsidRDefault="00D62F56" w:rsidP="007765AC">
                      <w:pPr>
                        <w:pStyle w:val="af0"/>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D62F56" w:rsidRDefault="00D62F56" w:rsidP="00D1174F">
                      <w:pPr>
                        <w:pStyle w:val="af0"/>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D62F56" w:rsidRDefault="00D62F56" w:rsidP="00D1174F">
                      <w:pPr>
                        <w:pStyle w:val="af0"/>
                        <w:numPr>
                          <w:ilvl w:val="0"/>
                          <w:numId w:val="23"/>
                        </w:numPr>
                        <w:rPr>
                          <w:lang w:val="en-GB"/>
                        </w:rPr>
                      </w:pPr>
                      <w:r>
                        <w:rPr>
                          <w:lang w:val="en-GB"/>
                        </w:rPr>
                        <w:t>Step 4: Assuming priority of F1 is 8, the UE performs IDLE measurements for cell 1 and cell 2</w:t>
                      </w:r>
                    </w:p>
                    <w:p w14:paraId="66B60F1A" w14:textId="77777777" w:rsidR="00D62F56" w:rsidRDefault="00D62F56" w:rsidP="00D1174F">
                      <w:pPr>
                        <w:pStyle w:val="af0"/>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D62F56" w:rsidRDefault="00D62F56" w:rsidP="00D1174F">
                      <w:pPr>
                        <w:pStyle w:val="af0"/>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D62F56" w:rsidRPr="007D687C" w:rsidRDefault="00D62F56" w:rsidP="00D1174F">
                      <w:pPr>
                        <w:pStyle w:val="af0"/>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D62F56" w:rsidRPr="007D687C" w:rsidRDefault="00D62F56" w:rsidP="00D1174F">
                      <w:pPr>
                        <w:pStyle w:val="af0"/>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D62F56" w:rsidRDefault="00D62F56" w:rsidP="007D687C">
                      <w:pPr>
                        <w:pStyle w:val="af0"/>
                        <w:numPr>
                          <w:ilvl w:val="0"/>
                          <w:numId w:val="23"/>
                        </w:numPr>
                        <w:tabs>
                          <w:tab w:val="left" w:pos="720"/>
                        </w:tabs>
                        <w:rPr>
                          <w:lang w:val="en-GB"/>
                        </w:rPr>
                      </w:pPr>
                      <w:r>
                        <w:t>Step 6 and 8 are skipped because no remaining frequencies are left</w:t>
                      </w:r>
                    </w:p>
                    <w:p w14:paraId="44B8DE00" w14:textId="77777777" w:rsidR="00D62F56" w:rsidRDefault="00D62F56"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af0"/>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af0"/>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af0"/>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a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ad"/>
        <w:tblW w:w="0" w:type="auto"/>
        <w:tblLook w:val="04A0" w:firstRow="1" w:lastRow="0" w:firstColumn="1" w:lastColumn="0" w:noHBand="0" w:noVBand="1"/>
      </w:tblPr>
      <w:tblGrid>
        <w:gridCol w:w="2256"/>
        <w:gridCol w:w="2149"/>
        <w:gridCol w:w="2520"/>
        <w:gridCol w:w="2425"/>
      </w:tblGrid>
      <w:tr w:rsidR="00774243" w14:paraId="55D1CA38" w14:textId="77777777" w:rsidTr="00D62F56">
        <w:tc>
          <w:tcPr>
            <w:tcW w:w="9350" w:type="dxa"/>
            <w:gridSpan w:val="4"/>
          </w:tcPr>
          <w:p w14:paraId="44BB0594" w14:textId="77777777" w:rsidR="00774243" w:rsidRDefault="00774243" w:rsidP="00D62F56">
            <w:pPr>
              <w:jc w:val="center"/>
            </w:pPr>
            <w:r>
              <w:t>SliceInfo-List</w:t>
            </w:r>
          </w:p>
        </w:tc>
      </w:tr>
      <w:tr w:rsidR="00774243" w14:paraId="21A18C5B" w14:textId="77777777" w:rsidTr="00D62F56">
        <w:tc>
          <w:tcPr>
            <w:tcW w:w="2256" w:type="dxa"/>
            <w:vMerge w:val="restart"/>
          </w:tcPr>
          <w:p w14:paraId="6C479CCF" w14:textId="77777777" w:rsidR="00774243" w:rsidRDefault="00774243" w:rsidP="00D62F56">
            <w:r>
              <w:t>Slice-Group Id-1</w:t>
            </w:r>
          </w:p>
        </w:tc>
        <w:tc>
          <w:tcPr>
            <w:tcW w:w="2149" w:type="dxa"/>
          </w:tcPr>
          <w:p w14:paraId="1257A292" w14:textId="77777777" w:rsidR="00774243" w:rsidRDefault="00774243" w:rsidP="00D62F56">
            <w:r>
              <w:t>Supported-on-Freq-x</w:t>
            </w:r>
          </w:p>
        </w:tc>
        <w:tc>
          <w:tcPr>
            <w:tcW w:w="2520" w:type="dxa"/>
          </w:tcPr>
          <w:p w14:paraId="470467C5" w14:textId="77777777" w:rsidR="00774243" w:rsidRDefault="00774243" w:rsidP="00D62F56">
            <w:r>
              <w:t>Freq-x-priority (Optional)</w:t>
            </w:r>
          </w:p>
        </w:tc>
        <w:tc>
          <w:tcPr>
            <w:tcW w:w="2425" w:type="dxa"/>
          </w:tcPr>
          <w:p w14:paraId="0F0DDB45" w14:textId="77777777" w:rsidR="00774243" w:rsidRDefault="00774243" w:rsidP="00D62F56">
            <w:r>
              <w:t>PCI 1, PCI2, ... (Optional)</w:t>
            </w:r>
          </w:p>
        </w:tc>
      </w:tr>
      <w:tr w:rsidR="00774243" w14:paraId="0DE53AA9" w14:textId="77777777" w:rsidTr="00D62F56">
        <w:tc>
          <w:tcPr>
            <w:tcW w:w="2256" w:type="dxa"/>
            <w:vMerge/>
          </w:tcPr>
          <w:p w14:paraId="4D9251EE" w14:textId="77777777" w:rsidR="00774243" w:rsidRDefault="00774243" w:rsidP="00D62F56"/>
        </w:tc>
        <w:tc>
          <w:tcPr>
            <w:tcW w:w="2149" w:type="dxa"/>
          </w:tcPr>
          <w:p w14:paraId="015DED42" w14:textId="77777777" w:rsidR="00774243" w:rsidRDefault="00774243" w:rsidP="00D62F56">
            <w:r>
              <w:t>Supported-on-Freq-y</w:t>
            </w:r>
          </w:p>
        </w:tc>
        <w:tc>
          <w:tcPr>
            <w:tcW w:w="2520" w:type="dxa"/>
          </w:tcPr>
          <w:p w14:paraId="0B63AFA2" w14:textId="77777777" w:rsidR="00774243" w:rsidRDefault="00774243" w:rsidP="00D62F56">
            <w:r>
              <w:t>Freq-y-priority (Optional)</w:t>
            </w:r>
          </w:p>
        </w:tc>
        <w:tc>
          <w:tcPr>
            <w:tcW w:w="2425" w:type="dxa"/>
          </w:tcPr>
          <w:p w14:paraId="0A55853D" w14:textId="55837B91" w:rsidR="00774243" w:rsidRDefault="00774243" w:rsidP="00D62F56">
            <w:r>
              <w:t xml:space="preserve">PCI </w:t>
            </w:r>
            <w:r w:rsidR="00831BD2">
              <w:t>3</w:t>
            </w:r>
            <w:r>
              <w:t>, PCI</w:t>
            </w:r>
            <w:r w:rsidR="00831BD2">
              <w:t>4</w:t>
            </w:r>
            <w:r>
              <w:t>, ... (Optional)</w:t>
            </w:r>
          </w:p>
        </w:tc>
      </w:tr>
      <w:tr w:rsidR="00774243" w14:paraId="0A3622E9" w14:textId="77777777" w:rsidTr="00D62F56">
        <w:tc>
          <w:tcPr>
            <w:tcW w:w="2256" w:type="dxa"/>
          </w:tcPr>
          <w:p w14:paraId="2E0817C9" w14:textId="77777777" w:rsidR="00774243" w:rsidRDefault="00774243" w:rsidP="00D62F56">
            <w:r>
              <w:t>Slice-Group Id-2</w:t>
            </w:r>
          </w:p>
        </w:tc>
        <w:tc>
          <w:tcPr>
            <w:tcW w:w="2149" w:type="dxa"/>
          </w:tcPr>
          <w:p w14:paraId="07854690" w14:textId="77777777" w:rsidR="00774243" w:rsidRDefault="00774243" w:rsidP="00D62F56">
            <w:r>
              <w:t>Supported-on-Freq-x</w:t>
            </w:r>
          </w:p>
        </w:tc>
        <w:tc>
          <w:tcPr>
            <w:tcW w:w="2520" w:type="dxa"/>
          </w:tcPr>
          <w:p w14:paraId="1EF0B78D" w14:textId="77777777" w:rsidR="00774243" w:rsidRDefault="00774243" w:rsidP="00D62F56">
            <w:r>
              <w:t>Freq-x-priority (Optional)</w:t>
            </w:r>
          </w:p>
        </w:tc>
        <w:tc>
          <w:tcPr>
            <w:tcW w:w="2425" w:type="dxa"/>
          </w:tcPr>
          <w:p w14:paraId="13BE6505" w14:textId="40C3472B" w:rsidR="00774243" w:rsidRDefault="00774243" w:rsidP="00D62F56">
            <w:r>
              <w:t xml:space="preserve">PCI </w:t>
            </w:r>
            <w:r w:rsidR="00831BD2">
              <w:t>5</w:t>
            </w:r>
            <w:r>
              <w:t>, PCI</w:t>
            </w:r>
            <w:r w:rsidR="00831BD2">
              <w:t>6</w:t>
            </w:r>
            <w:r>
              <w:t>, ... (Optional)</w:t>
            </w:r>
          </w:p>
        </w:tc>
      </w:tr>
      <w:tr w:rsidR="00774243" w14:paraId="45DC019D" w14:textId="77777777" w:rsidTr="00D62F56">
        <w:tc>
          <w:tcPr>
            <w:tcW w:w="2256" w:type="dxa"/>
          </w:tcPr>
          <w:p w14:paraId="59E5F54F" w14:textId="77777777" w:rsidR="00774243" w:rsidRDefault="00774243" w:rsidP="00D62F56"/>
        </w:tc>
        <w:tc>
          <w:tcPr>
            <w:tcW w:w="2149" w:type="dxa"/>
          </w:tcPr>
          <w:p w14:paraId="6600C3C8" w14:textId="77777777" w:rsidR="00774243" w:rsidRDefault="00774243" w:rsidP="00D62F56">
            <w:r>
              <w:t>Supported-on-Freq-z</w:t>
            </w:r>
          </w:p>
        </w:tc>
        <w:tc>
          <w:tcPr>
            <w:tcW w:w="2520" w:type="dxa"/>
          </w:tcPr>
          <w:p w14:paraId="4663BD5A" w14:textId="77777777" w:rsidR="00774243" w:rsidRDefault="00774243" w:rsidP="00D62F56">
            <w:r>
              <w:t>Freq-z-priority (Optional)</w:t>
            </w:r>
          </w:p>
        </w:tc>
        <w:tc>
          <w:tcPr>
            <w:tcW w:w="2425" w:type="dxa"/>
          </w:tcPr>
          <w:p w14:paraId="7B63FC89" w14:textId="7B96A33D" w:rsidR="00774243" w:rsidRDefault="00774243" w:rsidP="00D62F56">
            <w:r>
              <w:t xml:space="preserve">PCI </w:t>
            </w:r>
            <w:r w:rsidR="00831BD2">
              <w:t>7</w:t>
            </w:r>
            <w:r>
              <w:t>, PCI</w:t>
            </w:r>
            <w:r w:rsidR="00831BD2">
              <w:t>8</w:t>
            </w:r>
            <w:r>
              <w:t>, ... (Optional)</w:t>
            </w:r>
          </w:p>
        </w:tc>
      </w:tr>
      <w:tr w:rsidR="00774243" w14:paraId="3866F52F" w14:textId="77777777" w:rsidTr="00D62F56">
        <w:tc>
          <w:tcPr>
            <w:tcW w:w="2256" w:type="dxa"/>
          </w:tcPr>
          <w:p w14:paraId="2436C8F7" w14:textId="77777777" w:rsidR="00774243" w:rsidRDefault="00774243" w:rsidP="00D62F56">
            <w:r>
              <w:t>…</w:t>
            </w:r>
          </w:p>
        </w:tc>
        <w:tc>
          <w:tcPr>
            <w:tcW w:w="2149" w:type="dxa"/>
          </w:tcPr>
          <w:p w14:paraId="64C878E8" w14:textId="77777777" w:rsidR="00774243" w:rsidRDefault="00774243" w:rsidP="00D62F56">
            <w:r>
              <w:t>…</w:t>
            </w:r>
          </w:p>
        </w:tc>
        <w:tc>
          <w:tcPr>
            <w:tcW w:w="2520" w:type="dxa"/>
          </w:tcPr>
          <w:p w14:paraId="79D33990" w14:textId="77777777" w:rsidR="00774243" w:rsidRDefault="00774243" w:rsidP="00D62F56">
            <w:r>
              <w:t>…</w:t>
            </w:r>
          </w:p>
        </w:tc>
        <w:tc>
          <w:tcPr>
            <w:tcW w:w="2425" w:type="dxa"/>
          </w:tcPr>
          <w:p w14:paraId="37544EFC" w14:textId="77777777" w:rsidR="00774243" w:rsidRDefault="00774243" w:rsidP="00D62F56"/>
        </w:tc>
      </w:tr>
    </w:tbl>
    <w:p w14:paraId="52ED345F" w14:textId="40FDDA78" w:rsidR="00EB6802" w:rsidRDefault="00EB6802" w:rsidP="002F1E8A"/>
    <w:p w14:paraId="349EE777" w14:textId="77777777" w:rsidR="00680176" w:rsidRDefault="000A7618" w:rsidP="00680176">
      <w:pPr>
        <w:pStyle w:val="af0"/>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af0"/>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af0"/>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1D00E8D9" w14:textId="77777777" w:rsidR="002F1E8A" w:rsidRDefault="002F1E8A" w:rsidP="002F1E8A">
      <w:pPr>
        <w:pStyle w:val="2"/>
        <w:numPr>
          <w:ilvl w:val="2"/>
          <w:numId w:val="4"/>
        </w:numPr>
        <w:tabs>
          <w:tab w:val="left" w:pos="567"/>
        </w:tabs>
      </w:pPr>
      <w:r>
        <w:t>How does it work?</w:t>
      </w:r>
    </w:p>
    <w:p w14:paraId="0DBF401A" w14:textId="5878AAB8" w:rsidR="00043A8A" w:rsidRDefault="00043A8A" w:rsidP="00043A8A">
      <w:pPr>
        <w:pStyle w:val="3"/>
        <w:rPr>
          <w:lang w:val="en-GB"/>
        </w:rPr>
      </w:pPr>
      <w:r>
        <w:t>2.4.1.1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af3"/>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26" type="#_x0000_t75" style="width:191pt;height:151.5pt" o:ole="">
            <v:imagedata r:id="rId14" o:title=""/>
          </v:shape>
          <o:OLEObject Type="Embed" ProgID="Visio.Drawing.15" ShapeID="_x0000_i1026" DrawAspect="Content" ObjectID="_1686826629" r:id="rId15"/>
        </w:object>
      </w:r>
    </w:p>
    <w:p w14:paraId="47F7ED52" w14:textId="77777777" w:rsidR="00043A8A" w:rsidRDefault="00043A8A" w:rsidP="00043A8A">
      <w:pPr>
        <w:pStyle w:val="af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3"/>
      </w:pPr>
      <w:r>
        <w:t>2.4.1.2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27" type="#_x0000_t75" style="width:275.5pt;height:344.5pt" o:ole="">
            <v:imagedata r:id="rId16" o:title=""/>
          </v:shape>
          <o:OLEObject Type="Embed" ProgID="Visio.Drawing.15" ShapeID="_x0000_i1027" DrawAspect="Content" ObjectID="_1686826630"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3"/>
      </w:pPr>
      <w:r>
        <w:lastRenderedPageBreak/>
        <w:t>2.4.1.3 Detailed description with examples</w:t>
      </w:r>
    </w:p>
    <w:p w14:paraId="034AA2B5" w14:textId="5DBC038F" w:rsidR="00043A8A" w:rsidRDefault="00043A8A" w:rsidP="00043A8A">
      <w:pPr>
        <w:pStyle w:val="4"/>
      </w:pPr>
      <w:r>
        <w:t>2.4.1.3.1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d"/>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4"/>
      </w:pPr>
      <w:r>
        <w:t>2.4.1.3.2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af0"/>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af0"/>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4"/>
      </w:pPr>
      <w:r>
        <w:t>2.4.1.3.3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4"/>
      </w:pPr>
      <w:r>
        <w:t>2.4.1.3.4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4"/>
      </w:pPr>
      <w:r>
        <w:t>2.4.1.3.5 Summary of specification changes for option #7</w:t>
      </w:r>
    </w:p>
    <w:p w14:paraId="7A01A65F" w14:textId="77777777" w:rsidR="00043A8A" w:rsidRDefault="00043A8A" w:rsidP="00043A8A">
      <w:pPr>
        <w:pStyle w:val="af0"/>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af0"/>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af0"/>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af0"/>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4"/>
      </w:pPr>
      <w:r>
        <w:t>2.4.1.3.6 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DFF4A9E" w14:textId="52D6766C" w:rsidR="00DE59BC" w:rsidRPr="007901DC" w:rsidRDefault="00887932" w:rsidP="00893D76">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8" type="#_x0000_t75" style="width:261.5pt;height:99pt" o:ole="">
            <v:imagedata r:id="rId18" o:title=""/>
          </v:shape>
          <o:OLEObject Type="Embed" ProgID="Visio.Drawing.15" ShapeID="_x0000_i1028" DrawAspect="Content" ObjectID="_1686826631"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72B48041" w:rsidR="00897322" w:rsidRPr="00897322" w:rsidRDefault="00897322">
      <w:pPr>
        <w:spacing w:after="0" w:line="240" w:lineRule="auto"/>
      </w:pPr>
      <w:r w:rsidRPr="00897322">
        <w:t xml:space="preserve">Option 5: </w:t>
      </w:r>
      <w:r w:rsidR="001655FD">
        <w:t>The best cell concept should be adhered to for intra-frequency cell reselection. What is in UE’s RA has no relevance to cell reselection. UE performs RA update if it crosses RA boundary.</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9" type="#_x0000_t75" style="width:261.5pt;height:178.5pt" o:ole="">
            <v:imagedata r:id="rId20" o:title=""/>
          </v:shape>
          <o:OLEObject Type="Embed" ProgID="Visio.Drawing.15" ShapeID="_x0000_i1029" DrawAspect="Content" ObjectID="_1686826632"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宋体"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宋体" w:hAnsi="Calibri" w:cs="Calibri" w:hint="eastAsia"/>
          <w:color w:val="000000"/>
          <w:lang w:eastAsia="zh-CN"/>
        </w:rPr>
        <w:t xml:space="preserve"> </w:t>
      </w:r>
    </w:p>
    <w:p w14:paraId="775BD69F" w14:textId="0CD2D1E2" w:rsidR="001453BE" w:rsidRPr="00897322" w:rsidRDefault="001453BE" w:rsidP="001453BE">
      <w:pPr>
        <w:spacing w:after="0" w:line="240" w:lineRule="auto"/>
      </w:pPr>
      <w:r w:rsidRPr="00897322">
        <w:t xml:space="preserve">Option 5: </w:t>
      </w:r>
      <w:r w:rsidR="00853B50">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19457FFC" w14:textId="00DFC70D" w:rsidR="001453BE" w:rsidRPr="00897322" w:rsidRDefault="001453BE" w:rsidP="001453BE">
      <w:pPr>
        <w:spacing w:after="0" w:line="240" w:lineRule="auto"/>
      </w:pPr>
      <w:r w:rsidRPr="00897322">
        <w:lastRenderedPageBreak/>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宋体"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30" type="#_x0000_t75" style="width:263pt;height:101.5pt" o:ole="">
            <v:imagedata r:id="rId22" o:title=""/>
          </v:shape>
          <o:OLEObject Type="Embed" ProgID="Visio.Drawing.15" ShapeID="_x0000_i1030" DrawAspect="Content" ObjectID="_1686826633"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af0"/>
        <w:numPr>
          <w:ilvl w:val="0"/>
          <w:numId w:val="11"/>
        </w:numPr>
        <w:spacing w:after="0" w:line="240" w:lineRule="auto"/>
      </w:pPr>
      <w:r>
        <w:t>Slice 1 is most desired</w:t>
      </w:r>
    </w:p>
    <w:p w14:paraId="17D695CF" w14:textId="77777777" w:rsidR="00DE59BC" w:rsidRDefault="007A532D">
      <w:pPr>
        <w:pStyle w:val="af0"/>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12B84E37" w:rsidR="00314621" w:rsidRPr="00897322" w:rsidRDefault="00314621" w:rsidP="00314621">
      <w:pPr>
        <w:spacing w:after="0" w:line="240" w:lineRule="auto"/>
      </w:pPr>
      <w:r w:rsidRPr="00897322">
        <w:t xml:space="preserve">Option 5: </w:t>
      </w:r>
      <w:r w:rsidR="00853B50">
        <w:t>In both cases, it is intra-frequency cell reselection, so UE shall camp on Cell 6 if Cell 6 is best cell.</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31" type="#_x0000_t75" style="width:151.5pt;height:208pt" o:ole="">
            <v:imagedata r:id="rId24" o:title=""/>
          </v:shape>
          <o:OLEObject Type="Embed" ProgID="Visio.Drawing.15" ShapeID="_x0000_i1031" DrawAspect="Content" ObjectID="_1686826634"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af0"/>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474FBAD3" w14:textId="77777777" w:rsidR="00D62F56" w:rsidRPr="00897322" w:rsidRDefault="00C46F10" w:rsidP="00D62F56">
      <w:pPr>
        <w:spacing w:after="0" w:line="240" w:lineRule="auto"/>
      </w:pPr>
      <w:r w:rsidRPr="00897322">
        <w:t xml:space="preserve">Option 5: </w:t>
      </w:r>
      <w:r w:rsidR="00D62F56">
        <w:t>In all the 3 cases, UE shall camp on Cell 9, if cell 9 is a suitable cell on F2.</w:t>
      </w:r>
    </w:p>
    <w:p w14:paraId="37B24BAA" w14:textId="762E923F" w:rsidR="00BE3580" w:rsidRPr="00897322" w:rsidRDefault="00C46F10" w:rsidP="00BE3580">
      <w:pPr>
        <w:spacing w:after="0" w:line="240" w:lineRule="auto"/>
      </w:pPr>
      <w:r w:rsidRPr="00897322">
        <w:t>Option 6</w:t>
      </w:r>
      <w:r w:rsidR="00BE3580">
        <w:t>:</w:t>
      </w:r>
      <w:r w:rsidR="00BE3580" w:rsidRPr="00BE3580">
        <w:t xml:space="preserve"> </w:t>
      </w:r>
      <w:r w:rsidR="00BE3580">
        <w:t xml:space="preserve">As no slice availability info, Option 6 fallback to Option 4, i.e. </w:t>
      </w:r>
      <w:r w:rsidR="00BE3580" w:rsidRPr="00C46F10">
        <w:t>UE selects cell 9 on F2 since F1 does not explicitly support Slice 1.</w:t>
      </w:r>
      <w:r w:rsidR="00BE3580">
        <w:t xml:space="preserve"> </w:t>
      </w:r>
    </w:p>
    <w:p w14:paraId="69C2BC00" w14:textId="1EF853C4"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af0"/>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469FDD67" w:rsidR="0035204F" w:rsidRPr="00897322" w:rsidRDefault="0035204F" w:rsidP="0035204F">
      <w:pPr>
        <w:spacing w:after="0" w:line="240" w:lineRule="auto"/>
      </w:pPr>
      <w:r w:rsidRPr="00897322">
        <w:t xml:space="preserve">Option 5: </w:t>
      </w:r>
      <w:r w:rsidR="00853B50">
        <w:t>In all the 3 cases, UE shall camp on Cell 9, if cell 9 is a suitable cell on F2.</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af0"/>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646F5966" w:rsidR="007170EC" w:rsidRPr="00897322" w:rsidRDefault="007170EC" w:rsidP="007170EC">
      <w:pPr>
        <w:spacing w:after="0" w:line="240" w:lineRule="auto"/>
      </w:pPr>
      <w:r w:rsidRPr="00897322">
        <w:t xml:space="preserve">Option 5: </w:t>
      </w:r>
      <w:r w:rsidR="00853B50">
        <w:t>In all the 3 cases, UE shall camp on Cell 9, if cell 9 is a suitable cell on F2.</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2" type="#_x0000_t75" style="width:151.5pt;height:208pt" o:ole="">
            <v:imagedata r:id="rId26" o:title=""/>
          </v:shape>
          <o:OLEObject Type="Embed" ProgID="Visio.Drawing.15" ShapeID="_x0000_i1032" DrawAspect="Content" ObjectID="_1686826635"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af0"/>
        <w:spacing w:after="0" w:line="240" w:lineRule="auto"/>
      </w:pPr>
    </w:p>
    <w:p w14:paraId="6C96A866" w14:textId="4B88318C" w:rsidR="00A67539" w:rsidRDefault="007A532D" w:rsidP="00216985">
      <w:pPr>
        <w:pStyle w:val="af0"/>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4252CA66" w:rsidR="00DD7E91" w:rsidRPr="00897322" w:rsidRDefault="00DD7E91" w:rsidP="00DD7E91">
      <w:pPr>
        <w:spacing w:after="0" w:line="240" w:lineRule="auto"/>
      </w:pPr>
      <w:r w:rsidRPr="00897322">
        <w:t xml:space="preserve">Option 5: </w:t>
      </w:r>
      <w:r w:rsidR="00853B50">
        <w:t>In both cases, UE will camp on Cell 11, if Cell 11 is a suitable cell on F2.</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af0"/>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19E005FF" w:rsidR="00C72502" w:rsidRPr="00897322" w:rsidRDefault="00C72502" w:rsidP="00C72502">
      <w:pPr>
        <w:spacing w:after="0" w:line="240" w:lineRule="auto"/>
      </w:pPr>
      <w:r w:rsidRPr="00897322">
        <w:t xml:space="preserve">Option 5: </w:t>
      </w:r>
      <w:r w:rsidR="00853B50">
        <w:t>In both cases, UE will camp on Cell 11, if Cell 11 is a suitable cell on F2.</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w:t>
      </w:r>
      <w:r w:rsidR="00A11DA5">
        <w:rPr>
          <w:rFonts w:eastAsia="宋体"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a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4A014B" w14:paraId="46C32639" w14:textId="77777777" w:rsidTr="00603D51">
        <w:tc>
          <w:tcPr>
            <w:tcW w:w="2335" w:type="dxa"/>
          </w:tcPr>
          <w:p w14:paraId="6A664CB9" w14:textId="77777777" w:rsidR="004A014B" w:rsidRDefault="004A014B" w:rsidP="00603D51">
            <w:pPr>
              <w:rPr>
                <w:lang w:val="en-GB" w:eastAsia="en-GB"/>
              </w:rPr>
            </w:pPr>
          </w:p>
        </w:tc>
        <w:tc>
          <w:tcPr>
            <w:tcW w:w="7015" w:type="dxa"/>
          </w:tcPr>
          <w:p w14:paraId="719A47D8" w14:textId="77777777" w:rsidR="004A014B" w:rsidRDefault="004A014B" w:rsidP="00603D51">
            <w:pPr>
              <w:rPr>
                <w:lang w:val="en-GB" w:eastAsia="en-GB"/>
              </w:rPr>
            </w:pPr>
          </w:p>
        </w:tc>
      </w:tr>
      <w:tr w:rsidR="004A014B" w14:paraId="6FDF6C85" w14:textId="77777777" w:rsidTr="00603D51">
        <w:tc>
          <w:tcPr>
            <w:tcW w:w="2335" w:type="dxa"/>
          </w:tcPr>
          <w:p w14:paraId="479E432E" w14:textId="77777777" w:rsidR="004A014B" w:rsidRDefault="004A014B" w:rsidP="00603D51">
            <w:pPr>
              <w:rPr>
                <w:lang w:val="en-GB" w:eastAsia="en-GB"/>
              </w:rPr>
            </w:pPr>
          </w:p>
        </w:tc>
        <w:tc>
          <w:tcPr>
            <w:tcW w:w="7015" w:type="dxa"/>
          </w:tcPr>
          <w:p w14:paraId="1D8419D3" w14:textId="77777777" w:rsidR="004A014B" w:rsidRDefault="004A014B" w:rsidP="00603D51">
            <w:pPr>
              <w:rPr>
                <w:lang w:val="en-GB" w:eastAsia="en-GB"/>
              </w:rPr>
            </w:pPr>
          </w:p>
        </w:tc>
      </w:tr>
    </w:tbl>
    <w:p w14:paraId="69532559" w14:textId="77777777" w:rsidR="004A014B" w:rsidRP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77777777" w:rsidR="004A014B" w:rsidRDefault="004A014B" w:rsidP="00603D51">
            <w:pPr>
              <w:rPr>
                <w:lang w:val="en-GB" w:eastAsia="en-GB"/>
              </w:rPr>
            </w:pPr>
          </w:p>
        </w:tc>
        <w:tc>
          <w:tcPr>
            <w:tcW w:w="7015" w:type="dxa"/>
          </w:tcPr>
          <w:p w14:paraId="725199EE" w14:textId="77777777" w:rsidR="004A014B" w:rsidRDefault="004A014B" w:rsidP="00603D51">
            <w:pPr>
              <w:rPr>
                <w:lang w:val="en-GB" w:eastAsia="en-GB"/>
              </w:rPr>
            </w:pPr>
          </w:p>
        </w:tc>
      </w:tr>
      <w:tr w:rsidR="004A014B" w14:paraId="78BAC8C9" w14:textId="77777777" w:rsidTr="00603D51">
        <w:tc>
          <w:tcPr>
            <w:tcW w:w="2335" w:type="dxa"/>
          </w:tcPr>
          <w:p w14:paraId="57EE9E5B" w14:textId="77777777" w:rsidR="004A014B" w:rsidRDefault="004A014B" w:rsidP="00603D51">
            <w:pPr>
              <w:rPr>
                <w:lang w:val="en-GB" w:eastAsia="en-GB"/>
              </w:rPr>
            </w:pPr>
          </w:p>
        </w:tc>
        <w:tc>
          <w:tcPr>
            <w:tcW w:w="7015" w:type="dxa"/>
          </w:tcPr>
          <w:p w14:paraId="783DDFAC" w14:textId="77777777" w:rsidR="004A014B" w:rsidRDefault="004A014B" w:rsidP="00603D51">
            <w:pPr>
              <w:rPr>
                <w:lang w:val="en-GB" w:eastAsia="en-GB"/>
              </w:rPr>
            </w:pPr>
          </w:p>
        </w:tc>
      </w:tr>
    </w:tbl>
    <w:p w14:paraId="30B5B83D" w14:textId="77777777" w:rsidR="004A014B" w:rsidRP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4A014B" w14:paraId="5CC24CA1" w14:textId="77777777" w:rsidTr="00603D51">
        <w:tc>
          <w:tcPr>
            <w:tcW w:w="2335" w:type="dxa"/>
          </w:tcPr>
          <w:p w14:paraId="2C3EF0D4" w14:textId="77777777" w:rsidR="004A014B" w:rsidRDefault="004A014B" w:rsidP="00603D51">
            <w:pPr>
              <w:rPr>
                <w:lang w:val="en-GB" w:eastAsia="en-GB"/>
              </w:rPr>
            </w:pPr>
          </w:p>
        </w:tc>
        <w:tc>
          <w:tcPr>
            <w:tcW w:w="7015" w:type="dxa"/>
          </w:tcPr>
          <w:p w14:paraId="05A9C39F" w14:textId="77777777" w:rsidR="004A014B" w:rsidRDefault="004A014B" w:rsidP="00603D51">
            <w:pPr>
              <w:rPr>
                <w:lang w:val="en-GB" w:eastAsia="en-GB"/>
              </w:rPr>
            </w:pPr>
          </w:p>
        </w:tc>
      </w:tr>
      <w:tr w:rsidR="004A014B" w14:paraId="00D21B25" w14:textId="77777777" w:rsidTr="00603D51">
        <w:tc>
          <w:tcPr>
            <w:tcW w:w="2335" w:type="dxa"/>
          </w:tcPr>
          <w:p w14:paraId="25029A3A" w14:textId="77777777" w:rsidR="004A014B" w:rsidRDefault="004A014B" w:rsidP="00603D51">
            <w:pPr>
              <w:rPr>
                <w:lang w:val="en-GB" w:eastAsia="en-GB"/>
              </w:rPr>
            </w:pPr>
          </w:p>
        </w:tc>
        <w:tc>
          <w:tcPr>
            <w:tcW w:w="7015" w:type="dxa"/>
          </w:tcPr>
          <w:p w14:paraId="6FE35F76" w14:textId="77777777" w:rsidR="004A014B" w:rsidRDefault="004A014B" w:rsidP="00603D51">
            <w:pPr>
              <w:rPr>
                <w:lang w:val="en-GB" w:eastAsia="en-GB"/>
              </w:rPr>
            </w:pPr>
          </w:p>
        </w:tc>
      </w:tr>
    </w:tbl>
    <w:p w14:paraId="176815DD" w14:textId="77777777" w:rsidR="004A014B" w:rsidRP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4A014B" w14:paraId="6647A3E0" w14:textId="77777777" w:rsidTr="00603D51">
        <w:tc>
          <w:tcPr>
            <w:tcW w:w="2335" w:type="dxa"/>
          </w:tcPr>
          <w:p w14:paraId="6F6F5783" w14:textId="77777777" w:rsidR="004A014B" w:rsidRDefault="004A014B" w:rsidP="00603D51">
            <w:pPr>
              <w:rPr>
                <w:lang w:val="en-GB" w:eastAsia="en-GB"/>
              </w:rPr>
            </w:pPr>
          </w:p>
        </w:tc>
        <w:tc>
          <w:tcPr>
            <w:tcW w:w="7015" w:type="dxa"/>
          </w:tcPr>
          <w:p w14:paraId="1D7D2D82" w14:textId="77777777" w:rsidR="004A014B" w:rsidRDefault="004A014B" w:rsidP="00603D51">
            <w:pPr>
              <w:rPr>
                <w:lang w:val="en-GB" w:eastAsia="en-GB"/>
              </w:rPr>
            </w:pPr>
          </w:p>
        </w:tc>
      </w:tr>
      <w:tr w:rsidR="004A014B" w14:paraId="59094E5B" w14:textId="77777777" w:rsidTr="00603D51">
        <w:tc>
          <w:tcPr>
            <w:tcW w:w="2335" w:type="dxa"/>
          </w:tcPr>
          <w:p w14:paraId="6566A56F" w14:textId="77777777" w:rsidR="004A014B" w:rsidRDefault="004A014B" w:rsidP="00603D51">
            <w:pPr>
              <w:rPr>
                <w:lang w:val="en-GB" w:eastAsia="en-GB"/>
              </w:rPr>
            </w:pPr>
          </w:p>
        </w:tc>
        <w:tc>
          <w:tcPr>
            <w:tcW w:w="7015" w:type="dxa"/>
          </w:tcPr>
          <w:p w14:paraId="2DE58418" w14:textId="77777777" w:rsidR="004A014B" w:rsidRDefault="004A014B" w:rsidP="00603D51">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a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a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lastRenderedPageBreak/>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3C2000" w14:paraId="7D79EC3E" w14:textId="77777777" w:rsidTr="00603D51">
        <w:tc>
          <w:tcPr>
            <w:tcW w:w="2335" w:type="dxa"/>
          </w:tcPr>
          <w:p w14:paraId="5F3B4EF0" w14:textId="77777777" w:rsidR="003C2000" w:rsidRDefault="003C2000" w:rsidP="00603D51">
            <w:pPr>
              <w:rPr>
                <w:lang w:val="en-GB" w:eastAsia="en-GB"/>
              </w:rPr>
            </w:pPr>
          </w:p>
        </w:tc>
        <w:tc>
          <w:tcPr>
            <w:tcW w:w="7015" w:type="dxa"/>
          </w:tcPr>
          <w:p w14:paraId="015037D1" w14:textId="77777777" w:rsidR="003C2000" w:rsidRDefault="003C2000" w:rsidP="00603D51">
            <w:pPr>
              <w:rPr>
                <w:lang w:val="en-GB" w:eastAsia="en-GB"/>
              </w:rPr>
            </w:pPr>
          </w:p>
        </w:tc>
      </w:tr>
      <w:tr w:rsidR="003C2000" w14:paraId="4D51FB06" w14:textId="77777777" w:rsidTr="00603D51">
        <w:tc>
          <w:tcPr>
            <w:tcW w:w="2335" w:type="dxa"/>
          </w:tcPr>
          <w:p w14:paraId="496903E1" w14:textId="77777777" w:rsidR="003C2000" w:rsidRDefault="003C2000" w:rsidP="00603D51">
            <w:pPr>
              <w:rPr>
                <w:lang w:val="en-GB" w:eastAsia="en-GB"/>
              </w:rPr>
            </w:pPr>
          </w:p>
        </w:tc>
        <w:tc>
          <w:tcPr>
            <w:tcW w:w="7015" w:type="dxa"/>
          </w:tcPr>
          <w:p w14:paraId="5CC6AFC5" w14:textId="77777777" w:rsidR="003C2000" w:rsidRDefault="003C2000" w:rsidP="00603D51">
            <w:pPr>
              <w:rPr>
                <w:lang w:val="en-GB" w:eastAsia="en-GB"/>
              </w:rPr>
            </w:pPr>
          </w:p>
        </w:tc>
      </w:tr>
    </w:tbl>
    <w:p w14:paraId="27C6DAD5" w14:textId="5D17E294" w:rsidR="003C2000" w:rsidRDefault="003C2000" w:rsidP="002755AA">
      <w:pPr>
        <w:rPr>
          <w:lang w:val="en-GB" w:eastAsia="en-GB"/>
        </w:rPr>
      </w:pPr>
    </w:p>
    <w:tbl>
      <w:tblPr>
        <w:tblStyle w:val="a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3C2000" w14:paraId="467FDA17" w14:textId="77777777" w:rsidTr="00603D51">
        <w:tc>
          <w:tcPr>
            <w:tcW w:w="2335" w:type="dxa"/>
          </w:tcPr>
          <w:p w14:paraId="662CDDBB" w14:textId="77777777" w:rsidR="003C2000" w:rsidRDefault="003C2000" w:rsidP="00603D51">
            <w:pPr>
              <w:rPr>
                <w:lang w:val="en-GB" w:eastAsia="en-GB"/>
              </w:rPr>
            </w:pPr>
          </w:p>
        </w:tc>
        <w:tc>
          <w:tcPr>
            <w:tcW w:w="7015" w:type="dxa"/>
          </w:tcPr>
          <w:p w14:paraId="62432F71" w14:textId="77777777" w:rsidR="003C2000" w:rsidRDefault="003C2000" w:rsidP="00603D51">
            <w:pPr>
              <w:rPr>
                <w:lang w:val="en-GB" w:eastAsia="en-GB"/>
              </w:rPr>
            </w:pPr>
          </w:p>
        </w:tc>
      </w:tr>
      <w:tr w:rsidR="003C2000" w14:paraId="383B2230" w14:textId="77777777" w:rsidTr="00603D51">
        <w:tc>
          <w:tcPr>
            <w:tcW w:w="2335" w:type="dxa"/>
          </w:tcPr>
          <w:p w14:paraId="31DE8E9B" w14:textId="77777777" w:rsidR="003C2000" w:rsidRDefault="003C2000" w:rsidP="00603D51">
            <w:pPr>
              <w:rPr>
                <w:lang w:val="en-GB" w:eastAsia="en-GB"/>
              </w:rPr>
            </w:pPr>
          </w:p>
        </w:tc>
        <w:tc>
          <w:tcPr>
            <w:tcW w:w="7015" w:type="dxa"/>
          </w:tcPr>
          <w:p w14:paraId="42119984" w14:textId="77777777" w:rsidR="003C2000" w:rsidRDefault="003C2000" w:rsidP="00603D51">
            <w:pPr>
              <w:rPr>
                <w:lang w:val="en-GB" w:eastAsia="en-GB"/>
              </w:rPr>
            </w:pPr>
          </w:p>
        </w:tc>
      </w:tr>
    </w:tbl>
    <w:p w14:paraId="785C39F4" w14:textId="4F9B5EFB" w:rsidR="003C2000" w:rsidRDefault="003C2000" w:rsidP="002755AA">
      <w:pPr>
        <w:rPr>
          <w:lang w:val="en-GB" w:eastAsia="en-GB"/>
        </w:rPr>
      </w:pPr>
    </w:p>
    <w:tbl>
      <w:tblPr>
        <w:tblStyle w:val="a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3C2000" w14:paraId="31E778D1" w14:textId="77777777" w:rsidTr="00603D51">
        <w:tc>
          <w:tcPr>
            <w:tcW w:w="2335" w:type="dxa"/>
          </w:tcPr>
          <w:p w14:paraId="3751676E" w14:textId="77777777" w:rsidR="003C2000" w:rsidRDefault="003C2000" w:rsidP="00603D51">
            <w:pPr>
              <w:rPr>
                <w:lang w:val="en-GB" w:eastAsia="en-GB"/>
              </w:rPr>
            </w:pPr>
          </w:p>
        </w:tc>
        <w:tc>
          <w:tcPr>
            <w:tcW w:w="7015" w:type="dxa"/>
          </w:tcPr>
          <w:p w14:paraId="48F9CAD7" w14:textId="77777777" w:rsidR="003C2000" w:rsidRDefault="003C2000" w:rsidP="00603D51">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209722C7" w14:textId="77777777" w:rsidR="003C2000" w:rsidRDefault="003C2000" w:rsidP="00603D51">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a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4A014B" w14:paraId="59F2399C" w14:textId="77777777" w:rsidTr="00603D51">
        <w:tc>
          <w:tcPr>
            <w:tcW w:w="2335" w:type="dxa"/>
          </w:tcPr>
          <w:p w14:paraId="06E8826E" w14:textId="77777777" w:rsidR="004A014B" w:rsidRDefault="004A014B" w:rsidP="00603D51">
            <w:pPr>
              <w:rPr>
                <w:lang w:val="en-GB" w:eastAsia="en-GB"/>
              </w:rPr>
            </w:pPr>
          </w:p>
        </w:tc>
        <w:tc>
          <w:tcPr>
            <w:tcW w:w="7015" w:type="dxa"/>
          </w:tcPr>
          <w:p w14:paraId="20E05A3A" w14:textId="77777777" w:rsidR="004A014B" w:rsidRDefault="004A014B" w:rsidP="00603D51">
            <w:pPr>
              <w:rPr>
                <w:lang w:val="en-GB" w:eastAsia="en-GB"/>
              </w:rPr>
            </w:pPr>
          </w:p>
        </w:tc>
      </w:tr>
      <w:tr w:rsidR="004A014B" w14:paraId="666BAB3A" w14:textId="77777777" w:rsidTr="00603D51">
        <w:tc>
          <w:tcPr>
            <w:tcW w:w="2335" w:type="dxa"/>
          </w:tcPr>
          <w:p w14:paraId="3C990E02" w14:textId="77777777" w:rsidR="004A014B" w:rsidRDefault="004A014B" w:rsidP="00603D51">
            <w:pPr>
              <w:rPr>
                <w:lang w:val="en-GB" w:eastAsia="en-GB"/>
              </w:rPr>
            </w:pPr>
          </w:p>
        </w:tc>
        <w:tc>
          <w:tcPr>
            <w:tcW w:w="7015" w:type="dxa"/>
          </w:tcPr>
          <w:p w14:paraId="56BB31A0" w14:textId="77777777" w:rsidR="004A014B" w:rsidRDefault="004A014B" w:rsidP="00603D51">
            <w:pPr>
              <w:rPr>
                <w:lang w:val="en-GB" w:eastAsia="en-GB"/>
              </w:rPr>
            </w:pPr>
          </w:p>
        </w:tc>
      </w:tr>
    </w:tbl>
    <w:p w14:paraId="4B94C3AF" w14:textId="77777777" w:rsid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7777777" w:rsidR="004A014B" w:rsidRDefault="004A014B" w:rsidP="00603D51">
            <w:pPr>
              <w:rPr>
                <w:lang w:val="en-GB" w:eastAsia="en-GB"/>
              </w:rPr>
            </w:pPr>
          </w:p>
        </w:tc>
        <w:tc>
          <w:tcPr>
            <w:tcW w:w="7015" w:type="dxa"/>
          </w:tcPr>
          <w:p w14:paraId="10216225" w14:textId="77777777" w:rsidR="004A014B" w:rsidRDefault="004A014B" w:rsidP="00603D51">
            <w:pPr>
              <w:rPr>
                <w:lang w:val="en-GB" w:eastAsia="en-GB"/>
              </w:rPr>
            </w:pPr>
          </w:p>
        </w:tc>
      </w:tr>
      <w:tr w:rsidR="004A014B" w14:paraId="74561967" w14:textId="77777777" w:rsidTr="00603D51">
        <w:tc>
          <w:tcPr>
            <w:tcW w:w="2335" w:type="dxa"/>
          </w:tcPr>
          <w:p w14:paraId="14FBD0E1" w14:textId="77777777" w:rsidR="004A014B" w:rsidRDefault="004A014B" w:rsidP="00603D51">
            <w:pPr>
              <w:rPr>
                <w:lang w:val="en-GB" w:eastAsia="en-GB"/>
              </w:rPr>
            </w:pPr>
          </w:p>
        </w:tc>
        <w:tc>
          <w:tcPr>
            <w:tcW w:w="7015" w:type="dxa"/>
          </w:tcPr>
          <w:p w14:paraId="1B8910CC" w14:textId="77777777" w:rsidR="004A014B" w:rsidRDefault="004A014B" w:rsidP="00603D51">
            <w:pPr>
              <w:rPr>
                <w:lang w:val="en-GB" w:eastAsia="en-GB"/>
              </w:rPr>
            </w:pPr>
          </w:p>
        </w:tc>
      </w:tr>
    </w:tbl>
    <w:p w14:paraId="26198692" w14:textId="77777777" w:rsid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lastRenderedPageBreak/>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4A014B" w14:paraId="7B09C1FA" w14:textId="77777777" w:rsidTr="00603D51">
        <w:tc>
          <w:tcPr>
            <w:tcW w:w="2335" w:type="dxa"/>
          </w:tcPr>
          <w:p w14:paraId="032EF2C6" w14:textId="77777777" w:rsidR="004A014B" w:rsidRDefault="004A014B" w:rsidP="00603D51">
            <w:pPr>
              <w:rPr>
                <w:lang w:val="en-GB" w:eastAsia="en-GB"/>
              </w:rPr>
            </w:pPr>
          </w:p>
        </w:tc>
        <w:tc>
          <w:tcPr>
            <w:tcW w:w="7015" w:type="dxa"/>
          </w:tcPr>
          <w:p w14:paraId="3B244F7A" w14:textId="77777777" w:rsidR="004A014B" w:rsidRDefault="004A014B" w:rsidP="00603D51">
            <w:pPr>
              <w:rPr>
                <w:lang w:val="en-GB" w:eastAsia="en-GB"/>
              </w:rPr>
            </w:pPr>
          </w:p>
        </w:tc>
      </w:tr>
      <w:tr w:rsidR="004A014B" w14:paraId="7AD515CB" w14:textId="77777777" w:rsidTr="00603D51">
        <w:tc>
          <w:tcPr>
            <w:tcW w:w="2335" w:type="dxa"/>
          </w:tcPr>
          <w:p w14:paraId="40638FAD" w14:textId="77777777" w:rsidR="004A014B" w:rsidRDefault="004A014B" w:rsidP="00603D51">
            <w:pPr>
              <w:rPr>
                <w:lang w:val="en-GB" w:eastAsia="en-GB"/>
              </w:rPr>
            </w:pPr>
          </w:p>
        </w:tc>
        <w:tc>
          <w:tcPr>
            <w:tcW w:w="7015" w:type="dxa"/>
          </w:tcPr>
          <w:p w14:paraId="468BC36D" w14:textId="77777777" w:rsidR="004A014B" w:rsidRDefault="004A014B" w:rsidP="00603D51">
            <w:pPr>
              <w:rPr>
                <w:lang w:val="en-GB" w:eastAsia="en-GB"/>
              </w:rPr>
            </w:pPr>
          </w:p>
        </w:tc>
      </w:tr>
    </w:tbl>
    <w:p w14:paraId="5BB20DD9" w14:textId="77777777" w:rsidR="004A014B" w:rsidRDefault="004A014B" w:rsidP="004A014B">
      <w:pPr>
        <w:rPr>
          <w:lang w:val="en-GB" w:eastAsia="en-GB"/>
        </w:rPr>
      </w:pPr>
    </w:p>
    <w:tbl>
      <w:tblPr>
        <w:tblStyle w:val="a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4A014B" w14:paraId="30DD237D" w14:textId="77777777" w:rsidTr="00603D51">
        <w:tc>
          <w:tcPr>
            <w:tcW w:w="2335" w:type="dxa"/>
          </w:tcPr>
          <w:p w14:paraId="365A00BD" w14:textId="77777777" w:rsidR="004A014B" w:rsidRDefault="004A014B" w:rsidP="00603D51">
            <w:pPr>
              <w:rPr>
                <w:lang w:val="en-GB" w:eastAsia="en-GB"/>
              </w:rPr>
            </w:pPr>
          </w:p>
        </w:tc>
        <w:tc>
          <w:tcPr>
            <w:tcW w:w="7015" w:type="dxa"/>
          </w:tcPr>
          <w:p w14:paraId="35DB15B9" w14:textId="77777777" w:rsidR="004A014B" w:rsidRDefault="004A014B" w:rsidP="00603D51">
            <w:pPr>
              <w:rPr>
                <w:lang w:val="en-GB" w:eastAsia="en-GB"/>
              </w:rPr>
            </w:pPr>
          </w:p>
        </w:tc>
      </w:tr>
      <w:tr w:rsidR="004A014B" w14:paraId="382B6306" w14:textId="77777777" w:rsidTr="00603D51">
        <w:tc>
          <w:tcPr>
            <w:tcW w:w="2335" w:type="dxa"/>
          </w:tcPr>
          <w:p w14:paraId="2EA73E9D" w14:textId="77777777" w:rsidR="004A014B" w:rsidRDefault="004A014B" w:rsidP="00603D51">
            <w:pPr>
              <w:rPr>
                <w:lang w:val="en-GB" w:eastAsia="en-GB"/>
              </w:rPr>
            </w:pPr>
          </w:p>
        </w:tc>
        <w:tc>
          <w:tcPr>
            <w:tcW w:w="7015" w:type="dxa"/>
          </w:tcPr>
          <w:p w14:paraId="6119DC75" w14:textId="77777777" w:rsidR="004A014B" w:rsidRDefault="004A014B" w:rsidP="00603D51">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a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9021C4" w14:paraId="436CC96B" w14:textId="0E5E40DE" w:rsidTr="009021C4">
        <w:tc>
          <w:tcPr>
            <w:tcW w:w="1692" w:type="dxa"/>
          </w:tcPr>
          <w:p w14:paraId="69E2DD12" w14:textId="77777777" w:rsidR="009021C4" w:rsidRDefault="009021C4" w:rsidP="00603D51">
            <w:pPr>
              <w:rPr>
                <w:lang w:val="en-GB" w:eastAsia="en-GB"/>
              </w:rPr>
            </w:pPr>
          </w:p>
        </w:tc>
        <w:tc>
          <w:tcPr>
            <w:tcW w:w="1993" w:type="dxa"/>
          </w:tcPr>
          <w:p w14:paraId="3F47E018" w14:textId="77777777" w:rsidR="009021C4" w:rsidRDefault="009021C4" w:rsidP="00603D51">
            <w:pPr>
              <w:rPr>
                <w:lang w:val="en-GB" w:eastAsia="en-GB"/>
              </w:rPr>
            </w:pPr>
          </w:p>
        </w:tc>
        <w:tc>
          <w:tcPr>
            <w:tcW w:w="5665" w:type="dxa"/>
          </w:tcPr>
          <w:p w14:paraId="50EB4EC0" w14:textId="77777777" w:rsidR="009021C4" w:rsidRDefault="009021C4" w:rsidP="00603D51">
            <w:pPr>
              <w:rPr>
                <w:lang w:val="en-GB" w:eastAsia="en-GB"/>
              </w:rPr>
            </w:pPr>
          </w:p>
        </w:tc>
      </w:tr>
      <w:tr w:rsidR="009021C4" w14:paraId="594BD7A8" w14:textId="6E390E3D" w:rsidTr="009021C4">
        <w:tc>
          <w:tcPr>
            <w:tcW w:w="1692" w:type="dxa"/>
          </w:tcPr>
          <w:p w14:paraId="3F77D966" w14:textId="77777777" w:rsidR="009021C4" w:rsidRDefault="009021C4" w:rsidP="00603D51">
            <w:pPr>
              <w:rPr>
                <w:lang w:val="en-GB" w:eastAsia="en-GB"/>
              </w:rPr>
            </w:pPr>
          </w:p>
        </w:tc>
        <w:tc>
          <w:tcPr>
            <w:tcW w:w="1993" w:type="dxa"/>
          </w:tcPr>
          <w:p w14:paraId="73DBFB7D" w14:textId="77777777" w:rsidR="009021C4" w:rsidRDefault="009021C4" w:rsidP="00603D51">
            <w:pPr>
              <w:rPr>
                <w:lang w:val="en-GB" w:eastAsia="en-GB"/>
              </w:rPr>
            </w:pPr>
          </w:p>
        </w:tc>
        <w:tc>
          <w:tcPr>
            <w:tcW w:w="5665" w:type="dxa"/>
          </w:tcPr>
          <w:p w14:paraId="1DE428FB" w14:textId="77777777" w:rsidR="009021C4" w:rsidRDefault="009021C4" w:rsidP="00603D51">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宋体"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F2CB" w14:textId="77777777" w:rsidR="005F70FC" w:rsidRDefault="005F70FC" w:rsidP="00043A8A">
      <w:pPr>
        <w:spacing w:after="0" w:line="240" w:lineRule="auto"/>
      </w:pPr>
      <w:r>
        <w:separator/>
      </w:r>
    </w:p>
  </w:endnote>
  <w:endnote w:type="continuationSeparator" w:id="0">
    <w:p w14:paraId="0DDDDFE4" w14:textId="77777777" w:rsidR="005F70FC" w:rsidRDefault="005F70FC"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48AA8" w14:textId="77777777" w:rsidR="005F70FC" w:rsidRDefault="005F70FC" w:rsidP="00043A8A">
      <w:pPr>
        <w:spacing w:after="0" w:line="240" w:lineRule="auto"/>
      </w:pPr>
      <w:r>
        <w:separator/>
      </w:r>
    </w:p>
  </w:footnote>
  <w:footnote w:type="continuationSeparator" w:id="0">
    <w:p w14:paraId="7F6CCCF5" w14:textId="77777777" w:rsidR="005F70FC" w:rsidRDefault="005F70FC" w:rsidP="0004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0"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3B121120"/>
    <w:multiLevelType w:val="singleLevel"/>
    <w:tmpl w:val="3B121120"/>
    <w:lvl w:ilvl="0">
      <w:start w:val="1"/>
      <w:numFmt w:val="upperLetter"/>
      <w:suff w:val="space"/>
      <w:lvlText w:val="%1)"/>
      <w:lvlJc w:val="left"/>
    </w:lvl>
  </w:abstractNum>
  <w:abstractNum w:abstractNumId="12"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1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1"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9"/>
  </w:num>
  <w:num w:numId="2">
    <w:abstractNumId w:val="19"/>
  </w:num>
  <w:num w:numId="3">
    <w:abstractNumId w:val="11"/>
  </w:num>
  <w:num w:numId="4">
    <w:abstractNumId w:val="28"/>
  </w:num>
  <w:num w:numId="5">
    <w:abstractNumId w:val="27"/>
  </w:num>
  <w:num w:numId="6">
    <w:abstractNumId w:val="15"/>
  </w:num>
  <w:num w:numId="7">
    <w:abstractNumId w:val="23"/>
  </w:num>
  <w:num w:numId="8">
    <w:abstractNumId w:val="17"/>
  </w:num>
  <w:num w:numId="9">
    <w:abstractNumId w:val="5"/>
  </w:num>
  <w:num w:numId="10">
    <w:abstractNumId w:val="30"/>
  </w:num>
  <w:num w:numId="11">
    <w:abstractNumId w:val="25"/>
  </w:num>
  <w:num w:numId="12">
    <w:abstractNumId w:val="24"/>
  </w:num>
  <w:num w:numId="13">
    <w:abstractNumId w:val="21"/>
  </w:num>
  <w:num w:numId="14">
    <w:abstractNumId w:val="26"/>
  </w:num>
  <w:num w:numId="15">
    <w:abstractNumId w:val="1"/>
  </w:num>
  <w:num w:numId="16">
    <w:abstractNumId w:val="14"/>
  </w:num>
  <w:num w:numId="17">
    <w:abstractNumId w:val="0"/>
  </w:num>
  <w:num w:numId="18">
    <w:abstractNumId w:val="9"/>
  </w:num>
  <w:num w:numId="19">
    <w:abstractNumId w:val="10"/>
  </w:num>
  <w:num w:numId="20">
    <w:abstractNumId w:val="2"/>
  </w:num>
  <w:num w:numId="21">
    <w:abstractNumId w:val="3"/>
  </w:num>
  <w:num w:numId="22">
    <w:abstractNumId w:val="16"/>
  </w:num>
  <w:num w:numId="23">
    <w:abstractNumId w:val="7"/>
  </w:num>
  <w:num w:numId="24">
    <w:abstractNumId w:val="20"/>
  </w:num>
  <w:num w:numId="25">
    <w:abstractNumId w:val="18"/>
  </w:num>
  <w:num w:numId="26">
    <w:abstractNumId w:val="4"/>
  </w:num>
  <w:num w:numId="27">
    <w:abstractNumId w:val="8"/>
  </w:num>
  <w:num w:numId="28">
    <w:abstractNumId w:val="12"/>
  </w:num>
  <w:num w:numId="29">
    <w:abstractNumId w:val="2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58FA"/>
    <w:rsid w:val="000076F9"/>
    <w:rsid w:val="00016AC2"/>
    <w:rsid w:val="00020A38"/>
    <w:rsid w:val="00025232"/>
    <w:rsid w:val="00026BE1"/>
    <w:rsid w:val="0003166E"/>
    <w:rsid w:val="000356D8"/>
    <w:rsid w:val="00036DC6"/>
    <w:rsid w:val="00043A8A"/>
    <w:rsid w:val="000443BB"/>
    <w:rsid w:val="00056E9B"/>
    <w:rsid w:val="000633B1"/>
    <w:rsid w:val="00070CCF"/>
    <w:rsid w:val="00071574"/>
    <w:rsid w:val="000716F0"/>
    <w:rsid w:val="0007527D"/>
    <w:rsid w:val="00076486"/>
    <w:rsid w:val="000779E1"/>
    <w:rsid w:val="00080259"/>
    <w:rsid w:val="000805E3"/>
    <w:rsid w:val="00094CFC"/>
    <w:rsid w:val="00097E4A"/>
    <w:rsid w:val="000A41F5"/>
    <w:rsid w:val="000A6F2A"/>
    <w:rsid w:val="000A7618"/>
    <w:rsid w:val="000B00E1"/>
    <w:rsid w:val="000B1E9E"/>
    <w:rsid w:val="000C7487"/>
    <w:rsid w:val="000D0047"/>
    <w:rsid w:val="000D1B22"/>
    <w:rsid w:val="000F2B4D"/>
    <w:rsid w:val="000F64DC"/>
    <w:rsid w:val="00104201"/>
    <w:rsid w:val="00111C90"/>
    <w:rsid w:val="001153A2"/>
    <w:rsid w:val="00125670"/>
    <w:rsid w:val="00126824"/>
    <w:rsid w:val="00133892"/>
    <w:rsid w:val="00141BA0"/>
    <w:rsid w:val="00142702"/>
    <w:rsid w:val="001429B4"/>
    <w:rsid w:val="00142F35"/>
    <w:rsid w:val="001453BE"/>
    <w:rsid w:val="0014558A"/>
    <w:rsid w:val="0015249F"/>
    <w:rsid w:val="001524DA"/>
    <w:rsid w:val="00164CD2"/>
    <w:rsid w:val="001655FD"/>
    <w:rsid w:val="00166A83"/>
    <w:rsid w:val="00176117"/>
    <w:rsid w:val="00181A91"/>
    <w:rsid w:val="001823CC"/>
    <w:rsid w:val="00192CD1"/>
    <w:rsid w:val="00193697"/>
    <w:rsid w:val="001B0663"/>
    <w:rsid w:val="001B0B53"/>
    <w:rsid w:val="001B1B6F"/>
    <w:rsid w:val="001B359E"/>
    <w:rsid w:val="001B3B9D"/>
    <w:rsid w:val="001C0F6D"/>
    <w:rsid w:val="001C1CEB"/>
    <w:rsid w:val="001C2A20"/>
    <w:rsid w:val="001C3760"/>
    <w:rsid w:val="001C45A9"/>
    <w:rsid w:val="001C5682"/>
    <w:rsid w:val="001D1687"/>
    <w:rsid w:val="001D5F1A"/>
    <w:rsid w:val="001D6800"/>
    <w:rsid w:val="001D71A8"/>
    <w:rsid w:val="001E331C"/>
    <w:rsid w:val="001E3FDE"/>
    <w:rsid w:val="001E48ED"/>
    <w:rsid w:val="001E623B"/>
    <w:rsid w:val="001E7264"/>
    <w:rsid w:val="001F19AB"/>
    <w:rsid w:val="001F70A4"/>
    <w:rsid w:val="00204E05"/>
    <w:rsid w:val="00206486"/>
    <w:rsid w:val="002118EF"/>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707AF"/>
    <w:rsid w:val="00272BF1"/>
    <w:rsid w:val="00273ABA"/>
    <w:rsid w:val="002755AA"/>
    <w:rsid w:val="00277585"/>
    <w:rsid w:val="002835B3"/>
    <w:rsid w:val="0028457F"/>
    <w:rsid w:val="00287ED2"/>
    <w:rsid w:val="00293805"/>
    <w:rsid w:val="0029397B"/>
    <w:rsid w:val="002964FC"/>
    <w:rsid w:val="002A5806"/>
    <w:rsid w:val="002A6AB3"/>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B9"/>
    <w:rsid w:val="00307B4B"/>
    <w:rsid w:val="00312891"/>
    <w:rsid w:val="00314621"/>
    <w:rsid w:val="00315FA0"/>
    <w:rsid w:val="00321B5E"/>
    <w:rsid w:val="00321BF4"/>
    <w:rsid w:val="003246F3"/>
    <w:rsid w:val="00326F94"/>
    <w:rsid w:val="00330D03"/>
    <w:rsid w:val="00334753"/>
    <w:rsid w:val="0033530B"/>
    <w:rsid w:val="00341567"/>
    <w:rsid w:val="00342F1D"/>
    <w:rsid w:val="003430CD"/>
    <w:rsid w:val="0035204F"/>
    <w:rsid w:val="00360773"/>
    <w:rsid w:val="003614BF"/>
    <w:rsid w:val="00364A94"/>
    <w:rsid w:val="003703F6"/>
    <w:rsid w:val="00371FA9"/>
    <w:rsid w:val="003763E2"/>
    <w:rsid w:val="003851C0"/>
    <w:rsid w:val="00394769"/>
    <w:rsid w:val="00397D91"/>
    <w:rsid w:val="003A1346"/>
    <w:rsid w:val="003B0CB8"/>
    <w:rsid w:val="003B144B"/>
    <w:rsid w:val="003B1D06"/>
    <w:rsid w:val="003B5279"/>
    <w:rsid w:val="003C2000"/>
    <w:rsid w:val="003C53FC"/>
    <w:rsid w:val="003C652C"/>
    <w:rsid w:val="003C66F6"/>
    <w:rsid w:val="003C7169"/>
    <w:rsid w:val="003D003B"/>
    <w:rsid w:val="003D6F30"/>
    <w:rsid w:val="003E6413"/>
    <w:rsid w:val="003F059A"/>
    <w:rsid w:val="003F2DBF"/>
    <w:rsid w:val="003F620A"/>
    <w:rsid w:val="003F7FA1"/>
    <w:rsid w:val="00405BBD"/>
    <w:rsid w:val="00407EBC"/>
    <w:rsid w:val="00410AF8"/>
    <w:rsid w:val="00412901"/>
    <w:rsid w:val="00416E42"/>
    <w:rsid w:val="004206A3"/>
    <w:rsid w:val="004218DD"/>
    <w:rsid w:val="004223A6"/>
    <w:rsid w:val="004229C1"/>
    <w:rsid w:val="00426DF4"/>
    <w:rsid w:val="004451E6"/>
    <w:rsid w:val="0045152A"/>
    <w:rsid w:val="00457235"/>
    <w:rsid w:val="0046468C"/>
    <w:rsid w:val="0046499A"/>
    <w:rsid w:val="00465CCE"/>
    <w:rsid w:val="00466100"/>
    <w:rsid w:val="004709F4"/>
    <w:rsid w:val="00470AE0"/>
    <w:rsid w:val="00470D06"/>
    <w:rsid w:val="00471C83"/>
    <w:rsid w:val="0047740A"/>
    <w:rsid w:val="00484BF9"/>
    <w:rsid w:val="00486F69"/>
    <w:rsid w:val="004A014B"/>
    <w:rsid w:val="004A772C"/>
    <w:rsid w:val="004B1B93"/>
    <w:rsid w:val="004B2424"/>
    <w:rsid w:val="004B2F51"/>
    <w:rsid w:val="004C258C"/>
    <w:rsid w:val="004C40DC"/>
    <w:rsid w:val="004C492D"/>
    <w:rsid w:val="004C5975"/>
    <w:rsid w:val="004C59CE"/>
    <w:rsid w:val="004D0720"/>
    <w:rsid w:val="004D5879"/>
    <w:rsid w:val="004D7842"/>
    <w:rsid w:val="004E45AC"/>
    <w:rsid w:val="004F3421"/>
    <w:rsid w:val="005073F5"/>
    <w:rsid w:val="00517051"/>
    <w:rsid w:val="00524690"/>
    <w:rsid w:val="0052574B"/>
    <w:rsid w:val="00530E19"/>
    <w:rsid w:val="00531D86"/>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61E6"/>
    <w:rsid w:val="005C73D4"/>
    <w:rsid w:val="005D321B"/>
    <w:rsid w:val="005D65AA"/>
    <w:rsid w:val="005D6DC2"/>
    <w:rsid w:val="005E0DC3"/>
    <w:rsid w:val="005E1729"/>
    <w:rsid w:val="005E272D"/>
    <w:rsid w:val="005E44B8"/>
    <w:rsid w:val="005E6E08"/>
    <w:rsid w:val="005F2F8B"/>
    <w:rsid w:val="005F4E3C"/>
    <w:rsid w:val="005F5103"/>
    <w:rsid w:val="005F70FC"/>
    <w:rsid w:val="00601079"/>
    <w:rsid w:val="00603D51"/>
    <w:rsid w:val="00612EBC"/>
    <w:rsid w:val="0061659A"/>
    <w:rsid w:val="00623D62"/>
    <w:rsid w:val="00623FD6"/>
    <w:rsid w:val="00640789"/>
    <w:rsid w:val="00642D89"/>
    <w:rsid w:val="00647AE3"/>
    <w:rsid w:val="00654435"/>
    <w:rsid w:val="0065662A"/>
    <w:rsid w:val="00680176"/>
    <w:rsid w:val="006847F7"/>
    <w:rsid w:val="0069162B"/>
    <w:rsid w:val="006940CA"/>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320C"/>
    <w:rsid w:val="006F3629"/>
    <w:rsid w:val="007035DE"/>
    <w:rsid w:val="00704401"/>
    <w:rsid w:val="007139C7"/>
    <w:rsid w:val="0071487C"/>
    <w:rsid w:val="007170EC"/>
    <w:rsid w:val="00721B44"/>
    <w:rsid w:val="00721D70"/>
    <w:rsid w:val="00724AA6"/>
    <w:rsid w:val="0072501C"/>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532D"/>
    <w:rsid w:val="007B1650"/>
    <w:rsid w:val="007C6381"/>
    <w:rsid w:val="007C7135"/>
    <w:rsid w:val="007D687C"/>
    <w:rsid w:val="007E079F"/>
    <w:rsid w:val="007E27EB"/>
    <w:rsid w:val="007E4691"/>
    <w:rsid w:val="007F3AC5"/>
    <w:rsid w:val="007F43DD"/>
    <w:rsid w:val="00801DDE"/>
    <w:rsid w:val="00802741"/>
    <w:rsid w:val="008046A3"/>
    <w:rsid w:val="008072D3"/>
    <w:rsid w:val="0080772F"/>
    <w:rsid w:val="00815358"/>
    <w:rsid w:val="00816280"/>
    <w:rsid w:val="00820E36"/>
    <w:rsid w:val="008239D2"/>
    <w:rsid w:val="00831BD2"/>
    <w:rsid w:val="008346E1"/>
    <w:rsid w:val="00835668"/>
    <w:rsid w:val="008361B3"/>
    <w:rsid w:val="008426C3"/>
    <w:rsid w:val="00843C80"/>
    <w:rsid w:val="008456D9"/>
    <w:rsid w:val="00845A16"/>
    <w:rsid w:val="00850AC6"/>
    <w:rsid w:val="00853B50"/>
    <w:rsid w:val="0085541C"/>
    <w:rsid w:val="00855774"/>
    <w:rsid w:val="00861BA2"/>
    <w:rsid w:val="00862166"/>
    <w:rsid w:val="00863FD3"/>
    <w:rsid w:val="00873931"/>
    <w:rsid w:val="00874DFB"/>
    <w:rsid w:val="0087693E"/>
    <w:rsid w:val="00885789"/>
    <w:rsid w:val="00887932"/>
    <w:rsid w:val="00893D76"/>
    <w:rsid w:val="00895591"/>
    <w:rsid w:val="00897322"/>
    <w:rsid w:val="008A1E24"/>
    <w:rsid w:val="008B2EAE"/>
    <w:rsid w:val="008B4894"/>
    <w:rsid w:val="008B6172"/>
    <w:rsid w:val="008B69C4"/>
    <w:rsid w:val="008C1FA0"/>
    <w:rsid w:val="008C35AB"/>
    <w:rsid w:val="008D4127"/>
    <w:rsid w:val="008E1720"/>
    <w:rsid w:val="008F0D1E"/>
    <w:rsid w:val="008F70F2"/>
    <w:rsid w:val="00901C98"/>
    <w:rsid w:val="009021C4"/>
    <w:rsid w:val="00906B88"/>
    <w:rsid w:val="00906ED2"/>
    <w:rsid w:val="00907D17"/>
    <w:rsid w:val="00923F9F"/>
    <w:rsid w:val="00924328"/>
    <w:rsid w:val="00925F9A"/>
    <w:rsid w:val="00926EFC"/>
    <w:rsid w:val="00927F64"/>
    <w:rsid w:val="00931DF2"/>
    <w:rsid w:val="00945942"/>
    <w:rsid w:val="009468C5"/>
    <w:rsid w:val="009477F9"/>
    <w:rsid w:val="00952B69"/>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6A55"/>
    <w:rsid w:val="009D0BC4"/>
    <w:rsid w:val="009D1D0E"/>
    <w:rsid w:val="009D1D94"/>
    <w:rsid w:val="009D2B2A"/>
    <w:rsid w:val="009D31D4"/>
    <w:rsid w:val="009D58B0"/>
    <w:rsid w:val="009E25BD"/>
    <w:rsid w:val="009E69F9"/>
    <w:rsid w:val="009F6893"/>
    <w:rsid w:val="009F728C"/>
    <w:rsid w:val="00A03AA1"/>
    <w:rsid w:val="00A10FF6"/>
    <w:rsid w:val="00A11DA5"/>
    <w:rsid w:val="00A12BBA"/>
    <w:rsid w:val="00A131D7"/>
    <w:rsid w:val="00A1358F"/>
    <w:rsid w:val="00A14DE3"/>
    <w:rsid w:val="00A260F2"/>
    <w:rsid w:val="00A266E0"/>
    <w:rsid w:val="00A344FB"/>
    <w:rsid w:val="00A36A11"/>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7345"/>
    <w:rsid w:val="00AC7D93"/>
    <w:rsid w:val="00AD2309"/>
    <w:rsid w:val="00AE256C"/>
    <w:rsid w:val="00AF1AB0"/>
    <w:rsid w:val="00AF1C65"/>
    <w:rsid w:val="00AF2D54"/>
    <w:rsid w:val="00AF4925"/>
    <w:rsid w:val="00AF737A"/>
    <w:rsid w:val="00B0076F"/>
    <w:rsid w:val="00B07F38"/>
    <w:rsid w:val="00B12314"/>
    <w:rsid w:val="00B12632"/>
    <w:rsid w:val="00B20D03"/>
    <w:rsid w:val="00B243CB"/>
    <w:rsid w:val="00B24EDF"/>
    <w:rsid w:val="00B25472"/>
    <w:rsid w:val="00B333A6"/>
    <w:rsid w:val="00B3726C"/>
    <w:rsid w:val="00B44157"/>
    <w:rsid w:val="00B5738E"/>
    <w:rsid w:val="00B61709"/>
    <w:rsid w:val="00B71A83"/>
    <w:rsid w:val="00B73032"/>
    <w:rsid w:val="00B74CDF"/>
    <w:rsid w:val="00B83D67"/>
    <w:rsid w:val="00B87790"/>
    <w:rsid w:val="00BA336A"/>
    <w:rsid w:val="00BA43D4"/>
    <w:rsid w:val="00BB1163"/>
    <w:rsid w:val="00BC2DF2"/>
    <w:rsid w:val="00BD0F10"/>
    <w:rsid w:val="00BD402C"/>
    <w:rsid w:val="00BE156D"/>
    <w:rsid w:val="00BE2D6A"/>
    <w:rsid w:val="00BE3580"/>
    <w:rsid w:val="00BE6A2F"/>
    <w:rsid w:val="00BF1D35"/>
    <w:rsid w:val="00BF5753"/>
    <w:rsid w:val="00C011C9"/>
    <w:rsid w:val="00C03C9A"/>
    <w:rsid w:val="00C05963"/>
    <w:rsid w:val="00C15824"/>
    <w:rsid w:val="00C163ED"/>
    <w:rsid w:val="00C17682"/>
    <w:rsid w:val="00C37319"/>
    <w:rsid w:val="00C404BB"/>
    <w:rsid w:val="00C46F10"/>
    <w:rsid w:val="00C522C7"/>
    <w:rsid w:val="00C613DA"/>
    <w:rsid w:val="00C61CBA"/>
    <w:rsid w:val="00C72502"/>
    <w:rsid w:val="00C754C2"/>
    <w:rsid w:val="00C8006C"/>
    <w:rsid w:val="00C8014D"/>
    <w:rsid w:val="00C8262D"/>
    <w:rsid w:val="00C82D23"/>
    <w:rsid w:val="00C85052"/>
    <w:rsid w:val="00C85BD4"/>
    <w:rsid w:val="00C943CB"/>
    <w:rsid w:val="00CA0316"/>
    <w:rsid w:val="00CB2602"/>
    <w:rsid w:val="00CB6BFE"/>
    <w:rsid w:val="00CC1D00"/>
    <w:rsid w:val="00CC3521"/>
    <w:rsid w:val="00CC6AAD"/>
    <w:rsid w:val="00CE2915"/>
    <w:rsid w:val="00CE430E"/>
    <w:rsid w:val="00CE6443"/>
    <w:rsid w:val="00D06C7D"/>
    <w:rsid w:val="00D1174F"/>
    <w:rsid w:val="00D21146"/>
    <w:rsid w:val="00D23815"/>
    <w:rsid w:val="00D3344D"/>
    <w:rsid w:val="00D36D18"/>
    <w:rsid w:val="00D43CD5"/>
    <w:rsid w:val="00D55887"/>
    <w:rsid w:val="00D57F84"/>
    <w:rsid w:val="00D62F56"/>
    <w:rsid w:val="00D63D63"/>
    <w:rsid w:val="00D64E0D"/>
    <w:rsid w:val="00D76A92"/>
    <w:rsid w:val="00D80036"/>
    <w:rsid w:val="00DA2DE8"/>
    <w:rsid w:val="00DA3296"/>
    <w:rsid w:val="00DA38F4"/>
    <w:rsid w:val="00DA4527"/>
    <w:rsid w:val="00DA541C"/>
    <w:rsid w:val="00DB0793"/>
    <w:rsid w:val="00DB0E39"/>
    <w:rsid w:val="00DB414D"/>
    <w:rsid w:val="00DB478C"/>
    <w:rsid w:val="00DB561F"/>
    <w:rsid w:val="00DD104F"/>
    <w:rsid w:val="00DD1541"/>
    <w:rsid w:val="00DD7E91"/>
    <w:rsid w:val="00DE1F8D"/>
    <w:rsid w:val="00DE59BC"/>
    <w:rsid w:val="00DF11D4"/>
    <w:rsid w:val="00DF3919"/>
    <w:rsid w:val="00DF7F35"/>
    <w:rsid w:val="00E01EE6"/>
    <w:rsid w:val="00E04E7F"/>
    <w:rsid w:val="00E21245"/>
    <w:rsid w:val="00E23C17"/>
    <w:rsid w:val="00E277A5"/>
    <w:rsid w:val="00E4054B"/>
    <w:rsid w:val="00E463F4"/>
    <w:rsid w:val="00E5199E"/>
    <w:rsid w:val="00E67BEA"/>
    <w:rsid w:val="00E70409"/>
    <w:rsid w:val="00E734D1"/>
    <w:rsid w:val="00E76A69"/>
    <w:rsid w:val="00EA10DF"/>
    <w:rsid w:val="00EA2041"/>
    <w:rsid w:val="00EA3428"/>
    <w:rsid w:val="00EA6247"/>
    <w:rsid w:val="00EB6802"/>
    <w:rsid w:val="00EB76C2"/>
    <w:rsid w:val="00EC19BE"/>
    <w:rsid w:val="00EC21B0"/>
    <w:rsid w:val="00EE48AE"/>
    <w:rsid w:val="00F02223"/>
    <w:rsid w:val="00F02B68"/>
    <w:rsid w:val="00F05702"/>
    <w:rsid w:val="00F062F5"/>
    <w:rsid w:val="00F0686D"/>
    <w:rsid w:val="00F0754C"/>
    <w:rsid w:val="00F17C7D"/>
    <w:rsid w:val="00F20FB2"/>
    <w:rsid w:val="00F25102"/>
    <w:rsid w:val="00F27ED4"/>
    <w:rsid w:val="00F321DC"/>
    <w:rsid w:val="00F3456D"/>
    <w:rsid w:val="00F411AD"/>
    <w:rsid w:val="00F443EA"/>
    <w:rsid w:val="00F45409"/>
    <w:rsid w:val="00F47B8B"/>
    <w:rsid w:val="00F52F4D"/>
    <w:rsid w:val="00F57F3E"/>
    <w:rsid w:val="00F60830"/>
    <w:rsid w:val="00F61544"/>
    <w:rsid w:val="00F6327A"/>
    <w:rsid w:val="00F71985"/>
    <w:rsid w:val="00F83296"/>
    <w:rsid w:val="00F85618"/>
    <w:rsid w:val="00F90636"/>
    <w:rsid w:val="00F9086E"/>
    <w:rsid w:val="00F950D4"/>
    <w:rsid w:val="00F95629"/>
    <w:rsid w:val="00FA4B45"/>
    <w:rsid w:val="00FB0E75"/>
    <w:rsid w:val="00FB20AF"/>
    <w:rsid w:val="00FB631F"/>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pPr>
      <w:tabs>
        <w:tab w:val="center" w:pos="4153"/>
        <w:tab w:val="right" w:pos="8306"/>
      </w:tabs>
      <w:snapToGrid w:val="0"/>
      <w:spacing w:line="240" w:lineRule="auto"/>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List Paragraph"/>
    <w:basedOn w:val="a"/>
    <w:link w:val="af1"/>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4">
    <w:name w:val="批注文字 字符"/>
    <w:basedOn w:val="a0"/>
    <w:link w:val="a3"/>
    <w:uiPriority w:val="99"/>
    <w:qFormat/>
    <w:rPr>
      <w:sz w:val="20"/>
      <w:szCs w:val="20"/>
    </w:rPr>
  </w:style>
  <w:style w:type="character" w:customStyle="1" w:styleId="ac">
    <w:name w:val="批注主题 字符"/>
    <w:basedOn w:val="a4"/>
    <w:link w:val="ab"/>
    <w:uiPriority w:val="99"/>
    <w:semiHidden/>
    <w:qFormat/>
    <w:rPr>
      <w:b/>
      <w:bCs/>
      <w:sz w:val="20"/>
      <w:szCs w:val="20"/>
    </w:rPr>
  </w:style>
  <w:style w:type="character" w:customStyle="1" w:styleId="aa">
    <w:name w:val="页眉 字符"/>
    <w:basedOn w:val="a0"/>
    <w:link w:val="a9"/>
    <w:uiPriority w:val="99"/>
    <w:qFormat/>
    <w:rPr>
      <w:rFonts w:asciiTheme="minorHAnsi" w:eastAsiaTheme="minorHAnsi" w:hAnsiTheme="minorHAnsi" w:cstheme="minorBidi"/>
      <w:sz w:val="18"/>
      <w:szCs w:val="18"/>
      <w:lang w:eastAsia="en-US"/>
    </w:rPr>
  </w:style>
  <w:style w:type="character" w:customStyle="1" w:styleId="a8">
    <w:name w:val="页脚 字符"/>
    <w:basedOn w:val="a0"/>
    <w:link w:val="a7"/>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1">
    <w:name w:val="列出段落 字符"/>
    <w:link w:val="af0"/>
    <w:uiPriority w:val="34"/>
    <w:qFormat/>
    <w:rsid w:val="00D1174F"/>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40">
    <w:name w:val="标题 4 字符"/>
    <w:basedOn w:val="a0"/>
    <w:link w:val="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af2">
    <w:name w:val="题注 字符"/>
    <w:link w:val="af3"/>
    <w:semiHidden/>
    <w:qFormat/>
    <w:locked/>
    <w:rsid w:val="00043A8A"/>
    <w:rPr>
      <w:rFonts w:ascii="Times" w:eastAsia="Batang" w:hAnsi="Times"/>
      <w:b/>
      <w:bCs/>
      <w:sz w:val="21"/>
      <w:szCs w:val="21"/>
      <w:lang w:eastAsia="en-US"/>
    </w:rPr>
  </w:style>
  <w:style w:type="paragraph" w:styleId="af3">
    <w:name w:val="caption"/>
    <w:basedOn w:val="a"/>
    <w:next w:val="a"/>
    <w:link w:val="af2"/>
    <w:semiHidden/>
    <w:unhideWhenUsed/>
    <w:qFormat/>
    <w:rsid w:val="00043A8A"/>
    <w:pPr>
      <w:spacing w:after="120" w:line="240" w:lineRule="auto"/>
      <w:jc w:val="both"/>
    </w:pPr>
    <w:rPr>
      <w:rFonts w:ascii="Times" w:eastAsia="Batang" w:hAnsi="Times" w:cs="Times New Roman"/>
      <w:b/>
      <w:bCs/>
      <w:sz w:val="21"/>
      <w:szCs w:val="21"/>
      <w:lang w:val="en-GB"/>
    </w:rPr>
  </w:style>
  <w:style w:type="table" w:customStyle="1" w:styleId="12">
    <w:name w:val="网格型1"/>
    <w:basedOn w:val="a1"/>
    <w:next w:val="ad"/>
    <w:uiPriority w:val="59"/>
    <w:rsid w:val="00F321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qFormat/>
    <w:rsid w:val="00862166"/>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DC585C-5DB9-4639-916B-6BBF8572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China Telecom</cp:lastModifiedBy>
  <cp:revision>11</cp:revision>
  <dcterms:created xsi:type="dcterms:W3CDTF">2021-07-03T04:34:00Z</dcterms:created>
  <dcterms:modified xsi:type="dcterms:W3CDTF">2021-07-03T06:02:00Z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