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proofErr w:type="gramStart"/>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w:t>
      </w:r>
      <w:proofErr w:type="gramStart"/>
      <w:r>
        <w:t>251][</w:t>
      </w:r>
      <w:proofErr w:type="gramEnd"/>
      <w:r>
        <w:t>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w:t>
            </w:r>
            <w:proofErr w:type="spellStart"/>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 xml:space="preserve">Note: </w:t>
            </w:r>
            <w:proofErr w:type="spellStart"/>
            <w:r>
              <w:t>Signaling</w:t>
            </w:r>
            <w:proofErr w:type="spellEnd"/>
            <w:r>
              <w:t xml:space="preserve">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w:t>
      </w:r>
      <w:proofErr w:type="gramStart"/>
      <w:r>
        <w:t>i.e.</w:t>
      </w:r>
      <w:proofErr w:type="gramEnd"/>
      <w:r>
        <w:t xml:space="preserv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 xml:space="preserve">In general, Option 5 can work for the case when the supported slice info </w:t>
      </w:r>
      <w:proofErr w:type="gramStart"/>
      <w:r>
        <w:t>include</w:t>
      </w:r>
      <w:proofErr w:type="gramEnd"/>
      <w:r>
        <w:t xml:space="preserv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w:t>
      </w:r>
      <w:proofErr w:type="gramStart"/>
      <w:r>
        <w:t>i.e.</w:t>
      </w:r>
      <w:proofErr w:type="gramEnd"/>
      <w:r>
        <w:t xml:space="preserv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 xml:space="preserve">When additional “slice info” such as slice specific frequency priority or slice priority is provided, how to use them to determine the slice based cell reselection frequency priority is FFS, </w:t>
      </w:r>
      <w:proofErr w:type="gramStart"/>
      <w:r>
        <w:t>e.g.</w:t>
      </w:r>
      <w:proofErr w:type="gramEnd"/>
      <w:r>
        <w:t xml:space="preserve">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 xml:space="preserve">Option 6 can be regarded as one enhanced solution on top of Option 4 if slice availability info on neighbor cells </w:t>
      </w:r>
      <w:proofErr w:type="gramStart"/>
      <w:r>
        <w:t>are</w:t>
      </w:r>
      <w:proofErr w:type="gramEnd"/>
      <w:r>
        <w:t xml:space="preserv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w:t>
      </w:r>
      <w:proofErr w:type="gramStart"/>
      <w:r>
        <w:rPr>
          <w:lang w:val="en-GB"/>
        </w:rPr>
        <w:t>actually supported</w:t>
      </w:r>
      <w:proofErr w:type="gramEnd"/>
      <w:r>
        <w:rPr>
          <w:lang w:val="en-GB"/>
        </w:rPr>
        <w:t xml:space="preserve">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w:t>
      </w:r>
      <w:proofErr w:type="gramStart"/>
      <w:r>
        <w:rPr>
          <w:lang w:val="en-GB"/>
        </w:rPr>
        <w:t>i.e.</w:t>
      </w:r>
      <w:proofErr w:type="gramEnd"/>
      <w:r>
        <w:rPr>
          <w:lang w:val="en-GB"/>
        </w:rPr>
        <w:t xml:space="preserv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w:t>
      </w:r>
      <w:proofErr w:type="gramStart"/>
      <w:r>
        <w:rPr>
          <w:lang w:val="en-GB"/>
        </w:rPr>
        <w:t>are</w:t>
      </w:r>
      <w:proofErr w:type="gramEnd"/>
      <w:r>
        <w:rPr>
          <w:lang w:val="en-GB"/>
        </w:rPr>
        <w:t xml:space="preserv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w:t>
      </w:r>
      <w:proofErr w:type="gramStart"/>
      <w:r>
        <w:rPr>
          <w:color w:val="C45911" w:themeColor="accent2" w:themeShade="BF"/>
          <w:lang w:val="en-GB"/>
        </w:rPr>
        <w:t>i.e.</w:t>
      </w:r>
      <w:proofErr w:type="gramEnd"/>
      <w:r>
        <w:rPr>
          <w:color w:val="C45911" w:themeColor="accent2" w:themeShade="BF"/>
          <w:lang w:val="en-GB"/>
        </w:rPr>
        <w:t xml:space="preserv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w:t>
      </w:r>
      <w:proofErr w:type="gramStart"/>
      <w:r>
        <w:rPr>
          <w:color w:val="CC6600"/>
        </w:rPr>
        <w:t>i.e.</w:t>
      </w:r>
      <w:proofErr w:type="gramEnd"/>
      <w:r>
        <w:rPr>
          <w:color w:val="CC6600"/>
        </w:rPr>
        <w:t xml:space="preserv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7.8pt;height:125.2pt;mso-width-percent:0;mso-height-percent:0;mso-width-percent:0;mso-height-percent:0" o:ole="">
            <v:imagedata r:id="rId8" o:title=""/>
          </v:shape>
          <o:OLEObject Type="Embed" ProgID="Visio.Drawing.15" ShapeID="_x0000_i1025" DrawAspect="Content" ObjectID="_1689082620"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B8763E" w:rsidRDefault="00B8763E">
                            <w:pPr>
                              <w:rPr>
                                <w:lang w:val="en-GB"/>
                              </w:rPr>
                            </w:pPr>
                            <w:r>
                              <w:rPr>
                                <w:lang w:val="en-GB"/>
                              </w:rPr>
                              <w:t>UE is provided below “slice info”:</w:t>
                            </w:r>
                          </w:p>
                          <w:p w14:paraId="570EF21B" w14:textId="77777777" w:rsidR="00B8763E" w:rsidRDefault="00B8763E">
                            <w:pPr>
                              <w:pStyle w:val="ListParagraph"/>
                              <w:numPr>
                                <w:ilvl w:val="0"/>
                                <w:numId w:val="7"/>
                              </w:numPr>
                              <w:spacing w:after="60"/>
                              <w:rPr>
                                <w:lang w:val="en-GB"/>
                              </w:rPr>
                            </w:pPr>
                            <w:r>
                              <w:rPr>
                                <w:lang w:val="en-GB"/>
                              </w:rPr>
                              <w:t>Cell 3’s SIB provides:</w:t>
                            </w:r>
                          </w:p>
                          <w:p w14:paraId="736AD3EA" w14:textId="77777777" w:rsidR="00B8763E" w:rsidRDefault="00B8763E">
                            <w:pPr>
                              <w:numPr>
                                <w:ilvl w:val="1"/>
                                <w:numId w:val="8"/>
                              </w:numPr>
                              <w:tabs>
                                <w:tab w:val="clear" w:pos="1440"/>
                                <w:tab w:val="left" w:pos="1800"/>
                              </w:tabs>
                              <w:spacing w:after="60"/>
                            </w:pPr>
                            <w:r>
                              <w:t>List 1: {eMBB, F1, priority 2, (Cell 1, Cell2}}</w:t>
                            </w:r>
                          </w:p>
                          <w:p w14:paraId="6450BD9A" w14:textId="77777777" w:rsidR="00B8763E" w:rsidRDefault="00B8763E">
                            <w:pPr>
                              <w:numPr>
                                <w:ilvl w:val="1"/>
                                <w:numId w:val="8"/>
                              </w:numPr>
                              <w:tabs>
                                <w:tab w:val="clear" w:pos="1440"/>
                                <w:tab w:val="left" w:pos="1800"/>
                              </w:tabs>
                              <w:spacing w:after="60"/>
                            </w:pPr>
                            <w:r>
                              <w:rPr>
                                <w:lang w:val="en-GB"/>
                              </w:rPr>
                              <w:t>List 2: {eMBB, F2, priority 3, (Cell3)}</w:t>
                            </w:r>
                          </w:p>
                          <w:p w14:paraId="0886B80E" w14:textId="77777777" w:rsidR="00B8763E" w:rsidRDefault="00B8763E">
                            <w:pPr>
                              <w:numPr>
                                <w:ilvl w:val="1"/>
                                <w:numId w:val="8"/>
                              </w:numPr>
                              <w:tabs>
                                <w:tab w:val="clear" w:pos="1440"/>
                                <w:tab w:val="left" w:pos="1800"/>
                              </w:tabs>
                              <w:spacing w:after="60"/>
                            </w:pPr>
                            <w:r>
                              <w:rPr>
                                <w:lang w:val="en-GB"/>
                              </w:rPr>
                              <w:t>List 3: {URLLC, F1, priority 8, (Cell 1)}</w:t>
                            </w:r>
                          </w:p>
                          <w:p w14:paraId="334FB546" w14:textId="77777777" w:rsidR="00B8763E" w:rsidRDefault="00B8763E">
                            <w:pPr>
                              <w:numPr>
                                <w:ilvl w:val="1"/>
                                <w:numId w:val="8"/>
                              </w:numPr>
                              <w:tabs>
                                <w:tab w:val="clear" w:pos="1440"/>
                                <w:tab w:val="left" w:pos="1800"/>
                              </w:tabs>
                              <w:spacing w:after="60"/>
                            </w:pPr>
                            <w:r>
                              <w:rPr>
                                <w:lang w:val="en-GB"/>
                              </w:rPr>
                              <w:t>List 4: {URLLC, F2, priority 7, (Cell 3)}</w:t>
                            </w:r>
                          </w:p>
                          <w:p w14:paraId="13E9FD26" w14:textId="77777777" w:rsidR="00B8763E" w:rsidRDefault="00B8763E">
                            <w:pPr>
                              <w:pStyle w:val="ListParagraph"/>
                              <w:numPr>
                                <w:ilvl w:val="0"/>
                                <w:numId w:val="7"/>
                              </w:numPr>
                              <w:spacing w:after="60"/>
                              <w:rPr>
                                <w:lang w:val="en-GB"/>
                              </w:rPr>
                            </w:pPr>
                            <w:r>
                              <w:rPr>
                                <w:lang w:val="en-GB"/>
                              </w:rPr>
                              <w:t>UE’s slice priority: URLLC &gt; eMBB (from NAS)</w:t>
                            </w:r>
                          </w:p>
                          <w:p w14:paraId="12A14F8F" w14:textId="77777777" w:rsidR="00B8763E" w:rsidRDefault="00B8763E">
                            <w:pPr>
                              <w:pStyle w:val="ListParagraph"/>
                              <w:snapToGrid w:val="0"/>
                              <w:spacing w:after="120"/>
                              <w:contextualSpacing w:val="0"/>
                              <w:rPr>
                                <w:lang w:val="en-GB"/>
                              </w:rPr>
                            </w:pPr>
                          </w:p>
                          <w:p w14:paraId="5175CFA1" w14:textId="77777777" w:rsidR="00B8763E" w:rsidRDefault="00B8763E">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B8763E" w:rsidRDefault="00B8763E">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B8763E" w:rsidRDefault="00B8763E">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B8763E" w:rsidRDefault="00B8763E">
                            <w:pPr>
                              <w:pStyle w:val="ListParagraph"/>
                              <w:numPr>
                                <w:ilvl w:val="0"/>
                                <w:numId w:val="9"/>
                              </w:numPr>
                              <w:rPr>
                                <w:lang w:val="en-GB"/>
                              </w:rPr>
                            </w:pPr>
                            <w:r>
                              <w:rPr>
                                <w:lang w:val="en-GB"/>
                              </w:rPr>
                              <w:t>Step 4: Assuming priority of F1 is 8, the UE performs IDLE measurements for cell 1 and cell 2</w:t>
                            </w:r>
                          </w:p>
                          <w:p w14:paraId="5DE8BF12" w14:textId="77777777" w:rsidR="00B8763E" w:rsidRDefault="00B8763E">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B8763E" w:rsidRDefault="00B8763E">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B8763E" w:rsidRDefault="00B8763E">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B8763E" w:rsidRDefault="00B8763E">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B8763E" w:rsidRDefault="00B8763E">
                            <w:pPr>
                              <w:pStyle w:val="ListParagraph"/>
                              <w:numPr>
                                <w:ilvl w:val="0"/>
                                <w:numId w:val="9"/>
                              </w:numPr>
                              <w:tabs>
                                <w:tab w:val="left" w:pos="720"/>
                              </w:tabs>
                              <w:rPr>
                                <w:lang w:val="en-GB"/>
                              </w:rPr>
                            </w:pPr>
                            <w:r>
                              <w:t>Step 6 and 8 are skipped because no remaining frequencies are left</w:t>
                            </w:r>
                          </w:p>
                          <w:p w14:paraId="2B43A779" w14:textId="77777777" w:rsidR="00B8763E" w:rsidRDefault="00B8763E"/>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B8763E" w:rsidRDefault="00B8763E">
                      <w:pPr>
                        <w:rPr>
                          <w:lang w:val="en-GB"/>
                        </w:rPr>
                      </w:pPr>
                      <w:r>
                        <w:rPr>
                          <w:lang w:val="en-GB"/>
                        </w:rPr>
                        <w:t>UE is provided below “slice info”:</w:t>
                      </w:r>
                    </w:p>
                    <w:p w14:paraId="570EF21B" w14:textId="77777777" w:rsidR="00B8763E" w:rsidRDefault="00B8763E">
                      <w:pPr>
                        <w:pStyle w:val="ListParagraph"/>
                        <w:numPr>
                          <w:ilvl w:val="0"/>
                          <w:numId w:val="7"/>
                        </w:numPr>
                        <w:spacing w:after="60"/>
                        <w:rPr>
                          <w:lang w:val="en-GB"/>
                        </w:rPr>
                      </w:pPr>
                      <w:r>
                        <w:rPr>
                          <w:lang w:val="en-GB"/>
                        </w:rPr>
                        <w:t>Cell 3’s SIB provides:</w:t>
                      </w:r>
                    </w:p>
                    <w:p w14:paraId="736AD3EA" w14:textId="77777777" w:rsidR="00B8763E" w:rsidRDefault="00B8763E">
                      <w:pPr>
                        <w:numPr>
                          <w:ilvl w:val="1"/>
                          <w:numId w:val="8"/>
                        </w:numPr>
                        <w:tabs>
                          <w:tab w:val="clear" w:pos="1440"/>
                          <w:tab w:val="left" w:pos="1800"/>
                        </w:tabs>
                        <w:spacing w:after="60"/>
                      </w:pPr>
                      <w:r>
                        <w:t>List 1: {eMBB, F1, priority 2, (Cell 1, Cell2}}</w:t>
                      </w:r>
                    </w:p>
                    <w:p w14:paraId="6450BD9A" w14:textId="77777777" w:rsidR="00B8763E" w:rsidRDefault="00B8763E">
                      <w:pPr>
                        <w:numPr>
                          <w:ilvl w:val="1"/>
                          <w:numId w:val="8"/>
                        </w:numPr>
                        <w:tabs>
                          <w:tab w:val="clear" w:pos="1440"/>
                          <w:tab w:val="left" w:pos="1800"/>
                        </w:tabs>
                        <w:spacing w:after="60"/>
                      </w:pPr>
                      <w:r>
                        <w:rPr>
                          <w:lang w:val="en-GB"/>
                        </w:rPr>
                        <w:t>List 2: {eMBB, F2, priority 3, (Cell3)}</w:t>
                      </w:r>
                    </w:p>
                    <w:p w14:paraId="0886B80E" w14:textId="77777777" w:rsidR="00B8763E" w:rsidRDefault="00B8763E">
                      <w:pPr>
                        <w:numPr>
                          <w:ilvl w:val="1"/>
                          <w:numId w:val="8"/>
                        </w:numPr>
                        <w:tabs>
                          <w:tab w:val="clear" w:pos="1440"/>
                          <w:tab w:val="left" w:pos="1800"/>
                        </w:tabs>
                        <w:spacing w:after="60"/>
                      </w:pPr>
                      <w:r>
                        <w:rPr>
                          <w:lang w:val="en-GB"/>
                        </w:rPr>
                        <w:t>List 3: {URLLC, F1, priority 8, (Cell 1)}</w:t>
                      </w:r>
                    </w:p>
                    <w:p w14:paraId="334FB546" w14:textId="77777777" w:rsidR="00B8763E" w:rsidRDefault="00B8763E">
                      <w:pPr>
                        <w:numPr>
                          <w:ilvl w:val="1"/>
                          <w:numId w:val="8"/>
                        </w:numPr>
                        <w:tabs>
                          <w:tab w:val="clear" w:pos="1440"/>
                          <w:tab w:val="left" w:pos="1800"/>
                        </w:tabs>
                        <w:spacing w:after="60"/>
                      </w:pPr>
                      <w:r>
                        <w:rPr>
                          <w:lang w:val="en-GB"/>
                        </w:rPr>
                        <w:t>List 4: {URLLC, F2, priority 7, (Cell 3)}</w:t>
                      </w:r>
                    </w:p>
                    <w:p w14:paraId="13E9FD26" w14:textId="77777777" w:rsidR="00B8763E" w:rsidRDefault="00B8763E">
                      <w:pPr>
                        <w:pStyle w:val="ListParagraph"/>
                        <w:numPr>
                          <w:ilvl w:val="0"/>
                          <w:numId w:val="7"/>
                        </w:numPr>
                        <w:spacing w:after="60"/>
                        <w:rPr>
                          <w:lang w:val="en-GB"/>
                        </w:rPr>
                      </w:pPr>
                      <w:r>
                        <w:rPr>
                          <w:lang w:val="en-GB"/>
                        </w:rPr>
                        <w:t>UE’s slice priority: URLLC &gt; eMBB (from NAS)</w:t>
                      </w:r>
                    </w:p>
                    <w:p w14:paraId="12A14F8F" w14:textId="77777777" w:rsidR="00B8763E" w:rsidRDefault="00B8763E">
                      <w:pPr>
                        <w:pStyle w:val="ListParagraph"/>
                        <w:snapToGrid w:val="0"/>
                        <w:spacing w:after="120"/>
                        <w:contextualSpacing w:val="0"/>
                        <w:rPr>
                          <w:lang w:val="en-GB"/>
                        </w:rPr>
                      </w:pPr>
                    </w:p>
                    <w:p w14:paraId="5175CFA1" w14:textId="77777777" w:rsidR="00B8763E" w:rsidRDefault="00B8763E">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B8763E" w:rsidRDefault="00B8763E">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B8763E" w:rsidRDefault="00B8763E">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B8763E" w:rsidRDefault="00B8763E">
                      <w:pPr>
                        <w:pStyle w:val="ListParagraph"/>
                        <w:numPr>
                          <w:ilvl w:val="0"/>
                          <w:numId w:val="9"/>
                        </w:numPr>
                        <w:rPr>
                          <w:lang w:val="en-GB"/>
                        </w:rPr>
                      </w:pPr>
                      <w:r>
                        <w:rPr>
                          <w:lang w:val="en-GB"/>
                        </w:rPr>
                        <w:t>Step 4: Assuming priority of F1 is 8, the UE performs IDLE measurements for cell 1 and cell 2</w:t>
                      </w:r>
                    </w:p>
                    <w:p w14:paraId="5DE8BF12" w14:textId="77777777" w:rsidR="00B8763E" w:rsidRDefault="00B8763E">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B8763E" w:rsidRDefault="00B8763E">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B8763E" w:rsidRDefault="00B8763E">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B8763E" w:rsidRDefault="00B8763E">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B8763E" w:rsidRDefault="00B8763E">
                      <w:pPr>
                        <w:pStyle w:val="ListParagraph"/>
                        <w:numPr>
                          <w:ilvl w:val="0"/>
                          <w:numId w:val="9"/>
                        </w:numPr>
                        <w:tabs>
                          <w:tab w:val="left" w:pos="720"/>
                        </w:tabs>
                        <w:rPr>
                          <w:lang w:val="en-GB"/>
                        </w:rPr>
                      </w:pPr>
                      <w:r>
                        <w:t>Step 6 and 8 are skipped because no remaining frequencies are left</w:t>
                      </w:r>
                    </w:p>
                    <w:p w14:paraId="2B43A779" w14:textId="77777777" w:rsidR="00B8763E" w:rsidRDefault="00B8763E"/>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65pt;height:151pt;mso-width-percent:0;mso-height-percent:0;mso-width-percent:0;mso-height-percent:0" o:ole="">
            <v:imagedata r:id="rId10" o:title=""/>
          </v:shape>
          <o:OLEObject Type="Embed" ProgID="Visio.Drawing.15" ShapeID="_x0000_i1026" DrawAspect="Content" ObjectID="_1689082621" r:id="rId11"/>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5.65pt;height:343.9pt;mso-width-percent:0;mso-height-percent:0;mso-width-percent:0;mso-height-percent:0" o:ole="">
            <v:imagedata r:id="rId12" o:title=""/>
          </v:shape>
          <o:OLEObject Type="Embed" ProgID="Visio.Drawing.15" ShapeID="_x0000_i1027" DrawAspect="Content" ObjectID="_1689082622"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1.65pt;height:99.95pt;mso-width-percent:0;mso-height-percent:0;mso-width-percent:0;mso-height-percent:0" o:ole="">
            <v:imagedata r:id="rId14" o:title=""/>
          </v:shape>
          <o:OLEObject Type="Embed" ProgID="Visio.Drawing.15" ShapeID="_x0000_i1028" DrawAspect="Content" ObjectID="_1689082623"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1.65pt;height:178.4pt;mso-width-percent:0;mso-height-percent:0;mso-width-percent:0;mso-height-percent:0" o:ole="">
            <v:imagedata r:id="rId16" o:title=""/>
          </v:shape>
          <o:OLEObject Type="Embed" ProgID="Visio.Drawing.15" ShapeID="_x0000_i1029" DrawAspect="Content" ObjectID="_1689082624"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2pt;height:102.1pt;mso-width-percent:0;mso-height-percent:0;mso-width-percent:0;mso-height-percent:0" o:ole="">
            <v:imagedata r:id="rId18" o:title=""/>
          </v:shape>
          <o:OLEObject Type="Embed" ProgID="Visio.Drawing.15" ShapeID="_x0000_i1030" DrawAspect="Content" ObjectID="_1689082625"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1pt;height:207.95pt;mso-width-percent:0;mso-height-percent:0;mso-width-percent:0;mso-height-percent:0" o:ole="">
            <v:imagedata r:id="rId20" o:title=""/>
          </v:shape>
          <o:OLEObject Type="Embed" ProgID="Visio.Drawing.15" ShapeID="_x0000_i1031" DrawAspect="Content" ObjectID="_1689082626"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1pt;height:207.95pt;mso-width-percent:0;mso-height-percent:0;mso-width-percent:0;mso-height-percent:0" o:ole="">
            <v:imagedata r:id="rId22" o:title=""/>
          </v:shape>
          <o:OLEObject Type="Embed" ProgID="Visio.Drawing.15" ShapeID="_x0000_i1032" DrawAspect="Content" ObjectID="_1689082627" r:id="rId23"/>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ListParagraph"/>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ListParagraph"/>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ListParagraph"/>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381DD09B" w14:textId="2D901057"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In addition, we share concerns from companies on the long latency if UE needs to repeat the loop for all slices. This is more critical if UE is moving </w:t>
            </w:r>
            <w:r>
              <w:rPr>
                <w:rStyle w:val="normaltextrun"/>
                <w:rFonts w:ascii="Calibri" w:eastAsia="Malgun Gothic" w:hAnsi="Calibri" w:cs="Segoe UI"/>
                <w:lang w:eastAsia="ko-KR"/>
              </w:rPr>
              <w:lastRenderedPageBreak/>
              <w:t>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lastRenderedPageBreak/>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lastRenderedPageBreak/>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w:t>
            </w:r>
            <w:r>
              <w:rPr>
                <w:rStyle w:val="normaltextrun"/>
                <w:rFonts w:ascii="Calibri" w:eastAsiaTheme="minorEastAsia" w:hAnsi="Calibri" w:cs="Segoe UI"/>
                <w:lang w:eastAsia="zh-CN"/>
              </w:rPr>
              <w:lastRenderedPageBreak/>
              <w:t>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w:t>
            </w:r>
            <w:r>
              <w:rPr>
                <w:rStyle w:val="normaltextrun"/>
                <w:rFonts w:ascii="Calibri" w:eastAsiaTheme="minorEastAsia" w:hAnsi="Calibri" w:cs="Segoe UI"/>
                <w:lang w:eastAsia="zh-CN"/>
              </w:rPr>
              <w:lastRenderedPageBreak/>
              <w:t xml:space="preserve">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w:t>
            </w:r>
            <w:r>
              <w:lastRenderedPageBreak/>
              <w:t xml:space="preserve">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lastRenderedPageBreak/>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lastRenderedPageBreak/>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w:t>
            </w:r>
            <w:r w:rsidRPr="00403281">
              <w:lastRenderedPageBreak/>
              <w:t>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 xml:space="preserve">For idle-mode mobility, from UE point of view, configured slices are quite different from allowed slices. </w:t>
            </w:r>
            <w:proofErr w:type="gramStart"/>
            <w:r>
              <w:rPr>
                <w:rStyle w:val="normaltextrun"/>
                <w:rFonts w:ascii="Calibri" w:eastAsiaTheme="minorEastAsia" w:hAnsi="Calibri" w:cs="Segoe UI"/>
                <w:lang w:val="en-GB" w:eastAsia="zh-CN"/>
              </w:rPr>
              <w:t>So</w:t>
            </w:r>
            <w:proofErr w:type="gramEnd"/>
            <w:r>
              <w:rPr>
                <w:rStyle w:val="normaltextrun"/>
                <w:rFonts w:ascii="Calibri" w:eastAsiaTheme="minorEastAsia" w:hAnsi="Calibri" w:cs="Segoe UI"/>
                <w:lang w:val="en-GB" w:eastAsia="zh-CN"/>
              </w:rPr>
              <w:t xml:space="preserve">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9A5C9E">
              <w:rPr>
                <w:rStyle w:val="normaltextrun"/>
                <w:rFonts w:ascii="Calibri" w:eastAsia="Malgun Gothic" w:hAnsi="Calibri" w:cs="Segoe UI"/>
                <w:color w:val="70AD47" w:themeColor="accent6"/>
                <w:lang w:eastAsia="ko-KR"/>
              </w:rPr>
              <w:t>RRCRelease</w:t>
            </w:r>
            <w:proofErr w:type="spellEnd"/>
            <w:r w:rsidRPr="009A5C9E">
              <w:rPr>
                <w:rStyle w:val="normaltextrun"/>
                <w:rFonts w:ascii="Calibri" w:eastAsia="Malgun Gothic" w:hAnsi="Calibri" w:cs="Segoe UI"/>
                <w:color w:val="70AD47" w:themeColor="accent6"/>
                <w:lang w:eastAsia="ko-KR"/>
              </w:rPr>
              <w:t xml:space="preserv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9A6EDF">
              <w:rPr>
                <w:rStyle w:val="normaltextrun"/>
                <w:rFonts w:ascii="Calibri" w:eastAsia="Malgun Gothic" w:hAnsi="Calibri" w:cs="Segoe UI"/>
                <w:color w:val="70AD47" w:themeColor="accent6"/>
                <w:lang w:eastAsia="ko-KR"/>
              </w:rPr>
              <w:t>RRCRelease</w:t>
            </w:r>
            <w:proofErr w:type="spellEnd"/>
            <w:r w:rsidRPr="009A6EDF">
              <w:rPr>
                <w:rStyle w:val="normaltextrun"/>
                <w:rFonts w:ascii="Calibri" w:eastAsia="Malgun Gothic" w:hAnsi="Calibri" w:cs="Segoe UI"/>
                <w:color w:val="70AD47" w:themeColor="accent6"/>
                <w:lang w:eastAsia="ko-KR"/>
              </w:rPr>
              <w:t xml:space="preserv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 xml:space="preserve">Another point is </w:t>
            </w:r>
            <w:proofErr w:type="gramStart"/>
            <w:r>
              <w:rPr>
                <w:rFonts w:eastAsiaTheme="minorEastAsia"/>
                <w:lang w:val="en-GB" w:eastAsia="zh-CN"/>
              </w:rPr>
              <w:t>that</w:t>
            </w:r>
            <w:r w:rsidR="007C5159">
              <w:rPr>
                <w:rFonts w:eastAsiaTheme="minorEastAsia"/>
                <w:lang w:val="en-GB" w:eastAsia="zh-CN"/>
              </w:rPr>
              <w:t>,</w:t>
            </w:r>
            <w:proofErr w:type="gramEnd"/>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w:t>
            </w:r>
            <w:proofErr w:type="gramStart"/>
            <w:r w:rsidRPr="007F4102">
              <w:rPr>
                <w:color w:val="70AD47" w:themeColor="accent6"/>
                <w:lang w:val="en-GB" w:eastAsia="en-GB"/>
              </w:rPr>
              <w:t>has to</w:t>
            </w:r>
            <w:proofErr w:type="gramEnd"/>
            <w:r w:rsidRPr="007F4102">
              <w:rPr>
                <w:color w:val="70AD47" w:themeColor="accent6"/>
                <w:lang w:val="en-GB" w:eastAsia="en-GB"/>
              </w:rPr>
              <w:t xml:space="preserve">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6256A7">
              <w:rPr>
                <w:rStyle w:val="normaltextrun"/>
                <w:rFonts w:ascii="Calibri" w:eastAsia="Malgun Gothic" w:hAnsi="Calibri" w:cs="Segoe UI"/>
                <w:color w:val="70AD47" w:themeColor="accent6"/>
                <w:lang w:eastAsia="ko-KR"/>
              </w:rPr>
              <w:t>RRCRelease</w:t>
            </w:r>
            <w:proofErr w:type="spellEnd"/>
            <w:r w:rsidRPr="006256A7">
              <w:rPr>
                <w:rStyle w:val="normaltextrun"/>
                <w:rFonts w:ascii="Calibri" w:eastAsia="Malgun Gothic" w:hAnsi="Calibri" w:cs="Segoe UI"/>
                <w:color w:val="70AD47" w:themeColor="accent6"/>
                <w:lang w:eastAsia="ko-KR"/>
              </w:rPr>
              <w:t xml:space="preserv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lastRenderedPageBreak/>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lastRenderedPageBreak/>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For UE specific frequency priority, it is correct that it </w:t>
            </w:r>
            <w:proofErr w:type="gramStart"/>
            <w:r w:rsidRPr="00DB6B21">
              <w:rPr>
                <w:color w:val="70AD47" w:themeColor="accent6"/>
                <w:lang w:val="en-GB" w:eastAsia="en-GB"/>
              </w:rPr>
              <w:t>has to</w:t>
            </w:r>
            <w:proofErr w:type="gramEnd"/>
            <w:r w:rsidRPr="00DB6B21">
              <w:rPr>
                <w:color w:val="70AD47" w:themeColor="accent6"/>
                <w:lang w:val="en-GB" w:eastAsia="en-GB"/>
              </w:rPr>
              <w:t xml:space="preserve"> be received from </w:t>
            </w:r>
            <w:proofErr w:type="spellStart"/>
            <w:r w:rsidRPr="00DB6B21">
              <w:rPr>
                <w:color w:val="70AD47" w:themeColor="accent6"/>
                <w:lang w:val="en-GB" w:eastAsia="en-GB"/>
              </w:rPr>
              <w:t>RRCRelease</w:t>
            </w:r>
            <w:proofErr w:type="spellEnd"/>
            <w:r w:rsidRPr="00DB6B21">
              <w:rPr>
                <w:color w:val="70AD47" w:themeColor="accent6"/>
                <w:lang w:val="en-GB" w:eastAsia="en-GB"/>
              </w:rPr>
              <w:t xml:space="preserve">. This is no difference to legacy dedicated frequency priority configuration. And the two step approach of providing UE specific slice priority list can also be done only in Connected mode. </w:t>
            </w:r>
            <w:proofErr w:type="gramStart"/>
            <w:r w:rsidRPr="00DB6B21">
              <w:rPr>
                <w:color w:val="70AD47" w:themeColor="accent6"/>
                <w:lang w:val="en-GB" w:eastAsia="en-GB"/>
              </w:rPr>
              <w:t>So</w:t>
            </w:r>
            <w:proofErr w:type="gramEnd"/>
            <w:r w:rsidRPr="00DB6B21">
              <w:rPr>
                <w:color w:val="70AD47" w:themeColor="accent6"/>
                <w:lang w:val="en-GB" w:eastAsia="en-GB"/>
              </w:rPr>
              <w:t xml:space="preserve">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 xml:space="preserve">The term “intended slice” is very confusing for us - it is not clear what is meant as it means different things based on procedure, deployment </w:t>
            </w:r>
            <w:proofErr w:type="gramStart"/>
            <w:r w:rsidRPr="00DB6B21">
              <w:rPr>
                <w:color w:val="70AD47" w:themeColor="accent6"/>
                <w:lang w:eastAsia="ko-KR"/>
              </w:rPr>
              <w:t>etc..</w:t>
            </w:r>
            <w:proofErr w:type="gramEnd"/>
            <w:r w:rsidRPr="00DB6B21">
              <w:rPr>
                <w:color w:val="70AD47" w:themeColor="accent6"/>
                <w:lang w:eastAsia="ko-KR"/>
              </w:rPr>
              <w:t xml:space="preserve">  With homogeneous deployment, all the cells of the UE’s RA support all the allowed slices. If a configured NSSAI that is not in the allowed list become available in a </w:t>
            </w:r>
            <w:proofErr w:type="spellStart"/>
            <w:r w:rsidRPr="00DB6B21">
              <w:rPr>
                <w:color w:val="70AD47" w:themeColor="accent6"/>
                <w:lang w:eastAsia="ko-KR"/>
              </w:rPr>
              <w:t>neighbouring</w:t>
            </w:r>
            <w:proofErr w:type="spellEnd"/>
            <w:r w:rsidRPr="00DB6B21">
              <w:rPr>
                <w:color w:val="70AD47" w:themeColor="accent6"/>
                <w:lang w:eastAsia="ko-KR"/>
              </w:rPr>
              <w:t xml:space="preserve">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lastRenderedPageBreak/>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4369997F" w:rsidR="00B158DD" w:rsidRDefault="00B158DD"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proofErr w:type="spellStart"/>
            <w:r w:rsidRPr="00E00CDE">
              <w:rPr>
                <w:rFonts w:eastAsia="Yu Mincho"/>
                <w:b/>
                <w:bCs/>
                <w:color w:val="70AD47" w:themeColor="accent6"/>
                <w:lang w:eastAsia="ja-JP"/>
              </w:rPr>
              <w:t>ntel’s</w:t>
            </w:r>
            <w:proofErr w:type="spellEnd"/>
            <w:r w:rsidRPr="00E00CDE">
              <w:rPr>
                <w:rFonts w:eastAsia="Yu Mincho"/>
                <w:b/>
                <w:bCs/>
                <w:color w:val="70AD47" w:themeColor="accent6"/>
                <w:lang w:eastAsia="ja-JP"/>
              </w:rPr>
              <w:t xml:space="preserve">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t>
            </w:r>
            <w:proofErr w:type="spellStart"/>
            <w:proofErr w:type="gramStart"/>
            <w:r w:rsidRPr="005B6423">
              <w:rPr>
                <w:rStyle w:val="normaltextrun"/>
                <w:rFonts w:ascii="Calibri" w:eastAsia="Malgun Gothic" w:hAnsi="Calibri" w:cs="Segoe UI"/>
                <w:color w:val="70AD47" w:themeColor="accent6"/>
                <w:lang w:eastAsia="ko-KR"/>
              </w:rPr>
              <w:t>wont</w:t>
            </w:r>
            <w:proofErr w:type="spellEnd"/>
            <w:proofErr w:type="gramEnd"/>
            <w:r w:rsidRPr="005B6423">
              <w:rPr>
                <w:rStyle w:val="normaltextrun"/>
                <w:rFonts w:ascii="Calibri" w:eastAsia="Malgun Gothic" w:hAnsi="Calibri" w:cs="Segoe UI"/>
                <w:color w:val="70AD47" w:themeColor="accent6"/>
                <w:lang w:eastAsia="ko-KR"/>
              </w:rPr>
              <w:t xml:space="preserve"> be any more </w:t>
            </w:r>
            <w:proofErr w:type="spellStart"/>
            <w:r w:rsidRPr="005B6423">
              <w:rPr>
                <w:rStyle w:val="normaltextrun"/>
                <w:rFonts w:ascii="Calibri" w:eastAsia="Malgun Gothic" w:hAnsi="Calibri" w:cs="Segoe UI"/>
                <w:color w:val="70AD47" w:themeColor="accent6"/>
                <w:lang w:eastAsia="ko-KR"/>
              </w:rPr>
              <w:t>pingpong</w:t>
            </w:r>
            <w:proofErr w:type="spellEnd"/>
            <w:r w:rsidRPr="005B6423">
              <w:rPr>
                <w:rStyle w:val="normaltextrun"/>
                <w:rFonts w:ascii="Calibri" w:eastAsia="Malgun Gothic" w:hAnsi="Calibri" w:cs="Segoe UI"/>
                <w:color w:val="70AD47" w:themeColor="accent6"/>
                <w:lang w:eastAsia="ko-KR"/>
              </w:rPr>
              <w:t xml:space="preserve">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lastRenderedPageBreak/>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574915">
              <w:rPr>
                <w:rStyle w:val="normaltextrun"/>
                <w:rFonts w:ascii="Calibri" w:eastAsia="Malgun Gothic" w:hAnsi="Calibri" w:cs="Segoe UI"/>
                <w:color w:val="70AD47" w:themeColor="accent6"/>
                <w:lang w:eastAsia="ko-KR"/>
              </w:rPr>
              <w:t>RRCRelease</w:t>
            </w:r>
            <w:proofErr w:type="spellEnd"/>
            <w:r w:rsidRPr="00574915">
              <w:rPr>
                <w:rStyle w:val="normaltextrun"/>
                <w:rFonts w:ascii="Calibri" w:eastAsia="Malgun Gothic" w:hAnsi="Calibri" w:cs="Segoe UI"/>
                <w:color w:val="70AD47" w:themeColor="accent6"/>
                <w:lang w:eastAsia="ko-KR"/>
              </w:rPr>
              <w:t xml:space="preserv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lastRenderedPageBreak/>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lastRenderedPageBreak/>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lastRenderedPageBreak/>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lastRenderedPageBreak/>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lastRenderedPageBreak/>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lastRenderedPageBreak/>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lastRenderedPageBreak/>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lastRenderedPageBreak/>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w:t>
            </w:r>
            <w:r>
              <w:rPr>
                <w:lang w:val="en-GB" w:eastAsia="en-GB"/>
              </w:rPr>
              <w:lastRenderedPageBreak/>
              <w:t>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 xml:space="preserve">In homogenous deployments, when a higher priority slice is available </w:t>
            </w:r>
            <w:r>
              <w:lastRenderedPageBreak/>
              <w:t>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 xml:space="preserve">The solution is proposed in clear steps and it would be easy to specify these in one small paragraph and implementation, testing should be </w:t>
            </w:r>
            <w:r>
              <w:rPr>
                <w:lang w:val="en-GB" w:eastAsia="en-GB"/>
              </w:rPr>
              <w:lastRenderedPageBreak/>
              <w:t>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lastRenderedPageBreak/>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lastRenderedPageBreak/>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lastRenderedPageBreak/>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lastRenderedPageBreak/>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lastRenderedPageBreak/>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lastRenderedPageBreak/>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lastRenderedPageBreak/>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lastRenderedPageBreak/>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lastRenderedPageBreak/>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lastRenderedPageBreak/>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lastRenderedPageBreak/>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 xml:space="preserve">Option 5 is preferred, and </w:t>
            </w:r>
            <w:r>
              <w:rPr>
                <w:rFonts w:eastAsiaTheme="minorEastAsia"/>
                <w:lang w:val="en-GB" w:eastAsia="zh-CN"/>
              </w:rPr>
              <w:lastRenderedPageBreak/>
              <w:t>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lastRenderedPageBreak/>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w:t>
            </w:r>
            <w:r>
              <w:rPr>
                <w:rStyle w:val="normaltextrun"/>
                <w:rFonts w:ascii="Calibri" w:eastAsiaTheme="minorEastAsia" w:hAnsi="Calibri" w:cs="Segoe UI"/>
                <w:lang w:eastAsia="zh-CN"/>
              </w:rPr>
              <w:lastRenderedPageBreak/>
              <w:t xml:space="preserve">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lastRenderedPageBreak/>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Yu Mincho"/>
                <w:lang w:val="en-GB" w:eastAsia="ja-JP"/>
              </w:rPr>
            </w:pP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82402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28" w:history="1">
              <w:r w:rsidR="00BF3B63">
                <w:rPr>
                  <w:rStyle w:val="Hyperlink"/>
                  <w:rFonts w:ascii="Calibri" w:eastAsia="SimSun"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82402E"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9"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82402E"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0"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C23DB" w14:textId="77777777" w:rsidR="0082402E" w:rsidRDefault="0082402E">
      <w:pPr>
        <w:spacing w:line="240" w:lineRule="auto"/>
      </w:pPr>
      <w:r>
        <w:separator/>
      </w:r>
    </w:p>
  </w:endnote>
  <w:endnote w:type="continuationSeparator" w:id="0">
    <w:p w14:paraId="4677FF55" w14:textId="77777777" w:rsidR="0082402E" w:rsidRDefault="00824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8A6D" w14:textId="77777777" w:rsidR="00B8763E" w:rsidRDefault="00B87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1E1" w14:textId="77777777" w:rsidR="00B8763E" w:rsidRDefault="00B87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5634" w14:textId="77777777" w:rsidR="00B8763E" w:rsidRDefault="00B87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D9F7D" w14:textId="77777777" w:rsidR="0082402E" w:rsidRDefault="0082402E">
      <w:pPr>
        <w:spacing w:after="0" w:line="240" w:lineRule="auto"/>
      </w:pPr>
      <w:r>
        <w:separator/>
      </w:r>
    </w:p>
  </w:footnote>
  <w:footnote w:type="continuationSeparator" w:id="0">
    <w:p w14:paraId="2047175B" w14:textId="77777777" w:rsidR="0082402E" w:rsidRDefault="00824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5E16" w14:textId="77777777" w:rsidR="00B8763E" w:rsidRDefault="00B87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7A3" w14:textId="77777777" w:rsidR="00B8763E" w:rsidRDefault="00B87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5192" w14:textId="77777777" w:rsidR="00B8763E" w:rsidRDefault="00B87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8"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2"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8"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8"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26"/>
  </w:num>
  <w:num w:numId="3">
    <w:abstractNumId w:val="34"/>
  </w:num>
  <w:num w:numId="4">
    <w:abstractNumId w:val="27"/>
  </w:num>
  <w:num w:numId="5">
    <w:abstractNumId w:val="25"/>
  </w:num>
  <w:num w:numId="6">
    <w:abstractNumId w:val="3"/>
  </w:num>
  <w:num w:numId="7">
    <w:abstractNumId w:val="22"/>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1"/>
  </w:num>
  <w:num w:numId="15">
    <w:abstractNumId w:val="29"/>
  </w:num>
  <w:num w:numId="16">
    <w:abstractNumId w:val="9"/>
  </w:num>
  <w:num w:numId="17">
    <w:abstractNumId w:val="21"/>
  </w:num>
  <w:num w:numId="18">
    <w:abstractNumId w:val="0"/>
  </w:num>
  <w:num w:numId="19">
    <w:abstractNumId w:val="37"/>
  </w:num>
  <w:num w:numId="20">
    <w:abstractNumId w:val="12"/>
  </w:num>
  <w:num w:numId="21">
    <w:abstractNumId w:val="23"/>
  </w:num>
  <w:num w:numId="22">
    <w:abstractNumId w:val="1"/>
  </w:num>
  <w:num w:numId="23">
    <w:abstractNumId w:val="18"/>
  </w:num>
  <w:num w:numId="24">
    <w:abstractNumId w:val="16"/>
  </w:num>
  <w:num w:numId="25">
    <w:abstractNumId w:val="33"/>
  </w:num>
  <w:num w:numId="26">
    <w:abstractNumId w:val="14"/>
  </w:num>
  <w:num w:numId="27">
    <w:abstractNumId w:val="39"/>
  </w:num>
  <w:num w:numId="28">
    <w:abstractNumId w:val="13"/>
  </w:num>
  <w:num w:numId="29">
    <w:abstractNumId w:val="17"/>
  </w:num>
  <w:num w:numId="30">
    <w:abstractNumId w:val="24"/>
  </w:num>
  <w:num w:numId="31">
    <w:abstractNumId w:val="38"/>
  </w:num>
  <w:num w:numId="32">
    <w:abstractNumId w:val="5"/>
  </w:num>
  <w:num w:numId="33">
    <w:abstractNumId w:val="4"/>
  </w:num>
  <w:num w:numId="34">
    <w:abstractNumId w:val="35"/>
  </w:num>
  <w:num w:numId="35">
    <w:abstractNumId w:val="19"/>
  </w:num>
  <w:num w:numId="36">
    <w:abstractNumId w:val="20"/>
  </w:num>
  <w:num w:numId="37">
    <w:abstractNumId w:val="28"/>
  </w:num>
  <w:num w:numId="38">
    <w:abstractNumId w:val="8"/>
  </w:num>
  <w:num w:numId="39">
    <w:abstractNumId w:val="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bordersDoNotSurroundHeader/>
  <w:bordersDoNotSurroundFooter/>
  <w:proofState w:spelling="clean" w:grammar="clean"/>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3F6F"/>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4C13"/>
    <w:rsid w:val="002476A4"/>
    <w:rsid w:val="00247F4D"/>
    <w:rsid w:val="002513D3"/>
    <w:rsid w:val="0025161D"/>
    <w:rsid w:val="00252D5C"/>
    <w:rsid w:val="00256483"/>
    <w:rsid w:val="002566D5"/>
    <w:rsid w:val="00257833"/>
    <w:rsid w:val="00257FDD"/>
    <w:rsid w:val="00261177"/>
    <w:rsid w:val="00262A25"/>
    <w:rsid w:val="0026461E"/>
    <w:rsid w:val="00267C65"/>
    <w:rsid w:val="002707AF"/>
    <w:rsid w:val="002721E7"/>
    <w:rsid w:val="00272BF1"/>
    <w:rsid w:val="00273ABA"/>
    <w:rsid w:val="002755AA"/>
    <w:rsid w:val="00275C50"/>
    <w:rsid w:val="00277585"/>
    <w:rsid w:val="002779A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4011"/>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036C"/>
    <w:rsid w:val="005073F5"/>
    <w:rsid w:val="00511118"/>
    <w:rsid w:val="005112C8"/>
    <w:rsid w:val="00513824"/>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5FCF"/>
    <w:rsid w:val="00577D8F"/>
    <w:rsid w:val="0058271D"/>
    <w:rsid w:val="00582845"/>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0610"/>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06C10"/>
    <w:rsid w:val="007139C7"/>
    <w:rsid w:val="0071487C"/>
    <w:rsid w:val="007170EC"/>
    <w:rsid w:val="00720DF8"/>
    <w:rsid w:val="00721B44"/>
    <w:rsid w:val="00721D70"/>
    <w:rsid w:val="00722EA2"/>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2402E"/>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E79C2"/>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B735C"/>
    <w:rsid w:val="00AC039F"/>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738E"/>
    <w:rsid w:val="00B61709"/>
    <w:rsid w:val="00B71A83"/>
    <w:rsid w:val="00B71FB0"/>
    <w:rsid w:val="00B72694"/>
    <w:rsid w:val="00B73032"/>
    <w:rsid w:val="00B74CDF"/>
    <w:rsid w:val="00B77205"/>
    <w:rsid w:val="00B8041A"/>
    <w:rsid w:val="00B827FC"/>
    <w:rsid w:val="00B83D67"/>
    <w:rsid w:val="00B84172"/>
    <w:rsid w:val="00B84C61"/>
    <w:rsid w:val="00B8763E"/>
    <w:rsid w:val="00B87790"/>
    <w:rsid w:val="00B94294"/>
    <w:rsid w:val="00BA20F5"/>
    <w:rsid w:val="00BA336A"/>
    <w:rsid w:val="00BA43D4"/>
    <w:rsid w:val="00BB1163"/>
    <w:rsid w:val="00BC2DF2"/>
    <w:rsid w:val="00BD0F10"/>
    <w:rsid w:val="00BD35BD"/>
    <w:rsid w:val="00BD402C"/>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4D46"/>
    <w:rsid w:val="00DD7E91"/>
    <w:rsid w:val="00DE1F8D"/>
    <w:rsid w:val="00DE53C3"/>
    <w:rsid w:val="00DE59BC"/>
    <w:rsid w:val="00DF11D4"/>
    <w:rsid w:val="00DF3919"/>
    <w:rsid w:val="00DF4459"/>
    <w:rsid w:val="00DF4AA9"/>
    <w:rsid w:val="00DF7F35"/>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00D6"/>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image" Target="media/image11.png"/><Relationship Id="rId21" Type="http://schemas.openxmlformats.org/officeDocument/2006/relationships/package" Target="embeddings/Microsoft_Visio_Drawing6.vsdx"/><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mailto:Brett.christian@t-mob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7.vsdx"/><Relationship Id="rId28" Type="http://schemas.openxmlformats.org/officeDocument/2006/relationships/hyperlink" Target="mailto:pmallick@lenovo.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Visio_Drawing5.vsdx"/><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hyperlink" Target="mailto:Nichunlin@catt.cn" TargetMode="External"/><Relationship Id="rId35"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DE99-B6C7-F24C-8F1D-709EA3A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20054</Words>
  <Characters>114308</Characters>
  <Application>Microsoft Office Word</Application>
  <DocSecurity>0</DocSecurity>
  <Lines>952</Lines>
  <Paragraphs>268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2021-07-29T13:00:00Z</dcterms:created>
  <dcterms:modified xsi:type="dcterms:W3CDTF">2021-07-29T14:45:00Z</dcterms:modified>
</cp:coreProperties>
</file>