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4468" w:type="dxa"/>
          </w:tcPr>
          <w:p w14:paraId="3312E7FE"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2840" w:type="dxa"/>
          </w:tcPr>
          <w:p w14:paraId="2D3E66D4" w14:textId="77777777" w:rsidR="000628AF" w:rsidRDefault="003057DE">
            <w:pPr>
              <w:pStyle w:val="TAC"/>
              <w:spacing w:line="240" w:lineRule="auto"/>
              <w:rPr>
                <w:rFonts w:eastAsia="宋体"/>
                <w:lang w:eastAsia="zh-CN"/>
              </w:rPr>
            </w:pPr>
            <w:proofErr w:type="spellStart"/>
            <w:r>
              <w:rPr>
                <w:rFonts w:eastAsia="宋体" w:hint="eastAsia"/>
                <w:lang w:eastAsia="zh-CN"/>
              </w:rPr>
              <w:t>X</w:t>
            </w:r>
            <w:r>
              <w:rPr>
                <w:rFonts w:eastAsia="宋体"/>
                <w:lang w:eastAsia="zh-CN"/>
              </w:rPr>
              <w:t>ue</w:t>
            </w:r>
            <w:proofErr w:type="spellEnd"/>
            <w:r>
              <w:rPr>
                <w:rFonts w:eastAsia="宋体"/>
                <w:lang w:eastAsia="zh-CN"/>
              </w:rPr>
              <w:t xml:space="preserve"> Lin</w:t>
            </w:r>
          </w:p>
        </w:tc>
        <w:tc>
          <w:tcPr>
            <w:tcW w:w="4468" w:type="dxa"/>
          </w:tcPr>
          <w:p w14:paraId="4DFB8FEF" w14:textId="77777777" w:rsidR="000628AF" w:rsidRDefault="003057DE">
            <w:pPr>
              <w:pStyle w:val="TAC"/>
              <w:spacing w:line="240" w:lineRule="auto"/>
              <w:rPr>
                <w:rFonts w:eastAsia="宋体"/>
                <w:lang w:eastAsia="zh-CN"/>
              </w:rPr>
            </w:pPr>
            <w:r>
              <w:rPr>
                <w:rFonts w:eastAsia="宋体" w:hint="eastAsia"/>
                <w:lang w:eastAsia="zh-CN"/>
              </w:rPr>
              <w:t>l</w:t>
            </w:r>
            <w:r>
              <w:rPr>
                <w:rFonts w:eastAsia="宋体"/>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宋体"/>
                <w:lang w:eastAsia="zh-CN"/>
              </w:rPr>
            </w:pPr>
            <w:proofErr w:type="spellStart"/>
            <w:r w:rsidRPr="00D61DB6">
              <w:rPr>
                <w:rFonts w:hint="eastAsia"/>
                <w:lang w:eastAsia="ko-KR"/>
              </w:rPr>
              <w:t>ASUST</w:t>
            </w:r>
            <w:r w:rsidRPr="00D61DB6">
              <w:rPr>
                <w:lang w:eastAsia="ko-KR"/>
              </w:rPr>
              <w:t>eK</w:t>
            </w:r>
            <w:proofErr w:type="spellEnd"/>
          </w:p>
        </w:tc>
        <w:tc>
          <w:tcPr>
            <w:tcW w:w="2840" w:type="dxa"/>
          </w:tcPr>
          <w:p w14:paraId="3CCA340E" w14:textId="77777777" w:rsidR="001B0366" w:rsidRDefault="001B0366" w:rsidP="001B0366">
            <w:pPr>
              <w:pStyle w:val="TAC"/>
              <w:spacing w:line="240" w:lineRule="auto"/>
              <w:rPr>
                <w:rFonts w:eastAsia="宋体"/>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宋体"/>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宋体"/>
                <w:lang w:eastAsia="zh-CN"/>
              </w:rPr>
            </w:pPr>
            <w:r>
              <w:rPr>
                <w:rFonts w:eastAsia="宋体" w:hint="eastAsia"/>
                <w:lang w:eastAsia="zh-CN"/>
              </w:rPr>
              <w:t>T</w:t>
            </w:r>
            <w:r>
              <w:rPr>
                <w:rFonts w:eastAsia="宋体"/>
                <w:lang w:eastAsia="zh-CN"/>
              </w:rPr>
              <w:t>CL</w:t>
            </w:r>
          </w:p>
        </w:tc>
        <w:tc>
          <w:tcPr>
            <w:tcW w:w="2840" w:type="dxa"/>
          </w:tcPr>
          <w:p w14:paraId="6283401E" w14:textId="77777777" w:rsidR="001B0366" w:rsidRDefault="00AB2419" w:rsidP="00AB2419">
            <w:pPr>
              <w:pStyle w:val="TAC"/>
              <w:spacing w:line="240" w:lineRule="auto"/>
              <w:rPr>
                <w:rFonts w:eastAsia="宋体"/>
                <w:lang w:eastAsia="zh-CN"/>
              </w:rPr>
            </w:pPr>
            <w:proofErr w:type="spellStart"/>
            <w:r>
              <w:rPr>
                <w:rFonts w:eastAsia="宋体" w:hint="eastAsia"/>
                <w:lang w:eastAsia="zh-CN"/>
              </w:rPr>
              <w:t>H</w:t>
            </w:r>
            <w:r>
              <w:rPr>
                <w:rFonts w:eastAsia="宋体"/>
                <w:lang w:eastAsia="zh-CN"/>
              </w:rPr>
              <w:t>ejun</w:t>
            </w:r>
            <w:proofErr w:type="spellEnd"/>
            <w:r>
              <w:rPr>
                <w:rFonts w:eastAsia="宋体"/>
                <w:lang w:eastAsia="zh-CN"/>
              </w:rPr>
              <w:t xml:space="preserve"> Wang</w:t>
            </w:r>
          </w:p>
        </w:tc>
        <w:tc>
          <w:tcPr>
            <w:tcW w:w="4468" w:type="dxa"/>
          </w:tcPr>
          <w:p w14:paraId="603FBCED" w14:textId="77777777" w:rsidR="001B0366" w:rsidRDefault="00AB2419" w:rsidP="001B0366">
            <w:pPr>
              <w:pStyle w:val="TAC"/>
              <w:spacing w:line="240" w:lineRule="auto"/>
              <w:rPr>
                <w:rFonts w:eastAsia="宋体"/>
                <w:lang w:eastAsia="zh-CN"/>
              </w:rPr>
            </w:pPr>
            <w:r>
              <w:rPr>
                <w:rFonts w:eastAsia="宋体"/>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 xml:space="preserve">Anil </w:t>
            </w:r>
            <w:proofErr w:type="spellStart"/>
            <w:r>
              <w:rPr>
                <w:rFonts w:hint="eastAsia"/>
                <w:lang w:eastAsia="ko-KR"/>
              </w:rPr>
              <w:t>Agiwal</w:t>
            </w:r>
            <w:proofErr w:type="spellEnd"/>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宋体"/>
                <w:lang w:eastAsia="zh-CN"/>
              </w:rPr>
            </w:pPr>
            <w:r>
              <w:rPr>
                <w:rFonts w:eastAsia="宋体"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宋体"/>
                <w:lang w:eastAsia="zh-CN"/>
              </w:rPr>
            </w:pPr>
            <w:r>
              <w:rPr>
                <w:rFonts w:eastAsia="宋体"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宋体"/>
                <w:lang w:eastAsia="zh-CN"/>
              </w:rPr>
            </w:pPr>
            <w:r>
              <w:rPr>
                <w:rFonts w:eastAsia="宋体"/>
                <w:lang w:eastAsia="zh-CN"/>
              </w:rPr>
              <w:t>chongming</w:t>
            </w:r>
            <w:r>
              <w:rPr>
                <w:rFonts w:eastAsia="宋体" w:hint="eastAsia"/>
                <w:lang w:eastAsia="zh-CN"/>
              </w:rPr>
              <w:t>.zhang@cn.s</w:t>
            </w:r>
            <w:r>
              <w:rPr>
                <w:rFonts w:eastAsia="宋体"/>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Henrik Enbuske</w:t>
            </w:r>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proofErr w:type="spellStart"/>
            <w:r>
              <w:rPr>
                <w:lang w:eastAsia="ko-KR"/>
              </w:rPr>
              <w:t>Ruiming</w:t>
            </w:r>
            <w:proofErr w:type="spellEnd"/>
            <w:r>
              <w:rPr>
                <w:lang w:eastAsia="ko-KR"/>
              </w:rPr>
              <w:t xml:space="preserve">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proofErr w:type="spellStart"/>
            <w:r>
              <w:rPr>
                <w:rFonts w:eastAsia="MS Mincho"/>
                <w:lang w:eastAsia="ja-JP"/>
              </w:rPr>
              <w:t>Jie</w:t>
            </w:r>
            <w:proofErr w:type="spellEnd"/>
            <w:r>
              <w:rPr>
                <w:rFonts w:eastAsia="MS Mincho"/>
                <w:lang w:eastAsia="ja-JP"/>
              </w:rPr>
              <w:t xml:space="preserv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宋体"/>
                <w:lang w:eastAsia="zh-CN"/>
              </w:rPr>
            </w:pPr>
            <w:r>
              <w:rPr>
                <w:rFonts w:eastAsia="宋体"/>
                <w:lang w:eastAsia="zh-CN"/>
              </w:rPr>
              <w:t>Google</w:t>
            </w:r>
          </w:p>
        </w:tc>
        <w:tc>
          <w:tcPr>
            <w:tcW w:w="2840" w:type="dxa"/>
          </w:tcPr>
          <w:p w14:paraId="49EFFD63" w14:textId="0B99E3E2" w:rsidR="002743A7" w:rsidRDefault="00DF2B38" w:rsidP="002743A7">
            <w:pPr>
              <w:pStyle w:val="TAC"/>
              <w:spacing w:line="240" w:lineRule="auto"/>
              <w:rPr>
                <w:lang w:eastAsia="ko-KR"/>
              </w:rPr>
            </w:pPr>
            <w:proofErr w:type="spellStart"/>
            <w:r>
              <w:rPr>
                <w:lang w:eastAsia="ko-KR"/>
              </w:rPr>
              <w:t>Shiangrung</w:t>
            </w:r>
            <w:proofErr w:type="spellEnd"/>
            <w:r>
              <w:rPr>
                <w:lang w:eastAsia="ko-KR"/>
              </w:rPr>
              <w:t xml:space="preserve">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宋体"/>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宋体"/>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宋体" w:hint="eastAsia"/>
                <w:lang w:val="en-US" w:eastAsia="zh-CN"/>
              </w:rPr>
              <w:t>A</w:t>
            </w:r>
            <w:r>
              <w:rPr>
                <w:rFonts w:eastAsia="宋体"/>
                <w:lang w:val="en-US" w:eastAsia="zh-CN"/>
              </w:rPr>
              <w:t>PT</w:t>
            </w:r>
          </w:p>
        </w:tc>
        <w:tc>
          <w:tcPr>
            <w:tcW w:w="2840" w:type="dxa"/>
          </w:tcPr>
          <w:p w14:paraId="519D2FAF" w14:textId="4E6F5ABD" w:rsidR="008B66A8" w:rsidRDefault="008B66A8" w:rsidP="008B66A8">
            <w:pPr>
              <w:pStyle w:val="TAC"/>
              <w:spacing w:line="240" w:lineRule="auto"/>
              <w:rPr>
                <w:lang w:eastAsia="ko-KR"/>
              </w:rPr>
            </w:pPr>
            <w:proofErr w:type="spellStart"/>
            <w:r>
              <w:rPr>
                <w:rFonts w:eastAsia="宋体" w:hint="eastAsia"/>
                <w:lang w:val="en-US" w:eastAsia="zh-CN"/>
              </w:rPr>
              <w:t>H</w:t>
            </w:r>
            <w:r>
              <w:rPr>
                <w:rFonts w:eastAsia="宋体"/>
                <w:lang w:val="en-US" w:eastAsia="zh-CN"/>
              </w:rPr>
              <w:t>sinHsi</w:t>
            </w:r>
            <w:proofErr w:type="spellEnd"/>
            <w:r>
              <w:rPr>
                <w:rFonts w:eastAsia="宋体"/>
                <w:lang w:val="en-US" w:eastAsia="zh-CN"/>
              </w:rPr>
              <w:t xml:space="preserve"> Tsai</w:t>
            </w:r>
          </w:p>
        </w:tc>
        <w:tc>
          <w:tcPr>
            <w:tcW w:w="4468" w:type="dxa"/>
          </w:tcPr>
          <w:p w14:paraId="163B266B" w14:textId="2696F29E" w:rsidR="008B66A8" w:rsidRDefault="008B66A8" w:rsidP="008B66A8">
            <w:pPr>
              <w:pStyle w:val="TAC"/>
              <w:spacing w:line="240" w:lineRule="auto"/>
              <w:rPr>
                <w:lang w:eastAsia="ko-KR"/>
              </w:rPr>
            </w:pPr>
            <w:r w:rsidRPr="008B66A8">
              <w:rPr>
                <w:rFonts w:eastAsia="宋体"/>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proofErr w:type="spellStart"/>
            <w:r>
              <w:rPr>
                <w:lang w:eastAsia="ko-KR"/>
              </w:rPr>
              <w:t>InterDigital</w:t>
            </w:r>
            <w:proofErr w:type="spellEnd"/>
          </w:p>
        </w:tc>
        <w:tc>
          <w:tcPr>
            <w:tcW w:w="2840" w:type="dxa"/>
          </w:tcPr>
          <w:p w14:paraId="1CB5CBBF" w14:textId="28ED2C91" w:rsidR="00161492" w:rsidRDefault="00161492" w:rsidP="00161492">
            <w:pPr>
              <w:pStyle w:val="TAC"/>
              <w:spacing w:line="240" w:lineRule="auto"/>
              <w:rPr>
                <w:lang w:eastAsia="ko-KR"/>
              </w:rPr>
            </w:pPr>
            <w:r>
              <w:rPr>
                <w:lang w:eastAsia="ko-KR"/>
              </w:rPr>
              <w:t>Faris Alfarhan</w:t>
            </w:r>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2021318" w:rsidR="00161492" w:rsidRPr="008B1F6E" w:rsidRDefault="008B1F6E" w:rsidP="008B66A8">
            <w:pPr>
              <w:pStyle w:val="TAC"/>
              <w:spacing w:line="240" w:lineRule="auto"/>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840" w:type="dxa"/>
          </w:tcPr>
          <w:p w14:paraId="4782124D" w14:textId="1F050B53" w:rsidR="00161492" w:rsidRPr="008B1F6E" w:rsidRDefault="008B1F6E" w:rsidP="008B66A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inghao</w:t>
            </w:r>
            <w:proofErr w:type="spellEnd"/>
            <w:r>
              <w:rPr>
                <w:rFonts w:eastAsia="宋体"/>
                <w:lang w:eastAsia="zh-CN"/>
              </w:rPr>
              <w:t xml:space="preserve"> Guo</w:t>
            </w:r>
          </w:p>
        </w:tc>
        <w:tc>
          <w:tcPr>
            <w:tcW w:w="4468" w:type="dxa"/>
          </w:tcPr>
          <w:p w14:paraId="6404F0E2" w14:textId="5F7745D8" w:rsidR="00161492" w:rsidRPr="008B1F6E" w:rsidRDefault="008B1F6E" w:rsidP="008B66A8">
            <w:pPr>
              <w:pStyle w:val="TAC"/>
              <w:spacing w:line="240" w:lineRule="auto"/>
              <w:rPr>
                <w:rFonts w:eastAsia="宋体"/>
                <w:lang w:eastAsia="zh-CN"/>
              </w:rPr>
            </w:pPr>
            <w:r>
              <w:rPr>
                <w:rFonts w:eastAsia="宋体" w:hint="eastAsia"/>
                <w:lang w:eastAsia="zh-CN"/>
              </w:rPr>
              <w:t>y</w:t>
            </w:r>
            <w:r>
              <w:rPr>
                <w:rFonts w:eastAsia="宋体"/>
                <w:lang w:eastAsia="zh-CN"/>
              </w:rPr>
              <w:t>inghaoguo@huawei.com</w:t>
            </w:r>
          </w:p>
        </w:tc>
      </w:tr>
      <w:tr w:rsidR="00324839" w14:paraId="4301225D" w14:textId="77777777">
        <w:tc>
          <w:tcPr>
            <w:tcW w:w="2321" w:type="dxa"/>
          </w:tcPr>
          <w:p w14:paraId="07566FA4" w14:textId="5EDDE681" w:rsidR="00324839" w:rsidRPr="00324839" w:rsidRDefault="00324839" w:rsidP="008B66A8">
            <w:pPr>
              <w:pStyle w:val="TAC"/>
              <w:spacing w:line="240" w:lineRule="auto"/>
              <w:rPr>
                <w:rFonts w:eastAsia="宋体"/>
                <w:lang w:val="en-US" w:eastAsia="zh-CN"/>
              </w:rPr>
            </w:pPr>
            <w:r>
              <w:rPr>
                <w:rFonts w:eastAsia="宋体"/>
                <w:lang w:val="en-US" w:eastAsia="zh-CN"/>
              </w:rPr>
              <w:t>Apple</w:t>
            </w:r>
          </w:p>
        </w:tc>
        <w:tc>
          <w:tcPr>
            <w:tcW w:w="2840" w:type="dxa"/>
          </w:tcPr>
          <w:p w14:paraId="1A0592DD" w14:textId="1034BCBF" w:rsidR="00324839" w:rsidRDefault="00324839" w:rsidP="008B66A8">
            <w:pPr>
              <w:pStyle w:val="TAC"/>
              <w:spacing w:line="240" w:lineRule="auto"/>
              <w:rPr>
                <w:rFonts w:eastAsia="宋体"/>
                <w:lang w:eastAsia="zh-CN"/>
              </w:rPr>
            </w:pPr>
            <w:r>
              <w:rPr>
                <w:rFonts w:eastAsia="宋体"/>
                <w:lang w:eastAsia="zh-CN"/>
              </w:rPr>
              <w:t>Fangli XU</w:t>
            </w:r>
          </w:p>
        </w:tc>
        <w:tc>
          <w:tcPr>
            <w:tcW w:w="4468" w:type="dxa"/>
          </w:tcPr>
          <w:p w14:paraId="62DFE92C" w14:textId="11FE15D8" w:rsidR="00324839" w:rsidRDefault="00324839" w:rsidP="008B66A8">
            <w:pPr>
              <w:pStyle w:val="TAC"/>
              <w:spacing w:line="240" w:lineRule="auto"/>
              <w:rPr>
                <w:rFonts w:eastAsia="宋体"/>
                <w:lang w:eastAsia="zh-CN"/>
              </w:rPr>
            </w:pPr>
            <w:r>
              <w:rPr>
                <w:rFonts w:eastAsia="宋体"/>
                <w:lang w:eastAsia="zh-CN"/>
              </w:rPr>
              <w:t>fangli_xu@apple.com</w:t>
            </w:r>
          </w:p>
        </w:tc>
      </w:tr>
      <w:tr w:rsidR="005574DA" w14:paraId="15B62B95" w14:textId="77777777">
        <w:tc>
          <w:tcPr>
            <w:tcW w:w="2321" w:type="dxa"/>
          </w:tcPr>
          <w:p w14:paraId="445AC1B9" w14:textId="31E35CF2" w:rsidR="005574DA" w:rsidRDefault="005574DA" w:rsidP="008B66A8">
            <w:pPr>
              <w:pStyle w:val="TAC"/>
              <w:spacing w:line="240" w:lineRule="auto"/>
              <w:rPr>
                <w:rFonts w:eastAsia="宋体"/>
                <w:lang w:val="en-US" w:eastAsia="zh-CN"/>
              </w:rPr>
            </w:pPr>
            <w:r>
              <w:rPr>
                <w:rFonts w:eastAsia="宋体" w:hint="eastAsia"/>
                <w:lang w:val="en-US" w:eastAsia="zh-CN"/>
              </w:rPr>
              <w:t>N</w:t>
            </w:r>
            <w:r>
              <w:rPr>
                <w:rFonts w:eastAsia="宋体"/>
                <w:lang w:val="en-US" w:eastAsia="zh-CN"/>
              </w:rPr>
              <w:t>EC</w:t>
            </w:r>
          </w:p>
        </w:tc>
        <w:tc>
          <w:tcPr>
            <w:tcW w:w="2840" w:type="dxa"/>
          </w:tcPr>
          <w:p w14:paraId="68C6B763" w14:textId="2A4DF459" w:rsidR="005574DA" w:rsidRDefault="005574DA" w:rsidP="008B66A8">
            <w:pPr>
              <w:pStyle w:val="TAC"/>
              <w:spacing w:line="240" w:lineRule="auto"/>
              <w:rPr>
                <w:rFonts w:eastAsia="宋体"/>
                <w:lang w:eastAsia="zh-CN"/>
              </w:rPr>
            </w:pPr>
            <w:r>
              <w:rPr>
                <w:rFonts w:eastAsia="宋体" w:hint="eastAsia"/>
                <w:lang w:eastAsia="zh-CN"/>
              </w:rPr>
              <w:t>W</w:t>
            </w:r>
            <w:r>
              <w:rPr>
                <w:rFonts w:eastAsia="宋体"/>
                <w:lang w:eastAsia="zh-CN"/>
              </w:rPr>
              <w:t>angda</w:t>
            </w:r>
          </w:p>
        </w:tc>
        <w:tc>
          <w:tcPr>
            <w:tcW w:w="4468" w:type="dxa"/>
          </w:tcPr>
          <w:p w14:paraId="2A76415C" w14:textId="0CFEBF9D" w:rsidR="005574DA" w:rsidRDefault="00FB35F5" w:rsidP="008B66A8">
            <w:pPr>
              <w:pStyle w:val="TAC"/>
              <w:spacing w:line="240" w:lineRule="auto"/>
              <w:rPr>
                <w:rFonts w:eastAsia="宋体"/>
                <w:lang w:eastAsia="zh-CN"/>
              </w:rPr>
            </w:pPr>
            <w:r w:rsidRPr="00FB35F5">
              <w:rPr>
                <w:rFonts w:eastAsia="宋体"/>
                <w:lang w:eastAsia="zh-CN"/>
              </w:rPr>
              <w:t>wang_da@nec.cn</w:t>
            </w:r>
          </w:p>
        </w:tc>
      </w:tr>
      <w:tr w:rsidR="00FB35F5" w14:paraId="605C539A" w14:textId="77777777">
        <w:tc>
          <w:tcPr>
            <w:tcW w:w="2321" w:type="dxa"/>
          </w:tcPr>
          <w:p w14:paraId="46CE337E" w14:textId="77777777" w:rsidR="00FB35F5" w:rsidRPr="00FB35F5" w:rsidRDefault="00FB35F5" w:rsidP="008B66A8">
            <w:pPr>
              <w:pStyle w:val="TAC"/>
              <w:spacing w:line="240" w:lineRule="auto"/>
              <w:rPr>
                <w:rFonts w:eastAsia="宋体" w:hint="eastAsia"/>
                <w:lang w:eastAsia="zh-CN"/>
              </w:rPr>
            </w:pPr>
          </w:p>
        </w:tc>
        <w:tc>
          <w:tcPr>
            <w:tcW w:w="2840" w:type="dxa"/>
          </w:tcPr>
          <w:p w14:paraId="6F9A3CEA" w14:textId="77777777" w:rsidR="00FB35F5" w:rsidRDefault="00FB35F5" w:rsidP="008B66A8">
            <w:pPr>
              <w:pStyle w:val="TAC"/>
              <w:spacing w:line="240" w:lineRule="auto"/>
              <w:rPr>
                <w:rFonts w:eastAsia="宋体" w:hint="eastAsia"/>
                <w:lang w:eastAsia="zh-CN"/>
              </w:rPr>
            </w:pPr>
          </w:p>
        </w:tc>
        <w:tc>
          <w:tcPr>
            <w:tcW w:w="4468" w:type="dxa"/>
          </w:tcPr>
          <w:p w14:paraId="0B1FDC8A" w14:textId="77777777" w:rsidR="00FB35F5" w:rsidRDefault="00FB35F5" w:rsidP="008B66A8">
            <w:pPr>
              <w:pStyle w:val="TAC"/>
              <w:spacing w:line="240" w:lineRule="auto"/>
              <w:rPr>
                <w:rFonts w:eastAsia="宋体"/>
                <w:lang w:eastAsia="zh-CN"/>
              </w:rPr>
            </w:pP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af2"/>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0FE5970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w:t>
            </w:r>
            <w:r w:rsidR="00C075C5">
              <w:rPr>
                <w:rFonts w:ascii="Times New Roman" w:hAnsi="Times New Roman"/>
                <w:szCs w:val="20"/>
              </w:rPr>
              <w:t>o</w:t>
            </w:r>
            <w:r>
              <w:rPr>
                <w:rFonts w:ascii="Times New Roman" w:hAnsi="Times New Roman"/>
                <w:szCs w:val="20"/>
              </w:rPr>
              <w:t>s for SDT and non SDT are different, preamble partitioning between SDT and non SDT is not needed.</w:t>
            </w:r>
          </w:p>
          <w:p w14:paraId="32E94836" w14:textId="1CACF31D"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w:t>
            </w:r>
            <w:r w:rsidR="00C075C5">
              <w:rPr>
                <w:rFonts w:ascii="Times New Roman" w:hAnsi="Times New Roman"/>
                <w:szCs w:val="20"/>
              </w:rPr>
              <w:t>o</w:t>
            </w:r>
            <w:r>
              <w:rPr>
                <w:rFonts w:ascii="Times New Roman" w:hAnsi="Times New Roman"/>
                <w:szCs w:val="20"/>
              </w:rPr>
              <w:t>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宋体"/>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Pr="00C075C5" w:rsidRDefault="003057DE">
      <w:pPr>
        <w:spacing w:before="120" w:after="120" w:line="240" w:lineRule="auto"/>
        <w:jc w:val="both"/>
        <w:rPr>
          <w:rFonts w:eastAsia="宋体"/>
          <w:sz w:val="22"/>
          <w:lang w:val="en-US"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4"/>
      </w:pPr>
      <w:r>
        <w:rPr>
          <w:bCs/>
        </w:rPr>
        <w:t>Q1:</w:t>
      </w:r>
      <w:r>
        <w:t xml:space="preserve"> Do companies agree dedicated RACH resources can be configured for RA-SDT?</w:t>
      </w:r>
    </w:p>
    <w:tbl>
      <w:tblPr>
        <w:tblStyle w:val="af2"/>
        <w:tblW w:w="0" w:type="auto"/>
        <w:tblLook w:val="04A0" w:firstRow="1" w:lastRow="0" w:firstColumn="1" w:lastColumn="0" w:noHBand="0" w:noVBand="1"/>
      </w:tblPr>
      <w:tblGrid>
        <w:gridCol w:w="1268"/>
        <w:gridCol w:w="1512"/>
        <w:gridCol w:w="6849"/>
      </w:tblGrid>
      <w:tr w:rsidR="000628AF" w14:paraId="5AFBB9FE" w14:textId="77777777">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trPr>
          <w:trHeight w:val="454"/>
        </w:trPr>
        <w:tc>
          <w:tcPr>
            <w:tcW w:w="1268" w:type="dxa"/>
            <w:vAlign w:val="center"/>
          </w:tcPr>
          <w:p w14:paraId="061B25D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14:paraId="337C9DCE"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0628AF" w14:paraId="4FC678DD" w14:textId="77777777">
        <w:trPr>
          <w:trHeight w:val="454"/>
        </w:trPr>
        <w:tc>
          <w:tcPr>
            <w:tcW w:w="1268" w:type="dxa"/>
            <w:vAlign w:val="center"/>
          </w:tcPr>
          <w:p w14:paraId="04A91796"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12" w:type="dxa"/>
            <w:vAlign w:val="center"/>
          </w:tcPr>
          <w:p w14:paraId="65FA946E" w14:textId="77777777" w:rsidR="000628AF" w:rsidRDefault="003057DE">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91D2FFA" w14:textId="77777777" w:rsidR="000628AF" w:rsidRDefault="000628AF">
            <w:pPr>
              <w:spacing w:after="0" w:line="240" w:lineRule="auto"/>
              <w:jc w:val="both"/>
              <w:rPr>
                <w:rFonts w:eastAsia="宋体"/>
                <w:lang w:eastAsia="zh-CN"/>
              </w:rPr>
            </w:pPr>
          </w:p>
        </w:tc>
      </w:tr>
      <w:tr w:rsidR="000628AF" w14:paraId="08D2C01A" w14:textId="77777777">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1B0366">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宋体"/>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宋体"/>
                <w:lang w:val="en-US" w:eastAsia="zh-CN"/>
              </w:rPr>
              <w:t xml:space="preserve">Generally we agree with LG that CG can be </w:t>
            </w:r>
            <w:proofErr w:type="spellStart"/>
            <w:r>
              <w:rPr>
                <w:rFonts w:eastAsia="宋体"/>
                <w:lang w:val="en-US" w:eastAsia="zh-CN"/>
              </w:rPr>
              <w:t>tanke</w:t>
            </w:r>
            <w:proofErr w:type="spellEnd"/>
            <w:r>
              <w:rPr>
                <w:rFonts w:eastAsia="宋体"/>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CB66A0">
        <w:trPr>
          <w:trHeight w:val="454"/>
        </w:trPr>
        <w:tc>
          <w:tcPr>
            <w:tcW w:w="1268" w:type="dxa"/>
            <w:vAlign w:val="center"/>
          </w:tcPr>
          <w:p w14:paraId="3E24E217"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r>
              <w:rPr>
                <w:rFonts w:eastAsia="宋体"/>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Dedicated RACH </w:t>
            </w:r>
            <w:proofErr w:type="spellStart"/>
            <w:r>
              <w:rPr>
                <w:rFonts w:eastAsia="宋体"/>
                <w:sz w:val="22"/>
                <w:szCs w:val="22"/>
                <w:lang w:eastAsia="zh-CN"/>
              </w:rPr>
              <w:t>resouces</w:t>
            </w:r>
            <w:proofErr w:type="spellEnd"/>
            <w:r>
              <w:rPr>
                <w:rFonts w:eastAsia="宋体"/>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Furthermore, dedicated CFRA will </w:t>
            </w:r>
            <w:proofErr w:type="spellStart"/>
            <w:r>
              <w:rPr>
                <w:rFonts w:eastAsia="宋体"/>
                <w:sz w:val="22"/>
                <w:szCs w:val="22"/>
                <w:lang w:eastAsia="zh-CN"/>
              </w:rPr>
              <w:t>consum</w:t>
            </w:r>
            <w:proofErr w:type="spellEnd"/>
            <w:r>
              <w:rPr>
                <w:rFonts w:eastAsia="宋体"/>
                <w:sz w:val="22"/>
                <w:szCs w:val="22"/>
                <w:lang w:eastAsia="zh-CN"/>
              </w:rPr>
              <w:t xml:space="preserve"> additional preambles which is unacceptable.</w:t>
            </w:r>
          </w:p>
        </w:tc>
      </w:tr>
      <w:tr w:rsidR="00CB66A0" w14:paraId="4BF9EC58" w14:textId="77777777">
        <w:trPr>
          <w:trHeight w:val="454"/>
        </w:trPr>
        <w:tc>
          <w:tcPr>
            <w:tcW w:w="1268" w:type="dxa"/>
          </w:tcPr>
          <w:p w14:paraId="4D691DA3" w14:textId="1D0A8A7D" w:rsidR="00CB66A0" w:rsidRDefault="00EA6F22" w:rsidP="00CB66A0">
            <w:pPr>
              <w:spacing w:after="0" w:line="240" w:lineRule="auto"/>
              <w:jc w:val="center"/>
              <w:rPr>
                <w:rFonts w:eastAsia="宋体"/>
                <w:lang w:eastAsia="zh-CN"/>
              </w:rPr>
            </w:pPr>
            <w:r>
              <w:rPr>
                <w:rFonts w:eastAsia="宋体"/>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宋体"/>
                <w:lang w:eastAsia="zh-CN"/>
              </w:rPr>
            </w:pPr>
          </w:p>
        </w:tc>
      </w:tr>
      <w:tr w:rsidR="004D39BF" w14:paraId="47ED6351" w14:textId="77777777" w:rsidTr="00EE11C6">
        <w:trPr>
          <w:trHeight w:val="454"/>
        </w:trPr>
        <w:tc>
          <w:tcPr>
            <w:tcW w:w="1268" w:type="dxa"/>
            <w:vAlign w:val="center"/>
          </w:tcPr>
          <w:p w14:paraId="4DECD29F" w14:textId="3806C449" w:rsidR="004D39BF" w:rsidRDefault="004D39BF" w:rsidP="004D39BF">
            <w:pPr>
              <w:spacing w:after="0" w:line="240" w:lineRule="auto"/>
              <w:jc w:val="center"/>
              <w:rPr>
                <w:rFonts w:eastAsia="宋体"/>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宋体"/>
                <w:lang w:eastAsia="zh-CN"/>
              </w:rPr>
            </w:pPr>
          </w:p>
        </w:tc>
      </w:tr>
      <w:tr w:rsidR="004D39BF" w14:paraId="0162AA1D" w14:textId="77777777">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 xml:space="preserve">It could be considered if the network has UE traffic model and could predict when the CFRA will be used in the SDT. This could make SDT more flexible, CG resource is precious and is </w:t>
            </w:r>
            <w:r>
              <w:rPr>
                <w:rStyle w:val="normaltextrun"/>
                <w:color w:val="000000"/>
                <w:sz w:val="22"/>
                <w:szCs w:val="22"/>
                <w:shd w:val="clear" w:color="auto" w:fill="FFFFFF"/>
              </w:rPr>
              <w:lastRenderedPageBreak/>
              <w:t>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宋体"/>
                <w:lang w:eastAsia="zh-CN"/>
              </w:rPr>
              <w:t>e share the same views with LG.</w:t>
            </w:r>
          </w:p>
        </w:tc>
      </w:tr>
      <w:tr w:rsidR="008B66A8" w14:paraId="31C66222" w14:textId="77777777" w:rsidTr="00857E34">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857E34">
        <w:trPr>
          <w:trHeight w:val="454"/>
        </w:trPr>
        <w:tc>
          <w:tcPr>
            <w:tcW w:w="1268" w:type="dxa"/>
            <w:vAlign w:val="center"/>
          </w:tcPr>
          <w:p w14:paraId="2057AA87" w14:textId="39EB3197"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12" w:type="dxa"/>
            <w:vAlign w:val="center"/>
          </w:tcPr>
          <w:p w14:paraId="5E35BB9B" w14:textId="0EDA5077" w:rsidR="00161492" w:rsidRDefault="00161492" w:rsidP="00161492">
            <w:pPr>
              <w:spacing w:after="0" w:line="240" w:lineRule="auto"/>
              <w:jc w:val="center"/>
              <w:rPr>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lang w:val="en-US" w:eastAsia="zh-CN"/>
              </w:rPr>
            </w:pPr>
            <w:r>
              <w:rPr>
                <w:rFonts w:eastAsiaTheme="minorEastAsia"/>
                <w:lang w:eastAsia="ko-KR"/>
              </w:rPr>
              <w:t xml:space="preserve">CBRA is enough for R17, provided there are no tight latency requirements that requires configuring CFRA resources. </w:t>
            </w:r>
          </w:p>
        </w:tc>
      </w:tr>
      <w:tr w:rsidR="00033A58" w14:paraId="7550AF4C" w14:textId="77777777" w:rsidTr="00857E34">
        <w:trPr>
          <w:trHeight w:val="454"/>
        </w:trPr>
        <w:tc>
          <w:tcPr>
            <w:tcW w:w="1268" w:type="dxa"/>
            <w:vAlign w:val="center"/>
          </w:tcPr>
          <w:p w14:paraId="4CFD21D8" w14:textId="5771BE22" w:rsidR="00033A58" w:rsidRPr="00033A58" w:rsidRDefault="00033A58" w:rsidP="00161492">
            <w:pPr>
              <w:spacing w:after="0" w:line="240" w:lineRule="auto"/>
              <w:jc w:val="cente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12" w:type="dxa"/>
            <w:vAlign w:val="center"/>
          </w:tcPr>
          <w:p w14:paraId="26082A12" w14:textId="27438B3B" w:rsidR="00033A58" w:rsidRPr="00FF0E17" w:rsidRDefault="00FF0E17" w:rsidP="00161492">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2242BCC6" w14:textId="1714716C" w:rsidR="00033A58" w:rsidRPr="0023231B" w:rsidRDefault="00FF0E17" w:rsidP="0023231B">
            <w:pPr>
              <w:spacing w:after="0" w:line="240" w:lineRule="auto"/>
              <w:jc w:val="both"/>
              <w:rPr>
                <w:rFonts w:eastAsia="宋体"/>
                <w:sz w:val="22"/>
                <w:szCs w:val="22"/>
                <w:lang w:eastAsia="zh-CN"/>
              </w:rPr>
            </w:pPr>
            <w:r>
              <w:rPr>
                <w:rFonts w:eastAsia="宋体"/>
                <w:sz w:val="22"/>
                <w:szCs w:val="22"/>
                <w:lang w:eastAsia="zh-CN"/>
              </w:rPr>
              <w:t xml:space="preserve">The dedicated RA resource provided in </w:t>
            </w:r>
            <w:proofErr w:type="spellStart"/>
            <w:r>
              <w:rPr>
                <w:rFonts w:eastAsia="宋体"/>
                <w:sz w:val="22"/>
                <w:szCs w:val="22"/>
                <w:lang w:eastAsia="zh-CN"/>
              </w:rPr>
              <w:t>RRCRelease</w:t>
            </w:r>
            <w:proofErr w:type="spellEnd"/>
            <w:r>
              <w:rPr>
                <w:rFonts w:eastAsia="宋体"/>
                <w:sz w:val="22"/>
                <w:szCs w:val="22"/>
                <w:lang w:eastAsia="zh-CN"/>
              </w:rPr>
              <w:t xml:space="preserve"> will not be suitable RACH resource after the UE moves in RRC_INACTIVE with the UE’s mobility. CFRA 2-step RA is only used for handover and there is no handover for UE in RRC_INACTIVE. If the UE’s TA is invalid at the initiation of SDT procedure, contention-based RA-SDT resource can be used. There is no need to reserve scarce PRACH resources for SDT Procedure</w:t>
            </w:r>
          </w:p>
        </w:tc>
      </w:tr>
      <w:tr w:rsidR="00C075C5" w14:paraId="38352D78" w14:textId="77777777" w:rsidTr="00857E34">
        <w:trPr>
          <w:trHeight w:val="454"/>
        </w:trPr>
        <w:tc>
          <w:tcPr>
            <w:tcW w:w="1268" w:type="dxa"/>
            <w:vAlign w:val="center"/>
          </w:tcPr>
          <w:p w14:paraId="74E5649E" w14:textId="458BE80A" w:rsidR="00C075C5" w:rsidRDefault="00C075C5" w:rsidP="00161492">
            <w:pPr>
              <w:spacing w:after="0" w:line="240" w:lineRule="auto"/>
              <w:jc w:val="center"/>
              <w:rPr>
                <w:rFonts w:eastAsia="宋体"/>
                <w:lang w:eastAsia="zh-CN"/>
              </w:rPr>
            </w:pPr>
            <w:r>
              <w:rPr>
                <w:rFonts w:eastAsia="宋体"/>
                <w:lang w:eastAsia="zh-CN"/>
              </w:rPr>
              <w:t>Apple</w:t>
            </w:r>
          </w:p>
        </w:tc>
        <w:tc>
          <w:tcPr>
            <w:tcW w:w="1512" w:type="dxa"/>
            <w:vAlign w:val="center"/>
          </w:tcPr>
          <w:p w14:paraId="1F51FE4E" w14:textId="15905FEE" w:rsidR="00C075C5" w:rsidRDefault="003022B5" w:rsidP="00161492">
            <w:pPr>
              <w:spacing w:after="0" w:line="240" w:lineRule="auto"/>
              <w:jc w:val="center"/>
              <w:rPr>
                <w:rFonts w:eastAsia="宋体"/>
                <w:lang w:eastAsia="zh-CN"/>
              </w:rPr>
            </w:pPr>
            <w:r>
              <w:rPr>
                <w:rFonts w:eastAsia="宋体"/>
                <w:lang w:eastAsia="zh-CN"/>
              </w:rPr>
              <w:t>No</w:t>
            </w:r>
          </w:p>
        </w:tc>
        <w:tc>
          <w:tcPr>
            <w:tcW w:w="6849" w:type="dxa"/>
            <w:vAlign w:val="center"/>
          </w:tcPr>
          <w:p w14:paraId="2795C862" w14:textId="525F6E9D" w:rsidR="00C075C5" w:rsidRDefault="00C57CC0" w:rsidP="0023231B">
            <w:pPr>
              <w:spacing w:after="0" w:line="240" w:lineRule="auto"/>
              <w:jc w:val="both"/>
              <w:rPr>
                <w:rFonts w:eastAsia="宋体"/>
                <w:sz w:val="22"/>
                <w:szCs w:val="22"/>
                <w:lang w:eastAsia="zh-CN"/>
              </w:rPr>
            </w:pPr>
            <w:r>
              <w:rPr>
                <w:rFonts w:eastAsia="宋体"/>
                <w:sz w:val="22"/>
                <w:szCs w:val="22"/>
                <w:lang w:eastAsia="zh-CN"/>
              </w:rPr>
              <w:t xml:space="preserve">CBRA is sufficient in this release. </w:t>
            </w:r>
          </w:p>
        </w:tc>
      </w:tr>
      <w:tr w:rsidR="005574DA" w14:paraId="37CB6DE2" w14:textId="77777777" w:rsidTr="00857E34">
        <w:trPr>
          <w:trHeight w:val="454"/>
        </w:trPr>
        <w:tc>
          <w:tcPr>
            <w:tcW w:w="1268" w:type="dxa"/>
            <w:vAlign w:val="center"/>
          </w:tcPr>
          <w:p w14:paraId="39F4DF53" w14:textId="22C3B373" w:rsidR="005574DA" w:rsidRP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EC</w:t>
            </w:r>
          </w:p>
        </w:tc>
        <w:tc>
          <w:tcPr>
            <w:tcW w:w="1512" w:type="dxa"/>
            <w:vAlign w:val="center"/>
          </w:tcPr>
          <w:p w14:paraId="0228492D" w14:textId="48C7F4C1" w:rsid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E8BE48A" w14:textId="3A056FDF" w:rsidR="005574DA" w:rsidRDefault="005574DA" w:rsidP="005574DA">
            <w:pPr>
              <w:spacing w:after="0" w:line="240" w:lineRule="auto"/>
              <w:jc w:val="both"/>
              <w:rPr>
                <w:rFonts w:eastAsia="宋体"/>
                <w:sz w:val="22"/>
                <w:szCs w:val="22"/>
                <w:lang w:eastAsia="zh-CN"/>
              </w:rPr>
            </w:pPr>
            <w:r>
              <w:rPr>
                <w:rFonts w:eastAsia="宋体" w:hint="eastAsia"/>
                <w:lang w:eastAsia="zh-CN"/>
              </w:rPr>
              <w:t>C</w:t>
            </w:r>
            <w:r>
              <w:rPr>
                <w:rFonts w:eastAsia="宋体"/>
                <w:lang w:eastAsia="zh-CN"/>
              </w:rPr>
              <w:t xml:space="preserve">BRA is </w:t>
            </w:r>
            <w:proofErr w:type="spellStart"/>
            <w:r>
              <w:rPr>
                <w:rFonts w:eastAsia="宋体"/>
                <w:lang w:eastAsia="zh-CN"/>
              </w:rPr>
              <w:t>suffient</w:t>
            </w:r>
            <w:proofErr w:type="spellEnd"/>
            <w:r>
              <w:rPr>
                <w:rFonts w:eastAsia="宋体"/>
                <w:lang w:eastAsia="zh-CN"/>
              </w:rPr>
              <w:t>.</w:t>
            </w:r>
          </w:p>
        </w:tc>
      </w:tr>
      <w:tr w:rsidR="00BC6D12" w14:paraId="6E37C123" w14:textId="77777777" w:rsidTr="00857E34">
        <w:trPr>
          <w:trHeight w:val="454"/>
        </w:trPr>
        <w:tc>
          <w:tcPr>
            <w:tcW w:w="1268" w:type="dxa"/>
            <w:vAlign w:val="center"/>
          </w:tcPr>
          <w:p w14:paraId="429D65FB" w14:textId="32B841A0" w:rsidR="00BC6D12" w:rsidRDefault="00BC6D12" w:rsidP="005574DA">
            <w:pPr>
              <w:spacing w:after="0" w:line="240" w:lineRule="auto"/>
              <w:jc w:val="center"/>
              <w:rPr>
                <w:rFonts w:eastAsia="宋体" w:hint="eastAsia"/>
                <w:lang w:eastAsia="zh-CN"/>
              </w:rPr>
            </w:pPr>
            <w:r>
              <w:rPr>
                <w:rFonts w:eastAsia="宋体" w:hint="eastAsia"/>
                <w:lang w:eastAsia="zh-CN"/>
              </w:rPr>
              <w:t>vivo</w:t>
            </w:r>
          </w:p>
        </w:tc>
        <w:tc>
          <w:tcPr>
            <w:tcW w:w="1512" w:type="dxa"/>
            <w:vAlign w:val="center"/>
          </w:tcPr>
          <w:p w14:paraId="2B5E3609" w14:textId="15B9FF33" w:rsidR="00BC6D12" w:rsidRDefault="00800C01" w:rsidP="005574DA">
            <w:pPr>
              <w:spacing w:after="0" w:line="240" w:lineRule="auto"/>
              <w:jc w:val="center"/>
              <w:rPr>
                <w:rFonts w:eastAsia="宋体" w:hint="eastAsia"/>
                <w:lang w:eastAsia="zh-CN"/>
              </w:rPr>
            </w:pPr>
            <w:r>
              <w:rPr>
                <w:rFonts w:eastAsia="宋体" w:hint="eastAsia"/>
                <w:lang w:eastAsia="zh-CN"/>
              </w:rPr>
              <w:t>N</w:t>
            </w:r>
            <w:r>
              <w:rPr>
                <w:rFonts w:eastAsia="宋体"/>
                <w:lang w:eastAsia="zh-CN"/>
              </w:rPr>
              <w:t>o</w:t>
            </w:r>
          </w:p>
        </w:tc>
        <w:tc>
          <w:tcPr>
            <w:tcW w:w="6849" w:type="dxa"/>
            <w:vAlign w:val="center"/>
          </w:tcPr>
          <w:p w14:paraId="584BC7AB" w14:textId="0D4A735A" w:rsidR="00BC6D12" w:rsidRDefault="00386096" w:rsidP="005574DA">
            <w:pPr>
              <w:spacing w:after="0" w:line="240" w:lineRule="auto"/>
              <w:jc w:val="both"/>
              <w:rPr>
                <w:rFonts w:eastAsia="宋体" w:hint="eastAsia"/>
                <w:lang w:eastAsia="zh-CN"/>
              </w:rPr>
            </w:pPr>
            <w:r>
              <w:rPr>
                <w:rFonts w:eastAsia="宋体" w:hint="eastAsia"/>
                <w:lang w:eastAsia="zh-CN"/>
              </w:rPr>
              <w:t>I</w:t>
            </w:r>
            <w:r>
              <w:rPr>
                <w:rFonts w:eastAsia="宋体"/>
                <w:lang w:eastAsia="zh-CN"/>
              </w:rPr>
              <w:t xml:space="preserve">f CFRA is adopted, we may have to investigate whether CSI-RS can be used in the INACTIVE state and </w:t>
            </w:r>
            <w:proofErr w:type="spellStart"/>
            <w:r>
              <w:rPr>
                <w:rFonts w:eastAsia="宋体"/>
                <w:lang w:eastAsia="zh-CN"/>
              </w:rPr>
              <w:t>fallback</w:t>
            </w:r>
            <w:proofErr w:type="spellEnd"/>
            <w:r>
              <w:rPr>
                <w:rFonts w:eastAsia="宋体"/>
                <w:lang w:eastAsia="zh-CN"/>
              </w:rPr>
              <w:t xml:space="preserve"> issue (i.e. </w:t>
            </w:r>
            <w:proofErr w:type="spellStart"/>
            <w:r>
              <w:rPr>
                <w:rFonts w:eastAsia="宋体"/>
                <w:lang w:eastAsia="zh-CN"/>
              </w:rPr>
              <w:t>fallback</w:t>
            </w:r>
            <w:proofErr w:type="spellEnd"/>
            <w:r>
              <w:rPr>
                <w:rFonts w:eastAsia="宋体"/>
                <w:lang w:eastAsia="zh-CN"/>
              </w:rPr>
              <w:t xml:space="preserve"> from CFRA to CBRA)</w:t>
            </w:r>
            <w:r w:rsidR="00A939D4">
              <w:rPr>
                <w:rFonts w:eastAsia="宋体"/>
                <w:lang w:eastAsia="zh-CN"/>
              </w:rPr>
              <w:t xml:space="preserve"> </w:t>
            </w:r>
            <w:r>
              <w:rPr>
                <w:rFonts w:eastAsia="宋体"/>
                <w:lang w:eastAsia="zh-CN"/>
              </w:rPr>
              <w:t>after re-selecting to another cell</w:t>
            </w:r>
            <w:r w:rsidR="00F10FE3">
              <w:rPr>
                <w:rFonts w:eastAsia="宋体"/>
                <w:lang w:eastAsia="zh-CN"/>
              </w:rPr>
              <w:t xml:space="preserve">. Without </w:t>
            </w:r>
            <w:r w:rsidR="00313EE2">
              <w:rPr>
                <w:rFonts w:eastAsia="宋体"/>
                <w:lang w:eastAsia="zh-CN"/>
              </w:rPr>
              <w:t xml:space="preserve">a </w:t>
            </w:r>
            <w:r w:rsidR="00F10FE3">
              <w:rPr>
                <w:rFonts w:eastAsia="宋体"/>
                <w:lang w:eastAsia="zh-CN"/>
              </w:rPr>
              <w:t xml:space="preserve">doubt, the UE  complexity will be increased. </w:t>
            </w:r>
            <w:r w:rsidR="00313EE2">
              <w:rPr>
                <w:rFonts w:eastAsia="宋体"/>
                <w:lang w:eastAsia="zh-CN"/>
              </w:rPr>
              <w:t xml:space="preserve">Thus, we prefer to work on CBRA only. </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As it was agreed that ROs can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A95CB5">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4pt;height:116.05pt;mso-width-percent:0;mso-height-percent:0;mso-width-percent:0;mso-height-percent:0" o:ole="">
            <v:imagedata r:id="rId13" o:title=""/>
          </v:shape>
          <o:OLEObject Type="Embed" ProgID="Visio.Drawing.15" ShapeID="_x0000_i1025" DrawAspect="Content" ObjectID="_1681891124" r:id="rId14"/>
        </w:object>
      </w:r>
    </w:p>
    <w:p w14:paraId="43AFE8C8" w14:textId="77777777" w:rsidR="000628AF" w:rsidRDefault="003057DE">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14:paraId="70AC86E4" w14:textId="77777777" w:rsidR="000628AF" w:rsidRDefault="003057DE">
      <w:pPr>
        <w:pStyle w:val="4"/>
      </w:pPr>
      <w:r>
        <w:t>Q2: Do companies support configuring the number of contention-based 4-step/2-step RACH preambles</w:t>
      </w:r>
      <w:r>
        <w:rPr>
          <w:rFonts w:eastAsia="宋体"/>
        </w:rPr>
        <w:t xml:space="preserve"> per SSB for RA-SDT when ROs are shared between SDT and non-SDT</w:t>
      </w:r>
      <w:r>
        <w:t>?</w:t>
      </w:r>
    </w:p>
    <w:tbl>
      <w:tblPr>
        <w:tblStyle w:val="af2"/>
        <w:tblW w:w="0" w:type="auto"/>
        <w:tblLook w:val="04A0" w:firstRow="1" w:lastRow="0" w:firstColumn="1" w:lastColumn="0" w:noHBand="0" w:noVBand="1"/>
      </w:tblPr>
      <w:tblGrid>
        <w:gridCol w:w="1256"/>
        <w:gridCol w:w="1574"/>
        <w:gridCol w:w="6799"/>
      </w:tblGrid>
      <w:tr w:rsidR="000628AF" w14:paraId="4C6AA4B8" w14:textId="77777777">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trPr>
          <w:trHeight w:val="454"/>
        </w:trPr>
        <w:tc>
          <w:tcPr>
            <w:tcW w:w="1256" w:type="dxa"/>
            <w:vAlign w:val="center"/>
          </w:tcPr>
          <w:p w14:paraId="323E0D4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lastRenderedPageBreak/>
              <w:t>ZTE</w:t>
            </w:r>
          </w:p>
        </w:tc>
        <w:tc>
          <w:tcPr>
            <w:tcW w:w="1574" w:type="dxa"/>
            <w:vAlign w:val="center"/>
          </w:tcPr>
          <w:p w14:paraId="118FF58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14:paraId="08F8634A"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宋体"/>
                <w:sz w:val="22"/>
                <w:szCs w:val="22"/>
                <w:lang w:val="en-US" w:eastAsia="zh-CN"/>
              </w:rPr>
            </w:pPr>
          </w:p>
          <w:p w14:paraId="6AFE569D"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宋体"/>
                <w:sz w:val="22"/>
                <w:szCs w:val="22"/>
                <w:lang w:val="en-US" w:eastAsia="zh-CN"/>
              </w:rPr>
            </w:pPr>
          </w:p>
          <w:p w14:paraId="4FB4FF09"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宋体"/>
                <w:sz w:val="22"/>
                <w:szCs w:val="22"/>
                <w:lang w:val="en-US" w:eastAsia="zh-CN"/>
              </w:rPr>
            </w:pPr>
          </w:p>
          <w:p w14:paraId="3FBBCF20"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0628AF" w14:paraId="7CC2A44B" w14:textId="77777777">
        <w:trPr>
          <w:trHeight w:val="454"/>
        </w:trPr>
        <w:tc>
          <w:tcPr>
            <w:tcW w:w="1256" w:type="dxa"/>
            <w:vAlign w:val="center"/>
          </w:tcPr>
          <w:p w14:paraId="33CF4D93"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2DFCAA8"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E6E6918" w14:textId="77777777" w:rsidR="000628AF" w:rsidRDefault="000628AF">
            <w:pPr>
              <w:spacing w:after="0" w:line="240" w:lineRule="auto"/>
              <w:jc w:val="both"/>
              <w:rPr>
                <w:rFonts w:eastAsia="宋体"/>
                <w:lang w:eastAsia="zh-CN"/>
              </w:rPr>
            </w:pPr>
          </w:p>
        </w:tc>
      </w:tr>
      <w:tr w:rsidR="000628AF" w14:paraId="4E5B982C" w14:textId="77777777">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1B0366">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宋体" w:hint="eastAsia"/>
                <w:sz w:val="22"/>
                <w:szCs w:val="22"/>
                <w:lang w:val="en-US" w:eastAsia="zh-CN"/>
              </w:rPr>
              <w:t>start preamble index</w:t>
            </w:r>
            <w:r>
              <w:rPr>
                <w:rFonts w:eastAsia="宋体"/>
                <w:sz w:val="22"/>
                <w:szCs w:val="22"/>
                <w:lang w:val="en-US" w:eastAsia="zh-CN"/>
              </w:rPr>
              <w:t xml:space="preserve"> of SDT can follow the range of preamble for non-SDT.</w:t>
            </w:r>
          </w:p>
        </w:tc>
      </w:tr>
      <w:tr w:rsidR="001B0366" w14:paraId="3C5F40AA" w14:textId="77777777">
        <w:trPr>
          <w:trHeight w:val="454"/>
        </w:trPr>
        <w:tc>
          <w:tcPr>
            <w:tcW w:w="1256" w:type="dxa"/>
          </w:tcPr>
          <w:p w14:paraId="787A0651" w14:textId="77777777" w:rsidR="001B0366" w:rsidRDefault="00CA2413"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7C514C88" w14:textId="77777777" w:rsidR="001B0366" w:rsidRPr="00CA2413" w:rsidRDefault="00CA2413"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55F1E807" w14:textId="77777777" w:rsidR="001B0366" w:rsidRDefault="00CA2413"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343FE0BE" w14:textId="77777777">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CB66A0">
        <w:trPr>
          <w:trHeight w:val="454"/>
        </w:trPr>
        <w:tc>
          <w:tcPr>
            <w:tcW w:w="1256" w:type="dxa"/>
            <w:vAlign w:val="center"/>
          </w:tcPr>
          <w:p w14:paraId="119DA2E8"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宋体"/>
                <w:sz w:val="22"/>
                <w:szCs w:val="22"/>
                <w:lang w:eastAsia="zh-CN"/>
              </w:rPr>
            </w:pPr>
          </w:p>
        </w:tc>
      </w:tr>
      <w:tr w:rsidR="00CB66A0" w14:paraId="3216DFA4" w14:textId="77777777">
        <w:trPr>
          <w:trHeight w:val="454"/>
        </w:trPr>
        <w:tc>
          <w:tcPr>
            <w:tcW w:w="1256" w:type="dxa"/>
          </w:tcPr>
          <w:p w14:paraId="73570E86" w14:textId="2174DEBF"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宋体"/>
                <w:lang w:eastAsia="zh-CN"/>
              </w:rPr>
            </w:pPr>
            <w:r>
              <w:rPr>
                <w:rFonts w:eastAsia="宋体"/>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EE11C6">
        <w:trPr>
          <w:trHeight w:val="454"/>
        </w:trPr>
        <w:tc>
          <w:tcPr>
            <w:tcW w:w="1256" w:type="dxa"/>
            <w:vAlign w:val="center"/>
          </w:tcPr>
          <w:p w14:paraId="328E70A5" w14:textId="6F868856" w:rsidR="00BB3FBA" w:rsidRDefault="00BB3FBA" w:rsidP="00BB3FB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宋体"/>
                <w:lang w:eastAsia="zh-CN"/>
              </w:rPr>
            </w:pPr>
            <w:r>
              <w:rPr>
                <w:rFonts w:eastAsiaTheme="minorEastAsia"/>
                <w:lang w:eastAsia="ko-KR"/>
              </w:rPr>
              <w:t>This can be discussed in RAN1.</w:t>
            </w:r>
          </w:p>
        </w:tc>
      </w:tr>
      <w:tr w:rsidR="00EE11C6" w14:paraId="314BC228" w14:textId="77777777" w:rsidTr="00EE11C6">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857E34">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857E34">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PMingLiU" w:hint="eastAsia"/>
                <w:lang w:eastAsia="zh-TW"/>
              </w:rPr>
              <w:lastRenderedPageBreak/>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857E34">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857E34">
        <w:trPr>
          <w:trHeight w:val="454"/>
        </w:trPr>
        <w:tc>
          <w:tcPr>
            <w:tcW w:w="1256" w:type="dxa"/>
            <w:vAlign w:val="center"/>
          </w:tcPr>
          <w:p w14:paraId="6DCFA0D8" w14:textId="5D7AF26F"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5A7AB3" w14:textId="50B377EC"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lang w:val="en-US" w:eastAsia="zh-CN"/>
              </w:rPr>
            </w:pPr>
            <w:r>
              <w:rPr>
                <w:rFonts w:eastAsiaTheme="minorEastAsia"/>
                <w:lang w:eastAsia="ko-KR"/>
              </w:rPr>
              <w:t>Details can be left for stage 3, and in consideration of other usecases for PRACH partitioning listed by ZTE (with the addition of indicating the capability of Msg3 repeatition agreed in the coverage enhancements WI).</w:t>
            </w:r>
          </w:p>
        </w:tc>
      </w:tr>
      <w:tr w:rsidR="00857E34" w14:paraId="14E540E0" w14:textId="77777777" w:rsidTr="00857E34">
        <w:trPr>
          <w:trHeight w:val="454"/>
        </w:trPr>
        <w:tc>
          <w:tcPr>
            <w:tcW w:w="1256" w:type="dxa"/>
            <w:vAlign w:val="center"/>
          </w:tcPr>
          <w:p w14:paraId="2ECCA919" w14:textId="42337BE9"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7C7FDE99" w14:textId="4C255E5A"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0A19230" w14:textId="401452C2" w:rsidR="00857E34" w:rsidRDefault="007E7C61" w:rsidP="00857E34">
            <w:pPr>
              <w:spacing w:after="0" w:line="240" w:lineRule="auto"/>
              <w:jc w:val="both"/>
              <w:rPr>
                <w:rFonts w:eastAsia="宋体"/>
                <w:sz w:val="22"/>
                <w:szCs w:val="22"/>
                <w:lang w:eastAsia="zh-CN"/>
              </w:rPr>
            </w:pPr>
            <w:r>
              <w:rPr>
                <w:rFonts w:eastAsia="宋体"/>
                <w:sz w:val="22"/>
                <w:szCs w:val="22"/>
                <w:lang w:eastAsia="zh-CN"/>
              </w:rPr>
              <w:t>We would like to r</w:t>
            </w:r>
            <w:r w:rsidR="00857E34">
              <w:rPr>
                <w:rFonts w:eastAsia="宋体"/>
                <w:sz w:val="22"/>
                <w:szCs w:val="22"/>
                <w:lang w:eastAsia="zh-CN"/>
              </w:rPr>
              <w:t>euse the legacy rules to configure the number of CB preambles per SSB for 4-step/2-step RA-SDT.</w:t>
            </w:r>
          </w:p>
          <w:p w14:paraId="508B8E77" w14:textId="61722011" w:rsidR="00857E34" w:rsidRDefault="00857E34" w:rsidP="00857E34">
            <w:pPr>
              <w:spacing w:after="0" w:line="240" w:lineRule="auto"/>
              <w:rPr>
                <w:rFonts w:eastAsiaTheme="minorEastAsia"/>
                <w:lang w:eastAsia="ko-KR"/>
              </w:rPr>
            </w:pPr>
            <w:r>
              <w:rPr>
                <w:rFonts w:eastAsia="宋体"/>
                <w:sz w:val="22"/>
                <w:szCs w:val="22"/>
                <w:lang w:eastAsia="zh-CN"/>
              </w:rPr>
              <w:t xml:space="preserve">A more direct answer to the question is that we should have two parameters of CB-PreamblesPerSSB for 4stepSDT and 2-stepSDT. </w:t>
            </w:r>
          </w:p>
        </w:tc>
      </w:tr>
      <w:tr w:rsidR="00DC52D0" w14:paraId="0FDB9309" w14:textId="77777777" w:rsidTr="00857E34">
        <w:trPr>
          <w:trHeight w:val="454"/>
        </w:trPr>
        <w:tc>
          <w:tcPr>
            <w:tcW w:w="1256" w:type="dxa"/>
            <w:vAlign w:val="center"/>
          </w:tcPr>
          <w:p w14:paraId="2403F652" w14:textId="071CA6CB" w:rsidR="00DC52D0" w:rsidRDefault="003D4E06" w:rsidP="00857E34">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70D806E" w14:textId="63D772D0" w:rsidR="00DC52D0" w:rsidRDefault="003D4E06" w:rsidP="00857E34">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6C04D13A" w14:textId="77777777" w:rsidR="00DC52D0" w:rsidRDefault="00DC52D0" w:rsidP="00857E34">
            <w:pPr>
              <w:spacing w:after="0" w:line="240" w:lineRule="auto"/>
              <w:jc w:val="both"/>
              <w:rPr>
                <w:rFonts w:eastAsia="宋体"/>
                <w:sz w:val="22"/>
                <w:szCs w:val="22"/>
                <w:lang w:eastAsia="zh-CN"/>
              </w:rPr>
            </w:pPr>
          </w:p>
        </w:tc>
      </w:tr>
      <w:tr w:rsidR="005574DA" w14:paraId="3A7A0A27" w14:textId="77777777" w:rsidTr="00857E34">
        <w:trPr>
          <w:trHeight w:val="454"/>
        </w:trPr>
        <w:tc>
          <w:tcPr>
            <w:tcW w:w="1256" w:type="dxa"/>
            <w:vAlign w:val="center"/>
          </w:tcPr>
          <w:p w14:paraId="4AF35936" w14:textId="674FCB28"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74B257FD" w14:textId="1BE6CE13"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78E669E9" w14:textId="7B31BC02"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01560C" w14:paraId="380A7A17" w14:textId="77777777" w:rsidTr="00857E34">
        <w:trPr>
          <w:trHeight w:val="454"/>
        </w:trPr>
        <w:tc>
          <w:tcPr>
            <w:tcW w:w="1256" w:type="dxa"/>
            <w:vAlign w:val="center"/>
          </w:tcPr>
          <w:p w14:paraId="7E359D99" w14:textId="52382841" w:rsidR="0001560C" w:rsidRDefault="0001560C" w:rsidP="005574DA">
            <w:pPr>
              <w:spacing w:after="0" w:line="240" w:lineRule="auto"/>
              <w:jc w:val="center"/>
              <w:rPr>
                <w:rFonts w:eastAsia="宋体" w:hint="eastAsia"/>
                <w:lang w:eastAsia="zh-CN"/>
              </w:rPr>
            </w:pPr>
            <w:r>
              <w:rPr>
                <w:rFonts w:eastAsia="宋体" w:hint="eastAsia"/>
                <w:lang w:eastAsia="zh-CN"/>
              </w:rPr>
              <w:t>v</w:t>
            </w:r>
            <w:r>
              <w:rPr>
                <w:rFonts w:eastAsia="宋体"/>
                <w:lang w:eastAsia="zh-CN"/>
              </w:rPr>
              <w:t>ivo</w:t>
            </w:r>
          </w:p>
        </w:tc>
        <w:tc>
          <w:tcPr>
            <w:tcW w:w="1574" w:type="dxa"/>
            <w:vAlign w:val="center"/>
          </w:tcPr>
          <w:p w14:paraId="69EBF283" w14:textId="07DC3320" w:rsidR="0001560C" w:rsidRPr="00982B80" w:rsidRDefault="00982B80" w:rsidP="005574DA">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1BC38D25" w14:textId="5E27E19D" w:rsidR="0001560C" w:rsidRPr="001E6FFB" w:rsidRDefault="001E6FFB" w:rsidP="005574DA">
            <w:pPr>
              <w:spacing w:after="0" w:line="240" w:lineRule="auto"/>
              <w:jc w:val="both"/>
              <w:rPr>
                <w:rFonts w:eastAsia="宋体" w:hint="eastAsia"/>
                <w:lang w:eastAsia="zh-CN"/>
              </w:rPr>
            </w:pPr>
            <w:r>
              <w:rPr>
                <w:rFonts w:eastAsia="宋体" w:hint="eastAsia"/>
                <w:lang w:eastAsia="zh-CN"/>
              </w:rPr>
              <w:t>W</w:t>
            </w:r>
            <w:r>
              <w:rPr>
                <w:rFonts w:eastAsia="宋体"/>
                <w:lang w:eastAsia="zh-CN"/>
              </w:rPr>
              <w:t>e share a similar view with Huawei that the legacy rules for the association between SSB and preamble</w:t>
            </w:r>
            <w:r>
              <w:rPr>
                <w:rFonts w:eastAsia="宋体" w:hint="eastAsia"/>
                <w:lang w:eastAsia="zh-CN"/>
              </w:rPr>
              <w:t>/RO</w:t>
            </w:r>
            <w:r>
              <w:rPr>
                <w:rFonts w:eastAsia="宋体"/>
                <w:lang w:eastAsia="zh-CN"/>
              </w:rPr>
              <w:t xml:space="preserve"> </w:t>
            </w:r>
            <w:r>
              <w:rPr>
                <w:rFonts w:eastAsia="宋体" w:hint="eastAsia"/>
                <w:lang w:eastAsia="zh-CN"/>
              </w:rPr>
              <w:t>shou</w:t>
            </w:r>
            <w:r>
              <w:rPr>
                <w:rFonts w:eastAsia="宋体"/>
                <w:lang w:eastAsia="zh-CN"/>
              </w:rPr>
              <w:t xml:space="preserve">ld be reused for 4-step RA SDT and 2-step RA SDT. </w:t>
            </w: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宋体"/>
          <w:sz w:val="22"/>
          <w:szCs w:val="22"/>
          <w:lang w:eastAsia="zh-CN"/>
        </w:rPr>
      </w:pPr>
    </w:p>
    <w:p w14:paraId="7AFBC2E5" w14:textId="77777777" w:rsidR="000628AF" w:rsidRDefault="000628AF">
      <w:pPr>
        <w:adjustRightInd w:val="0"/>
        <w:snapToGrid w:val="0"/>
        <w:spacing w:before="120" w:after="120" w:line="240" w:lineRule="auto"/>
        <w:jc w:val="both"/>
        <w:rPr>
          <w:rFonts w:eastAsia="宋体"/>
          <w:sz w:val="22"/>
          <w:szCs w:val="22"/>
          <w:lang w:eastAsia="zh-CN"/>
        </w:rPr>
      </w:pPr>
    </w:p>
    <w:p w14:paraId="2770B4B1"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A95CB5">
      <w:pPr>
        <w:adjustRightInd w:val="0"/>
        <w:snapToGrid w:val="0"/>
        <w:spacing w:after="0" w:line="240" w:lineRule="auto"/>
        <w:jc w:val="center"/>
      </w:pPr>
      <w:r>
        <w:rPr>
          <w:noProof/>
        </w:rPr>
        <w:object w:dxaOrig="8722" w:dyaOrig="2323" w14:anchorId="08442B19">
          <v:shape id="_x0000_i1026" type="#_x0000_t75" alt="" style="width:436.3pt;height:116.05pt;mso-width-percent:0;mso-height-percent:0;mso-width-percent:0;mso-height-percent:0" o:ole="">
            <v:imagedata r:id="rId15" o:title=""/>
          </v:shape>
          <o:OLEObject Type="Embed" ProgID="Visio.Drawing.15" ShapeID="_x0000_i1026" DrawAspect="Content" ObjectID="_1681891125" r:id="rId16"/>
        </w:object>
      </w:r>
    </w:p>
    <w:p w14:paraId="4131E939" w14:textId="201B5369"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2: example of preamble configuration when R</w:t>
      </w:r>
      <w:r w:rsidR="004B3CE9">
        <w:rPr>
          <w:rFonts w:eastAsia="宋体"/>
          <w:szCs w:val="22"/>
          <w:lang w:eastAsia="zh-CN"/>
        </w:rPr>
        <w:t>o</w:t>
      </w:r>
      <w:r>
        <w:rPr>
          <w:rFonts w:eastAsia="宋体"/>
          <w:szCs w:val="22"/>
          <w:lang w:eastAsia="zh-CN"/>
        </w:rPr>
        <w:t>s are shared between SDT and non-SDT</w:t>
      </w:r>
    </w:p>
    <w:p w14:paraId="32CCF4B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14:paraId="7BD4F57B" w14:textId="1C242799" w:rsidR="000628AF" w:rsidRDefault="003057DE">
      <w:pPr>
        <w:pStyle w:val="4"/>
        <w:rPr>
          <w:b w:val="0"/>
          <w:sz w:val="22"/>
        </w:rPr>
      </w:pPr>
      <w:r>
        <w:rPr>
          <w:bCs/>
          <w:sz w:val="22"/>
        </w:rPr>
        <w:t>Q3:</w:t>
      </w:r>
      <w:r>
        <w:rPr>
          <w:sz w:val="22"/>
        </w:rPr>
        <w:t xml:space="preserve"> Do companies support introducing a </w:t>
      </w:r>
      <w:r>
        <w:rPr>
          <w:rFonts w:eastAsia="宋体"/>
          <w:sz w:val="22"/>
          <w:szCs w:val="22"/>
          <w:lang w:eastAsia="zh-CN"/>
        </w:rPr>
        <w:t>preamble starting index</w:t>
      </w:r>
      <w:r>
        <w:rPr>
          <w:sz w:val="22"/>
        </w:rPr>
        <w:t xml:space="preserve"> for </w:t>
      </w:r>
      <w:r>
        <w:rPr>
          <w:rFonts w:eastAsia="宋体"/>
          <w:sz w:val="22"/>
        </w:rPr>
        <w:t>RA-SDT when R</w:t>
      </w:r>
      <w:r w:rsidR="00FC45B7">
        <w:rPr>
          <w:rFonts w:eastAsia="宋体"/>
          <w:sz w:val="22"/>
        </w:rPr>
        <w:t>O</w:t>
      </w:r>
      <w:r>
        <w:rPr>
          <w:rFonts w:eastAsia="宋体"/>
          <w:sz w:val="22"/>
        </w:rPr>
        <w:t>s are shared between SDT and non-SDT</w:t>
      </w:r>
      <w:r>
        <w:rPr>
          <w:sz w:val="22"/>
        </w:rPr>
        <w:t>?</w:t>
      </w:r>
    </w:p>
    <w:tbl>
      <w:tblPr>
        <w:tblStyle w:val="af2"/>
        <w:tblW w:w="0" w:type="auto"/>
        <w:tblLook w:val="04A0" w:firstRow="1" w:lastRow="0" w:firstColumn="1" w:lastColumn="0" w:noHBand="0" w:noVBand="1"/>
      </w:tblPr>
      <w:tblGrid>
        <w:gridCol w:w="1256"/>
        <w:gridCol w:w="1574"/>
        <w:gridCol w:w="6799"/>
      </w:tblGrid>
      <w:tr w:rsidR="000628AF" w14:paraId="1A1A5C42" w14:textId="77777777">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trPr>
          <w:trHeight w:val="454"/>
        </w:trPr>
        <w:tc>
          <w:tcPr>
            <w:tcW w:w="1256" w:type="dxa"/>
            <w:vAlign w:val="center"/>
          </w:tcPr>
          <w:p w14:paraId="0052188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trPr>
          <w:trHeight w:val="454"/>
        </w:trPr>
        <w:tc>
          <w:tcPr>
            <w:tcW w:w="1256" w:type="dxa"/>
            <w:vAlign w:val="center"/>
          </w:tcPr>
          <w:p w14:paraId="33E11A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5DB9331C"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24EAB0E9"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0628AF" w14:paraId="54E88A73" w14:textId="77777777">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宋体"/>
                <w:sz w:val="22"/>
                <w:szCs w:val="22"/>
                <w:lang w:eastAsia="zh-CN"/>
              </w:rPr>
              <w:t xml:space="preserve">UE could be aware of preambles for </w:t>
            </w:r>
            <w:r>
              <w:rPr>
                <w:sz w:val="22"/>
                <w:szCs w:val="22"/>
              </w:rPr>
              <w:t>non-SDT</w:t>
            </w:r>
            <w:r>
              <w:rPr>
                <w:rFonts w:eastAsia="宋体"/>
                <w:sz w:val="22"/>
                <w:szCs w:val="22"/>
                <w:lang w:eastAsia="zh-CN"/>
              </w:rPr>
              <w:t xml:space="preserve"> 2-step RA </w:t>
            </w:r>
            <w:r>
              <w:rPr>
                <w:rFonts w:eastAsia="宋体"/>
                <w:sz w:val="22"/>
                <w:szCs w:val="22"/>
                <w:lang w:eastAsia="zh-TW"/>
              </w:rPr>
              <w:t xml:space="preserve">from system information. </w:t>
            </w:r>
            <w:r w:rsidR="001B0366">
              <w:rPr>
                <w:rFonts w:eastAsia="宋体"/>
                <w:sz w:val="22"/>
                <w:szCs w:val="22"/>
                <w:lang w:eastAsia="zh-CN"/>
              </w:rPr>
              <w:t>The SDT preamble</w:t>
            </w:r>
            <w:r w:rsidR="00E522D0">
              <w:rPr>
                <w:rFonts w:eastAsia="宋体"/>
                <w:sz w:val="22"/>
                <w:szCs w:val="22"/>
                <w:lang w:eastAsia="zh-CN"/>
              </w:rPr>
              <w:t>s</w:t>
            </w:r>
            <w:r w:rsidR="001B0366">
              <w:rPr>
                <w:rFonts w:eastAsia="宋体"/>
                <w:sz w:val="22"/>
                <w:szCs w:val="22"/>
                <w:lang w:eastAsia="zh-CN"/>
              </w:rPr>
              <w:t xml:space="preserve"> could be </w:t>
            </w:r>
            <w:r w:rsidR="001B0366">
              <w:rPr>
                <w:sz w:val="22"/>
                <w:szCs w:val="22"/>
              </w:rPr>
              <w:t>allocated after the non-SDT 2-</w:t>
            </w:r>
            <w:r w:rsidR="001B0366">
              <w:rPr>
                <w:sz w:val="22"/>
                <w:szCs w:val="22"/>
              </w:rPr>
              <w:lastRenderedPageBreak/>
              <w:t xml:space="preserve">step CBRA preambles if non-SDT 2-step is configured, and </w:t>
            </w:r>
            <w:r w:rsidR="001B0366">
              <w:rPr>
                <w:rFonts w:eastAsia="宋体"/>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宋体"/>
                <w:sz w:val="22"/>
                <w:szCs w:val="22"/>
                <w:lang w:eastAsia="zh-TW"/>
              </w:rPr>
              <w:t>A start</w:t>
            </w:r>
            <w:r w:rsidR="00E522D0">
              <w:rPr>
                <w:rFonts w:eastAsia="宋体"/>
                <w:sz w:val="22"/>
                <w:szCs w:val="22"/>
                <w:lang w:eastAsia="zh-TW"/>
              </w:rPr>
              <w:t>ing</w:t>
            </w:r>
            <w:r>
              <w:rPr>
                <w:rFonts w:eastAsia="宋体"/>
                <w:sz w:val="22"/>
                <w:szCs w:val="22"/>
                <w:lang w:eastAsia="zh-TW"/>
              </w:rPr>
              <w:t xml:space="preserve"> index </w:t>
            </w:r>
            <w:r w:rsidR="00E522D0">
              <w:rPr>
                <w:rFonts w:eastAsia="宋体"/>
                <w:sz w:val="22"/>
                <w:szCs w:val="22"/>
                <w:lang w:eastAsia="zh-TW"/>
              </w:rPr>
              <w:t xml:space="preserve">for RA-SDT </w:t>
            </w:r>
            <w:r>
              <w:rPr>
                <w:rFonts w:eastAsia="宋体"/>
                <w:sz w:val="22"/>
                <w:szCs w:val="22"/>
                <w:lang w:eastAsia="zh-TW"/>
              </w:rPr>
              <w:t xml:space="preserve">is redundant. </w:t>
            </w:r>
          </w:p>
        </w:tc>
      </w:tr>
      <w:tr w:rsidR="001B0366" w14:paraId="520A190D" w14:textId="77777777">
        <w:trPr>
          <w:trHeight w:val="454"/>
        </w:trPr>
        <w:tc>
          <w:tcPr>
            <w:tcW w:w="1256" w:type="dxa"/>
          </w:tcPr>
          <w:p w14:paraId="207B9369" w14:textId="77777777" w:rsidR="001B0366" w:rsidRDefault="00DD392C" w:rsidP="001B0366">
            <w:pPr>
              <w:spacing w:after="0" w:line="240" w:lineRule="auto"/>
              <w:jc w:val="center"/>
              <w:rPr>
                <w:rFonts w:eastAsia="宋体"/>
                <w:lang w:eastAsia="zh-CN"/>
              </w:rPr>
            </w:pPr>
            <w:r>
              <w:rPr>
                <w:rFonts w:eastAsia="宋体" w:hint="eastAsia"/>
                <w:lang w:eastAsia="zh-CN"/>
              </w:rPr>
              <w:lastRenderedPageBreak/>
              <w:t>T</w:t>
            </w:r>
            <w:r>
              <w:rPr>
                <w:rFonts w:eastAsia="宋体"/>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宋体"/>
                <w:lang w:eastAsia="zh-CN"/>
              </w:rPr>
            </w:pPr>
            <w:r>
              <w:rPr>
                <w:rFonts w:eastAsia="宋体"/>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宋体"/>
                <w:sz w:val="22"/>
                <w:szCs w:val="22"/>
                <w:lang w:eastAsia="zh-CN"/>
              </w:rPr>
              <w:t>starting index considering various RA configurations</w:t>
            </w:r>
          </w:p>
        </w:tc>
      </w:tr>
      <w:tr w:rsidR="00CB66A0" w14:paraId="00FD359C" w14:textId="77777777" w:rsidTr="00CB66A0">
        <w:trPr>
          <w:trHeight w:val="454"/>
        </w:trPr>
        <w:tc>
          <w:tcPr>
            <w:tcW w:w="1256" w:type="dxa"/>
            <w:vAlign w:val="center"/>
          </w:tcPr>
          <w:p w14:paraId="1B74BEFF"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Pr>
                <w:rFonts w:eastAsia="宋体"/>
                <w:sz w:val="22"/>
                <w:szCs w:val="22"/>
                <w:lang w:eastAsia="zh-CN"/>
              </w:rPr>
              <w:t xml:space="preserve"> with comments</w:t>
            </w:r>
          </w:p>
        </w:tc>
        <w:tc>
          <w:tcPr>
            <w:tcW w:w="6799" w:type="dxa"/>
            <w:vAlign w:val="center"/>
          </w:tcPr>
          <w:p w14:paraId="0ECD9C98" w14:textId="7C8A0A16"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When</w:t>
            </w:r>
            <w:r>
              <w:rPr>
                <w:rFonts w:eastAsia="宋体"/>
                <w:sz w:val="22"/>
                <w:szCs w:val="22"/>
                <w:lang w:eastAsia="zh-CN"/>
              </w:rPr>
              <w:t xml:space="preserve"> R</w:t>
            </w:r>
            <w:r w:rsidR="004B3CE9">
              <w:rPr>
                <w:rFonts w:eastAsia="宋体"/>
                <w:sz w:val="22"/>
                <w:szCs w:val="22"/>
                <w:lang w:eastAsia="zh-CN"/>
              </w:rPr>
              <w:t>o</w:t>
            </w:r>
            <w:r>
              <w:rPr>
                <w:rFonts w:eastAsia="宋体"/>
                <w:sz w:val="22"/>
                <w:szCs w:val="22"/>
                <w:lang w:eastAsia="zh-CN"/>
              </w:rPr>
              <w:t>s are shared between SDT and non-SDT, preamble partitioning is necessary. A preamble starting index could be a way forward. However, other partitioning way could be also discussed.</w:t>
            </w:r>
          </w:p>
        </w:tc>
      </w:tr>
      <w:tr w:rsidR="00CB66A0" w14:paraId="51932A99" w14:textId="77777777">
        <w:trPr>
          <w:trHeight w:val="454"/>
        </w:trPr>
        <w:tc>
          <w:tcPr>
            <w:tcW w:w="1256" w:type="dxa"/>
          </w:tcPr>
          <w:p w14:paraId="0CFE529A" w14:textId="6124422E"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we should sort out cross-WI  dependencies with preambles</w:t>
            </w:r>
          </w:p>
        </w:tc>
      </w:tr>
      <w:tr w:rsidR="007B6D88" w14:paraId="42F63261" w14:textId="77777777" w:rsidTr="00EE11C6">
        <w:trPr>
          <w:trHeight w:val="454"/>
        </w:trPr>
        <w:tc>
          <w:tcPr>
            <w:tcW w:w="1256" w:type="dxa"/>
            <w:vAlign w:val="center"/>
          </w:tcPr>
          <w:p w14:paraId="15D6006F" w14:textId="7F564ED3" w:rsidR="007B6D88" w:rsidRDefault="007B6D88" w:rsidP="007B6D8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宋体"/>
                <w:lang w:eastAsia="zh-CN"/>
              </w:rPr>
            </w:pPr>
            <w:r>
              <w:rPr>
                <w:rFonts w:eastAsiaTheme="minorEastAsia"/>
                <w:lang w:eastAsia="ko-KR"/>
              </w:rPr>
              <w:t>This can be discussed in RAN1.</w:t>
            </w:r>
          </w:p>
        </w:tc>
      </w:tr>
      <w:tr w:rsidR="00EE11C6" w14:paraId="0413F83D" w14:textId="77777777" w:rsidTr="00EE11C6">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857E34">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宋体"/>
                <w:lang w:eastAsia="zh-CN"/>
              </w:rPr>
              <w:t>It may be simple to introduce a starting index to indicate the starting preamble for RA-SDT.</w:t>
            </w:r>
          </w:p>
        </w:tc>
      </w:tr>
      <w:tr w:rsidR="00BC0711" w14:paraId="0F165D35" w14:textId="77777777" w:rsidTr="00857E34">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0831056" w14:textId="17B29945"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1A9DBFC0" w14:textId="77777777" w:rsidTr="00857E34">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宋体"/>
                <w:lang w:eastAsia="zh-CN"/>
              </w:rPr>
            </w:pPr>
          </w:p>
        </w:tc>
      </w:tr>
      <w:tr w:rsidR="00161492" w14:paraId="35B1F2AB" w14:textId="77777777" w:rsidTr="00857E34">
        <w:trPr>
          <w:trHeight w:val="454"/>
        </w:trPr>
        <w:tc>
          <w:tcPr>
            <w:tcW w:w="1256" w:type="dxa"/>
            <w:vAlign w:val="center"/>
          </w:tcPr>
          <w:p w14:paraId="73B052B6" w14:textId="46A687C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4E6206F4" w14:textId="7DB47898"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宋体"/>
                <w:lang w:eastAsia="zh-CN"/>
              </w:rPr>
            </w:pPr>
            <w:r>
              <w:rPr>
                <w:rFonts w:eastAsiaTheme="minorEastAsia"/>
                <w:lang w:eastAsia="ko-KR"/>
              </w:rPr>
              <w:t>Details can be left for stage 3, and in consideration of other usecases for PRACH partitioning</w:t>
            </w:r>
          </w:p>
        </w:tc>
      </w:tr>
      <w:tr w:rsidR="00BD0EFE" w14:paraId="49526676" w14:textId="77777777" w:rsidTr="00857E34">
        <w:trPr>
          <w:trHeight w:val="454"/>
        </w:trPr>
        <w:tc>
          <w:tcPr>
            <w:tcW w:w="1256" w:type="dxa"/>
            <w:vAlign w:val="center"/>
          </w:tcPr>
          <w:p w14:paraId="67CAA062" w14:textId="740CCBDB"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377B68D" w14:textId="29F595BF"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N</w:t>
            </w:r>
            <w:r>
              <w:rPr>
                <w:rFonts w:eastAsia="宋体"/>
                <w:sz w:val="22"/>
                <w:szCs w:val="22"/>
                <w:lang w:eastAsia="zh-CN"/>
              </w:rPr>
              <w:t>o</w:t>
            </w:r>
          </w:p>
        </w:tc>
        <w:tc>
          <w:tcPr>
            <w:tcW w:w="6799" w:type="dxa"/>
            <w:vAlign w:val="center"/>
          </w:tcPr>
          <w:p w14:paraId="7951D216" w14:textId="77777777" w:rsidR="00EE4A3E" w:rsidRDefault="00BD0EFE" w:rsidP="00BD0EFE">
            <w:pPr>
              <w:spacing w:after="0" w:line="240" w:lineRule="auto"/>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SDT UE may not support 2-stepRA but it still can read the configuration in system information for 2-step RA. </w:t>
            </w:r>
          </w:p>
          <w:p w14:paraId="33EB9E30" w14:textId="77777777" w:rsidR="00EE4A3E" w:rsidRDefault="00EE4A3E" w:rsidP="00BD0EFE">
            <w:pPr>
              <w:spacing w:after="0" w:line="240" w:lineRule="auto"/>
              <w:rPr>
                <w:rFonts w:eastAsia="宋体"/>
                <w:sz w:val="22"/>
                <w:szCs w:val="22"/>
                <w:lang w:eastAsia="zh-CN"/>
              </w:rPr>
            </w:pPr>
          </w:p>
          <w:p w14:paraId="02A32F18" w14:textId="68497AF6" w:rsidR="00BD0EFE" w:rsidRDefault="00BD0EFE" w:rsidP="00BD0EFE">
            <w:pPr>
              <w:spacing w:after="0" w:line="240" w:lineRule="auto"/>
              <w:rPr>
                <w:rFonts w:eastAsiaTheme="minorEastAsia"/>
                <w:lang w:eastAsia="ko-KR"/>
              </w:rPr>
            </w:pPr>
            <w:r w:rsidRPr="00EE4A3E">
              <w:rPr>
                <w:sz w:val="21"/>
              </w:rPr>
              <w:t xml:space="preserve">It would be good we can reuse configuration principles that we have already instead of intrioducing new parameters. </w:t>
            </w:r>
            <w:r w:rsidRPr="00EE4A3E" w:rsidDel="002101BD">
              <w:rPr>
                <w:rStyle w:val="af5"/>
                <w:sz w:val="18"/>
              </w:rPr>
              <w:t xml:space="preserve"> </w:t>
            </w:r>
            <w:r w:rsidRPr="00EE4A3E">
              <w:rPr>
                <w:sz w:val="21"/>
              </w:rPr>
              <w:t>From implementation point view, implementing reading new index parameter or implementing reading the parameter giving the number of parameters for 2-step RA seems equally easy</w:t>
            </w:r>
            <w:r w:rsidR="00EE4A3E">
              <w:rPr>
                <w:sz w:val="21"/>
              </w:rPr>
              <w:t>/difficult</w:t>
            </w:r>
            <w:r w:rsidRPr="00EE4A3E">
              <w:rPr>
                <w:sz w:val="21"/>
              </w:rPr>
              <w:t>.</w:t>
            </w:r>
          </w:p>
        </w:tc>
      </w:tr>
      <w:tr w:rsidR="004B3CE9" w14:paraId="55A2FC17" w14:textId="77777777" w:rsidTr="00857E34">
        <w:trPr>
          <w:trHeight w:val="454"/>
        </w:trPr>
        <w:tc>
          <w:tcPr>
            <w:tcW w:w="1256" w:type="dxa"/>
            <w:vAlign w:val="center"/>
          </w:tcPr>
          <w:p w14:paraId="188C2506" w14:textId="081D89DB" w:rsidR="004B3CE9" w:rsidRDefault="004B3CE9" w:rsidP="00BD0EFE">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537509C1" w14:textId="28F75A66" w:rsidR="004B3CE9" w:rsidRDefault="004B3CE9" w:rsidP="00BD0EF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C042241" w14:textId="77777777" w:rsidR="004B3CE9" w:rsidRDefault="004B3CE9" w:rsidP="00BD0EFE">
            <w:pPr>
              <w:spacing w:after="0" w:line="240" w:lineRule="auto"/>
              <w:rPr>
                <w:rFonts w:eastAsia="宋体"/>
                <w:sz w:val="22"/>
                <w:szCs w:val="22"/>
                <w:lang w:eastAsia="zh-CN"/>
              </w:rPr>
            </w:pPr>
          </w:p>
        </w:tc>
      </w:tr>
      <w:tr w:rsidR="005574DA" w14:paraId="2D3F785E" w14:textId="77777777" w:rsidTr="00857E34">
        <w:trPr>
          <w:trHeight w:val="454"/>
        </w:trPr>
        <w:tc>
          <w:tcPr>
            <w:tcW w:w="1256" w:type="dxa"/>
            <w:vAlign w:val="center"/>
          </w:tcPr>
          <w:p w14:paraId="63D7384D" w14:textId="16CAEEF2"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5297CCD2" w14:textId="3FD93FA8"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omments</w:t>
            </w:r>
          </w:p>
        </w:tc>
        <w:tc>
          <w:tcPr>
            <w:tcW w:w="6799" w:type="dxa"/>
            <w:vAlign w:val="center"/>
          </w:tcPr>
          <w:p w14:paraId="24996EE1" w14:textId="023D8692" w:rsidR="005574DA" w:rsidRDefault="005574DA" w:rsidP="005574DA">
            <w:pPr>
              <w:spacing w:after="0" w:line="240" w:lineRule="auto"/>
              <w:rPr>
                <w:rFonts w:eastAsia="宋体"/>
                <w:sz w:val="22"/>
                <w:szCs w:val="22"/>
                <w:lang w:eastAsia="zh-CN"/>
              </w:rPr>
            </w:pPr>
            <w:r>
              <w:rPr>
                <w:rFonts w:eastAsiaTheme="minorEastAsia" w:hint="eastAsia"/>
                <w:lang w:eastAsia="ko-KR"/>
              </w:rPr>
              <w:t>Leave it up to RAN1.</w:t>
            </w:r>
          </w:p>
        </w:tc>
      </w:tr>
      <w:tr w:rsidR="00C476B9" w14:paraId="6D2A2110" w14:textId="77777777" w:rsidTr="00857E34">
        <w:trPr>
          <w:trHeight w:val="454"/>
        </w:trPr>
        <w:tc>
          <w:tcPr>
            <w:tcW w:w="1256" w:type="dxa"/>
            <w:vAlign w:val="center"/>
          </w:tcPr>
          <w:p w14:paraId="52677A6F" w14:textId="27C47A40" w:rsidR="00C476B9" w:rsidRDefault="00C476B9" w:rsidP="005574DA">
            <w:pPr>
              <w:spacing w:after="0" w:line="240" w:lineRule="auto"/>
              <w:jc w:val="center"/>
              <w:rPr>
                <w:rFonts w:eastAsia="宋体" w:hint="eastAsia"/>
                <w:lang w:eastAsia="zh-CN"/>
              </w:rPr>
            </w:pPr>
            <w:r>
              <w:rPr>
                <w:rFonts w:eastAsia="宋体" w:hint="eastAsia"/>
                <w:lang w:eastAsia="zh-CN"/>
              </w:rPr>
              <w:t>v</w:t>
            </w:r>
            <w:r>
              <w:rPr>
                <w:rFonts w:eastAsia="宋体"/>
                <w:lang w:eastAsia="zh-CN"/>
              </w:rPr>
              <w:t>ivo</w:t>
            </w:r>
          </w:p>
        </w:tc>
        <w:tc>
          <w:tcPr>
            <w:tcW w:w="1574" w:type="dxa"/>
            <w:vAlign w:val="center"/>
          </w:tcPr>
          <w:p w14:paraId="66D0C937" w14:textId="3751913E" w:rsidR="00C476B9" w:rsidRDefault="00D05E7C" w:rsidP="005574DA">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72C43B76" w14:textId="6DDFB10F" w:rsidR="00C476B9" w:rsidRPr="00C050E6" w:rsidRDefault="00C050E6" w:rsidP="005574DA">
            <w:pPr>
              <w:spacing w:after="0" w:line="240" w:lineRule="auto"/>
              <w:rPr>
                <w:rFonts w:eastAsia="宋体" w:hint="eastAsia"/>
                <w:lang w:eastAsia="zh-CN"/>
              </w:rPr>
            </w:pPr>
            <w:r>
              <w:rPr>
                <w:rFonts w:eastAsia="宋体" w:hint="eastAsia"/>
                <w:lang w:eastAsia="zh-CN"/>
              </w:rPr>
              <w:t>I</w:t>
            </w:r>
            <w:r>
              <w:rPr>
                <w:rFonts w:eastAsia="宋体"/>
                <w:lang w:eastAsia="zh-CN"/>
              </w:rPr>
              <w:t>n our understanding, a UE that doesn’t support would not interpret the 2-step RA configuration in SIB1. Then a starting index is useful for the case where ROs are shared amongst 4-step</w:t>
            </w:r>
            <w:r>
              <w:rPr>
                <w:rFonts w:eastAsia="宋体" w:hint="eastAsia"/>
                <w:lang w:eastAsia="zh-CN"/>
              </w:rPr>
              <w:t>/2</w:t>
            </w:r>
            <w:r>
              <w:rPr>
                <w:rFonts w:eastAsia="宋体"/>
                <w:lang w:eastAsia="zh-CN"/>
              </w:rPr>
              <w:t>-</w:t>
            </w:r>
            <w:r>
              <w:rPr>
                <w:rFonts w:eastAsia="宋体" w:hint="eastAsia"/>
                <w:lang w:eastAsia="zh-CN"/>
              </w:rPr>
              <w:t>st</w:t>
            </w:r>
            <w:r>
              <w:rPr>
                <w:rFonts w:eastAsia="宋体"/>
                <w:lang w:eastAsia="zh-CN"/>
              </w:rPr>
              <w:t>e</w:t>
            </w:r>
            <w:r>
              <w:rPr>
                <w:rFonts w:eastAsia="宋体" w:hint="eastAsia"/>
                <w:lang w:eastAsia="zh-CN"/>
              </w:rPr>
              <w:t>p</w:t>
            </w:r>
            <w:r>
              <w:rPr>
                <w:rFonts w:eastAsia="宋体"/>
                <w:lang w:eastAsia="zh-CN"/>
              </w:rPr>
              <w:t xml:space="preserve"> RA and  4-step/2-step RA SDT.</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6034AA00" w:rsidR="000628AF" w:rsidRDefault="003057DE">
      <w:pPr>
        <w:adjustRightInd w:val="0"/>
        <w:snapToGrid w:val="0"/>
        <w:spacing w:before="120" w:after="120" w:line="240" w:lineRule="auto"/>
        <w:jc w:val="both"/>
        <w:rPr>
          <w:sz w:val="22"/>
          <w:szCs w:val="22"/>
        </w:rPr>
      </w:pPr>
      <w:r>
        <w:rPr>
          <w:rFonts w:eastAsia="宋体"/>
          <w:sz w:val="22"/>
          <w:szCs w:val="22"/>
          <w:lang w:eastAsia="zh-CN"/>
        </w:rPr>
        <w:t>Furthermore, in Rel-16, when R</w:t>
      </w:r>
      <w:r w:rsidR="004D34AF">
        <w:rPr>
          <w:rFonts w:eastAsia="宋体"/>
          <w:sz w:val="22"/>
          <w:szCs w:val="22"/>
          <w:lang w:eastAsia="zh-CN"/>
        </w:rPr>
        <w:t>o</w:t>
      </w:r>
      <w:r>
        <w:rPr>
          <w:rFonts w:eastAsia="宋体"/>
          <w:sz w:val="22"/>
          <w:szCs w:val="22"/>
          <w:lang w:eastAsia="zh-CN"/>
        </w:rPr>
        <w:t xml:space="preserve">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w:t>
      </w:r>
      <w:r w:rsidR="004D34AF">
        <w:rPr>
          <w:sz w:val="22"/>
          <w:szCs w:val="22"/>
          <w:lang w:eastAsia="sv-SE"/>
        </w:rPr>
        <w:t>o</w:t>
      </w:r>
      <w:r>
        <w:rPr>
          <w:sz w:val="22"/>
          <w:szCs w:val="22"/>
          <w:lang w:eastAsia="sv-SE"/>
        </w:rPr>
        <w:t>s 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 R</w:t>
      </w:r>
      <w:r w:rsidR="004D34AF">
        <w:rPr>
          <w:rFonts w:eastAsia="华文中宋"/>
          <w:sz w:val="22"/>
          <w:szCs w:val="22"/>
          <w:lang w:eastAsia="sv-SE"/>
        </w:rPr>
        <w:t>o</w:t>
      </w:r>
      <w:r>
        <w:rPr>
          <w:rFonts w:eastAsia="华文中宋"/>
          <w:sz w:val="22"/>
          <w:szCs w:val="22"/>
          <w:lang w:eastAsia="sv-SE"/>
        </w:rPr>
        <w:t>s that are shared with 4-step/2-step RA-SDT</w:t>
      </w:r>
      <w:r>
        <w:rPr>
          <w:rFonts w:eastAsia="宋体"/>
          <w:sz w:val="22"/>
        </w:rPr>
        <w:t>.</w:t>
      </w:r>
      <w:r>
        <w:rPr>
          <w:rFonts w:eastAsia="宋体"/>
          <w:sz w:val="22"/>
          <w:szCs w:val="22"/>
          <w:lang w:eastAsia="zh-CN"/>
        </w:rPr>
        <w:t xml:space="preserve"> </w:t>
      </w:r>
      <w:r>
        <w:rPr>
          <w:sz w:val="22"/>
          <w:szCs w:val="22"/>
        </w:rPr>
        <w:t xml:space="preserve">  </w:t>
      </w:r>
    </w:p>
    <w:p w14:paraId="5BD0F970" w14:textId="77777777" w:rsidR="000628AF" w:rsidRDefault="003057DE">
      <w:pPr>
        <w:pStyle w:val="4"/>
        <w:rPr>
          <w:rFonts w:eastAsia="华文中宋"/>
          <w:b w:val="0"/>
          <w:sz w:val="22"/>
        </w:rPr>
      </w:pPr>
      <w:r>
        <w:rPr>
          <w:bCs/>
          <w:sz w:val="22"/>
        </w:rPr>
        <w:t>Q4:</w:t>
      </w:r>
      <w:r>
        <w:rPr>
          <w:sz w:val="22"/>
        </w:rPr>
        <w:t xml:space="preserve"> Do companies support introducing a </w:t>
      </w:r>
      <w:r>
        <w:rPr>
          <w:rFonts w:eastAsia="宋体"/>
          <w:sz w:val="22"/>
          <w:szCs w:val="22"/>
          <w:lang w:eastAsia="zh-CN"/>
        </w:rPr>
        <w:t>shared RO mask index</w:t>
      </w:r>
      <w:r>
        <w:rPr>
          <w:sz w:val="22"/>
        </w:rPr>
        <w:t xml:space="preserve"> for </w:t>
      </w:r>
      <w:r>
        <w:rPr>
          <w:rFonts w:eastAsia="宋体"/>
          <w:sz w:val="22"/>
        </w:rPr>
        <w:t>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0628AF" w14:paraId="0BE72BD9" w14:textId="77777777">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trPr>
          <w:trHeight w:val="454"/>
        </w:trPr>
        <w:tc>
          <w:tcPr>
            <w:tcW w:w="1256" w:type="dxa"/>
            <w:vAlign w:val="center"/>
          </w:tcPr>
          <w:p w14:paraId="3E89E1C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176D598" w14:textId="1D1F33C7" w:rsidR="000628AF" w:rsidRDefault="003057DE">
            <w:pPr>
              <w:spacing w:after="0" w:line="240" w:lineRule="auto"/>
              <w:jc w:val="both"/>
              <w:rPr>
                <w:rFonts w:eastAsia="宋体"/>
                <w:sz w:val="22"/>
                <w:szCs w:val="22"/>
                <w:lang w:eastAsia="zh-CN"/>
              </w:rPr>
            </w:pPr>
            <w:r>
              <w:rPr>
                <w:rFonts w:eastAsia="宋体"/>
                <w:sz w:val="22"/>
                <w:szCs w:val="22"/>
                <w:lang w:val="en-US" w:eastAsia="zh-CN"/>
              </w:rPr>
              <w:t>In general, this also is required, but again stage-3 signalling aspects need to be coordinated for other W</w:t>
            </w:r>
            <w:r w:rsidR="004D34AF">
              <w:rPr>
                <w:rFonts w:eastAsia="宋体"/>
                <w:sz w:val="22"/>
                <w:szCs w:val="22"/>
                <w:lang w:val="en-US" w:eastAsia="zh-CN"/>
              </w:rPr>
              <w:t>i</w:t>
            </w:r>
            <w:r>
              <w:rPr>
                <w:rFonts w:eastAsia="宋体"/>
                <w:sz w:val="22"/>
                <w:szCs w:val="22"/>
                <w:lang w:val="en-US" w:eastAsia="zh-CN"/>
              </w:rPr>
              <w:t>s</w:t>
            </w:r>
          </w:p>
        </w:tc>
      </w:tr>
      <w:tr w:rsidR="000628AF" w14:paraId="5FC2C932" w14:textId="77777777">
        <w:trPr>
          <w:trHeight w:val="454"/>
        </w:trPr>
        <w:tc>
          <w:tcPr>
            <w:tcW w:w="1256" w:type="dxa"/>
            <w:vAlign w:val="center"/>
          </w:tcPr>
          <w:p w14:paraId="3DD3A6DB" w14:textId="77777777"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14:paraId="7BB4E40A"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659D5495" w14:textId="77777777" w:rsidR="000628AF" w:rsidRDefault="000628AF">
            <w:pPr>
              <w:spacing w:after="0" w:line="240" w:lineRule="auto"/>
              <w:jc w:val="both"/>
              <w:rPr>
                <w:rFonts w:eastAsia="宋体"/>
                <w:lang w:eastAsia="zh-CN"/>
              </w:rPr>
            </w:pPr>
          </w:p>
        </w:tc>
      </w:tr>
      <w:tr w:rsidR="000628AF" w14:paraId="25A72EB5" w14:textId="77777777">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trPr>
          <w:trHeight w:val="454"/>
        </w:trPr>
        <w:tc>
          <w:tcPr>
            <w:tcW w:w="1256" w:type="dxa"/>
          </w:tcPr>
          <w:p w14:paraId="5E789BF5" w14:textId="77777777" w:rsidR="001B0366" w:rsidRDefault="00956B37"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5403F9C4" w14:textId="77777777" w:rsidR="001B0366" w:rsidRPr="00956B37" w:rsidRDefault="00956B37"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3791C665" w14:textId="77777777" w:rsidR="001B0366" w:rsidRDefault="00956B37"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27E3ED91" w14:textId="77777777">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CB66A0">
        <w:trPr>
          <w:trHeight w:val="454"/>
        </w:trPr>
        <w:tc>
          <w:tcPr>
            <w:tcW w:w="1256" w:type="dxa"/>
            <w:vAlign w:val="center"/>
          </w:tcPr>
          <w:p w14:paraId="6E1D89EC"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trPr>
          <w:trHeight w:val="454"/>
        </w:trPr>
        <w:tc>
          <w:tcPr>
            <w:tcW w:w="1256" w:type="dxa"/>
          </w:tcPr>
          <w:p w14:paraId="6BB8C0F3" w14:textId="1BE9C66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cross WG and WI discussions needed</w:t>
            </w:r>
          </w:p>
        </w:tc>
      </w:tr>
      <w:tr w:rsidR="00760398" w14:paraId="245E30CC" w14:textId="77777777" w:rsidTr="00EE11C6">
        <w:trPr>
          <w:trHeight w:val="454"/>
        </w:trPr>
        <w:tc>
          <w:tcPr>
            <w:tcW w:w="1256" w:type="dxa"/>
            <w:vAlign w:val="center"/>
          </w:tcPr>
          <w:p w14:paraId="05634F6D" w14:textId="6080E0F6" w:rsidR="00760398" w:rsidRDefault="00760398" w:rsidP="0076039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宋体"/>
                <w:lang w:eastAsia="zh-CN"/>
              </w:rPr>
            </w:pPr>
            <w:r>
              <w:rPr>
                <w:rFonts w:eastAsiaTheme="minorEastAsia"/>
                <w:lang w:eastAsia="ko-KR"/>
              </w:rPr>
              <w:t>This can be discussed in RAN1.</w:t>
            </w:r>
          </w:p>
        </w:tc>
      </w:tr>
      <w:tr w:rsidR="00EE11C6" w14:paraId="64CDE9DF" w14:textId="77777777" w:rsidTr="00EE11C6">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857E34">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r w:rsidR="00BC0711" w14:paraId="4E73E9AC" w14:textId="77777777" w:rsidTr="00857E34">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宋体" w:hint="eastAsia"/>
                <w:lang w:eastAsia="zh-CN"/>
              </w:rPr>
              <w:t>L</w:t>
            </w:r>
            <w:r>
              <w:rPr>
                <w:rFonts w:eastAsia="宋体"/>
                <w:lang w:eastAsia="zh-CN"/>
              </w:rPr>
              <w:t>eave it up to RAN1.</w:t>
            </w:r>
          </w:p>
        </w:tc>
      </w:tr>
      <w:tr w:rsidR="008B66A8" w14:paraId="2EC73870" w14:textId="77777777" w:rsidTr="00857E34">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宋体"/>
                <w:lang w:eastAsia="zh-CN"/>
              </w:rPr>
            </w:pPr>
          </w:p>
        </w:tc>
      </w:tr>
      <w:tr w:rsidR="00161492" w14:paraId="23A9AB01" w14:textId="77777777" w:rsidTr="00857E34">
        <w:trPr>
          <w:trHeight w:val="454"/>
        </w:trPr>
        <w:tc>
          <w:tcPr>
            <w:tcW w:w="1256" w:type="dxa"/>
            <w:vAlign w:val="center"/>
          </w:tcPr>
          <w:p w14:paraId="09BC47FD" w14:textId="04BE79B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722793F" w14:textId="1A50E662" w:rsidR="00161492" w:rsidRDefault="00161492" w:rsidP="00161492">
            <w:pPr>
              <w:spacing w:after="0" w:line="240" w:lineRule="auto"/>
              <w:jc w:val="center"/>
              <w:rPr>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宋体"/>
                <w:lang w:eastAsia="zh-CN"/>
              </w:rPr>
            </w:pPr>
            <w:r>
              <w:rPr>
                <w:rFonts w:eastAsiaTheme="minorEastAsia"/>
                <w:lang w:eastAsia="ko-KR"/>
              </w:rPr>
              <w:t>Leave it for stage-3 design</w:t>
            </w:r>
          </w:p>
        </w:tc>
      </w:tr>
      <w:tr w:rsidR="00F236BD" w14:paraId="5F78EE1A" w14:textId="77777777" w:rsidTr="00857E34">
        <w:trPr>
          <w:trHeight w:val="454"/>
        </w:trPr>
        <w:tc>
          <w:tcPr>
            <w:tcW w:w="1256" w:type="dxa"/>
            <w:vAlign w:val="center"/>
          </w:tcPr>
          <w:p w14:paraId="5E2348AF" w14:textId="1D9ED58D" w:rsidR="00F236BD" w:rsidRPr="00F236BD" w:rsidRDefault="00F236BD" w:rsidP="00F236B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0AA84036" w14:textId="7173480E" w:rsidR="00F236BD" w:rsidRDefault="00F236BD" w:rsidP="00F236B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EA02603" w14:textId="77777777" w:rsidR="00F236BD" w:rsidRDefault="00F236BD" w:rsidP="00F236BD">
            <w:pPr>
              <w:spacing w:after="0" w:line="240" w:lineRule="auto"/>
              <w:jc w:val="both"/>
              <w:rPr>
                <w:rFonts w:eastAsia="宋体"/>
                <w:sz w:val="22"/>
                <w:szCs w:val="22"/>
                <w:lang w:eastAsia="zh-CN"/>
              </w:rPr>
            </w:pPr>
            <w:r>
              <w:rPr>
                <w:rFonts w:eastAsia="宋体"/>
                <w:sz w:val="22"/>
                <w:szCs w:val="22"/>
                <w:lang w:eastAsia="zh-CN"/>
              </w:rPr>
              <w:t>We would like to reuse the RO mask in R16 2-step RACH only for indicating the shared RO</w:t>
            </w:r>
          </w:p>
          <w:p w14:paraId="73B41AE6" w14:textId="10DF34B5" w:rsidR="00F236BD" w:rsidRDefault="00F236BD" w:rsidP="00F236BD">
            <w:pPr>
              <w:spacing w:after="0" w:line="240" w:lineRule="auto"/>
              <w:rPr>
                <w:rFonts w:eastAsiaTheme="minorEastAsia"/>
                <w:lang w:eastAsia="ko-KR"/>
              </w:rPr>
            </w:pPr>
            <w:r>
              <w:rPr>
                <w:rFonts w:eastAsia="宋体"/>
                <w:sz w:val="22"/>
                <w:szCs w:val="22"/>
                <w:lang w:eastAsia="zh-CN"/>
              </w:rPr>
              <w:t xml:space="preserve">This also depends on what kind of sharing do we allow. For example, do we allow sharing of RO between 2-step and 4-step RA SDT? But the indication should indicate whether the sharing is between RO for SDT/non-SDT or 2-stepSDT/4-stepSDT. </w:t>
            </w:r>
          </w:p>
        </w:tc>
      </w:tr>
      <w:tr w:rsidR="004D34AF" w14:paraId="7B2764FD" w14:textId="77777777" w:rsidTr="00857E34">
        <w:trPr>
          <w:trHeight w:val="454"/>
        </w:trPr>
        <w:tc>
          <w:tcPr>
            <w:tcW w:w="1256" w:type="dxa"/>
            <w:vAlign w:val="center"/>
          </w:tcPr>
          <w:p w14:paraId="7EACE354" w14:textId="126A045E" w:rsidR="004D34AF" w:rsidRDefault="004D34AF" w:rsidP="00F236B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99A0912" w14:textId="717B93B0" w:rsidR="004D34AF" w:rsidRDefault="004D34AF" w:rsidP="00F236BD">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55AE59C" w14:textId="77777777" w:rsidR="004D34AF" w:rsidRDefault="004D34AF" w:rsidP="00F236BD">
            <w:pPr>
              <w:spacing w:after="0" w:line="240" w:lineRule="auto"/>
              <w:jc w:val="both"/>
              <w:rPr>
                <w:rFonts w:eastAsia="宋体"/>
                <w:sz w:val="22"/>
                <w:szCs w:val="22"/>
                <w:lang w:eastAsia="zh-CN"/>
              </w:rPr>
            </w:pPr>
          </w:p>
        </w:tc>
      </w:tr>
      <w:tr w:rsidR="005574DA" w14:paraId="56379DA9" w14:textId="77777777" w:rsidTr="00857E34">
        <w:trPr>
          <w:trHeight w:val="454"/>
        </w:trPr>
        <w:tc>
          <w:tcPr>
            <w:tcW w:w="1256" w:type="dxa"/>
            <w:vAlign w:val="center"/>
          </w:tcPr>
          <w:p w14:paraId="2B0C67F3" w14:textId="48374C40"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15FCAAD9" w14:textId="6CE1C6CA"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omments</w:t>
            </w:r>
          </w:p>
        </w:tc>
        <w:tc>
          <w:tcPr>
            <w:tcW w:w="6799" w:type="dxa"/>
            <w:vAlign w:val="center"/>
          </w:tcPr>
          <w:p w14:paraId="19330AF2" w14:textId="0C750BD2"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6C3244" w14:paraId="03A44852" w14:textId="77777777" w:rsidTr="00857E34">
        <w:trPr>
          <w:trHeight w:val="454"/>
        </w:trPr>
        <w:tc>
          <w:tcPr>
            <w:tcW w:w="1256" w:type="dxa"/>
            <w:vAlign w:val="center"/>
          </w:tcPr>
          <w:p w14:paraId="6068EAC6" w14:textId="56D89D35" w:rsidR="006C3244" w:rsidRDefault="006C3244" w:rsidP="005574DA">
            <w:pPr>
              <w:spacing w:after="0" w:line="240" w:lineRule="auto"/>
              <w:jc w:val="center"/>
              <w:rPr>
                <w:rFonts w:eastAsia="宋体" w:hint="eastAsia"/>
                <w:lang w:eastAsia="zh-CN"/>
              </w:rPr>
            </w:pPr>
            <w:r>
              <w:rPr>
                <w:rFonts w:eastAsia="宋体" w:hint="eastAsia"/>
                <w:lang w:eastAsia="zh-CN"/>
              </w:rPr>
              <w:t>v</w:t>
            </w:r>
            <w:r>
              <w:rPr>
                <w:rFonts w:eastAsia="宋体"/>
                <w:lang w:eastAsia="zh-CN"/>
              </w:rPr>
              <w:t>ivo</w:t>
            </w:r>
          </w:p>
        </w:tc>
        <w:tc>
          <w:tcPr>
            <w:tcW w:w="1574" w:type="dxa"/>
            <w:vAlign w:val="center"/>
          </w:tcPr>
          <w:p w14:paraId="3403A824" w14:textId="6E339989" w:rsidR="006C3244" w:rsidRDefault="006C3244" w:rsidP="005574DA">
            <w:pPr>
              <w:spacing w:after="0" w:line="240" w:lineRule="auto"/>
              <w:jc w:val="center"/>
              <w:rPr>
                <w:rFonts w:eastAsia="宋体" w:hint="eastAsia"/>
                <w:lang w:eastAsia="zh-CN"/>
              </w:rPr>
            </w:pPr>
            <w:r>
              <w:rPr>
                <w:rFonts w:eastAsia="宋体" w:hint="eastAsia"/>
                <w:lang w:eastAsia="zh-CN"/>
              </w:rPr>
              <w:t>C</w:t>
            </w:r>
            <w:r>
              <w:rPr>
                <w:rFonts w:eastAsia="宋体"/>
                <w:lang w:eastAsia="zh-CN"/>
              </w:rPr>
              <w:t>omments</w:t>
            </w:r>
          </w:p>
        </w:tc>
        <w:tc>
          <w:tcPr>
            <w:tcW w:w="6799" w:type="dxa"/>
            <w:vAlign w:val="center"/>
          </w:tcPr>
          <w:p w14:paraId="0B562A5F" w14:textId="26DAE041" w:rsidR="006C3244" w:rsidRPr="006C3244" w:rsidRDefault="006C3244" w:rsidP="005574DA">
            <w:pPr>
              <w:spacing w:after="0" w:line="240" w:lineRule="auto"/>
              <w:jc w:val="both"/>
              <w:rPr>
                <w:rFonts w:eastAsia="宋体" w:hint="eastAsia"/>
                <w:lang w:eastAsia="zh-CN"/>
              </w:rPr>
            </w:pPr>
            <w:r>
              <w:rPr>
                <w:rFonts w:eastAsia="宋体" w:hint="eastAsia"/>
                <w:lang w:eastAsia="zh-CN"/>
              </w:rPr>
              <w:t>W</w:t>
            </w:r>
            <w:r>
              <w:rPr>
                <w:rFonts w:eastAsia="宋体"/>
                <w:lang w:eastAsia="zh-CN"/>
              </w:rPr>
              <w:t xml:space="preserve">e can ask RAN1 for further input. </w:t>
            </w: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宋体"/>
          <w:sz w:val="22"/>
          <w:szCs w:val="22"/>
          <w:lang w:eastAsia="zh-CN"/>
        </w:rPr>
      </w:pPr>
    </w:p>
    <w:p w14:paraId="655EAECE" w14:textId="77777777" w:rsidR="000628AF" w:rsidRDefault="000628AF">
      <w:pPr>
        <w:adjustRightInd w:val="0"/>
        <w:snapToGrid w:val="0"/>
        <w:spacing w:before="120" w:after="120" w:line="240" w:lineRule="auto"/>
        <w:jc w:val="both"/>
        <w:rPr>
          <w:rFonts w:eastAsia="宋体"/>
          <w:b/>
          <w:sz w:val="22"/>
          <w:szCs w:val="22"/>
          <w:lang w:eastAsia="zh-CN"/>
        </w:rPr>
      </w:pPr>
    </w:p>
    <w:p w14:paraId="7C64F86A" w14:textId="75B99253" w:rsidR="000628AF" w:rsidRDefault="003057DE">
      <w:pPr>
        <w:adjustRightInd w:val="0"/>
        <w:snapToGrid w:val="0"/>
        <w:spacing w:before="120" w:after="120" w:line="240" w:lineRule="auto"/>
        <w:jc w:val="both"/>
        <w:rPr>
          <w:sz w:val="22"/>
          <w:szCs w:val="22"/>
        </w:rPr>
      </w:pPr>
      <w:r>
        <w:rPr>
          <w:rFonts w:eastAsia="宋体"/>
          <w:sz w:val="22"/>
          <w:szCs w:val="22"/>
          <w:lang w:eastAsia="zh-CN"/>
        </w:rPr>
        <w:t>For separate R</w:t>
      </w:r>
      <w:r w:rsidR="00D61F66">
        <w:rPr>
          <w:rFonts w:eastAsia="宋体"/>
          <w:sz w:val="22"/>
          <w:szCs w:val="22"/>
          <w:lang w:eastAsia="zh-CN"/>
        </w:rPr>
        <w:t>o</w:t>
      </w:r>
      <w:r>
        <w:rPr>
          <w:rFonts w:eastAsia="宋体"/>
          <w:sz w:val="22"/>
          <w:szCs w:val="22"/>
          <w:lang w:eastAsia="zh-CN"/>
        </w:rPr>
        <w:t>s configured for SDT, the question comes to how to indicate the separate RACH configuration for SDT. In Rel-16, to configure a separate R</w:t>
      </w:r>
      <w:r w:rsidR="00D61F66">
        <w:rPr>
          <w:rFonts w:eastAsia="宋体"/>
          <w:sz w:val="22"/>
          <w:szCs w:val="22"/>
          <w:lang w:eastAsia="zh-CN"/>
        </w:rPr>
        <w:t>o</w:t>
      </w:r>
      <w:r>
        <w:rPr>
          <w:rFonts w:eastAsia="宋体"/>
          <w:sz w:val="22"/>
          <w:szCs w:val="22"/>
          <w:lang w:eastAsia="zh-CN"/>
        </w:rPr>
        <w:t xml:space="preserve">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133737B2"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w:t>
      </w:r>
      <w:r w:rsidR="00D61F66">
        <w:rPr>
          <w:sz w:val="22"/>
          <w:szCs w:val="21"/>
        </w:rPr>
        <w:t>o</w:t>
      </w:r>
      <w:r>
        <w:rPr>
          <w:sz w:val="22"/>
          <w:szCs w:val="21"/>
        </w:rPr>
        <w:t>s for RA-SDT, RAN2 might consider the following two options (for possible down-selection or combination(s) of these options):</w:t>
      </w:r>
    </w:p>
    <w:p w14:paraId="791E717D" w14:textId="77777777" w:rsidR="000628AF" w:rsidRDefault="003057DE">
      <w:pPr>
        <w:pStyle w:val="af8"/>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af8"/>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14:paraId="109DB0BF" w14:textId="77777777" w:rsidR="000628AF" w:rsidRDefault="003057DE">
      <w:pPr>
        <w:pStyle w:val="4"/>
        <w:rPr>
          <w:rFonts w:eastAsia="华文中宋"/>
          <w:b w:val="0"/>
          <w:sz w:val="22"/>
        </w:rPr>
      </w:pPr>
      <w:r>
        <w:rPr>
          <w:bCs/>
          <w:sz w:val="22"/>
        </w:rPr>
        <w:lastRenderedPageBreak/>
        <w:t>Q5:</w:t>
      </w:r>
      <w:r>
        <w:rPr>
          <w:sz w:val="22"/>
        </w:rPr>
        <w:t xml:space="preserve"> Which option(s) do companies prefer for separate RO configuration for 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0628AF" w14:paraId="708C19E6" w14:textId="77777777">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324D947F" w:rsidR="000628AF" w:rsidRDefault="003057DE">
            <w:pPr>
              <w:spacing w:after="0" w:line="240" w:lineRule="auto"/>
              <w:jc w:val="center"/>
              <w:rPr>
                <w:rFonts w:ascii="Arial" w:hAnsi="Arial" w:cs="Arial"/>
                <w:b/>
                <w:bCs/>
                <w:sz w:val="21"/>
              </w:rPr>
            </w:pPr>
            <w:r>
              <w:rPr>
                <w:rFonts w:ascii="Arial" w:hAnsi="Arial" w:cs="Arial"/>
                <w:b/>
                <w:bCs/>
                <w:sz w:val="21"/>
              </w:rPr>
              <w:t xml:space="preserve">Reply (Option </w:t>
            </w:r>
            <w:r w:rsidR="00D61F66">
              <w:rPr>
                <w:rFonts w:ascii="Arial" w:hAnsi="Arial" w:cs="Arial"/>
                <w:b/>
                <w:bCs/>
                <w:sz w:val="21"/>
              </w:rPr>
              <w:t>½</w:t>
            </w:r>
            <w:r>
              <w:rPr>
                <w:rFonts w:ascii="Arial" w:hAnsi="Arial" w:cs="Arial"/>
                <w:b/>
                <w:bCs/>
                <w:sz w:val="21"/>
              </w:rPr>
              <w:t>/</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rsidTr="00A528D5">
        <w:trPr>
          <w:trHeight w:val="454"/>
        </w:trPr>
        <w:tc>
          <w:tcPr>
            <w:tcW w:w="1256" w:type="dxa"/>
            <w:vAlign w:val="center"/>
          </w:tcPr>
          <w:p w14:paraId="49CA7E7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7861B8D9" w14:textId="77777777" w:rsidR="000628AF" w:rsidRDefault="000628AF">
            <w:pPr>
              <w:spacing w:after="0" w:line="240" w:lineRule="auto"/>
              <w:rPr>
                <w:rFonts w:eastAsia="宋体"/>
                <w:sz w:val="22"/>
                <w:szCs w:val="22"/>
                <w:lang w:eastAsia="zh-CN"/>
              </w:rPr>
            </w:pPr>
          </w:p>
        </w:tc>
        <w:tc>
          <w:tcPr>
            <w:tcW w:w="6799" w:type="dxa"/>
            <w:vAlign w:val="center"/>
          </w:tcPr>
          <w:p w14:paraId="57FD4A1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RACH-ConfigCommon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0628AF" w14:paraId="688D41BE" w14:textId="77777777" w:rsidTr="00A528D5">
        <w:trPr>
          <w:trHeight w:val="454"/>
        </w:trPr>
        <w:tc>
          <w:tcPr>
            <w:tcW w:w="1256" w:type="dxa"/>
            <w:vAlign w:val="center"/>
          </w:tcPr>
          <w:p w14:paraId="1498575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35BA5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ption1</w:t>
            </w:r>
          </w:p>
        </w:tc>
        <w:tc>
          <w:tcPr>
            <w:tcW w:w="6799" w:type="dxa"/>
            <w:vAlign w:val="center"/>
          </w:tcPr>
          <w:p w14:paraId="5DDFAA18" w14:textId="77777777" w:rsidR="000628AF" w:rsidRDefault="000628AF">
            <w:pPr>
              <w:spacing w:after="0" w:line="240" w:lineRule="auto"/>
              <w:jc w:val="both"/>
              <w:rPr>
                <w:rFonts w:eastAsia="宋体"/>
                <w:lang w:eastAsia="zh-CN"/>
              </w:rPr>
            </w:pPr>
          </w:p>
        </w:tc>
      </w:tr>
      <w:tr w:rsidR="000628AF" w14:paraId="1BB5D164" w14:textId="77777777" w:rsidTr="00A528D5">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A528D5">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rsidTr="00A528D5">
        <w:trPr>
          <w:trHeight w:val="454"/>
        </w:trPr>
        <w:tc>
          <w:tcPr>
            <w:tcW w:w="1256" w:type="dxa"/>
          </w:tcPr>
          <w:p w14:paraId="446B3169" w14:textId="77777777" w:rsidR="001B0366" w:rsidRDefault="0013271D"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F53745E" w14:textId="77777777" w:rsidR="001B0366" w:rsidRPr="0013271D" w:rsidRDefault="0013271D"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1FA41138" w14:textId="77777777" w:rsidR="001B0366" w:rsidRPr="00E522D0" w:rsidRDefault="0013271D" w:rsidP="001B0366">
            <w:pPr>
              <w:spacing w:after="0" w:line="240" w:lineRule="auto"/>
              <w:rPr>
                <w:rFonts w:eastAsia="宋体"/>
                <w:lang w:eastAsia="zh-CN"/>
              </w:rPr>
            </w:pPr>
            <w:r>
              <w:rPr>
                <w:rFonts w:eastAsia="宋体" w:hint="eastAsia"/>
                <w:lang w:eastAsia="zh-CN"/>
              </w:rPr>
              <w:t>N</w:t>
            </w:r>
            <w:r>
              <w:rPr>
                <w:rFonts w:eastAsia="宋体"/>
                <w:lang w:eastAsia="zh-CN"/>
              </w:rPr>
              <w:t xml:space="preserve">o strong view, leave it up </w:t>
            </w:r>
            <w:r>
              <w:rPr>
                <w:rFonts w:eastAsia="宋体" w:hint="eastAsia"/>
                <w:lang w:eastAsia="zh-CN"/>
              </w:rPr>
              <w:t>t</w:t>
            </w:r>
            <w:r>
              <w:rPr>
                <w:rFonts w:eastAsia="宋体"/>
                <w:lang w:eastAsia="zh-CN"/>
              </w:rPr>
              <w:t>o RAN1.</w:t>
            </w:r>
          </w:p>
        </w:tc>
      </w:tr>
      <w:tr w:rsidR="001B0366" w14:paraId="031E96D8" w14:textId="77777777" w:rsidTr="00A528D5">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A528D5">
        <w:trPr>
          <w:trHeight w:val="454"/>
        </w:trPr>
        <w:tc>
          <w:tcPr>
            <w:tcW w:w="1256" w:type="dxa"/>
            <w:vAlign w:val="center"/>
          </w:tcPr>
          <w:p w14:paraId="478D85F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rsidTr="00A528D5">
        <w:trPr>
          <w:trHeight w:val="454"/>
        </w:trPr>
        <w:tc>
          <w:tcPr>
            <w:tcW w:w="1256" w:type="dxa"/>
          </w:tcPr>
          <w:p w14:paraId="73F2499F" w14:textId="17A425D5"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vAlign w:val="center"/>
          </w:tcPr>
          <w:p w14:paraId="30FF5BBD" w14:textId="2C18448A" w:rsidR="00CB66A0" w:rsidRDefault="00EA6F22" w:rsidP="00CB66A0">
            <w:pPr>
              <w:spacing w:after="0" w:line="240" w:lineRule="auto"/>
              <w:jc w:val="center"/>
              <w:rPr>
                <w:sz w:val="22"/>
                <w:szCs w:val="22"/>
                <w:lang w:eastAsia="zh-CN"/>
              </w:rPr>
            </w:pPr>
            <w:r>
              <w:rPr>
                <w:rFonts w:eastAsia="宋体"/>
                <w:lang w:eastAsia="zh-CN"/>
              </w:rPr>
              <w:t>Option 1, comment</w:t>
            </w:r>
          </w:p>
        </w:tc>
        <w:tc>
          <w:tcPr>
            <w:tcW w:w="6799" w:type="dxa"/>
          </w:tcPr>
          <w:p w14:paraId="4F6F289E" w14:textId="3A0A3FDE" w:rsidR="00CB66A0" w:rsidRDefault="00EA6F22" w:rsidP="00CB66A0">
            <w:pPr>
              <w:spacing w:after="0" w:line="240" w:lineRule="auto"/>
              <w:rPr>
                <w:rFonts w:eastAsia="宋体"/>
                <w:lang w:eastAsia="zh-CN"/>
              </w:rPr>
            </w:pPr>
            <w:r>
              <w:rPr>
                <w:sz w:val="22"/>
                <w:szCs w:val="22"/>
                <w:lang w:eastAsia="zh-CN"/>
              </w:rPr>
              <w:t>Option 1 may be more flexible since it allows different formats.e.g using more preamble formats which give better coverage for SDT, RNTI issues need to be sorted out.</w:t>
            </w:r>
          </w:p>
        </w:tc>
      </w:tr>
      <w:tr w:rsidR="000C13EF" w14:paraId="31A497F9" w14:textId="77777777" w:rsidTr="00A528D5">
        <w:trPr>
          <w:trHeight w:val="454"/>
        </w:trPr>
        <w:tc>
          <w:tcPr>
            <w:tcW w:w="1256" w:type="dxa"/>
            <w:vAlign w:val="center"/>
          </w:tcPr>
          <w:p w14:paraId="2A4787EE" w14:textId="3B4AD0C4" w:rsidR="000C13EF" w:rsidRDefault="000C13EF" w:rsidP="000C13EF">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宋体"/>
                <w:lang w:eastAsia="zh-CN"/>
              </w:rPr>
            </w:pPr>
            <w:r>
              <w:rPr>
                <w:rFonts w:eastAsiaTheme="minorEastAsia"/>
                <w:lang w:eastAsia="ko-KR"/>
              </w:rPr>
              <w:t>This can be discussed in RAN1.</w:t>
            </w:r>
          </w:p>
        </w:tc>
      </w:tr>
      <w:tr w:rsidR="00EE11C6" w14:paraId="5FF9DA86" w14:textId="77777777" w:rsidTr="00A528D5">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A528D5">
        <w:trPr>
          <w:trHeight w:val="454"/>
        </w:trPr>
        <w:tc>
          <w:tcPr>
            <w:tcW w:w="1256" w:type="dxa"/>
          </w:tcPr>
          <w:p w14:paraId="1838FA82" w14:textId="476CA5C5" w:rsidR="00DF2B38" w:rsidRPr="00DF2B38" w:rsidRDefault="00DF2B38" w:rsidP="00DF2B38">
            <w:pPr>
              <w:spacing w:after="0" w:line="240" w:lineRule="auto"/>
              <w:jc w:val="center"/>
              <w:rPr>
                <w:rFonts w:eastAsia="宋体"/>
                <w:lang w:eastAsia="zh-CN"/>
              </w:rPr>
            </w:pPr>
            <w:r w:rsidRPr="00DF2B38">
              <w:rPr>
                <w:rFonts w:eastAsia="宋体"/>
                <w:lang w:eastAsia="zh-CN"/>
              </w:rPr>
              <w:t>Google</w:t>
            </w:r>
          </w:p>
        </w:tc>
        <w:tc>
          <w:tcPr>
            <w:tcW w:w="1574" w:type="dxa"/>
            <w:vAlign w:val="center"/>
          </w:tcPr>
          <w:p w14:paraId="5CEF0C3D" w14:textId="2E204218" w:rsidR="00DF2B38" w:rsidRPr="00DF2B38" w:rsidRDefault="00DF2B38" w:rsidP="00DF2B38">
            <w:pPr>
              <w:spacing w:after="0" w:line="240" w:lineRule="auto"/>
              <w:jc w:val="center"/>
              <w:rPr>
                <w:rFonts w:eastAsia="宋体"/>
                <w:lang w:eastAsia="zh-CN"/>
              </w:rPr>
            </w:pPr>
            <w:r w:rsidRPr="00DF2B38">
              <w:rPr>
                <w:rFonts w:eastAsia="宋体"/>
                <w:lang w:eastAsia="zh-CN"/>
              </w:rPr>
              <w:t>Option 1</w:t>
            </w:r>
          </w:p>
        </w:tc>
        <w:tc>
          <w:tcPr>
            <w:tcW w:w="6799" w:type="dxa"/>
          </w:tcPr>
          <w:p w14:paraId="59B57725" w14:textId="26947028" w:rsidR="00DF2B38" w:rsidRPr="00DF2B38" w:rsidRDefault="00DF2B38" w:rsidP="00DF2B38">
            <w:pPr>
              <w:spacing w:after="0" w:line="240" w:lineRule="auto"/>
              <w:rPr>
                <w:rFonts w:eastAsia="宋体"/>
                <w:lang w:eastAsia="zh-CN"/>
              </w:rPr>
            </w:pPr>
            <w:r>
              <w:rPr>
                <w:rFonts w:eastAsia="宋体"/>
                <w:lang w:eastAsia="zh-CN"/>
              </w:rPr>
              <w:t>It is simper to have another configuration for RA-SDT.</w:t>
            </w:r>
          </w:p>
        </w:tc>
      </w:tr>
      <w:tr w:rsidR="00BC0711" w14:paraId="77C72D83" w14:textId="77777777" w:rsidTr="00A528D5">
        <w:trPr>
          <w:trHeight w:val="454"/>
        </w:trPr>
        <w:tc>
          <w:tcPr>
            <w:tcW w:w="1256" w:type="dxa"/>
          </w:tcPr>
          <w:p w14:paraId="0CE57E87" w14:textId="05F6D28B" w:rsidR="00BC0711" w:rsidRPr="00DF2B38" w:rsidRDefault="00BC0711" w:rsidP="00BC0711">
            <w:pPr>
              <w:spacing w:after="0" w:line="240" w:lineRule="auto"/>
              <w:jc w:val="center"/>
              <w:rPr>
                <w:rFonts w:eastAsia="宋体"/>
                <w:lang w:eastAsia="zh-CN"/>
              </w:rPr>
            </w:pPr>
            <w:r>
              <w:rPr>
                <w:rFonts w:eastAsia="PMingLiU" w:hint="eastAsia"/>
                <w:lang w:eastAsia="zh-TW"/>
              </w:rPr>
              <w:t>I</w:t>
            </w:r>
            <w:r>
              <w:rPr>
                <w:rFonts w:eastAsia="PMingLiU"/>
                <w:lang w:eastAsia="zh-TW"/>
              </w:rPr>
              <w:t>TRI</w:t>
            </w:r>
          </w:p>
        </w:tc>
        <w:tc>
          <w:tcPr>
            <w:tcW w:w="1574" w:type="dxa"/>
            <w:vAlign w:val="center"/>
          </w:tcPr>
          <w:p w14:paraId="5B33AF92" w14:textId="68F7C814" w:rsidR="00BC0711" w:rsidRPr="00DF2B38" w:rsidRDefault="00BC0711" w:rsidP="00BC0711">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8E36C86" w14:textId="04C3A034"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2DA69067" w14:textId="77777777" w:rsidTr="00A528D5">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宋体"/>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宋体"/>
                <w:lang w:eastAsia="zh-CN"/>
              </w:rPr>
            </w:pPr>
          </w:p>
        </w:tc>
      </w:tr>
      <w:tr w:rsidR="00161492" w14:paraId="7E84976F" w14:textId="77777777" w:rsidTr="00A528D5">
        <w:trPr>
          <w:trHeight w:val="454"/>
        </w:trPr>
        <w:tc>
          <w:tcPr>
            <w:tcW w:w="1256" w:type="dxa"/>
            <w:vAlign w:val="center"/>
          </w:tcPr>
          <w:p w14:paraId="70E5C352" w14:textId="2F1E5D46"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398313E1" w14:textId="3AED04FF" w:rsidR="00161492" w:rsidRDefault="00161492" w:rsidP="00161492">
            <w:pPr>
              <w:spacing w:after="0" w:line="240" w:lineRule="auto"/>
              <w:jc w:val="center"/>
              <w:rPr>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宋体"/>
                <w:lang w:eastAsia="zh-CN"/>
              </w:rPr>
            </w:pPr>
            <w:r>
              <w:rPr>
                <w:rFonts w:eastAsiaTheme="minorEastAsia"/>
                <w:lang w:eastAsia="ko-KR"/>
              </w:rPr>
              <w:t>RRC signalling details can wait for stage-3</w:t>
            </w:r>
          </w:p>
        </w:tc>
      </w:tr>
      <w:tr w:rsidR="00DE474D" w14:paraId="087601EF" w14:textId="77777777" w:rsidTr="00A528D5">
        <w:trPr>
          <w:trHeight w:val="454"/>
        </w:trPr>
        <w:tc>
          <w:tcPr>
            <w:tcW w:w="1256" w:type="dxa"/>
            <w:vAlign w:val="center"/>
          </w:tcPr>
          <w:p w14:paraId="609279FE" w14:textId="3C8DF3D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E5EECAC" w14:textId="2CD0A71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O</w:t>
            </w:r>
            <w:r>
              <w:rPr>
                <w:rFonts w:eastAsia="宋体"/>
                <w:sz w:val="22"/>
                <w:szCs w:val="22"/>
                <w:lang w:eastAsia="zh-CN"/>
              </w:rPr>
              <w:t>ption1</w:t>
            </w:r>
          </w:p>
        </w:tc>
        <w:tc>
          <w:tcPr>
            <w:tcW w:w="6799" w:type="dxa"/>
            <w:vAlign w:val="center"/>
          </w:tcPr>
          <w:p w14:paraId="5BA726B3" w14:textId="77777777" w:rsidR="00DE474D" w:rsidRDefault="00DE474D" w:rsidP="00DE474D">
            <w:pPr>
              <w:spacing w:after="0" w:line="240" w:lineRule="auto"/>
              <w:jc w:val="both"/>
              <w:rPr>
                <w:rFonts w:eastAsia="宋体"/>
                <w:sz w:val="22"/>
                <w:szCs w:val="22"/>
                <w:lang w:eastAsia="zh-CN"/>
              </w:rPr>
            </w:pPr>
            <w:r>
              <w:rPr>
                <w:rFonts w:eastAsia="宋体"/>
                <w:sz w:val="22"/>
                <w:szCs w:val="22"/>
                <w:lang w:eastAsia="zh-CN"/>
              </w:rPr>
              <w:t xml:space="preserve">The motivation to introduce the scaling for IAB is because IAB may not need RACH resource of short periodicity configured by PRACH configuration index. This motivation does not hold here. </w:t>
            </w:r>
          </w:p>
          <w:p w14:paraId="4AAA75CC" w14:textId="368478D8" w:rsidR="00DE474D" w:rsidRDefault="00DE474D" w:rsidP="00DE474D">
            <w:pPr>
              <w:spacing w:after="0" w:line="240" w:lineRule="auto"/>
              <w:rPr>
                <w:rFonts w:eastAsiaTheme="minorEastAsia"/>
                <w:lang w:eastAsia="ko-KR"/>
              </w:rPr>
            </w:pPr>
            <w:r>
              <w:rPr>
                <w:rFonts w:eastAsia="宋体"/>
                <w:sz w:val="22"/>
                <w:szCs w:val="22"/>
                <w:lang w:eastAsia="zh-CN"/>
              </w:rPr>
              <w:t>The same approach to configure separate RO for 2-step RACH can be reused</w:t>
            </w:r>
          </w:p>
        </w:tc>
      </w:tr>
      <w:tr w:rsidR="00D61F66" w14:paraId="3AE6C56A" w14:textId="77777777" w:rsidTr="00A528D5">
        <w:trPr>
          <w:trHeight w:val="454"/>
        </w:trPr>
        <w:tc>
          <w:tcPr>
            <w:tcW w:w="1256" w:type="dxa"/>
            <w:vAlign w:val="center"/>
          </w:tcPr>
          <w:p w14:paraId="0D7ECB65" w14:textId="0009CDB4" w:rsidR="00D61F66" w:rsidRDefault="00D61F66" w:rsidP="00DE474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544D9085" w14:textId="7B399118" w:rsidR="00D61F66" w:rsidRDefault="00D61F66" w:rsidP="00DE474D">
            <w:pPr>
              <w:spacing w:after="0" w:line="240" w:lineRule="auto"/>
              <w:jc w:val="center"/>
              <w:rPr>
                <w:rFonts w:eastAsia="宋体"/>
                <w:sz w:val="22"/>
                <w:szCs w:val="22"/>
                <w:lang w:eastAsia="zh-CN"/>
              </w:rPr>
            </w:pPr>
            <w:r>
              <w:rPr>
                <w:rFonts w:eastAsia="宋体"/>
                <w:sz w:val="22"/>
                <w:szCs w:val="22"/>
                <w:lang w:eastAsia="zh-CN"/>
              </w:rPr>
              <w:t>Option 1</w:t>
            </w:r>
          </w:p>
        </w:tc>
        <w:tc>
          <w:tcPr>
            <w:tcW w:w="6799" w:type="dxa"/>
            <w:vAlign w:val="center"/>
          </w:tcPr>
          <w:p w14:paraId="3EAE2C50" w14:textId="77777777" w:rsidR="00D61F66" w:rsidRDefault="00D61F66" w:rsidP="00DE474D">
            <w:pPr>
              <w:spacing w:after="0" w:line="240" w:lineRule="auto"/>
              <w:jc w:val="both"/>
              <w:rPr>
                <w:rFonts w:eastAsia="宋体"/>
                <w:sz w:val="22"/>
                <w:szCs w:val="22"/>
                <w:lang w:eastAsia="zh-CN"/>
              </w:rPr>
            </w:pPr>
          </w:p>
        </w:tc>
      </w:tr>
      <w:tr w:rsidR="005574DA" w14:paraId="379A4F53" w14:textId="77777777" w:rsidTr="005334AD">
        <w:trPr>
          <w:trHeight w:val="454"/>
        </w:trPr>
        <w:tc>
          <w:tcPr>
            <w:tcW w:w="1256" w:type="dxa"/>
            <w:vAlign w:val="center"/>
          </w:tcPr>
          <w:p w14:paraId="371859EB" w14:textId="09EB42AB" w:rsidR="005574DA" w:rsidRDefault="005574DA" w:rsidP="005574DA">
            <w:pPr>
              <w:spacing w:after="0" w:line="240" w:lineRule="auto"/>
              <w:jc w:val="center"/>
              <w:rPr>
                <w:rFonts w:eastAsia="宋体"/>
                <w:sz w:val="22"/>
                <w:szCs w:val="22"/>
                <w:lang w:eastAsia="zh-CN"/>
              </w:rPr>
            </w:pPr>
            <w:r>
              <w:rPr>
                <w:rFonts w:eastAsia="宋体" w:hint="eastAsia"/>
                <w:sz w:val="22"/>
                <w:szCs w:val="22"/>
                <w:lang w:eastAsia="zh-CN"/>
              </w:rPr>
              <w:t>NEC</w:t>
            </w:r>
          </w:p>
        </w:tc>
        <w:tc>
          <w:tcPr>
            <w:tcW w:w="1574" w:type="dxa"/>
            <w:vAlign w:val="center"/>
          </w:tcPr>
          <w:p w14:paraId="3C3E6D07" w14:textId="08469878" w:rsidR="005574DA" w:rsidRDefault="005574DA" w:rsidP="005574DA">
            <w:pPr>
              <w:spacing w:after="0" w:line="240" w:lineRule="auto"/>
              <w:jc w:val="center"/>
              <w:rPr>
                <w:rFonts w:eastAsia="宋体"/>
                <w:sz w:val="22"/>
                <w:szCs w:val="22"/>
                <w:lang w:eastAsia="zh-CN"/>
              </w:rPr>
            </w:pPr>
            <w:r w:rsidRPr="005574DA">
              <w:rPr>
                <w:rFonts w:eastAsiaTheme="minorEastAsia" w:hint="eastAsia"/>
                <w:lang w:eastAsia="ko-KR"/>
              </w:rPr>
              <w:t>C</w:t>
            </w:r>
            <w:r w:rsidRPr="005574DA">
              <w:rPr>
                <w:rFonts w:eastAsiaTheme="minorEastAsia"/>
                <w:lang w:eastAsia="ko-KR"/>
              </w:rPr>
              <w:t>omments</w:t>
            </w:r>
          </w:p>
        </w:tc>
        <w:tc>
          <w:tcPr>
            <w:tcW w:w="6799" w:type="dxa"/>
            <w:vAlign w:val="center"/>
          </w:tcPr>
          <w:p w14:paraId="41E98B85" w14:textId="1753EE57" w:rsidR="005574DA" w:rsidRDefault="005574DA" w:rsidP="005574DA">
            <w:pPr>
              <w:spacing w:after="0" w:line="240" w:lineRule="auto"/>
              <w:jc w:val="both"/>
              <w:rPr>
                <w:rFonts w:eastAsia="宋体"/>
                <w:sz w:val="22"/>
                <w:szCs w:val="22"/>
                <w:lang w:eastAsia="zh-CN"/>
              </w:rPr>
            </w:pPr>
            <w:r>
              <w:rPr>
                <w:rFonts w:eastAsia="宋体" w:hint="eastAsia"/>
                <w:lang w:eastAsia="zh-CN"/>
              </w:rPr>
              <w:t>L</w:t>
            </w:r>
            <w:r>
              <w:rPr>
                <w:rFonts w:eastAsia="宋体"/>
                <w:lang w:eastAsia="zh-CN"/>
              </w:rPr>
              <w:t>eave it up to RAN1.</w:t>
            </w:r>
          </w:p>
        </w:tc>
      </w:tr>
      <w:tr w:rsidR="00797E95" w14:paraId="07DBFDBA" w14:textId="77777777" w:rsidTr="005334AD">
        <w:trPr>
          <w:trHeight w:val="454"/>
        </w:trPr>
        <w:tc>
          <w:tcPr>
            <w:tcW w:w="1256" w:type="dxa"/>
            <w:vAlign w:val="center"/>
          </w:tcPr>
          <w:p w14:paraId="03702ED4" w14:textId="699B4FF6" w:rsidR="00797E95" w:rsidRDefault="00797E95" w:rsidP="005574DA">
            <w:pPr>
              <w:spacing w:after="0" w:line="240" w:lineRule="auto"/>
              <w:jc w:val="center"/>
              <w:rPr>
                <w:rFonts w:eastAsia="宋体" w:hint="eastAsia"/>
                <w:sz w:val="22"/>
                <w:szCs w:val="22"/>
                <w:lang w:eastAsia="zh-CN"/>
              </w:rPr>
            </w:pPr>
            <w:r>
              <w:rPr>
                <w:rFonts w:eastAsia="宋体" w:hint="eastAsia"/>
                <w:sz w:val="22"/>
                <w:szCs w:val="22"/>
                <w:lang w:eastAsia="zh-CN"/>
              </w:rPr>
              <w:t>v</w:t>
            </w:r>
            <w:r>
              <w:rPr>
                <w:rFonts w:eastAsia="宋体"/>
                <w:sz w:val="22"/>
                <w:szCs w:val="22"/>
                <w:lang w:eastAsia="zh-CN"/>
              </w:rPr>
              <w:t>ivo</w:t>
            </w:r>
          </w:p>
        </w:tc>
        <w:tc>
          <w:tcPr>
            <w:tcW w:w="1574" w:type="dxa"/>
            <w:vAlign w:val="center"/>
          </w:tcPr>
          <w:p w14:paraId="01C12654" w14:textId="650175C1" w:rsidR="00797E95" w:rsidRPr="00A528D5" w:rsidRDefault="00A528D5" w:rsidP="005574DA">
            <w:pPr>
              <w:spacing w:after="0" w:line="240" w:lineRule="auto"/>
              <w:jc w:val="center"/>
              <w:rPr>
                <w:rFonts w:eastAsia="宋体" w:hint="eastAsia"/>
                <w:lang w:eastAsia="zh-CN"/>
              </w:rPr>
            </w:pPr>
            <w:r>
              <w:rPr>
                <w:rFonts w:eastAsia="宋体" w:hint="eastAsia"/>
                <w:lang w:eastAsia="zh-CN"/>
              </w:rPr>
              <w:t>O</w:t>
            </w:r>
            <w:r>
              <w:rPr>
                <w:rFonts w:eastAsia="宋体"/>
                <w:lang w:eastAsia="zh-CN"/>
              </w:rPr>
              <w:t>ption 1</w:t>
            </w:r>
          </w:p>
        </w:tc>
        <w:tc>
          <w:tcPr>
            <w:tcW w:w="6799" w:type="dxa"/>
            <w:vAlign w:val="center"/>
          </w:tcPr>
          <w:p w14:paraId="69E8178A" w14:textId="2D7589F0" w:rsidR="00797E95" w:rsidRDefault="00A528D5" w:rsidP="005574DA">
            <w:pPr>
              <w:spacing w:after="0" w:line="240" w:lineRule="auto"/>
              <w:jc w:val="both"/>
              <w:rPr>
                <w:rFonts w:eastAsia="宋体" w:hint="eastAsia"/>
                <w:lang w:eastAsia="zh-CN"/>
              </w:rPr>
            </w:pPr>
            <w:r>
              <w:rPr>
                <w:rFonts w:eastAsia="宋体" w:hint="eastAsia"/>
                <w:lang w:eastAsia="zh-CN"/>
              </w:rPr>
              <w:t>F</w:t>
            </w:r>
            <w:r>
              <w:rPr>
                <w:rFonts w:eastAsia="宋体"/>
                <w:lang w:eastAsia="zh-CN"/>
              </w:rPr>
              <w:t>or flexibility, we prefer Option 1.</w:t>
            </w: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宋体"/>
          <w:sz w:val="22"/>
          <w:szCs w:val="22"/>
          <w:lang w:eastAsia="zh-CN"/>
        </w:rPr>
      </w:pPr>
    </w:p>
    <w:p w14:paraId="150D83DE" w14:textId="77777777" w:rsidR="000628AF" w:rsidRDefault="000628AF">
      <w:pPr>
        <w:adjustRightInd w:val="0"/>
        <w:snapToGrid w:val="0"/>
        <w:spacing w:before="120" w:after="120" w:line="240" w:lineRule="auto"/>
        <w:jc w:val="both"/>
        <w:rPr>
          <w:rFonts w:eastAsia="宋体"/>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9457D25" w:rsidR="000628AF" w:rsidRDefault="003057DE">
      <w:pPr>
        <w:pStyle w:val="4"/>
        <w:rPr>
          <w:b w:val="0"/>
          <w:sz w:val="22"/>
        </w:rPr>
      </w:pPr>
      <w:r>
        <w:rPr>
          <w:bCs/>
          <w:sz w:val="22"/>
        </w:rPr>
        <w:t>Q6:</w:t>
      </w:r>
      <w:r>
        <w:rPr>
          <w:sz w:val="22"/>
        </w:rPr>
        <w:t xml:space="preserve"> Do companies agree that the number of contention-based 4-step/2-step RACH preambles</w:t>
      </w:r>
      <w:r>
        <w:rPr>
          <w:rFonts w:eastAsia="宋体"/>
          <w:sz w:val="22"/>
        </w:rPr>
        <w:t xml:space="preserve"> per SSB and </w:t>
      </w:r>
      <w:r>
        <w:rPr>
          <w:sz w:val="22"/>
        </w:rPr>
        <w:t>the number of SSBs per RO</w:t>
      </w:r>
      <w:r>
        <w:rPr>
          <w:rFonts w:eastAsia="宋体"/>
          <w:sz w:val="22"/>
        </w:rPr>
        <w:t xml:space="preserve"> can be configured for RA-SDT when R</w:t>
      </w:r>
      <w:r w:rsidR="00B6708C">
        <w:rPr>
          <w:rFonts w:eastAsia="宋体"/>
          <w:sz w:val="22"/>
        </w:rPr>
        <w:t>O</w:t>
      </w:r>
      <w:r>
        <w:rPr>
          <w:rFonts w:eastAsia="宋体"/>
          <w:sz w:val="22"/>
        </w:rPr>
        <w:t>s for SDT and non-SDT are separate</w:t>
      </w:r>
      <w:r>
        <w:rPr>
          <w:sz w:val="22"/>
        </w:rPr>
        <w:t>?</w:t>
      </w:r>
    </w:p>
    <w:tbl>
      <w:tblPr>
        <w:tblStyle w:val="af2"/>
        <w:tblW w:w="0" w:type="auto"/>
        <w:tblLook w:val="04A0" w:firstRow="1" w:lastRow="0" w:firstColumn="1" w:lastColumn="0" w:noHBand="0" w:noVBand="1"/>
      </w:tblPr>
      <w:tblGrid>
        <w:gridCol w:w="1256"/>
        <w:gridCol w:w="1574"/>
        <w:gridCol w:w="6799"/>
      </w:tblGrid>
      <w:tr w:rsidR="000628AF" w14:paraId="400EE418" w14:textId="77777777">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Detailed comments</w:t>
            </w:r>
          </w:p>
        </w:tc>
      </w:tr>
      <w:tr w:rsidR="000628AF" w14:paraId="404FCDF1" w14:textId="77777777">
        <w:trPr>
          <w:trHeight w:val="454"/>
        </w:trPr>
        <w:tc>
          <w:tcPr>
            <w:tcW w:w="1256" w:type="dxa"/>
            <w:vAlign w:val="center"/>
          </w:tcPr>
          <w:p w14:paraId="1651500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Pr>
                <w:rFonts w:eastAsia="宋体"/>
                <w:sz w:val="22"/>
                <w:szCs w:val="22"/>
                <w:lang w:val="en-US" w:eastAsia="zh-CN"/>
              </w:rPr>
              <w:t>this seems fine. See also comments to Q2.</w:t>
            </w:r>
          </w:p>
        </w:tc>
      </w:tr>
      <w:tr w:rsidR="000628AF" w14:paraId="63983472" w14:textId="77777777">
        <w:trPr>
          <w:trHeight w:val="454"/>
        </w:trPr>
        <w:tc>
          <w:tcPr>
            <w:tcW w:w="1256" w:type="dxa"/>
            <w:vAlign w:val="center"/>
          </w:tcPr>
          <w:p w14:paraId="509C72F0"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CF2399B"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1398AFAD" w14:textId="77777777" w:rsidR="000628AF" w:rsidRDefault="000628AF">
            <w:pPr>
              <w:spacing w:after="0" w:line="240" w:lineRule="auto"/>
              <w:jc w:val="both"/>
              <w:rPr>
                <w:rFonts w:eastAsia="宋体"/>
                <w:lang w:eastAsia="zh-CN"/>
              </w:rPr>
            </w:pPr>
          </w:p>
        </w:tc>
      </w:tr>
      <w:tr w:rsidR="000628AF" w14:paraId="6B8938FE" w14:textId="77777777">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宋体" w:hint="eastAsia"/>
                <w:lang w:eastAsia="zh-CN"/>
              </w:rPr>
              <w:t>Y</w:t>
            </w:r>
            <w:r>
              <w:rPr>
                <w:rFonts w:eastAsia="宋体"/>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trPr>
          <w:trHeight w:val="454"/>
        </w:trPr>
        <w:tc>
          <w:tcPr>
            <w:tcW w:w="1256" w:type="dxa"/>
          </w:tcPr>
          <w:p w14:paraId="78E6F789" w14:textId="77777777" w:rsidR="001B0366" w:rsidRDefault="0079737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FB32F57" w14:textId="77777777" w:rsidR="001B0366" w:rsidRPr="00797379" w:rsidRDefault="00797379" w:rsidP="001B0366">
            <w:pPr>
              <w:spacing w:after="0" w:line="240" w:lineRule="auto"/>
              <w:jc w:val="center"/>
              <w:rPr>
                <w:rFonts w:eastAsia="宋体"/>
                <w:lang w:eastAsia="zh-CN"/>
              </w:rPr>
            </w:pPr>
            <w:r>
              <w:rPr>
                <w:rFonts w:eastAsia="宋体" w:hint="eastAsia"/>
                <w:lang w:eastAsia="zh-CN"/>
              </w:rPr>
              <w:t>Y</w:t>
            </w:r>
            <w:r>
              <w:rPr>
                <w:rFonts w:eastAsia="宋体"/>
                <w:lang w:eastAsia="zh-CN"/>
              </w:rPr>
              <w:t>es with comments</w:t>
            </w:r>
          </w:p>
        </w:tc>
        <w:tc>
          <w:tcPr>
            <w:tcW w:w="6799" w:type="dxa"/>
          </w:tcPr>
          <w:p w14:paraId="282BFE17" w14:textId="77777777" w:rsidR="001B0366" w:rsidRDefault="00797379" w:rsidP="001B0366">
            <w:pPr>
              <w:spacing w:after="0" w:line="240" w:lineRule="auto"/>
              <w:rPr>
                <w:rFonts w:eastAsia="宋体"/>
                <w:lang w:eastAsia="zh-CN"/>
              </w:rPr>
            </w:pPr>
            <w:r>
              <w:rPr>
                <w:rFonts w:eastAsia="宋体"/>
                <w:lang w:val="en-US" w:eastAsia="zh-CN"/>
              </w:rPr>
              <w:t>See comments to Q3, we should leave details to RAN1.</w:t>
            </w:r>
          </w:p>
        </w:tc>
      </w:tr>
      <w:tr w:rsidR="001B0366" w14:paraId="23457D01" w14:textId="77777777">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宋体"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trPr>
          <w:trHeight w:val="454"/>
        </w:trPr>
        <w:tc>
          <w:tcPr>
            <w:tcW w:w="1256" w:type="dxa"/>
          </w:tcPr>
          <w:p w14:paraId="01BF0C3A" w14:textId="04844183"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宋体"/>
                <w:lang w:eastAsia="zh-CN"/>
              </w:rPr>
            </w:pPr>
            <w:r>
              <w:rPr>
                <w:rFonts w:eastAsia="宋体"/>
                <w:sz w:val="22"/>
                <w:szCs w:val="22"/>
                <w:lang w:eastAsia="zh-CN"/>
              </w:rPr>
              <w:t>Seems reasonable. But as above Qs, details should be postponed. Needed if number of preambles should be allowed to be different for SDT vs. non-SDT</w:t>
            </w:r>
          </w:p>
        </w:tc>
      </w:tr>
      <w:tr w:rsidR="00B4191A" w14:paraId="3BD2B683" w14:textId="77777777" w:rsidTr="00EE11C6">
        <w:trPr>
          <w:trHeight w:val="454"/>
        </w:trPr>
        <w:tc>
          <w:tcPr>
            <w:tcW w:w="1256" w:type="dxa"/>
            <w:vAlign w:val="center"/>
          </w:tcPr>
          <w:p w14:paraId="2D0C6528" w14:textId="6F312507" w:rsidR="00B4191A" w:rsidRDefault="00B4191A" w:rsidP="00B4191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宋体"/>
                <w:lang w:eastAsia="zh-CN"/>
              </w:rPr>
            </w:pPr>
            <w:r>
              <w:rPr>
                <w:rFonts w:eastAsiaTheme="minorEastAsia"/>
                <w:lang w:eastAsia="ko-KR"/>
              </w:rPr>
              <w:t>This can be discussed in RAN1.</w:t>
            </w:r>
          </w:p>
        </w:tc>
      </w:tr>
      <w:tr w:rsidR="00EE11C6" w14:paraId="3E31E6B2" w14:textId="77777777" w:rsidTr="00EE11C6">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857E34">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857E34">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2ABCD8D7" w14:textId="77777777" w:rsidTr="00857E34">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宋体"/>
                <w:lang w:eastAsia="zh-CN"/>
              </w:rPr>
            </w:pPr>
          </w:p>
        </w:tc>
      </w:tr>
      <w:tr w:rsidR="00161492" w14:paraId="36405152" w14:textId="77777777" w:rsidTr="00857E34">
        <w:trPr>
          <w:trHeight w:val="454"/>
        </w:trPr>
        <w:tc>
          <w:tcPr>
            <w:tcW w:w="1256" w:type="dxa"/>
            <w:vAlign w:val="center"/>
          </w:tcPr>
          <w:p w14:paraId="558B06C3" w14:textId="21ECD259"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8F3E0E" w14:textId="154E74A1"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宋体"/>
                <w:lang w:eastAsia="zh-CN"/>
              </w:rPr>
            </w:pPr>
          </w:p>
        </w:tc>
      </w:tr>
      <w:tr w:rsidR="00DE474D" w14:paraId="36B94A04" w14:textId="77777777" w:rsidTr="00857E34">
        <w:trPr>
          <w:trHeight w:val="454"/>
        </w:trPr>
        <w:tc>
          <w:tcPr>
            <w:tcW w:w="1256" w:type="dxa"/>
            <w:vAlign w:val="center"/>
          </w:tcPr>
          <w:p w14:paraId="40C53BCC" w14:textId="409D0DED"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993E4FD" w14:textId="642C186F"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w:t>
            </w:r>
          </w:p>
        </w:tc>
        <w:tc>
          <w:tcPr>
            <w:tcW w:w="6799" w:type="dxa"/>
            <w:vAlign w:val="center"/>
          </w:tcPr>
          <w:p w14:paraId="69C49C9E" w14:textId="0AB24447" w:rsidR="00DE474D" w:rsidRDefault="00DE474D" w:rsidP="00DE474D">
            <w:pPr>
              <w:spacing w:after="0" w:line="240" w:lineRule="auto"/>
              <w:rPr>
                <w:rFonts w:eastAsia="宋体"/>
                <w:lang w:eastAsia="zh-CN"/>
              </w:rPr>
            </w:pPr>
            <w:r>
              <w:rPr>
                <w:rFonts w:eastAsia="宋体"/>
                <w:sz w:val="22"/>
                <w:szCs w:val="22"/>
                <w:lang w:eastAsia="zh-CN"/>
              </w:rPr>
              <w:t>If it is separate RO, another independent set of RACH configuration should be provided. We are not sure why this needs to be discussed.</w:t>
            </w:r>
          </w:p>
        </w:tc>
      </w:tr>
      <w:tr w:rsidR="000567FA" w14:paraId="0AB46842" w14:textId="77777777" w:rsidTr="00857E34">
        <w:trPr>
          <w:trHeight w:val="454"/>
        </w:trPr>
        <w:tc>
          <w:tcPr>
            <w:tcW w:w="1256" w:type="dxa"/>
            <w:vAlign w:val="center"/>
          </w:tcPr>
          <w:p w14:paraId="2C94F650" w14:textId="015AEEC2" w:rsidR="000567FA" w:rsidRDefault="000567FA" w:rsidP="00DE474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69BA2BFC" w14:textId="5A0DFEAF" w:rsidR="000567FA" w:rsidRDefault="000567FA" w:rsidP="00DE474D">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63642FB" w14:textId="77777777" w:rsidR="000567FA" w:rsidRDefault="000567FA" w:rsidP="00DE474D">
            <w:pPr>
              <w:spacing w:after="0" w:line="240" w:lineRule="auto"/>
              <w:rPr>
                <w:rFonts w:eastAsia="宋体"/>
                <w:sz w:val="22"/>
                <w:szCs w:val="22"/>
                <w:lang w:eastAsia="zh-CN"/>
              </w:rPr>
            </w:pPr>
          </w:p>
        </w:tc>
      </w:tr>
      <w:tr w:rsidR="005574DA" w14:paraId="09DCE4AA" w14:textId="77777777" w:rsidTr="00857E34">
        <w:trPr>
          <w:trHeight w:val="454"/>
        </w:trPr>
        <w:tc>
          <w:tcPr>
            <w:tcW w:w="1256" w:type="dxa"/>
            <w:vAlign w:val="center"/>
          </w:tcPr>
          <w:p w14:paraId="7D87E0D0" w14:textId="467F2BCD"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60C87EBA" w14:textId="01F7E757"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06B28675" w14:textId="17C02746" w:rsidR="005574DA" w:rsidRDefault="005574DA" w:rsidP="005574DA">
            <w:pPr>
              <w:spacing w:after="0" w:line="240" w:lineRule="auto"/>
              <w:rPr>
                <w:rFonts w:eastAsia="宋体"/>
                <w:sz w:val="22"/>
                <w:szCs w:val="22"/>
                <w:lang w:eastAsia="zh-CN"/>
              </w:rPr>
            </w:pPr>
            <w:r>
              <w:rPr>
                <w:rFonts w:eastAsiaTheme="minorEastAsia" w:hint="eastAsia"/>
                <w:lang w:eastAsia="ko-KR"/>
              </w:rPr>
              <w:t>Leave it up to RAN1.</w:t>
            </w:r>
          </w:p>
        </w:tc>
      </w:tr>
      <w:tr w:rsidR="007F2B68" w14:paraId="3F19DA31" w14:textId="77777777" w:rsidTr="00857E34">
        <w:trPr>
          <w:trHeight w:val="454"/>
        </w:trPr>
        <w:tc>
          <w:tcPr>
            <w:tcW w:w="1256" w:type="dxa"/>
            <w:vAlign w:val="center"/>
          </w:tcPr>
          <w:p w14:paraId="6260DF2D" w14:textId="07D19034" w:rsidR="007F2B68" w:rsidRDefault="007F2B68" w:rsidP="005574DA">
            <w:pPr>
              <w:spacing w:after="0" w:line="240" w:lineRule="auto"/>
              <w:jc w:val="center"/>
              <w:rPr>
                <w:rFonts w:eastAsia="宋体" w:hint="eastAsia"/>
                <w:lang w:eastAsia="zh-CN"/>
              </w:rPr>
            </w:pPr>
            <w:r>
              <w:rPr>
                <w:rFonts w:eastAsia="宋体" w:hint="eastAsia"/>
                <w:lang w:eastAsia="zh-CN"/>
              </w:rPr>
              <w:t>v</w:t>
            </w:r>
            <w:r>
              <w:rPr>
                <w:rFonts w:eastAsia="宋体"/>
                <w:lang w:eastAsia="zh-CN"/>
              </w:rPr>
              <w:t>ivo</w:t>
            </w:r>
          </w:p>
        </w:tc>
        <w:tc>
          <w:tcPr>
            <w:tcW w:w="1574" w:type="dxa"/>
            <w:vAlign w:val="center"/>
          </w:tcPr>
          <w:p w14:paraId="395EA2FB" w14:textId="160A2FFE" w:rsidR="007F2B68" w:rsidRPr="000A694F" w:rsidRDefault="000A694F" w:rsidP="005574DA">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7E9F44A8" w14:textId="4CA6A1FD" w:rsidR="007F2B68" w:rsidRPr="00CB550F" w:rsidRDefault="00CB550F" w:rsidP="005574DA">
            <w:pPr>
              <w:spacing w:after="0" w:line="240" w:lineRule="auto"/>
              <w:rPr>
                <w:rFonts w:eastAsia="宋体" w:hint="eastAsia"/>
                <w:lang w:eastAsia="zh-CN"/>
              </w:rPr>
            </w:pPr>
            <w:r>
              <w:rPr>
                <w:rFonts w:eastAsia="宋体" w:hint="eastAsia"/>
                <w:lang w:eastAsia="zh-CN"/>
              </w:rPr>
              <w:t>D</w:t>
            </w:r>
            <w:r>
              <w:rPr>
                <w:rFonts w:eastAsia="宋体"/>
                <w:lang w:eastAsia="zh-CN"/>
              </w:rPr>
              <w:t>etails can be discussed by RAN1.</w:t>
            </w: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宋体"/>
          <w:sz w:val="22"/>
          <w:szCs w:val="22"/>
          <w:lang w:eastAsia="zh-CN"/>
        </w:rPr>
      </w:pPr>
    </w:p>
    <w:p w14:paraId="4F4260E6" w14:textId="77777777" w:rsidR="000628AF" w:rsidRDefault="000628AF">
      <w:pPr>
        <w:adjustRightInd w:val="0"/>
        <w:snapToGrid w:val="0"/>
        <w:spacing w:before="120" w:after="120" w:line="240" w:lineRule="auto"/>
        <w:jc w:val="both"/>
        <w:rPr>
          <w:rFonts w:eastAsia="宋体"/>
          <w:b/>
          <w:sz w:val="22"/>
          <w:szCs w:val="22"/>
          <w:lang w:eastAsia="zh-CN"/>
        </w:rPr>
      </w:pPr>
    </w:p>
    <w:p w14:paraId="408C32F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af8"/>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59F9F932" w:rsidR="000628AF" w:rsidRDefault="003057DE">
      <w:pPr>
        <w:pStyle w:val="af8"/>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Option 1: Separate R</w:t>
      </w:r>
      <w:r w:rsidR="00E07BD6">
        <w:rPr>
          <w:rFonts w:ascii="Times New Roman" w:hAnsi="Times New Roman" w:cs="Times New Roman"/>
          <w:sz w:val="22"/>
          <w:szCs w:val="22"/>
        </w:rPr>
        <w:t>O</w:t>
      </w:r>
      <w:r>
        <w:rPr>
          <w:rFonts w:ascii="Times New Roman" w:hAnsi="Times New Roman" w:cs="Times New Roman"/>
          <w:sz w:val="22"/>
          <w:szCs w:val="22"/>
        </w:rPr>
        <w:t xml:space="preserve">s are configured for 4-step RA-SDT and 2-step RA-SDT; </w:t>
      </w:r>
    </w:p>
    <w:p w14:paraId="5702AED4" w14:textId="77777777" w:rsidR="000628AF" w:rsidRDefault="003057DE">
      <w:pPr>
        <w:pStyle w:val="af8"/>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A95CB5">
      <w:pPr>
        <w:autoSpaceDE w:val="0"/>
        <w:autoSpaceDN w:val="0"/>
        <w:adjustRightInd w:val="0"/>
        <w:snapToGrid w:val="0"/>
        <w:spacing w:after="120" w:line="240" w:lineRule="auto"/>
        <w:contextualSpacing/>
        <w:jc w:val="center"/>
      </w:pPr>
      <w:r>
        <w:rPr>
          <w:noProof/>
        </w:rPr>
        <w:object w:dxaOrig="7621" w:dyaOrig="3872" w14:anchorId="638F4331">
          <v:shape id="_x0000_i1027" type="#_x0000_t75" alt="" style="width:383.1pt;height:193.45pt;mso-width-percent:0;mso-height-percent:0;mso-width-percent:0;mso-height-percent:0" o:ole="">
            <v:imagedata r:id="rId17" o:title=""/>
          </v:shape>
          <o:OLEObject Type="Embed" ProgID="Visio.Drawing.15" ShapeID="_x0000_i1027" DrawAspect="Content" ObjectID="_1681891126" r:id="rId18"/>
        </w:object>
      </w:r>
    </w:p>
    <w:p w14:paraId="52E5772C" w14:textId="77777777"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宋体"/>
          <w:b/>
          <w:sz w:val="28"/>
          <w:szCs w:val="22"/>
        </w:rPr>
      </w:pPr>
      <w:r>
        <w:rPr>
          <w:rFonts w:eastAsia="宋体"/>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2"/>
        <w:tblW w:w="0" w:type="auto"/>
        <w:tblLook w:val="04A0" w:firstRow="1" w:lastRow="0" w:firstColumn="1" w:lastColumn="0" w:noHBand="0" w:noVBand="1"/>
      </w:tblPr>
      <w:tblGrid>
        <w:gridCol w:w="1256"/>
        <w:gridCol w:w="1574"/>
        <w:gridCol w:w="6799"/>
      </w:tblGrid>
      <w:tr w:rsidR="000628AF" w14:paraId="760224F3" w14:textId="77777777">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trPr>
          <w:trHeight w:val="454"/>
        </w:trPr>
        <w:tc>
          <w:tcPr>
            <w:tcW w:w="1256" w:type="dxa"/>
            <w:vAlign w:val="center"/>
          </w:tcPr>
          <w:p w14:paraId="4B506B7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0537A17" w14:textId="4D17B225" w:rsidR="000628AF" w:rsidRDefault="003057DE">
            <w:pPr>
              <w:spacing w:after="0" w:line="240" w:lineRule="auto"/>
              <w:jc w:val="both"/>
              <w:rPr>
                <w:rFonts w:eastAsia="宋体"/>
                <w:sz w:val="22"/>
                <w:szCs w:val="22"/>
                <w:lang w:eastAsia="zh-CN"/>
              </w:rPr>
            </w:pPr>
            <w:r>
              <w:rPr>
                <w:rFonts w:eastAsia="宋体"/>
                <w:sz w:val="22"/>
                <w:szCs w:val="22"/>
                <w:lang w:eastAsia="zh-CN"/>
              </w:rPr>
              <w:t>As already agreed, the RO + preamble combination can be unique for SDT vs non-SDT. This means R</w:t>
            </w:r>
            <w:r w:rsidR="00846DD9">
              <w:rPr>
                <w:rFonts w:eastAsia="宋体"/>
                <w:sz w:val="22"/>
                <w:szCs w:val="22"/>
                <w:lang w:eastAsia="zh-CN"/>
              </w:rPr>
              <w:t>o</w:t>
            </w:r>
            <w:r>
              <w:rPr>
                <w:rFonts w:eastAsia="宋体"/>
                <w:sz w:val="22"/>
                <w:szCs w:val="22"/>
                <w:lang w:eastAsia="zh-CN"/>
              </w:rPr>
              <w:t>s can be either separate (with shared preambles) or R</w:t>
            </w:r>
            <w:r w:rsidR="00846DD9">
              <w:rPr>
                <w:rFonts w:eastAsia="宋体"/>
                <w:sz w:val="22"/>
                <w:szCs w:val="22"/>
                <w:lang w:eastAsia="zh-CN"/>
              </w:rPr>
              <w:t>o</w:t>
            </w:r>
            <w:r>
              <w:rPr>
                <w:rFonts w:eastAsia="宋体"/>
                <w:sz w:val="22"/>
                <w:szCs w:val="22"/>
                <w:lang w:eastAsia="zh-CN"/>
              </w:rPr>
              <w:t xml:space="preserve">s can be shared (with separate preambles). </w:t>
            </w:r>
          </w:p>
        </w:tc>
      </w:tr>
      <w:tr w:rsidR="000628AF" w14:paraId="5099B02E" w14:textId="77777777">
        <w:trPr>
          <w:trHeight w:val="454"/>
        </w:trPr>
        <w:tc>
          <w:tcPr>
            <w:tcW w:w="1256" w:type="dxa"/>
            <w:vAlign w:val="center"/>
          </w:tcPr>
          <w:p w14:paraId="0485AE9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787D603"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5129EDEE" w14:textId="77777777" w:rsidR="000628AF" w:rsidRDefault="000628AF">
            <w:pPr>
              <w:spacing w:after="0" w:line="240" w:lineRule="auto"/>
              <w:jc w:val="both"/>
              <w:rPr>
                <w:rFonts w:eastAsia="宋体"/>
                <w:lang w:eastAsia="zh-CN"/>
              </w:rPr>
            </w:pPr>
          </w:p>
        </w:tc>
      </w:tr>
      <w:tr w:rsidR="000628AF" w14:paraId="4A7BB68C" w14:textId="77777777">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trPr>
          <w:trHeight w:val="454"/>
        </w:trPr>
        <w:tc>
          <w:tcPr>
            <w:tcW w:w="1256" w:type="dxa"/>
          </w:tcPr>
          <w:p w14:paraId="7292FA71" w14:textId="77777777" w:rsidR="001B0366" w:rsidRDefault="00FC5A8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0B9EC6E0" w14:textId="77777777" w:rsidR="001B0366" w:rsidRPr="00FC5A89" w:rsidRDefault="00FC5A89"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54042BC" w14:textId="77777777" w:rsidR="001B0366" w:rsidRDefault="00FC5A89"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0C44F2E2" w14:textId="77777777">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CB66A0">
        <w:trPr>
          <w:trHeight w:val="454"/>
        </w:trPr>
        <w:tc>
          <w:tcPr>
            <w:tcW w:w="1256" w:type="dxa"/>
            <w:vAlign w:val="center"/>
          </w:tcPr>
          <w:p w14:paraId="4C26907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trPr>
          <w:trHeight w:val="454"/>
        </w:trPr>
        <w:tc>
          <w:tcPr>
            <w:tcW w:w="1256" w:type="dxa"/>
          </w:tcPr>
          <w:p w14:paraId="1D42767A" w14:textId="0874A04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宋体"/>
                <w:lang w:eastAsia="zh-CN"/>
              </w:rPr>
            </w:pPr>
            <w:r>
              <w:rPr>
                <w:rFonts w:eastAsia="宋体"/>
                <w:sz w:val="22"/>
                <w:szCs w:val="22"/>
                <w:lang w:eastAsia="zh-CN"/>
              </w:rPr>
              <w:t>Should follow legacy principle.</w:t>
            </w:r>
          </w:p>
        </w:tc>
      </w:tr>
      <w:tr w:rsidR="000E5D21" w14:paraId="0EDECB43" w14:textId="77777777" w:rsidTr="00EE11C6">
        <w:trPr>
          <w:trHeight w:val="454"/>
        </w:trPr>
        <w:tc>
          <w:tcPr>
            <w:tcW w:w="1256" w:type="dxa"/>
            <w:vAlign w:val="center"/>
          </w:tcPr>
          <w:p w14:paraId="3A35CE19" w14:textId="5D3B9C7E" w:rsidR="000E5D21" w:rsidRDefault="000E5D21" w:rsidP="000E5D21">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宋体"/>
                <w:lang w:eastAsia="zh-CN"/>
              </w:rPr>
            </w:pPr>
            <w:r>
              <w:rPr>
                <w:rFonts w:eastAsiaTheme="minorEastAsia"/>
                <w:lang w:eastAsia="ko-KR"/>
              </w:rPr>
              <w:t>Already agreed.</w:t>
            </w:r>
          </w:p>
        </w:tc>
      </w:tr>
      <w:tr w:rsidR="00EE11C6" w14:paraId="571A07FA" w14:textId="77777777" w:rsidTr="00EE11C6">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857E34">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857E34">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37993E28" w14:textId="77777777" w:rsidTr="00857E34">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宋体"/>
                <w:lang w:eastAsia="zh-CN"/>
              </w:rPr>
            </w:pPr>
            <w:r>
              <w:rPr>
                <w:rFonts w:hint="eastAsia"/>
                <w:lang w:val="en-US" w:eastAsia="zh-CN"/>
              </w:rPr>
              <w:t>T</w:t>
            </w:r>
            <w:r>
              <w:rPr>
                <w:lang w:val="en-US" w:eastAsia="zh-CN"/>
              </w:rPr>
              <w:t>his has been agreed in RAN2#112 to be the baseline.</w:t>
            </w:r>
          </w:p>
        </w:tc>
      </w:tr>
      <w:tr w:rsidR="00161492" w14:paraId="472CA213" w14:textId="77777777" w:rsidTr="00857E34">
        <w:trPr>
          <w:trHeight w:val="454"/>
        </w:trPr>
        <w:tc>
          <w:tcPr>
            <w:tcW w:w="1256" w:type="dxa"/>
            <w:vAlign w:val="center"/>
          </w:tcPr>
          <w:p w14:paraId="29925F30" w14:textId="76F7C22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6F5A728D" w14:textId="19E101B5"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lang w:val="en-US" w:eastAsia="zh-CN"/>
              </w:rPr>
            </w:pPr>
            <w:r>
              <w:rPr>
                <w:rFonts w:eastAsiaTheme="minorEastAsia"/>
                <w:lang w:eastAsia="ko-KR"/>
              </w:rPr>
              <w:t>Already agreed. Same view as ZTE</w:t>
            </w:r>
          </w:p>
        </w:tc>
      </w:tr>
      <w:tr w:rsidR="00EB2702" w14:paraId="6BD4C599" w14:textId="77777777" w:rsidTr="00857E34">
        <w:trPr>
          <w:trHeight w:val="454"/>
        </w:trPr>
        <w:tc>
          <w:tcPr>
            <w:tcW w:w="1256" w:type="dxa"/>
            <w:vAlign w:val="center"/>
          </w:tcPr>
          <w:p w14:paraId="0B5FF9EB" w14:textId="2D9378D5" w:rsidR="00EB2702" w:rsidRDefault="00EB2702" w:rsidP="00EB2702">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7C03701A" w14:textId="0D8F5CEC" w:rsidR="00EB2702" w:rsidRDefault="00EB2702" w:rsidP="00EB2702">
            <w:pPr>
              <w:spacing w:after="0" w:line="240" w:lineRule="auto"/>
              <w:jc w:val="center"/>
              <w:rPr>
                <w:rFonts w:eastAsiaTheme="minorEastAsia"/>
                <w:lang w:eastAsia="ko-KR"/>
              </w:rPr>
            </w:pPr>
            <w:r>
              <w:rPr>
                <w:rFonts w:eastAsia="宋体"/>
                <w:sz w:val="22"/>
                <w:szCs w:val="22"/>
                <w:lang w:eastAsia="zh-CN"/>
              </w:rPr>
              <w:t>Yes, but see the comments</w:t>
            </w:r>
          </w:p>
        </w:tc>
        <w:tc>
          <w:tcPr>
            <w:tcW w:w="6799" w:type="dxa"/>
            <w:vAlign w:val="center"/>
          </w:tcPr>
          <w:p w14:paraId="4FEC7F88" w14:textId="77777777" w:rsidR="00EB2702" w:rsidRDefault="00EB2702" w:rsidP="00EB2702">
            <w:pPr>
              <w:spacing w:after="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question is a bit confusing. Preamble is transmitted on PRACH occaions and it only makes sense to discusses seprated/shared preamble when transmitted on the same RO. </w:t>
            </w:r>
          </w:p>
          <w:p w14:paraId="3EE56E48" w14:textId="77777777" w:rsidR="00EB2702" w:rsidRDefault="00EB2702" w:rsidP="00EB2702">
            <w:pPr>
              <w:spacing w:after="0" w:line="240" w:lineRule="auto"/>
              <w:jc w:val="both"/>
              <w:rPr>
                <w:rFonts w:eastAsia="宋体"/>
                <w:sz w:val="22"/>
                <w:szCs w:val="22"/>
                <w:lang w:eastAsia="zh-CN"/>
              </w:rPr>
            </w:pPr>
          </w:p>
          <w:p w14:paraId="02C48CE3" w14:textId="77777777" w:rsidR="00EB2702" w:rsidRDefault="00EB2702" w:rsidP="00EB2702">
            <w:pPr>
              <w:spacing w:after="0" w:line="240" w:lineRule="auto"/>
              <w:jc w:val="both"/>
              <w:rPr>
                <w:rFonts w:eastAsia="宋体"/>
                <w:sz w:val="22"/>
                <w:szCs w:val="22"/>
                <w:lang w:eastAsia="zh-CN"/>
              </w:rPr>
            </w:pPr>
            <w:r>
              <w:rPr>
                <w:rFonts w:eastAsia="宋体"/>
                <w:sz w:val="22"/>
                <w:szCs w:val="22"/>
                <w:lang w:eastAsia="zh-CN"/>
              </w:rPr>
              <w:lastRenderedPageBreak/>
              <w:t xml:space="preserve">For the sharing of RACH resource between 2step-RA SDT and 4-stepRA SDT, we support both Option1 and Option2, which is the same as the relationship between legacy 2-step RA and 4-step RA. </w:t>
            </w:r>
          </w:p>
          <w:p w14:paraId="495D93F1" w14:textId="77777777" w:rsidR="00EB2702" w:rsidRDefault="00EB2702" w:rsidP="00EB2702">
            <w:pPr>
              <w:spacing w:after="0" w:line="240" w:lineRule="auto"/>
              <w:jc w:val="both"/>
              <w:rPr>
                <w:rFonts w:eastAsia="宋体"/>
                <w:sz w:val="22"/>
                <w:szCs w:val="22"/>
                <w:lang w:eastAsia="zh-CN"/>
              </w:rPr>
            </w:pPr>
          </w:p>
          <w:p w14:paraId="2AF09D71" w14:textId="77777777" w:rsidR="00EB2702" w:rsidRDefault="00EB2702" w:rsidP="00EB2702">
            <w:pPr>
              <w:spacing w:after="0" w:line="240" w:lineRule="auto"/>
              <w:rPr>
                <w:rFonts w:eastAsiaTheme="minorEastAsia"/>
                <w:lang w:eastAsia="ko-KR"/>
              </w:rPr>
            </w:pPr>
          </w:p>
        </w:tc>
      </w:tr>
      <w:tr w:rsidR="00846DD9" w14:paraId="179E513B" w14:textId="77777777" w:rsidTr="00857E34">
        <w:trPr>
          <w:trHeight w:val="454"/>
        </w:trPr>
        <w:tc>
          <w:tcPr>
            <w:tcW w:w="1256" w:type="dxa"/>
            <w:vAlign w:val="center"/>
          </w:tcPr>
          <w:p w14:paraId="51191D41" w14:textId="4C1DF492" w:rsidR="00846DD9" w:rsidRDefault="00846DD9" w:rsidP="00EB2702">
            <w:pPr>
              <w:spacing w:after="0" w:line="240" w:lineRule="auto"/>
              <w:jc w:val="center"/>
              <w:rPr>
                <w:rFonts w:eastAsia="宋体"/>
                <w:sz w:val="22"/>
                <w:szCs w:val="22"/>
                <w:lang w:eastAsia="zh-CN"/>
              </w:rPr>
            </w:pPr>
            <w:r>
              <w:rPr>
                <w:rFonts w:eastAsia="宋体"/>
                <w:sz w:val="22"/>
                <w:szCs w:val="22"/>
                <w:lang w:eastAsia="zh-CN"/>
              </w:rPr>
              <w:lastRenderedPageBreak/>
              <w:t>Apple</w:t>
            </w:r>
          </w:p>
        </w:tc>
        <w:tc>
          <w:tcPr>
            <w:tcW w:w="1574" w:type="dxa"/>
            <w:vAlign w:val="center"/>
          </w:tcPr>
          <w:p w14:paraId="4B84149D" w14:textId="18837914" w:rsidR="00846DD9" w:rsidRDefault="00846DD9" w:rsidP="00EB2702">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517A83F" w14:textId="77777777" w:rsidR="00846DD9" w:rsidRDefault="00846DD9" w:rsidP="00EB2702">
            <w:pPr>
              <w:spacing w:after="0" w:line="240" w:lineRule="auto"/>
              <w:jc w:val="both"/>
              <w:rPr>
                <w:rFonts w:eastAsia="宋体"/>
                <w:sz w:val="22"/>
                <w:szCs w:val="22"/>
                <w:lang w:eastAsia="zh-CN"/>
              </w:rPr>
            </w:pPr>
          </w:p>
        </w:tc>
      </w:tr>
      <w:tr w:rsidR="005574DA" w14:paraId="590FFB18" w14:textId="77777777" w:rsidTr="00857E34">
        <w:trPr>
          <w:trHeight w:val="454"/>
        </w:trPr>
        <w:tc>
          <w:tcPr>
            <w:tcW w:w="1256" w:type="dxa"/>
            <w:vAlign w:val="center"/>
          </w:tcPr>
          <w:p w14:paraId="1ACEBCA9" w14:textId="6D4911B3"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082861DC" w14:textId="120C67E7" w:rsidR="005574DA" w:rsidRDefault="005574DA" w:rsidP="005574DA">
            <w:pPr>
              <w:spacing w:after="0" w:line="240" w:lineRule="auto"/>
              <w:jc w:val="center"/>
              <w:rPr>
                <w:rFonts w:eastAsia="宋体"/>
                <w:sz w:val="22"/>
                <w:szCs w:val="22"/>
                <w:lang w:eastAsia="zh-CN"/>
              </w:rPr>
            </w:pPr>
            <w:r>
              <w:rPr>
                <w:rFonts w:eastAsiaTheme="minorEastAsia" w:hint="eastAsia"/>
                <w:lang w:eastAsia="ko-KR"/>
              </w:rPr>
              <w:t>Comments</w:t>
            </w:r>
          </w:p>
        </w:tc>
        <w:tc>
          <w:tcPr>
            <w:tcW w:w="6799" w:type="dxa"/>
            <w:vAlign w:val="center"/>
          </w:tcPr>
          <w:p w14:paraId="103EECD2" w14:textId="2738FAD6"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5B270F" w14:paraId="060EE1EC" w14:textId="77777777" w:rsidTr="00857E34">
        <w:trPr>
          <w:trHeight w:val="454"/>
        </w:trPr>
        <w:tc>
          <w:tcPr>
            <w:tcW w:w="1256" w:type="dxa"/>
            <w:vAlign w:val="center"/>
          </w:tcPr>
          <w:p w14:paraId="1CBC7720" w14:textId="4CEC64D9" w:rsidR="005B270F" w:rsidRDefault="005B270F" w:rsidP="005574DA">
            <w:pPr>
              <w:spacing w:after="0" w:line="240" w:lineRule="auto"/>
              <w:jc w:val="center"/>
              <w:rPr>
                <w:rFonts w:eastAsia="宋体" w:hint="eastAsia"/>
                <w:lang w:eastAsia="zh-CN"/>
              </w:rPr>
            </w:pPr>
            <w:r>
              <w:rPr>
                <w:rFonts w:eastAsia="宋体" w:hint="eastAsia"/>
                <w:lang w:eastAsia="zh-CN"/>
              </w:rPr>
              <w:t>v</w:t>
            </w:r>
            <w:r>
              <w:rPr>
                <w:rFonts w:eastAsia="宋体"/>
                <w:lang w:eastAsia="zh-CN"/>
              </w:rPr>
              <w:t>ivo</w:t>
            </w:r>
          </w:p>
        </w:tc>
        <w:tc>
          <w:tcPr>
            <w:tcW w:w="1574" w:type="dxa"/>
            <w:vAlign w:val="center"/>
          </w:tcPr>
          <w:p w14:paraId="0532C1E6" w14:textId="417BB46E" w:rsidR="005B270F" w:rsidRPr="00E07BD6" w:rsidRDefault="00E07BD6" w:rsidP="005574DA">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07453BAC" w14:textId="0A260D37" w:rsidR="005B270F" w:rsidRPr="00884847" w:rsidRDefault="00884847" w:rsidP="005574DA">
            <w:pPr>
              <w:spacing w:after="0" w:line="240" w:lineRule="auto"/>
              <w:jc w:val="both"/>
              <w:rPr>
                <w:rFonts w:eastAsia="宋体" w:hint="eastAsia"/>
                <w:lang w:eastAsia="zh-CN"/>
              </w:rPr>
            </w:pPr>
            <w:r>
              <w:rPr>
                <w:rFonts w:eastAsia="宋体" w:hint="eastAsia"/>
                <w:lang w:eastAsia="zh-CN"/>
              </w:rPr>
              <w:t>A</w:t>
            </w:r>
            <w:r>
              <w:rPr>
                <w:rFonts w:eastAsia="宋体"/>
                <w:lang w:eastAsia="zh-CN"/>
              </w:rPr>
              <w:t>gree with ZTE.</w:t>
            </w: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宋体"/>
          <w:b/>
          <w:sz w:val="22"/>
          <w:szCs w:val="22"/>
          <w:lang w:eastAsia="zh-CN"/>
        </w:rPr>
      </w:pPr>
    </w:p>
    <w:p w14:paraId="7D48644D" w14:textId="77777777" w:rsidR="000628AF" w:rsidRDefault="000628AF">
      <w:pPr>
        <w:adjustRightInd w:val="0"/>
        <w:snapToGrid w:val="0"/>
        <w:spacing w:before="120" w:after="120" w:line="240" w:lineRule="auto"/>
        <w:jc w:val="both"/>
        <w:rPr>
          <w:rFonts w:eastAsia="宋体"/>
          <w:b/>
          <w:sz w:val="22"/>
          <w:szCs w:val="22"/>
          <w:lang w:eastAsia="zh-CN"/>
        </w:rPr>
      </w:pPr>
    </w:p>
    <w:p w14:paraId="5D3CD2C9" w14:textId="77777777" w:rsidR="000628AF" w:rsidRDefault="003057DE">
      <w:pPr>
        <w:pStyle w:val="3"/>
        <w:spacing w:after="120" w:line="240" w:lineRule="auto"/>
        <w:rPr>
          <w:snapToGrid w:val="0"/>
        </w:rPr>
      </w:pPr>
      <w:r>
        <w:rPr>
          <w:lang w:eastAsia="ko-KR"/>
        </w:rPr>
        <w:t xml:space="preserve">3.1.3 Common </w:t>
      </w:r>
      <w:r>
        <w:rPr>
          <w:snapToGrid w:val="0"/>
        </w:rPr>
        <w:t>RACH resource configuration</w:t>
      </w:r>
    </w:p>
    <w:p w14:paraId="016F49C2" w14:textId="196E5D55" w:rsidR="000628AF" w:rsidRDefault="003057DE">
      <w:pPr>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w:t>
      </w:r>
      <w:r w:rsidR="00002F97">
        <w:rPr>
          <w:sz w:val="22"/>
          <w:szCs w:val="22"/>
        </w:rPr>
        <w:t>O</w:t>
      </w:r>
      <w:r>
        <w:rPr>
          <w:sz w:val="22"/>
          <w:szCs w:val="22"/>
        </w:rPr>
        <w:t>s and same problems are used) for SDT and non-SDT is configured. This is because the UE might consider RA-SDT resource</w:t>
      </w:r>
      <w:r w:rsidR="009C387E">
        <w:rPr>
          <w:sz w:val="22"/>
          <w:szCs w:val="22"/>
        </w:rPr>
        <w:t xml:space="preserve"> is not</w:t>
      </w:r>
      <w:r>
        <w:rPr>
          <w:sz w:val="22"/>
          <w:szCs w:val="22"/>
        </w:rPr>
        <w:t xml:space="preserve"> configured (i.e. it seems impossible to support RA-SDT with common RACH resources by implementation). </w:t>
      </w:r>
    </w:p>
    <w:tbl>
      <w:tblPr>
        <w:tblStyle w:val="af2"/>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宋体"/>
                <w:sz w:val="22"/>
                <w:lang w:eastAsia="zh-CN"/>
              </w:rPr>
            </w:pPr>
            <w:r>
              <w:rPr>
                <w:rFonts w:eastAsia="宋体" w:hint="eastAsia"/>
                <w:sz w:val="22"/>
                <w:highlight w:val="green"/>
                <w:lang w:eastAsia="zh-CN"/>
              </w:rPr>
              <w:t>R</w:t>
            </w:r>
            <w:r>
              <w:rPr>
                <w:rFonts w:eastAsia="宋体"/>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4"/>
        <w:rPr>
          <w:b w:val="0"/>
          <w:sz w:val="22"/>
        </w:rPr>
      </w:pPr>
      <w:r>
        <w:rPr>
          <w:bCs/>
          <w:sz w:val="22"/>
        </w:rPr>
        <w:t>Q8:</w:t>
      </w:r>
      <w:r>
        <w:rPr>
          <w:sz w:val="22"/>
        </w:rPr>
        <w:t xml:space="preserve"> Do companies support RACH common resources for SDT?</w:t>
      </w:r>
    </w:p>
    <w:tbl>
      <w:tblPr>
        <w:tblStyle w:val="af2"/>
        <w:tblW w:w="0" w:type="auto"/>
        <w:tblLook w:val="04A0" w:firstRow="1" w:lastRow="0" w:firstColumn="1" w:lastColumn="0" w:noHBand="0" w:noVBand="1"/>
      </w:tblPr>
      <w:tblGrid>
        <w:gridCol w:w="1256"/>
        <w:gridCol w:w="1574"/>
        <w:gridCol w:w="6799"/>
      </w:tblGrid>
      <w:tr w:rsidR="000628AF" w14:paraId="4BB071DE" w14:textId="77777777">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trPr>
          <w:trHeight w:val="454"/>
        </w:trPr>
        <w:tc>
          <w:tcPr>
            <w:tcW w:w="1256" w:type="dxa"/>
            <w:vAlign w:val="center"/>
          </w:tcPr>
          <w:p w14:paraId="4B0D347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lastRenderedPageBreak/>
              <w:t>ZTE</w:t>
            </w:r>
          </w:p>
        </w:tc>
        <w:tc>
          <w:tcPr>
            <w:tcW w:w="1574" w:type="dxa"/>
            <w:vAlign w:val="center"/>
          </w:tcPr>
          <w:p w14:paraId="54A31C9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Yes </w:t>
            </w:r>
          </w:p>
          <w:p w14:paraId="108B9DE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(but </w:t>
            </w:r>
            <w:r>
              <w:rPr>
                <w:rFonts w:eastAsia="宋体"/>
                <w:sz w:val="22"/>
                <w:szCs w:val="22"/>
                <w:u w:val="single"/>
                <w:lang w:eastAsia="zh-CN"/>
              </w:rPr>
              <w:t>no</w:t>
            </w:r>
            <w:r>
              <w:rPr>
                <w:rFonts w:eastAsia="宋体"/>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RAN2 already agreed the following: </w:t>
            </w:r>
          </w:p>
          <w:tbl>
            <w:tblPr>
              <w:tblStyle w:val="af2"/>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宋体"/>
                <w:sz w:val="22"/>
                <w:szCs w:val="22"/>
                <w:lang w:eastAsia="zh-CN"/>
              </w:rPr>
            </w:pPr>
          </w:p>
          <w:p w14:paraId="4585A1C3"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If common RACH resources are used then the network can still ensure  that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宋体"/>
                <w:sz w:val="22"/>
                <w:szCs w:val="22"/>
                <w:lang w:eastAsia="zh-CN"/>
              </w:rPr>
            </w:pPr>
          </w:p>
          <w:p w14:paraId="12B0713C"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宋体"/>
                <w:sz w:val="22"/>
                <w:szCs w:val="22"/>
                <w:lang w:eastAsia="zh-CN"/>
              </w:rPr>
            </w:pPr>
          </w:p>
          <w:p w14:paraId="69739241"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宋体"/>
                <w:sz w:val="22"/>
                <w:szCs w:val="22"/>
                <w:lang w:eastAsia="zh-CN"/>
              </w:rPr>
            </w:pPr>
          </w:p>
        </w:tc>
      </w:tr>
      <w:tr w:rsidR="000628AF" w14:paraId="7A143F74" w14:textId="77777777">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宋体"/>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宋体"/>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trPr>
          <w:trHeight w:val="454"/>
        </w:trPr>
        <w:tc>
          <w:tcPr>
            <w:tcW w:w="1256" w:type="dxa"/>
            <w:vAlign w:val="center"/>
          </w:tcPr>
          <w:p w14:paraId="51B69B79" w14:textId="77777777" w:rsidR="001B0366" w:rsidRPr="006E74F3" w:rsidRDefault="006E74F3" w:rsidP="006E74F3">
            <w:pPr>
              <w:spacing w:after="0" w:line="240" w:lineRule="auto"/>
              <w:jc w:val="center"/>
              <w:rPr>
                <w:rFonts w:eastAsia="宋体"/>
                <w:lang w:val="en-US" w:eastAsia="zh-CN"/>
              </w:rPr>
            </w:pPr>
            <w:r>
              <w:rPr>
                <w:rFonts w:eastAsia="宋体" w:hint="eastAsia"/>
                <w:lang w:val="en-US" w:eastAsia="zh-CN"/>
              </w:rPr>
              <w:t>T</w:t>
            </w:r>
            <w:r>
              <w:rPr>
                <w:rFonts w:eastAsia="宋体"/>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2D99D8FB" w14:textId="77777777" w:rsidR="00894BD1" w:rsidRDefault="00894BD1" w:rsidP="00894BD1">
            <w:pPr>
              <w:spacing w:after="0" w:line="240" w:lineRule="auto"/>
              <w:jc w:val="both"/>
              <w:rPr>
                <w:rFonts w:eastAsia="宋体"/>
                <w:lang w:eastAsia="zh-CN"/>
              </w:rPr>
            </w:pPr>
            <w:r>
              <w:rPr>
                <w:rFonts w:eastAsia="宋体" w:hint="eastAsia"/>
                <w:lang w:eastAsia="zh-CN"/>
              </w:rPr>
              <w:t>P</w:t>
            </w:r>
            <w:r>
              <w:rPr>
                <w:rFonts w:eastAsia="宋体"/>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宋体"/>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trPr>
          <w:trHeight w:val="454"/>
        </w:trPr>
        <w:tc>
          <w:tcPr>
            <w:tcW w:w="1256" w:type="dxa"/>
          </w:tcPr>
          <w:p w14:paraId="6583BCC7" w14:textId="77777777" w:rsidR="001B0366" w:rsidRDefault="008A145E" w:rsidP="001B0366">
            <w:pPr>
              <w:spacing w:after="0" w:line="240" w:lineRule="auto"/>
              <w:jc w:val="center"/>
              <w:rPr>
                <w:rFonts w:eastAsia="宋体"/>
                <w:lang w:eastAsia="zh-CN"/>
              </w:rPr>
            </w:pPr>
            <w:r>
              <w:rPr>
                <w:rFonts w:eastAsia="宋体"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宋体"/>
                <w:lang w:eastAsia="zh-CN"/>
              </w:rPr>
            </w:pPr>
            <w:r>
              <w:rPr>
                <w:rFonts w:eastAsia="宋体" w:hint="eastAsia"/>
                <w:lang w:eastAsia="zh-CN"/>
              </w:rPr>
              <w:t>No</w:t>
            </w:r>
          </w:p>
        </w:tc>
        <w:tc>
          <w:tcPr>
            <w:tcW w:w="6799" w:type="dxa"/>
          </w:tcPr>
          <w:p w14:paraId="09B3A44A" w14:textId="77777777" w:rsidR="001B0366" w:rsidRDefault="00B85997" w:rsidP="00B85997">
            <w:pPr>
              <w:spacing w:after="0" w:line="240" w:lineRule="auto"/>
              <w:rPr>
                <w:rFonts w:eastAsia="宋体"/>
                <w:lang w:eastAsia="zh-CN"/>
              </w:rPr>
            </w:pPr>
            <w:r>
              <w:rPr>
                <w:rFonts w:eastAsia="宋体"/>
                <w:lang w:eastAsia="zh-CN"/>
              </w:rPr>
              <w:t>Without any enhancements, its not clear how the c</w:t>
            </w:r>
            <w:r>
              <w:rPr>
                <w:rFonts w:eastAsia="宋体" w:hint="eastAsia"/>
                <w:lang w:eastAsia="zh-CN"/>
              </w:rPr>
              <w:t xml:space="preserve">ommon </w:t>
            </w:r>
            <w:r>
              <w:rPr>
                <w:rFonts w:eastAsia="宋体"/>
                <w:lang w:eastAsia="zh-CN"/>
              </w:rPr>
              <w:t>RACH resources (i.e both preamble and RO are common) works.</w:t>
            </w:r>
          </w:p>
        </w:tc>
      </w:tr>
      <w:tr w:rsidR="001B0366" w14:paraId="72A0336C" w14:textId="77777777">
        <w:trPr>
          <w:trHeight w:val="454"/>
        </w:trPr>
        <w:tc>
          <w:tcPr>
            <w:tcW w:w="1256" w:type="dxa"/>
            <w:vAlign w:val="center"/>
          </w:tcPr>
          <w:p w14:paraId="1592B8D2" w14:textId="77777777" w:rsidR="001B0366" w:rsidRPr="003D062A" w:rsidRDefault="003D062A" w:rsidP="001B0366">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宋体"/>
                <w:lang w:eastAsia="zh-CN"/>
              </w:rPr>
            </w:pPr>
            <w:r>
              <w:rPr>
                <w:rFonts w:eastAsia="宋体"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宋体"/>
                <w:lang w:eastAsia="zh-CN"/>
              </w:rPr>
            </w:pPr>
            <w:r>
              <w:rPr>
                <w:rFonts w:eastAsia="宋体"/>
                <w:lang w:eastAsia="zh-CN"/>
              </w:rPr>
              <w:t>We think this has already been agreed as quoted by ZTE. It is up to network implementation regarding whether the RA-SDT resources are common or separate</w:t>
            </w:r>
            <w:r w:rsidR="00E9218C">
              <w:rPr>
                <w:rFonts w:eastAsia="宋体"/>
                <w:lang w:eastAsia="zh-CN"/>
              </w:rPr>
              <w:t xml:space="preserve">. From UE perspective, these two configurations should make no difference to the overall SDT procedure.   </w:t>
            </w:r>
            <w:r>
              <w:rPr>
                <w:rFonts w:eastAsia="宋体"/>
                <w:lang w:eastAsia="zh-CN"/>
              </w:rPr>
              <w:t xml:space="preserve"> </w:t>
            </w:r>
          </w:p>
        </w:tc>
      </w:tr>
      <w:tr w:rsidR="001B0366" w14:paraId="6E980320" w14:textId="77777777">
        <w:trPr>
          <w:trHeight w:val="454"/>
        </w:trPr>
        <w:tc>
          <w:tcPr>
            <w:tcW w:w="1256" w:type="dxa"/>
          </w:tcPr>
          <w:p w14:paraId="06E19A31"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宋体"/>
                <w:lang w:eastAsia="zh-CN"/>
              </w:rPr>
            </w:pPr>
            <w:r>
              <w:rPr>
                <w:rFonts w:eastAsia="宋体" w:hint="eastAsia"/>
                <w:lang w:eastAsia="zh-CN"/>
              </w:rPr>
              <w:t xml:space="preserve">We share the same opionion with ZTE. </w:t>
            </w:r>
          </w:p>
        </w:tc>
      </w:tr>
      <w:tr w:rsidR="001B0366" w14:paraId="25D48CE5" w14:textId="77777777">
        <w:trPr>
          <w:trHeight w:val="454"/>
        </w:trPr>
        <w:tc>
          <w:tcPr>
            <w:tcW w:w="1256" w:type="dxa"/>
          </w:tcPr>
          <w:p w14:paraId="58BCC66E" w14:textId="484108E7"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宋体"/>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EE11C6">
        <w:trPr>
          <w:trHeight w:val="454"/>
        </w:trPr>
        <w:tc>
          <w:tcPr>
            <w:tcW w:w="1256" w:type="dxa"/>
            <w:vAlign w:val="center"/>
          </w:tcPr>
          <w:p w14:paraId="662DF0ED" w14:textId="798FA729" w:rsidR="00724399" w:rsidRDefault="00724399" w:rsidP="00724399">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32FA4E56" w:rsidR="00724399" w:rsidRDefault="00724399" w:rsidP="00724399">
            <w:pPr>
              <w:spacing w:after="0" w:line="240" w:lineRule="auto"/>
              <w:rPr>
                <w:rFonts w:eastAsia="宋体"/>
                <w:lang w:eastAsia="zh-CN"/>
              </w:rPr>
            </w:pPr>
            <w:r>
              <w:rPr>
                <w:rFonts w:eastAsiaTheme="minorEastAsia"/>
                <w:lang w:eastAsia="ko-KR"/>
              </w:rPr>
              <w:t>We should confirm RAN2 has agreed that common RACH resource configuration is allowed. RAN2 should further study to have a common solution considering the RACH partitioning across multiple W</w:t>
            </w:r>
            <w:r w:rsidR="0072389C">
              <w:rPr>
                <w:rFonts w:eastAsiaTheme="minorEastAsia"/>
                <w:lang w:eastAsia="ko-KR"/>
              </w:rPr>
              <w:t>i</w:t>
            </w:r>
            <w:r>
              <w:rPr>
                <w:rFonts w:eastAsiaTheme="minorEastAsia"/>
                <w:lang w:eastAsia="ko-KR"/>
              </w:rPr>
              <w:t xml:space="preserve">s, such as SDT, RedCap, RAN slicing and etc..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EE11C6">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857E34">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宋体"/>
                <w:lang w:eastAsia="zh-CN"/>
              </w:rPr>
              <w:t>From our understanding RACH common resource is allowed via implemention. There should be no impact on spec.</w:t>
            </w:r>
          </w:p>
        </w:tc>
      </w:tr>
      <w:tr w:rsidR="00BC0711" w14:paraId="537E5EFA" w14:textId="77777777" w:rsidTr="00857E34">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宋体"/>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857E34">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Msg3/MsgA payload size should be required if there is no new CCCH for SDT. For example, the Msg3/MsgA PUSCH should be large enough to indicate either BSR MAC CE as an implicit indication or even other information to indicate the RA is for SDT. Since SDT already supports the subsequent data transmission, we don’t think we should restrict the payload size of Msg3/MagA.</w:t>
            </w:r>
          </w:p>
        </w:tc>
      </w:tr>
      <w:tr w:rsidR="00161492" w14:paraId="08232FC7" w14:textId="77777777" w:rsidTr="00857E34">
        <w:trPr>
          <w:trHeight w:val="454"/>
        </w:trPr>
        <w:tc>
          <w:tcPr>
            <w:tcW w:w="1256" w:type="dxa"/>
          </w:tcPr>
          <w:p w14:paraId="77746364" w14:textId="043268F8" w:rsidR="00161492" w:rsidRDefault="00161492" w:rsidP="00161492">
            <w:pPr>
              <w:spacing w:after="0" w:line="240" w:lineRule="auto"/>
              <w:jc w:val="center"/>
              <w:rPr>
                <w:rFonts w:eastAsiaTheme="minorEastAsia"/>
                <w:lang w:val="en-US" w:eastAsia="ko-KR"/>
              </w:rPr>
            </w:pPr>
            <w:r>
              <w:rPr>
                <w:rFonts w:eastAsia="宋体"/>
                <w:lang w:eastAsia="zh-CN"/>
              </w:rPr>
              <w:t>InterDigital</w:t>
            </w:r>
          </w:p>
        </w:tc>
        <w:tc>
          <w:tcPr>
            <w:tcW w:w="1574" w:type="dxa"/>
          </w:tcPr>
          <w:p w14:paraId="4715EFEF" w14:textId="1CF19935" w:rsidR="00161492" w:rsidRDefault="00161492" w:rsidP="00161492">
            <w:pPr>
              <w:spacing w:after="0" w:line="240" w:lineRule="auto"/>
              <w:jc w:val="center"/>
              <w:rPr>
                <w:rFonts w:eastAsiaTheme="minorEastAsia"/>
                <w:lang w:eastAsia="ko-KR"/>
              </w:rPr>
            </w:pPr>
            <w:r>
              <w:rPr>
                <w:lang w:eastAsia="zh-CN"/>
              </w:rPr>
              <w:t>Yes</w:t>
            </w:r>
          </w:p>
        </w:tc>
        <w:tc>
          <w:tcPr>
            <w:tcW w:w="6799" w:type="dxa"/>
          </w:tcPr>
          <w:p w14:paraId="2FA2805D" w14:textId="24077EFA" w:rsidR="00161492" w:rsidRDefault="00161492" w:rsidP="00161492">
            <w:pPr>
              <w:spacing w:after="0" w:line="240" w:lineRule="auto"/>
              <w:rPr>
                <w:rFonts w:eastAsiaTheme="minorEastAsia"/>
                <w:lang w:eastAsia="ko-KR"/>
              </w:rPr>
            </w:pPr>
            <w:r>
              <w:rPr>
                <w:rFonts w:eastAsia="宋体"/>
                <w:lang w:eastAsia="zh-CN"/>
              </w:rPr>
              <w:t>Partioning for every single usecase results in limited RACH capacity for legacy U</w:t>
            </w:r>
            <w:r w:rsidR="0072389C">
              <w:rPr>
                <w:rFonts w:eastAsia="宋体"/>
                <w:lang w:eastAsia="zh-CN"/>
              </w:rPr>
              <w:t>e</w:t>
            </w:r>
            <w:r>
              <w:rPr>
                <w:rFonts w:eastAsia="宋体"/>
                <w:lang w:eastAsia="zh-CN"/>
              </w:rPr>
              <w:t>s. Agree with the rapporteur’s view that the UE should initiate an SDT procedure if there are R</w:t>
            </w:r>
            <w:r w:rsidR="0072389C">
              <w:rPr>
                <w:rFonts w:eastAsia="宋体"/>
                <w:lang w:eastAsia="zh-CN"/>
              </w:rPr>
              <w:t>o</w:t>
            </w:r>
            <w:r>
              <w:rPr>
                <w:rFonts w:eastAsia="宋体"/>
                <w:lang w:eastAsia="zh-CN"/>
              </w:rPr>
              <w:t xml:space="preserve">s commonly used for both SDT and legacy non-SDT, rather than initiating a non-SDT access procedure. This might indeed not require changes, as the UE simply includes the RRC resume request (and BSR if it fits) in Msg3/MsgA and the network can keep the UE in INACTIVE state. </w:t>
            </w:r>
          </w:p>
        </w:tc>
      </w:tr>
      <w:tr w:rsidR="004A2694" w14:paraId="1D74982E" w14:textId="77777777" w:rsidTr="00857E34">
        <w:trPr>
          <w:trHeight w:val="454"/>
        </w:trPr>
        <w:tc>
          <w:tcPr>
            <w:tcW w:w="1256" w:type="dxa"/>
          </w:tcPr>
          <w:p w14:paraId="6F29F90F" w14:textId="00C4F45E" w:rsidR="004A2694" w:rsidRDefault="004A2694" w:rsidP="00161492">
            <w:pPr>
              <w:spacing w:after="0" w:line="240" w:lineRule="auto"/>
              <w:jc w:val="center"/>
              <w:rPr>
                <w:rFonts w:eastAsia="宋体"/>
                <w:lang w:eastAsia="zh-CN"/>
              </w:rPr>
            </w:pPr>
            <w:r>
              <w:rPr>
                <w:rFonts w:eastAsia="宋体"/>
                <w:lang w:eastAsia="zh-CN"/>
              </w:rPr>
              <w:t>Huawei, HiSilicon</w:t>
            </w:r>
          </w:p>
        </w:tc>
        <w:tc>
          <w:tcPr>
            <w:tcW w:w="1574" w:type="dxa"/>
          </w:tcPr>
          <w:p w14:paraId="3844B3C1" w14:textId="445CF040" w:rsidR="004A2694" w:rsidRPr="004A2694" w:rsidRDefault="004A2694" w:rsidP="00161492">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53A3B728" w14:textId="77777777" w:rsidR="004A2694" w:rsidRDefault="00C80403" w:rsidP="00161492">
            <w:pPr>
              <w:spacing w:after="0" w:line="240" w:lineRule="auto"/>
              <w:rPr>
                <w:rFonts w:eastAsia="宋体"/>
                <w:lang w:eastAsia="zh-CN"/>
              </w:rPr>
            </w:pPr>
            <w:r>
              <w:rPr>
                <w:rFonts w:eastAsia="宋体"/>
                <w:lang w:eastAsia="zh-CN"/>
              </w:rPr>
              <w:t xml:space="preserve">Since flexible TBS is not supported, there isn’t much motivation left for supporting separate RACH resoruces for SDT and non-SDT. The only remaining motivation is to let the network distinguish between the size of the msg3/msgA for SDT and non-SDT. </w:t>
            </w:r>
          </w:p>
          <w:p w14:paraId="3EB0BDF8" w14:textId="3EA27034" w:rsidR="000A2B17" w:rsidRDefault="000A2B17" w:rsidP="00161492">
            <w:pPr>
              <w:spacing w:after="0" w:line="240" w:lineRule="auto"/>
              <w:rPr>
                <w:rFonts w:eastAsia="宋体"/>
                <w:lang w:eastAsia="zh-CN"/>
              </w:rPr>
            </w:pPr>
            <w:r>
              <w:rPr>
                <w:rFonts w:eastAsia="宋体"/>
                <w:lang w:eastAsia="zh-CN"/>
              </w:rPr>
              <w:t>We thinik it is important that we also support shared RACH resources between SDT and non-SDT</w:t>
            </w:r>
          </w:p>
        </w:tc>
      </w:tr>
      <w:tr w:rsidR="0072389C" w14:paraId="4FB6267F" w14:textId="77777777" w:rsidTr="00857E34">
        <w:trPr>
          <w:trHeight w:val="454"/>
        </w:trPr>
        <w:tc>
          <w:tcPr>
            <w:tcW w:w="1256" w:type="dxa"/>
          </w:tcPr>
          <w:p w14:paraId="5A461DDB" w14:textId="261EF502" w:rsidR="0072389C" w:rsidRDefault="0072389C" w:rsidP="00161492">
            <w:pPr>
              <w:spacing w:after="0" w:line="240" w:lineRule="auto"/>
              <w:jc w:val="center"/>
              <w:rPr>
                <w:rFonts w:eastAsia="宋体"/>
                <w:lang w:eastAsia="zh-CN"/>
              </w:rPr>
            </w:pPr>
            <w:r>
              <w:rPr>
                <w:rFonts w:eastAsia="宋体"/>
                <w:lang w:eastAsia="zh-CN"/>
              </w:rPr>
              <w:t>Apple</w:t>
            </w:r>
          </w:p>
        </w:tc>
        <w:tc>
          <w:tcPr>
            <w:tcW w:w="1574" w:type="dxa"/>
          </w:tcPr>
          <w:p w14:paraId="4EF43CF0" w14:textId="7D433E68" w:rsidR="0072389C" w:rsidRDefault="0072389C" w:rsidP="00161492">
            <w:pPr>
              <w:spacing w:after="0" w:line="240" w:lineRule="auto"/>
              <w:jc w:val="center"/>
              <w:rPr>
                <w:rFonts w:eastAsia="宋体"/>
                <w:lang w:eastAsia="zh-CN"/>
              </w:rPr>
            </w:pPr>
            <w:r>
              <w:rPr>
                <w:rFonts w:eastAsia="宋体"/>
                <w:lang w:eastAsia="zh-CN"/>
              </w:rPr>
              <w:t>Yes</w:t>
            </w:r>
          </w:p>
        </w:tc>
        <w:tc>
          <w:tcPr>
            <w:tcW w:w="6799" w:type="dxa"/>
          </w:tcPr>
          <w:p w14:paraId="0AD2AFFD" w14:textId="665CFF0D" w:rsidR="0072389C" w:rsidRDefault="000E50F1" w:rsidP="00161492">
            <w:pPr>
              <w:spacing w:after="0" w:line="240" w:lineRule="auto"/>
              <w:rPr>
                <w:rFonts w:eastAsia="宋体"/>
                <w:lang w:eastAsia="zh-CN"/>
              </w:rPr>
            </w:pPr>
            <w:r>
              <w:rPr>
                <w:rFonts w:eastAsia="宋体"/>
                <w:lang w:eastAsia="zh-CN"/>
              </w:rPr>
              <w:t xml:space="preserve">Based on current agreements, our understanding is that it’s up to NW implementation to configure separate or shared RACH resource for SDT and non-SDT. </w:t>
            </w:r>
          </w:p>
        </w:tc>
      </w:tr>
      <w:tr w:rsidR="005574DA" w14:paraId="0407D41B" w14:textId="77777777" w:rsidTr="00857E34">
        <w:trPr>
          <w:trHeight w:val="454"/>
        </w:trPr>
        <w:tc>
          <w:tcPr>
            <w:tcW w:w="1256" w:type="dxa"/>
          </w:tcPr>
          <w:p w14:paraId="0198018C" w14:textId="5E52D2C3" w:rsid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EC</w:t>
            </w:r>
          </w:p>
        </w:tc>
        <w:tc>
          <w:tcPr>
            <w:tcW w:w="1574" w:type="dxa"/>
          </w:tcPr>
          <w:p w14:paraId="3F801573" w14:textId="2A6C7BDA" w:rsidR="005574DA" w:rsidRDefault="005574DA" w:rsidP="005574DA">
            <w:pPr>
              <w:spacing w:after="0" w:line="240" w:lineRule="auto"/>
              <w:jc w:val="center"/>
              <w:rPr>
                <w:rFonts w:eastAsia="宋体"/>
                <w:lang w:eastAsia="zh-CN"/>
              </w:rPr>
            </w:pPr>
            <w:r>
              <w:rPr>
                <w:rFonts w:eastAsia="宋体"/>
                <w:lang w:eastAsia="zh-CN"/>
              </w:rPr>
              <w:t>C</w:t>
            </w:r>
            <w:r>
              <w:rPr>
                <w:rFonts w:eastAsia="宋体" w:hint="eastAsia"/>
                <w:lang w:eastAsia="zh-CN"/>
              </w:rPr>
              <w:t>omments</w:t>
            </w:r>
          </w:p>
        </w:tc>
        <w:tc>
          <w:tcPr>
            <w:tcW w:w="6799" w:type="dxa"/>
          </w:tcPr>
          <w:p w14:paraId="2FC3C275" w14:textId="1ED81B16" w:rsidR="005574DA" w:rsidRDefault="005574DA" w:rsidP="005574DA">
            <w:pPr>
              <w:spacing w:after="0" w:line="240" w:lineRule="auto"/>
              <w:rPr>
                <w:rFonts w:eastAsia="宋体"/>
                <w:lang w:eastAsia="zh-CN"/>
              </w:rPr>
            </w:pPr>
            <w:r>
              <w:rPr>
                <w:rFonts w:eastAsia="宋体"/>
                <w:lang w:eastAsia="zh-CN"/>
              </w:rPr>
              <w:t>To make RACH resource selection procedure as simple as possible, the network configures</w:t>
            </w:r>
            <w:r>
              <w:rPr>
                <w:rFonts w:eastAsiaTheme="minorEastAsia"/>
                <w:lang w:eastAsia="ko-KR"/>
              </w:rPr>
              <w:t xml:space="preserve"> separate RACH resource configuration </w:t>
            </w:r>
            <w:r w:rsidRPr="000A1099">
              <w:rPr>
                <w:rFonts w:eastAsiaTheme="minorEastAsia" w:hint="eastAsia"/>
                <w:lang w:eastAsia="ko-KR"/>
              </w:rPr>
              <w:t>IE</w:t>
            </w:r>
            <w:r>
              <w:rPr>
                <w:rFonts w:eastAsiaTheme="minorEastAsia"/>
                <w:lang w:eastAsia="ko-KR"/>
              </w:rPr>
              <w:t xml:space="preserve"> for SDT. However, it is up to network implementation if the resource in the RACH configuration for SDT is the same as the RACH configuration for non-SDT.</w:t>
            </w:r>
          </w:p>
        </w:tc>
      </w:tr>
      <w:tr w:rsidR="003917DC" w14:paraId="0BEEBE05" w14:textId="77777777" w:rsidTr="00857E34">
        <w:trPr>
          <w:trHeight w:val="454"/>
        </w:trPr>
        <w:tc>
          <w:tcPr>
            <w:tcW w:w="1256" w:type="dxa"/>
          </w:tcPr>
          <w:p w14:paraId="07363F63" w14:textId="39BAAD46" w:rsidR="003917DC" w:rsidRDefault="003917DC" w:rsidP="005574DA">
            <w:pPr>
              <w:spacing w:after="0" w:line="240" w:lineRule="auto"/>
              <w:jc w:val="center"/>
              <w:rPr>
                <w:rFonts w:eastAsia="宋体" w:hint="eastAsia"/>
                <w:lang w:eastAsia="zh-CN"/>
              </w:rPr>
            </w:pPr>
            <w:r>
              <w:rPr>
                <w:rFonts w:eastAsia="宋体" w:hint="eastAsia"/>
                <w:lang w:eastAsia="zh-CN"/>
              </w:rPr>
              <w:t>v</w:t>
            </w:r>
            <w:r>
              <w:rPr>
                <w:rFonts w:eastAsia="宋体"/>
                <w:lang w:eastAsia="zh-CN"/>
              </w:rPr>
              <w:t>ivo</w:t>
            </w:r>
          </w:p>
        </w:tc>
        <w:tc>
          <w:tcPr>
            <w:tcW w:w="1574" w:type="dxa"/>
          </w:tcPr>
          <w:p w14:paraId="472A6B77" w14:textId="22DA13B5" w:rsidR="003917DC" w:rsidRDefault="003917DC"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1699E67" w14:textId="2FA13416" w:rsidR="003917DC" w:rsidRDefault="00B415FC" w:rsidP="005574DA">
            <w:pPr>
              <w:spacing w:after="0" w:line="240" w:lineRule="auto"/>
              <w:rPr>
                <w:rFonts w:eastAsia="宋体" w:hint="eastAsia"/>
                <w:lang w:eastAsia="zh-CN"/>
              </w:rPr>
            </w:pPr>
            <w:r>
              <w:rPr>
                <w:rFonts w:eastAsia="宋体" w:hint="eastAsia"/>
                <w:lang w:eastAsia="zh-CN"/>
              </w:rPr>
              <w:t>As</w:t>
            </w:r>
            <w:r>
              <w:rPr>
                <w:rFonts w:eastAsia="宋体"/>
                <w:lang w:eastAsia="zh-CN"/>
              </w:rPr>
              <w:t xml:space="preserve"> per the achieved agreement, i</w:t>
            </w:r>
            <w:r w:rsidR="003917DC">
              <w:rPr>
                <w:rFonts w:eastAsia="宋体"/>
                <w:lang w:eastAsia="zh-CN"/>
              </w:rPr>
              <w:t xml:space="preserve">n our understanding, the </w:t>
            </w:r>
            <w:r w:rsidR="003917DC">
              <w:rPr>
                <w:rFonts w:eastAsia="宋体" w:hint="eastAsia"/>
                <w:lang w:eastAsia="zh-CN"/>
              </w:rPr>
              <w:t>NW</w:t>
            </w:r>
            <w:r w:rsidR="003917DC">
              <w:rPr>
                <w:rFonts w:eastAsia="宋体"/>
                <w:lang w:eastAsia="zh-CN"/>
              </w:rPr>
              <w:t xml:space="preserve"> </w:t>
            </w:r>
            <w:r w:rsidR="003917DC">
              <w:rPr>
                <w:rFonts w:eastAsia="宋体" w:hint="eastAsia"/>
                <w:lang w:eastAsia="zh-CN"/>
              </w:rPr>
              <w:t>c</w:t>
            </w:r>
            <w:r w:rsidR="003917DC">
              <w:rPr>
                <w:rFonts w:eastAsia="宋体"/>
                <w:lang w:eastAsia="zh-CN"/>
              </w:rPr>
              <w:t>an configure the legacy 4-step</w:t>
            </w:r>
            <w:r w:rsidR="003917DC">
              <w:rPr>
                <w:rFonts w:eastAsia="宋体" w:hint="eastAsia"/>
                <w:lang w:eastAsia="zh-CN"/>
              </w:rPr>
              <w:t>/2</w:t>
            </w:r>
            <w:r w:rsidR="003917DC">
              <w:rPr>
                <w:rFonts w:eastAsia="宋体"/>
                <w:lang w:eastAsia="zh-CN"/>
              </w:rPr>
              <w:t>-</w:t>
            </w:r>
            <w:r w:rsidR="003917DC">
              <w:rPr>
                <w:rFonts w:eastAsia="宋体" w:hint="eastAsia"/>
                <w:lang w:eastAsia="zh-CN"/>
              </w:rPr>
              <w:t>step</w:t>
            </w:r>
            <w:r w:rsidR="003917DC">
              <w:rPr>
                <w:rFonts w:eastAsia="宋体"/>
                <w:lang w:eastAsia="zh-CN"/>
              </w:rPr>
              <w:t xml:space="preserve"> PRACH resource as RA-SDT resource (i.e. common resource between SDT and non-SDT)</w:t>
            </w:r>
            <w:r w:rsidR="00E82FCF">
              <w:rPr>
                <w:rFonts w:eastAsia="宋体"/>
                <w:lang w:eastAsia="zh-CN"/>
              </w:rPr>
              <w:t xml:space="preserve">, then the UE may trigger SDT procedure and finish the data transmission with </w:t>
            </w:r>
            <w:r w:rsidR="00423786">
              <w:rPr>
                <w:rFonts w:eastAsia="宋体"/>
                <w:lang w:eastAsia="zh-CN"/>
              </w:rPr>
              <w:t xml:space="preserve">the </w:t>
            </w:r>
            <w:r w:rsidR="00371A02">
              <w:rPr>
                <w:rFonts w:eastAsia="宋体"/>
                <w:lang w:eastAsia="zh-CN"/>
              </w:rPr>
              <w:t>p</w:t>
            </w:r>
            <w:r w:rsidR="00E82FCF">
              <w:rPr>
                <w:rFonts w:eastAsia="宋体"/>
                <w:lang w:eastAsia="zh-CN"/>
              </w:rPr>
              <w:t xml:space="preserve">otential subsequent transmission. No further enhancement is needed. </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宋体"/>
          <w:b/>
          <w:sz w:val="22"/>
          <w:szCs w:val="22"/>
          <w:lang w:eastAsia="zh-CN"/>
        </w:rPr>
      </w:pPr>
    </w:p>
    <w:p w14:paraId="2EC5344F" w14:textId="77777777" w:rsidR="000628AF" w:rsidRDefault="000628AF">
      <w:pPr>
        <w:adjustRightInd w:val="0"/>
        <w:snapToGrid w:val="0"/>
        <w:spacing w:before="120" w:after="120" w:line="240" w:lineRule="auto"/>
        <w:jc w:val="both"/>
        <w:rPr>
          <w:rFonts w:eastAsia="宋体"/>
          <w:b/>
          <w:sz w:val="22"/>
          <w:szCs w:val="22"/>
          <w:lang w:eastAsia="zh-CN"/>
        </w:rPr>
      </w:pPr>
    </w:p>
    <w:p w14:paraId="5E747B10" w14:textId="77777777" w:rsidR="000628AF" w:rsidRDefault="003057DE">
      <w:pPr>
        <w:pStyle w:val="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meeting,  RAN1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2"/>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lastRenderedPageBreak/>
        <w:t>Q9:</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af2"/>
        <w:tblW w:w="0" w:type="auto"/>
        <w:tblLook w:val="04A0" w:firstRow="1" w:lastRow="0" w:firstColumn="1" w:lastColumn="0" w:noHBand="0" w:noVBand="1"/>
      </w:tblPr>
      <w:tblGrid>
        <w:gridCol w:w="1251"/>
        <w:gridCol w:w="1862"/>
        <w:gridCol w:w="6516"/>
      </w:tblGrid>
      <w:tr w:rsidR="000628AF" w14:paraId="5BA6B005" w14:textId="77777777">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trPr>
          <w:trHeight w:val="454"/>
        </w:trPr>
        <w:tc>
          <w:tcPr>
            <w:tcW w:w="1251" w:type="dxa"/>
            <w:vAlign w:val="center"/>
          </w:tcPr>
          <w:p w14:paraId="24BBA78E"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862" w:type="dxa"/>
            <w:vAlign w:val="center"/>
          </w:tcPr>
          <w:p w14:paraId="4E17B01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0628AF" w14:paraId="5918924B" w14:textId="77777777">
        <w:trPr>
          <w:trHeight w:val="454"/>
        </w:trPr>
        <w:tc>
          <w:tcPr>
            <w:tcW w:w="1251" w:type="dxa"/>
            <w:vAlign w:val="center"/>
          </w:tcPr>
          <w:p w14:paraId="2F81F52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862" w:type="dxa"/>
            <w:vAlign w:val="center"/>
          </w:tcPr>
          <w:p w14:paraId="27A6ED14" w14:textId="77777777" w:rsidR="000628AF" w:rsidRDefault="003057DE">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vAlign w:val="center"/>
          </w:tcPr>
          <w:p w14:paraId="49E1E12C"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s discussed in our contribution R2-2102751, the most significant issue to support USS is which message that can be used to indude the configuration.</w:t>
            </w:r>
          </w:p>
          <w:p w14:paraId="798824B4" w14:textId="77777777" w:rsidR="000628AF" w:rsidRDefault="003057DE">
            <w:pPr>
              <w:pStyle w:val="af8"/>
              <w:numPr>
                <w:ilvl w:val="0"/>
                <w:numId w:val="14"/>
              </w:numPr>
              <w:spacing w:line="240" w:lineRule="auto"/>
              <w:jc w:val="both"/>
              <w:rPr>
                <w:rFonts w:eastAsia="宋体"/>
              </w:rPr>
            </w:pPr>
            <w:r>
              <w:rPr>
                <w:rFonts w:eastAsia="宋体" w:hint="eastAsia"/>
              </w:rPr>
              <w:t>I</w:t>
            </w:r>
            <w:r>
              <w:rPr>
                <w:rFonts w:eastAsia="宋体"/>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af8"/>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宋体"/>
                <w:lang w:eastAsia="zh-CN"/>
              </w:rPr>
            </w:pPr>
            <w:r>
              <w:rPr>
                <w:rFonts w:eastAsia="宋体" w:hint="eastAsia"/>
                <w:lang w:eastAsia="zh-CN"/>
              </w:rPr>
              <w:t>B</w:t>
            </w:r>
            <w:r>
              <w:rPr>
                <w:rFonts w:eastAsia="宋体"/>
                <w:lang w:eastAsia="zh-CN"/>
              </w:rPr>
              <w:t>ased on these two arguments, we support CSS solution.</w:t>
            </w:r>
          </w:p>
        </w:tc>
      </w:tr>
      <w:tr w:rsidR="000628AF" w14:paraId="46D20B5F" w14:textId="77777777">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862"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trPr>
          <w:trHeight w:val="454"/>
        </w:trPr>
        <w:tc>
          <w:tcPr>
            <w:tcW w:w="1251" w:type="dxa"/>
          </w:tcPr>
          <w:p w14:paraId="37F5633F" w14:textId="77777777" w:rsidR="001B0366" w:rsidRDefault="00E4288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862" w:type="dxa"/>
          </w:tcPr>
          <w:p w14:paraId="5BED4519" w14:textId="77777777" w:rsidR="001B0366" w:rsidRPr="00E4288C" w:rsidRDefault="00E4288C" w:rsidP="001B0366">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tcPr>
          <w:p w14:paraId="3880A86C" w14:textId="77777777" w:rsidR="001B0366" w:rsidRDefault="00E4288C" w:rsidP="001B0366">
            <w:pPr>
              <w:spacing w:after="0" w:line="240" w:lineRule="auto"/>
              <w:rPr>
                <w:rFonts w:eastAsia="宋体"/>
                <w:lang w:eastAsia="zh-CN"/>
              </w:rPr>
            </w:pPr>
            <w:r>
              <w:rPr>
                <w:rFonts w:eastAsia="宋体" w:hint="eastAsia"/>
                <w:lang w:val="en-US" w:eastAsia="zh-CN"/>
              </w:rPr>
              <w:t>C</w:t>
            </w:r>
            <w:r>
              <w:rPr>
                <w:rFonts w:eastAsia="宋体"/>
                <w:lang w:val="en-US" w:eastAsia="zh-CN"/>
              </w:rPr>
              <w:t>SS is enough, the USS optimization is unnecessary and shall make the issue more complicated.</w:t>
            </w:r>
          </w:p>
        </w:tc>
      </w:tr>
      <w:tr w:rsidR="001B0366" w14:paraId="6BAD5A5C" w14:textId="77777777">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CB66A0">
        <w:trPr>
          <w:trHeight w:val="454"/>
        </w:trPr>
        <w:tc>
          <w:tcPr>
            <w:tcW w:w="1251" w:type="dxa"/>
            <w:vAlign w:val="center"/>
          </w:tcPr>
          <w:p w14:paraId="74705D33"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862" w:type="dxa"/>
            <w:vAlign w:val="center"/>
          </w:tcPr>
          <w:p w14:paraId="15B46F62"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trPr>
          <w:trHeight w:val="454"/>
        </w:trPr>
        <w:tc>
          <w:tcPr>
            <w:tcW w:w="1251" w:type="dxa"/>
          </w:tcPr>
          <w:p w14:paraId="2463C69B" w14:textId="057CE066" w:rsidR="00CB66A0" w:rsidRDefault="00EA6F22" w:rsidP="00CB66A0">
            <w:pPr>
              <w:spacing w:after="0" w:line="240" w:lineRule="auto"/>
              <w:jc w:val="center"/>
              <w:rPr>
                <w:rFonts w:eastAsia="宋体"/>
                <w:lang w:eastAsia="zh-CN"/>
              </w:rPr>
            </w:pPr>
            <w:r>
              <w:rPr>
                <w:rFonts w:eastAsia="宋体"/>
                <w:lang w:eastAsia="zh-CN"/>
              </w:rPr>
              <w:t>Ericsson</w:t>
            </w:r>
          </w:p>
        </w:tc>
        <w:tc>
          <w:tcPr>
            <w:tcW w:w="1862"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宋体"/>
                <w:lang w:eastAsia="zh-CN"/>
              </w:rPr>
            </w:pPr>
            <w:r>
              <w:rPr>
                <w:lang w:val="en-US" w:eastAsia="zh-CN"/>
              </w:rPr>
              <w:t>Drawbacks with USS is that it would be valid only in the cell where the UE was sent to inactive.</w:t>
            </w:r>
          </w:p>
        </w:tc>
      </w:tr>
      <w:tr w:rsidR="00647B0A" w14:paraId="5E1A4038" w14:textId="77777777">
        <w:trPr>
          <w:trHeight w:val="454"/>
        </w:trPr>
        <w:tc>
          <w:tcPr>
            <w:tcW w:w="1251" w:type="dxa"/>
          </w:tcPr>
          <w:p w14:paraId="0E877F36" w14:textId="120B813B" w:rsidR="00647B0A" w:rsidRDefault="00647B0A" w:rsidP="00647B0A">
            <w:pPr>
              <w:spacing w:after="0" w:line="240" w:lineRule="auto"/>
              <w:jc w:val="center"/>
              <w:rPr>
                <w:rFonts w:eastAsia="宋体"/>
                <w:lang w:eastAsia="zh-CN"/>
              </w:rPr>
            </w:pPr>
            <w:r>
              <w:rPr>
                <w:rFonts w:eastAsiaTheme="minorEastAsia"/>
                <w:lang w:eastAsia="ko-KR"/>
              </w:rPr>
              <w:t>Qualcomm</w:t>
            </w:r>
          </w:p>
        </w:tc>
        <w:tc>
          <w:tcPr>
            <w:tcW w:w="1862"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6" w:type="dxa"/>
          </w:tcPr>
          <w:p w14:paraId="3BE8693E" w14:textId="77777777" w:rsidR="00647B0A" w:rsidRDefault="00647B0A" w:rsidP="00647B0A">
            <w:pPr>
              <w:spacing w:after="0" w:line="240" w:lineRule="auto"/>
              <w:rPr>
                <w:rFonts w:eastAsia="宋体"/>
                <w:lang w:eastAsia="zh-CN"/>
              </w:rPr>
            </w:pPr>
          </w:p>
        </w:tc>
      </w:tr>
      <w:tr w:rsidR="00A92B99" w14:paraId="70C7FB9A" w14:textId="77777777" w:rsidTr="00857E34">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2"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857E34">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2"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857E34">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862" w:type="dxa"/>
          </w:tcPr>
          <w:p w14:paraId="221CAE19" w14:textId="4CA9DBFC"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6"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857E34">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t>A</w:t>
            </w:r>
            <w:r>
              <w:rPr>
                <w:lang w:val="en-US" w:eastAsia="zh-CN"/>
              </w:rPr>
              <w:t>PT</w:t>
            </w:r>
          </w:p>
        </w:tc>
        <w:tc>
          <w:tcPr>
            <w:tcW w:w="1862"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6" w:type="dxa"/>
          </w:tcPr>
          <w:p w14:paraId="4D33FC50" w14:textId="77777777" w:rsidR="008B66A8" w:rsidRDefault="008B66A8" w:rsidP="00BC0711">
            <w:pPr>
              <w:spacing w:after="0" w:line="240" w:lineRule="auto"/>
              <w:rPr>
                <w:rFonts w:eastAsia="MS Mincho"/>
                <w:lang w:eastAsia="ja-JP"/>
              </w:rPr>
            </w:pPr>
          </w:p>
        </w:tc>
      </w:tr>
      <w:tr w:rsidR="00161492" w14:paraId="3F3C32C1" w14:textId="77777777" w:rsidTr="00857E34">
        <w:trPr>
          <w:trHeight w:val="454"/>
        </w:trPr>
        <w:tc>
          <w:tcPr>
            <w:tcW w:w="1251" w:type="dxa"/>
          </w:tcPr>
          <w:p w14:paraId="7ABB4906" w14:textId="4D2BC506" w:rsidR="00161492" w:rsidRDefault="00161492" w:rsidP="00BC0711">
            <w:pPr>
              <w:spacing w:after="0" w:line="240" w:lineRule="auto"/>
              <w:jc w:val="center"/>
              <w:rPr>
                <w:lang w:val="en-US" w:eastAsia="zh-CN"/>
              </w:rPr>
            </w:pPr>
            <w:r>
              <w:rPr>
                <w:lang w:val="en-US" w:eastAsia="zh-CN"/>
              </w:rPr>
              <w:t>InterDigital</w:t>
            </w:r>
          </w:p>
        </w:tc>
        <w:tc>
          <w:tcPr>
            <w:tcW w:w="1862" w:type="dxa"/>
          </w:tcPr>
          <w:p w14:paraId="7DED5832" w14:textId="42F8C6F3" w:rsidR="00161492" w:rsidRDefault="00161492" w:rsidP="00BC0711">
            <w:pPr>
              <w:spacing w:after="0" w:line="240" w:lineRule="auto"/>
              <w:jc w:val="center"/>
              <w:rPr>
                <w:rFonts w:eastAsia="PMingLiU"/>
                <w:sz w:val="22"/>
                <w:szCs w:val="22"/>
                <w:lang w:eastAsia="zh-TW"/>
              </w:rPr>
            </w:pPr>
            <w:r>
              <w:rPr>
                <w:rFonts w:eastAsia="PMingLiU"/>
                <w:sz w:val="22"/>
                <w:szCs w:val="22"/>
                <w:lang w:eastAsia="zh-TW"/>
              </w:rPr>
              <w:t>CSS</w:t>
            </w:r>
          </w:p>
        </w:tc>
        <w:tc>
          <w:tcPr>
            <w:tcW w:w="6516" w:type="dxa"/>
          </w:tcPr>
          <w:p w14:paraId="155D8175" w14:textId="77777777" w:rsidR="00161492" w:rsidRDefault="00161492" w:rsidP="00BC0711">
            <w:pPr>
              <w:spacing w:after="0" w:line="240" w:lineRule="auto"/>
              <w:rPr>
                <w:rFonts w:eastAsia="MS Mincho"/>
                <w:lang w:eastAsia="ja-JP"/>
              </w:rPr>
            </w:pPr>
          </w:p>
        </w:tc>
      </w:tr>
      <w:tr w:rsidR="0071534F" w14:paraId="210062C4" w14:textId="77777777" w:rsidTr="00857E34">
        <w:trPr>
          <w:trHeight w:val="454"/>
        </w:trPr>
        <w:tc>
          <w:tcPr>
            <w:tcW w:w="1251" w:type="dxa"/>
          </w:tcPr>
          <w:p w14:paraId="6E7F46AA" w14:textId="6C1FC4DA" w:rsidR="0071534F" w:rsidRPr="0071534F" w:rsidRDefault="0071534F" w:rsidP="00BC0711">
            <w:pPr>
              <w:spacing w:after="0" w:line="240" w:lineRule="auto"/>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862" w:type="dxa"/>
          </w:tcPr>
          <w:p w14:paraId="23C6E291" w14:textId="7448E554" w:rsidR="0071534F" w:rsidRPr="0071534F" w:rsidRDefault="0071534F" w:rsidP="00BC0711">
            <w:pPr>
              <w:spacing w:after="0" w:line="240" w:lineRule="auto"/>
              <w:jc w:val="center"/>
              <w:rPr>
                <w:rFonts w:eastAsia="宋体"/>
                <w:sz w:val="22"/>
                <w:szCs w:val="22"/>
                <w:lang w:eastAsia="zh-CN"/>
              </w:rPr>
            </w:pPr>
            <w:r>
              <w:rPr>
                <w:rFonts w:eastAsia="宋体" w:hint="eastAsia"/>
                <w:sz w:val="22"/>
                <w:szCs w:val="22"/>
                <w:lang w:eastAsia="zh-CN"/>
              </w:rPr>
              <w:t>C</w:t>
            </w:r>
            <w:r>
              <w:rPr>
                <w:rFonts w:eastAsia="宋体"/>
                <w:sz w:val="22"/>
                <w:szCs w:val="22"/>
                <w:lang w:eastAsia="zh-CN"/>
              </w:rPr>
              <w:t>SS</w:t>
            </w:r>
          </w:p>
        </w:tc>
        <w:tc>
          <w:tcPr>
            <w:tcW w:w="6516" w:type="dxa"/>
          </w:tcPr>
          <w:p w14:paraId="1FEEA36D" w14:textId="77777777" w:rsidR="0071534F" w:rsidRDefault="0071534F" w:rsidP="00BC0711">
            <w:pPr>
              <w:spacing w:after="0" w:line="240" w:lineRule="auto"/>
              <w:rPr>
                <w:rFonts w:eastAsia="MS Mincho"/>
                <w:lang w:eastAsia="ja-JP"/>
              </w:rPr>
            </w:pPr>
          </w:p>
        </w:tc>
      </w:tr>
      <w:tr w:rsidR="009C4509" w14:paraId="2FB0229A" w14:textId="77777777" w:rsidTr="00857E34">
        <w:trPr>
          <w:trHeight w:val="454"/>
        </w:trPr>
        <w:tc>
          <w:tcPr>
            <w:tcW w:w="1251" w:type="dxa"/>
          </w:tcPr>
          <w:p w14:paraId="03073B9C" w14:textId="7DE1A531" w:rsidR="009C4509" w:rsidRDefault="009C4509" w:rsidP="00BC0711">
            <w:pPr>
              <w:spacing w:after="0" w:line="240" w:lineRule="auto"/>
              <w:jc w:val="center"/>
              <w:rPr>
                <w:rFonts w:eastAsia="宋体"/>
                <w:lang w:val="en-US" w:eastAsia="zh-CN"/>
              </w:rPr>
            </w:pPr>
            <w:r>
              <w:rPr>
                <w:rFonts w:eastAsia="宋体"/>
                <w:lang w:val="en-US" w:eastAsia="zh-CN"/>
              </w:rPr>
              <w:t>Apple</w:t>
            </w:r>
          </w:p>
        </w:tc>
        <w:tc>
          <w:tcPr>
            <w:tcW w:w="1862" w:type="dxa"/>
          </w:tcPr>
          <w:p w14:paraId="478679A2" w14:textId="223081C4" w:rsidR="009C4509" w:rsidRDefault="009C4509" w:rsidP="00BC0711">
            <w:pPr>
              <w:spacing w:after="0" w:line="240" w:lineRule="auto"/>
              <w:jc w:val="center"/>
              <w:rPr>
                <w:rFonts w:eastAsia="宋体"/>
                <w:sz w:val="22"/>
                <w:szCs w:val="22"/>
                <w:lang w:eastAsia="zh-CN"/>
              </w:rPr>
            </w:pPr>
            <w:r>
              <w:rPr>
                <w:rFonts w:eastAsia="宋体"/>
                <w:sz w:val="22"/>
                <w:szCs w:val="22"/>
                <w:lang w:eastAsia="zh-CN"/>
              </w:rPr>
              <w:t>CSS</w:t>
            </w:r>
          </w:p>
        </w:tc>
        <w:tc>
          <w:tcPr>
            <w:tcW w:w="6516" w:type="dxa"/>
          </w:tcPr>
          <w:p w14:paraId="0CF50AE8" w14:textId="77777777" w:rsidR="009C4509" w:rsidRDefault="009C4509" w:rsidP="00BC0711">
            <w:pPr>
              <w:spacing w:after="0" w:line="240" w:lineRule="auto"/>
              <w:rPr>
                <w:rFonts w:eastAsia="MS Mincho"/>
                <w:lang w:eastAsia="ja-JP"/>
              </w:rPr>
            </w:pPr>
          </w:p>
        </w:tc>
      </w:tr>
      <w:tr w:rsidR="005574DA" w14:paraId="1CE2F525" w14:textId="77777777" w:rsidTr="007248D6">
        <w:trPr>
          <w:trHeight w:val="454"/>
        </w:trPr>
        <w:tc>
          <w:tcPr>
            <w:tcW w:w="1251" w:type="dxa"/>
            <w:vAlign w:val="center"/>
          </w:tcPr>
          <w:p w14:paraId="65E9A520" w14:textId="01AE58E1" w:rsidR="005574DA" w:rsidRDefault="005574DA" w:rsidP="005574DA">
            <w:pPr>
              <w:spacing w:after="0" w:line="240" w:lineRule="auto"/>
              <w:jc w:val="center"/>
              <w:rPr>
                <w:rFonts w:eastAsia="宋体"/>
                <w:lang w:val="en-US" w:eastAsia="zh-CN"/>
              </w:rPr>
            </w:pPr>
            <w:r>
              <w:rPr>
                <w:rFonts w:eastAsia="宋体" w:hint="eastAsia"/>
                <w:lang w:eastAsia="zh-CN"/>
              </w:rPr>
              <w:t>N</w:t>
            </w:r>
            <w:r>
              <w:rPr>
                <w:rFonts w:eastAsia="宋体"/>
                <w:lang w:eastAsia="zh-CN"/>
              </w:rPr>
              <w:t>EC</w:t>
            </w:r>
          </w:p>
        </w:tc>
        <w:tc>
          <w:tcPr>
            <w:tcW w:w="1862" w:type="dxa"/>
            <w:vAlign w:val="center"/>
          </w:tcPr>
          <w:p w14:paraId="4F70A706" w14:textId="18945A00"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SS</w:t>
            </w:r>
          </w:p>
        </w:tc>
        <w:tc>
          <w:tcPr>
            <w:tcW w:w="6516" w:type="dxa"/>
            <w:vAlign w:val="center"/>
          </w:tcPr>
          <w:p w14:paraId="2FC46853" w14:textId="295C3BAE" w:rsidR="005574DA" w:rsidRDefault="005574DA" w:rsidP="005574DA">
            <w:pPr>
              <w:spacing w:after="0" w:line="240" w:lineRule="auto"/>
              <w:rPr>
                <w:rFonts w:eastAsia="MS Mincho"/>
                <w:lang w:eastAsia="ja-JP"/>
              </w:rPr>
            </w:pPr>
            <w:r>
              <w:rPr>
                <w:rFonts w:eastAsia="宋体"/>
                <w:lang w:eastAsia="zh-CN"/>
              </w:rPr>
              <w:t>USS is more flexible but may requires RRC message as the network response to the initial UL SDT transmission in case of subsequent transmission. We are OK to use CSS for simplicity.</w:t>
            </w:r>
          </w:p>
        </w:tc>
      </w:tr>
      <w:tr w:rsidR="00C26686" w14:paraId="259AFEA3" w14:textId="77777777" w:rsidTr="007248D6">
        <w:trPr>
          <w:trHeight w:val="454"/>
        </w:trPr>
        <w:tc>
          <w:tcPr>
            <w:tcW w:w="1251" w:type="dxa"/>
            <w:vAlign w:val="center"/>
          </w:tcPr>
          <w:p w14:paraId="63C33C42" w14:textId="5075EA62" w:rsidR="00C26686" w:rsidRDefault="00C26686" w:rsidP="005574DA">
            <w:pPr>
              <w:spacing w:after="0" w:line="240" w:lineRule="auto"/>
              <w:jc w:val="center"/>
              <w:rPr>
                <w:rFonts w:eastAsia="宋体" w:hint="eastAsia"/>
                <w:lang w:eastAsia="zh-CN"/>
              </w:rPr>
            </w:pPr>
            <w:r>
              <w:rPr>
                <w:rFonts w:eastAsia="宋体" w:hint="eastAsia"/>
                <w:lang w:eastAsia="zh-CN"/>
              </w:rPr>
              <w:t>v</w:t>
            </w:r>
            <w:r>
              <w:rPr>
                <w:rFonts w:eastAsia="宋体"/>
                <w:lang w:eastAsia="zh-CN"/>
              </w:rPr>
              <w:t>ivo</w:t>
            </w:r>
          </w:p>
        </w:tc>
        <w:tc>
          <w:tcPr>
            <w:tcW w:w="1862" w:type="dxa"/>
            <w:vAlign w:val="center"/>
          </w:tcPr>
          <w:p w14:paraId="53EB97C0" w14:textId="677E65A8" w:rsidR="00C26686" w:rsidRDefault="0089596B" w:rsidP="005574DA">
            <w:pPr>
              <w:spacing w:after="0" w:line="240" w:lineRule="auto"/>
              <w:jc w:val="center"/>
              <w:rPr>
                <w:rFonts w:eastAsia="宋体" w:hint="eastAsia"/>
                <w:lang w:eastAsia="zh-CN"/>
              </w:rPr>
            </w:pPr>
            <w:r>
              <w:rPr>
                <w:rFonts w:eastAsia="宋体"/>
                <w:lang w:eastAsia="zh-CN"/>
              </w:rPr>
              <w:t>USS</w:t>
            </w:r>
            <w:r w:rsidR="0065340C">
              <w:rPr>
                <w:rFonts w:eastAsia="宋体"/>
                <w:lang w:eastAsia="zh-CN"/>
              </w:rPr>
              <w:t xml:space="preserve"> and CSS</w:t>
            </w:r>
          </w:p>
        </w:tc>
        <w:tc>
          <w:tcPr>
            <w:tcW w:w="6516" w:type="dxa"/>
            <w:vAlign w:val="center"/>
          </w:tcPr>
          <w:p w14:paraId="1029908C" w14:textId="0DA3BC66" w:rsidR="00C26686" w:rsidRDefault="001C0C42" w:rsidP="005574DA">
            <w:pPr>
              <w:spacing w:after="0" w:line="240" w:lineRule="auto"/>
              <w:rPr>
                <w:rFonts w:eastAsia="宋体"/>
                <w:lang w:eastAsia="zh-CN"/>
              </w:rPr>
            </w:pPr>
            <w:r>
              <w:rPr>
                <w:rFonts w:eastAsia="宋体"/>
                <w:lang w:eastAsia="zh-CN"/>
              </w:rPr>
              <w:t>If the UE initiates the RA-SDT procedure in the same cell where the UE was released to INACTIVE, then USS can be used. Otherwise, the UE can use separate CSS or the legacy type-1 CSS</w:t>
            </w:r>
            <w:r w:rsidR="00AD5188">
              <w:rPr>
                <w:rFonts w:eastAsia="宋体"/>
                <w:lang w:eastAsia="zh-CN"/>
              </w:rPr>
              <w:t xml:space="preserve">. </w:t>
            </w:r>
            <w:bookmarkStart w:id="7" w:name="_GoBack"/>
            <w:bookmarkEnd w:id="7"/>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宋体"/>
          <w:sz w:val="22"/>
          <w:szCs w:val="22"/>
          <w:lang w:eastAsia="zh-CN"/>
        </w:rPr>
      </w:pPr>
    </w:p>
    <w:p w14:paraId="6B0CC62D" w14:textId="77777777" w:rsidR="000628AF" w:rsidRDefault="000628AF">
      <w:pPr>
        <w:adjustRightInd w:val="0"/>
        <w:snapToGrid w:val="0"/>
        <w:spacing w:before="120" w:after="120" w:line="240" w:lineRule="auto"/>
        <w:jc w:val="both"/>
        <w:rPr>
          <w:rFonts w:eastAsia="宋体"/>
          <w:b/>
          <w:sz w:val="22"/>
          <w:szCs w:val="22"/>
          <w:lang w:eastAsia="zh-CN"/>
        </w:rPr>
      </w:pPr>
    </w:p>
    <w:p w14:paraId="641B96AB" w14:textId="77777777" w:rsidR="000628AF" w:rsidRDefault="003057DE">
      <w:pPr>
        <w:pStyle w:val="1"/>
        <w:spacing w:line="240" w:lineRule="auto"/>
      </w:pPr>
      <w:r>
        <w:rPr>
          <w:lang w:eastAsia="ko-KR"/>
        </w:rPr>
        <w:lastRenderedPageBreak/>
        <w:t>4</w:t>
      </w:r>
      <w:r>
        <w:t xml:space="preserve"> Resource configuration for CG-SDT</w:t>
      </w:r>
    </w:p>
    <w:p w14:paraId="117014BC" w14:textId="77777777" w:rsidR="000628AF" w:rsidRDefault="003057DE">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8" w:name="_Toc68204924"/>
      <w:r>
        <w:rPr>
          <w:sz w:val="22"/>
          <w:szCs w:val="22"/>
        </w:rPr>
        <w:t>process configuration and HARQ process ID determination are the same as Rel-16 NR</w:t>
      </w:r>
      <w:bookmarkEnd w:id="8"/>
      <w:r>
        <w:rPr>
          <w:rFonts w:eastAsia="宋体"/>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af2"/>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宋体"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宋体"/>
                <w:highlight w:val="green"/>
                <w:lang w:eastAsia="zh-CN"/>
              </w:rPr>
            </w:pPr>
            <w:r>
              <w:rPr>
                <w:rFonts w:eastAsia="宋体"/>
                <w:highlight w:val="green"/>
                <w:lang w:eastAsia="zh-CN"/>
              </w:rPr>
              <w:t>RAN2#113bis-e Agreement:</w:t>
            </w:r>
          </w:p>
          <w:p w14:paraId="4FDF9D45" w14:textId="77777777" w:rsidR="000628AF" w:rsidRDefault="003057DE">
            <w:pPr>
              <w:spacing w:after="120" w:line="240" w:lineRule="auto"/>
              <w:jc w:val="both"/>
              <w:rPr>
                <w:rFonts w:eastAsia="宋体"/>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宋体"/>
          <w:sz w:val="22"/>
          <w:lang w:eastAsia="zh-CN"/>
        </w:rPr>
      </w:pPr>
      <w:r>
        <w:rPr>
          <w:rFonts w:eastAsia="宋体"/>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af8"/>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af8"/>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宋体"/>
          <w:sz w:val="22"/>
        </w:rPr>
      </w:pPr>
      <w:r>
        <w:rPr>
          <w:sz w:val="22"/>
        </w:rPr>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14:paraId="5EC661F6"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2"/>
        <w:tblW w:w="0" w:type="auto"/>
        <w:tblLook w:val="04A0" w:firstRow="1" w:lastRow="0" w:firstColumn="1" w:lastColumn="0" w:noHBand="0" w:noVBand="1"/>
      </w:tblPr>
      <w:tblGrid>
        <w:gridCol w:w="1256"/>
        <w:gridCol w:w="1574"/>
        <w:gridCol w:w="6799"/>
      </w:tblGrid>
      <w:tr w:rsidR="000628AF" w14:paraId="29B86FCA" w14:textId="77777777">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trPr>
          <w:trHeight w:val="454"/>
        </w:trPr>
        <w:tc>
          <w:tcPr>
            <w:tcW w:w="1256" w:type="dxa"/>
            <w:vAlign w:val="center"/>
          </w:tcPr>
          <w:p w14:paraId="23A5678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first we </w:t>
            </w:r>
            <w:r>
              <w:rPr>
                <w:rFonts w:eastAsia="宋体"/>
                <w:b/>
                <w:bCs/>
                <w:sz w:val="22"/>
                <w:szCs w:val="22"/>
                <w:u w:val="single"/>
                <w:lang w:val="en-US" w:eastAsia="zh-CN"/>
              </w:rPr>
              <w:t>should agree whether or not UE needs to minotor UE specific paging whilst performing SDT:</w:t>
            </w:r>
            <w:r>
              <w:rPr>
                <w:rFonts w:eastAsia="宋体"/>
                <w:b/>
                <w:bCs/>
                <w:sz w:val="22"/>
                <w:szCs w:val="22"/>
                <w:lang w:val="en-US" w:eastAsia="zh-CN"/>
              </w:rPr>
              <w:t xml:space="preserve"> </w:t>
            </w:r>
            <w:r>
              <w:rPr>
                <w:rFonts w:eastAsia="宋体"/>
                <w:sz w:val="22"/>
                <w:szCs w:val="22"/>
                <w:lang w:val="en-US" w:eastAsia="zh-CN"/>
              </w:rPr>
              <w:t>It seems this is clearly not needed</w:t>
            </w:r>
          </w:p>
          <w:p w14:paraId="53233077" w14:textId="77777777" w:rsidR="000628AF" w:rsidRDefault="000628AF">
            <w:pPr>
              <w:spacing w:after="0" w:line="240" w:lineRule="auto"/>
              <w:jc w:val="both"/>
              <w:rPr>
                <w:rFonts w:eastAsia="宋体"/>
                <w:sz w:val="22"/>
                <w:szCs w:val="22"/>
                <w:lang w:val="en-US" w:eastAsia="zh-CN"/>
              </w:rPr>
            </w:pPr>
          </w:p>
          <w:p w14:paraId="0807302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宋体"/>
                <w:b/>
                <w:bCs/>
                <w:sz w:val="22"/>
                <w:szCs w:val="22"/>
                <w:u w:val="single"/>
                <w:lang w:val="en-US" w:eastAsia="zh-CN"/>
              </w:rPr>
            </w:pPr>
          </w:p>
          <w:p w14:paraId="24808B14" w14:textId="77777777" w:rsidR="000628AF" w:rsidRDefault="003057DE">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宋体"/>
                <w:sz w:val="22"/>
                <w:szCs w:val="22"/>
                <w:lang w:val="en-US" w:eastAsia="zh-CN"/>
              </w:rPr>
            </w:pPr>
          </w:p>
          <w:p w14:paraId="0E24BA87" w14:textId="77777777" w:rsidR="000628AF" w:rsidRDefault="000628AF">
            <w:pPr>
              <w:spacing w:after="0" w:line="240" w:lineRule="auto"/>
              <w:jc w:val="both"/>
              <w:rPr>
                <w:rFonts w:eastAsia="宋体"/>
                <w:sz w:val="22"/>
                <w:szCs w:val="22"/>
                <w:lang w:val="en-US" w:eastAsia="zh-CN"/>
              </w:rPr>
            </w:pPr>
          </w:p>
          <w:p w14:paraId="3214876A" w14:textId="77777777" w:rsidR="000628AF" w:rsidRDefault="003057DE">
            <w:pPr>
              <w:spacing w:after="0" w:line="240" w:lineRule="auto"/>
              <w:jc w:val="both"/>
              <w:rPr>
                <w:rFonts w:eastAsia="宋体"/>
                <w:b/>
                <w:bCs/>
                <w:sz w:val="22"/>
                <w:szCs w:val="22"/>
                <w:u w:val="single"/>
                <w:lang w:val="en-US" w:eastAsia="zh-CN"/>
              </w:rPr>
            </w:pPr>
            <w:r>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p>
        </w:tc>
      </w:tr>
      <w:tr w:rsidR="000628AF" w14:paraId="6CDEA786" w14:textId="77777777">
        <w:trPr>
          <w:trHeight w:val="454"/>
        </w:trPr>
        <w:tc>
          <w:tcPr>
            <w:tcW w:w="1256" w:type="dxa"/>
            <w:vAlign w:val="center"/>
          </w:tcPr>
          <w:p w14:paraId="6858B43D" w14:textId="77777777"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14:paraId="2E0778DB" w14:textId="77777777" w:rsidR="000628AF" w:rsidRDefault="003057DE">
            <w:pPr>
              <w:spacing w:after="0" w:line="240" w:lineRule="auto"/>
              <w:jc w:val="center"/>
              <w:rPr>
                <w:rFonts w:eastAsia="宋体"/>
                <w:lang w:eastAsia="zh-CN"/>
              </w:rPr>
            </w:pPr>
            <w:r>
              <w:rPr>
                <w:rFonts w:eastAsia="宋体" w:hint="eastAsia"/>
                <w:lang w:eastAsia="zh-CN"/>
              </w:rPr>
              <w:t>S</w:t>
            </w:r>
            <w:r>
              <w:rPr>
                <w:rFonts w:eastAsia="宋体"/>
                <w:lang w:eastAsia="zh-CN"/>
              </w:rPr>
              <w:t>ee some comments</w:t>
            </w:r>
          </w:p>
        </w:tc>
        <w:tc>
          <w:tcPr>
            <w:tcW w:w="6799" w:type="dxa"/>
            <w:vAlign w:val="center"/>
          </w:tcPr>
          <w:p w14:paraId="6FB4243A" w14:textId="77777777" w:rsidR="000628AF" w:rsidRDefault="003057DE">
            <w:pPr>
              <w:spacing w:after="0" w:line="240" w:lineRule="auto"/>
              <w:jc w:val="both"/>
              <w:rPr>
                <w:rFonts w:eastAsia="宋体"/>
                <w:lang w:eastAsia="zh-CN"/>
              </w:rPr>
            </w:pPr>
            <w:r>
              <w:rPr>
                <w:rFonts w:eastAsia="宋体"/>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7516D7">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A51324">
        <w:trPr>
          <w:trHeight w:val="454"/>
        </w:trPr>
        <w:tc>
          <w:tcPr>
            <w:tcW w:w="1256" w:type="dxa"/>
          </w:tcPr>
          <w:p w14:paraId="3A471DDC" w14:textId="77777777" w:rsidR="00DD0513" w:rsidRDefault="00DD0513" w:rsidP="00DD0513">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 with comments</w:t>
            </w:r>
          </w:p>
        </w:tc>
        <w:tc>
          <w:tcPr>
            <w:tcW w:w="6799" w:type="dxa"/>
          </w:tcPr>
          <w:p w14:paraId="2ADD8174" w14:textId="77777777" w:rsidR="00DD0513" w:rsidRPr="00D65A35" w:rsidRDefault="00DD0513" w:rsidP="00DD0513">
            <w:pPr>
              <w:spacing w:after="0" w:line="240" w:lineRule="auto"/>
              <w:rPr>
                <w:rFonts w:eastAsia="宋体"/>
                <w:lang w:val="en-US" w:eastAsia="zh-CN"/>
              </w:rPr>
            </w:pPr>
            <w:r>
              <w:rPr>
                <w:rFonts w:eastAsia="宋体" w:hint="eastAsia"/>
                <w:lang w:val="en-US" w:eastAsia="zh-CN"/>
              </w:rPr>
              <w:t>A</w:t>
            </w:r>
            <w:r>
              <w:rPr>
                <w:rFonts w:eastAsia="宋体"/>
                <w:lang w:val="en-US" w:eastAsia="zh-CN"/>
              </w:rPr>
              <w:t xml:space="preserve">gree with ZTE and OPPO. We should configrm the FFS fisrt that the option 2 is feasible, and the separate BWP can be discussed in detail. </w:t>
            </w:r>
          </w:p>
        </w:tc>
      </w:tr>
      <w:tr w:rsidR="00DD0513" w14:paraId="33F8738C" w14:textId="77777777">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CB66A0">
        <w:trPr>
          <w:trHeight w:val="454"/>
        </w:trPr>
        <w:tc>
          <w:tcPr>
            <w:tcW w:w="1256" w:type="dxa"/>
            <w:vAlign w:val="center"/>
          </w:tcPr>
          <w:p w14:paraId="5D75922E"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sidR="008C5F71">
              <w:rPr>
                <w:rFonts w:eastAsia="宋体"/>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宋体"/>
                <w:lang w:eastAsia="zh-CN"/>
              </w:rPr>
            </w:pPr>
            <w:r>
              <w:rPr>
                <w:rFonts w:eastAsia="宋体" w:hint="eastAsia"/>
                <w:lang w:eastAsia="zh-CN"/>
              </w:rPr>
              <w:t xml:space="preserve">Agree with OPPO. </w:t>
            </w:r>
            <w:r>
              <w:rPr>
                <w:rFonts w:eastAsia="宋体"/>
                <w:lang w:eastAsia="zh-CN"/>
              </w:rPr>
              <w:t>RAN1’s input may be necessary.</w:t>
            </w:r>
          </w:p>
        </w:tc>
      </w:tr>
      <w:tr w:rsidR="00CB66A0" w14:paraId="0BDF951C" w14:textId="77777777">
        <w:trPr>
          <w:trHeight w:val="454"/>
        </w:trPr>
        <w:tc>
          <w:tcPr>
            <w:tcW w:w="1256" w:type="dxa"/>
          </w:tcPr>
          <w:p w14:paraId="0D12AFFA" w14:textId="59F2CC30"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宋体"/>
                <w:lang w:eastAsia="zh-CN"/>
              </w:rPr>
            </w:pPr>
            <w:r>
              <w:rPr>
                <w:sz w:val="22"/>
                <w:szCs w:val="22"/>
                <w:lang w:eastAsia="zh-CN"/>
              </w:rPr>
              <w:t>Not clear if any restrictions are needed as in Opt 2.</w:t>
            </w:r>
          </w:p>
        </w:tc>
      </w:tr>
      <w:tr w:rsidR="00E13B14" w14:paraId="68A4B565" w14:textId="77777777" w:rsidTr="00EE11C6">
        <w:trPr>
          <w:trHeight w:val="454"/>
        </w:trPr>
        <w:tc>
          <w:tcPr>
            <w:tcW w:w="1256" w:type="dxa"/>
            <w:vAlign w:val="center"/>
          </w:tcPr>
          <w:p w14:paraId="1B67FDF5" w14:textId="2818D222" w:rsidR="00E13B14" w:rsidRDefault="00E13B14" w:rsidP="00E13B14">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宋体"/>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宋体"/>
                <w:lang w:val="en-US" w:eastAsia="zh-CN"/>
              </w:rPr>
              <w:t>common search space configuration issue.</w:t>
            </w:r>
          </w:p>
          <w:p w14:paraId="459BAD54" w14:textId="77777777" w:rsidR="00E13B14" w:rsidRPr="00F5423E" w:rsidRDefault="00E13B14" w:rsidP="00E13B14">
            <w:pPr>
              <w:spacing w:after="0" w:line="240" w:lineRule="auto"/>
              <w:rPr>
                <w:rFonts w:eastAsia="宋体"/>
                <w:lang w:val="en-US" w:eastAsia="zh-CN"/>
              </w:rPr>
            </w:pPr>
            <w:r w:rsidRPr="00F5423E">
              <w:rPr>
                <w:rFonts w:eastAsia="宋体"/>
                <w:lang w:val="en-US" w:eastAsia="zh-CN"/>
              </w:rPr>
              <w:t>In addition,</w:t>
            </w:r>
            <w:r>
              <w:rPr>
                <w:rFonts w:eastAsia="宋体"/>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宋体"/>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RedCap, there is a parallel discussion in RedCap WI on configuring initial or dedicated BWP for RedCap. We think the BWP configuration should be aligned</w:t>
            </w:r>
            <w:r>
              <w:rPr>
                <w:rFonts w:eastAsiaTheme="minorEastAsia"/>
                <w:lang w:eastAsia="ko-KR"/>
              </w:rPr>
              <w:t xml:space="preserve"> between two features.</w:t>
            </w:r>
          </w:p>
        </w:tc>
      </w:tr>
      <w:tr w:rsidR="00A92B99" w14:paraId="200C6F77" w14:textId="77777777" w:rsidTr="00857E34">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 xml:space="preserve">We should first discuss whether paging is really an issue or not. In our view, it may work if CG-SDT resources are configured an a separate BWP, but it will bring some complexity to gNB.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857E34">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e should configrm the FFS fisrt</w:t>
            </w:r>
            <w:r>
              <w:rPr>
                <w:rFonts w:eastAsia="PMingLiU"/>
                <w:lang w:eastAsia="zh-TW"/>
              </w:rPr>
              <w:t>.</w:t>
            </w:r>
          </w:p>
        </w:tc>
      </w:tr>
      <w:tr w:rsidR="008E5BE6" w14:paraId="19E40A60" w14:textId="77777777" w:rsidTr="00857E34">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9" w:name="OLE_LINK113"/>
            <w:bookmarkStart w:id="10" w:name="OLE_LINK114"/>
            <w:r w:rsidRPr="00AC6C9F">
              <w:rPr>
                <w:rFonts w:eastAsiaTheme="minorEastAsia"/>
                <w:lang w:eastAsia="ko-KR"/>
              </w:rPr>
              <w:t>R2-2103533</w:t>
            </w:r>
            <w:bookmarkEnd w:id="9"/>
            <w:bookmarkEnd w:id="10"/>
            <w:r w:rsidRPr="00AC6C9F">
              <w:rPr>
                <w:rFonts w:eastAsiaTheme="minorEastAsia"/>
                <w:lang w:eastAsia="ko-KR"/>
              </w:rPr>
              <w:t xml:space="preserve"> [POST113-e][504][SDT]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af8"/>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af8"/>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af8"/>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857E34">
        <w:trPr>
          <w:trHeight w:val="454"/>
        </w:trPr>
        <w:tc>
          <w:tcPr>
            <w:tcW w:w="1256" w:type="dxa"/>
            <w:vAlign w:val="center"/>
          </w:tcPr>
          <w:p w14:paraId="524AEBE6" w14:textId="3D8D323B" w:rsidR="00161492" w:rsidRDefault="00161492" w:rsidP="00161492">
            <w:pPr>
              <w:spacing w:after="0" w:line="240" w:lineRule="auto"/>
              <w:jc w:val="center"/>
              <w:rPr>
                <w:lang w:val="en-US" w:eastAsia="zh-CN"/>
              </w:rPr>
            </w:pPr>
            <w:r>
              <w:rPr>
                <w:rFonts w:eastAsiaTheme="minorEastAsia"/>
                <w:lang w:eastAsia="ko-KR"/>
              </w:rPr>
              <w:lastRenderedPageBreak/>
              <w:t>InterDigital</w:t>
            </w:r>
          </w:p>
        </w:tc>
        <w:tc>
          <w:tcPr>
            <w:tcW w:w="1574" w:type="dxa"/>
            <w:vAlign w:val="center"/>
          </w:tcPr>
          <w:p w14:paraId="1F48C5FA" w14:textId="6CCCC936" w:rsidR="00161492" w:rsidRDefault="00161492" w:rsidP="00161492">
            <w:pPr>
              <w:spacing w:after="0" w:line="240" w:lineRule="auto"/>
              <w:jc w:val="center"/>
              <w:rPr>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lang w:eastAsia="ko-KR"/>
              </w:rPr>
            </w:pPr>
            <w:r>
              <w:rPr>
                <w:rFonts w:eastAsiaTheme="minorEastAsia"/>
                <w:lang w:eastAsia="ko-KR"/>
              </w:rPr>
              <w:t>RAN2 should indeed first discuss whether paging is anticipated during an SDT procedure or not. If it is, option 1 is preferred instead.</w:t>
            </w:r>
          </w:p>
        </w:tc>
      </w:tr>
      <w:tr w:rsidR="00AA12D7" w14:paraId="773470FE" w14:textId="77777777" w:rsidTr="00857E34">
        <w:trPr>
          <w:trHeight w:val="454"/>
        </w:trPr>
        <w:tc>
          <w:tcPr>
            <w:tcW w:w="1256" w:type="dxa"/>
            <w:vAlign w:val="center"/>
          </w:tcPr>
          <w:p w14:paraId="0870C80F" w14:textId="789B6666"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9B789C4" w14:textId="7CB446EB"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2B11ACEB" w14:textId="77777777" w:rsidR="00AA12D7" w:rsidRDefault="00AA12D7" w:rsidP="00AA12D7">
            <w:pPr>
              <w:spacing w:after="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FDD operation, there is no impact on paging/SI if the CG is configured on another UL BWP than initial UL BWP. </w:t>
            </w:r>
          </w:p>
          <w:p w14:paraId="60237D79" w14:textId="77777777" w:rsidR="00AA12D7" w:rsidRDefault="00AA12D7" w:rsidP="00AA12D7">
            <w:pPr>
              <w:spacing w:after="0" w:line="240" w:lineRule="auto"/>
              <w:jc w:val="both"/>
              <w:rPr>
                <w:rFonts w:eastAsia="宋体"/>
                <w:sz w:val="22"/>
                <w:szCs w:val="22"/>
                <w:lang w:eastAsia="zh-CN"/>
              </w:rPr>
            </w:pPr>
          </w:p>
          <w:p w14:paraId="4C917D72" w14:textId="77777777" w:rsidR="00AA12D7" w:rsidRDefault="00AA12D7" w:rsidP="00AA12D7">
            <w:pPr>
              <w:spacing w:after="0" w:line="240" w:lineRule="auto"/>
              <w:jc w:val="both"/>
              <w:rPr>
                <w:rFonts w:eastAsia="宋体"/>
                <w:sz w:val="22"/>
                <w:szCs w:val="22"/>
                <w:lang w:eastAsia="zh-CN"/>
              </w:rPr>
            </w:pPr>
            <w:r>
              <w:rPr>
                <w:rFonts w:eastAsia="宋体"/>
                <w:sz w:val="22"/>
                <w:szCs w:val="22"/>
                <w:lang w:eastAsia="zh-CN"/>
              </w:rPr>
              <w:t xml:space="preserve">For TDD operation, the paging/SI will also not be  impacted if </w:t>
            </w:r>
            <w:r w:rsidRPr="00957CF5">
              <w:rPr>
                <w:rFonts w:eastAsia="宋体"/>
                <w:sz w:val="22"/>
                <w:szCs w:val="22"/>
                <w:lang w:eastAsia="zh-CN"/>
              </w:rPr>
              <w:t xml:space="preserve">SDT BWP fully contains the initial </w:t>
            </w:r>
            <w:r>
              <w:rPr>
                <w:rFonts w:eastAsia="宋体"/>
                <w:sz w:val="22"/>
                <w:szCs w:val="22"/>
                <w:lang w:eastAsia="zh-CN"/>
              </w:rPr>
              <w:t xml:space="preserve">DL </w:t>
            </w:r>
            <w:r w:rsidRPr="00957CF5">
              <w:rPr>
                <w:rFonts w:eastAsia="宋体"/>
                <w:sz w:val="22"/>
                <w:szCs w:val="22"/>
                <w:lang w:eastAsia="zh-CN"/>
              </w:rPr>
              <w:t>BWP</w:t>
            </w:r>
            <w:r>
              <w:rPr>
                <w:rFonts w:eastAsia="宋体"/>
                <w:sz w:val="22"/>
                <w:szCs w:val="22"/>
                <w:lang w:eastAsia="zh-CN"/>
              </w:rPr>
              <w:t xml:space="preserve">, since the CG-SDT BWP is configured according to UE’s bandwidth capability. </w:t>
            </w:r>
          </w:p>
          <w:p w14:paraId="04866D3D" w14:textId="77777777" w:rsidR="00AA12D7" w:rsidRDefault="00AA12D7" w:rsidP="00AA12D7">
            <w:pPr>
              <w:spacing w:after="0" w:line="240" w:lineRule="auto"/>
              <w:jc w:val="both"/>
              <w:rPr>
                <w:rFonts w:eastAsia="宋体"/>
                <w:sz w:val="22"/>
                <w:szCs w:val="22"/>
                <w:lang w:eastAsia="zh-CN"/>
              </w:rPr>
            </w:pPr>
          </w:p>
          <w:p w14:paraId="34196313" w14:textId="77777777" w:rsidR="00AA12D7" w:rsidRDefault="00AA12D7" w:rsidP="00AA12D7">
            <w:pPr>
              <w:spacing w:after="0" w:line="240" w:lineRule="auto"/>
              <w:jc w:val="both"/>
              <w:rPr>
                <w:rFonts w:eastAsia="宋体"/>
                <w:sz w:val="22"/>
                <w:szCs w:val="22"/>
                <w:lang w:eastAsia="zh-CN"/>
              </w:rPr>
            </w:pPr>
            <w:r>
              <w:rPr>
                <w:rFonts w:eastAsia="宋体"/>
                <w:sz w:val="22"/>
                <w:szCs w:val="22"/>
                <w:lang w:eastAsia="zh-CN"/>
              </w:rPr>
              <w:t>Nevetherless, it should be noted that for TDD, the only requirement is that the center frequency for UL and DL should be the same while the bandwidth can be different. Also, even for initial BWP, dedicated configuration can be provided after the initial access from the UE. To make it clear, we suggest</w:t>
            </w:r>
          </w:p>
          <w:p w14:paraId="412D0563" w14:textId="4CFAA64B" w:rsidR="00AA12D7" w:rsidRDefault="00AA12D7" w:rsidP="00AA12D7">
            <w:pPr>
              <w:spacing w:after="0"/>
              <w:rPr>
                <w:rFonts w:eastAsiaTheme="minorEastAsia"/>
                <w:lang w:eastAsia="ko-KR"/>
              </w:rPr>
            </w:pPr>
            <w:r w:rsidRPr="004966C7">
              <w:rPr>
                <w:sz w:val="22"/>
              </w:rPr>
              <w:t>Option 2: CG resource can be configured on SDT BWP that fully contain</w:t>
            </w:r>
            <w:r>
              <w:rPr>
                <w:sz w:val="22"/>
              </w:rPr>
              <w:t>s</w:t>
            </w:r>
            <w:r w:rsidRPr="004966C7">
              <w:rPr>
                <w:sz w:val="22"/>
              </w:rPr>
              <w:t xml:space="preserve"> the </w:t>
            </w:r>
            <w:r>
              <w:rPr>
                <w:sz w:val="22"/>
              </w:rPr>
              <w:t>initial</w:t>
            </w:r>
            <w:r w:rsidRPr="004966C7">
              <w:rPr>
                <w:sz w:val="22"/>
              </w:rPr>
              <w:t xml:space="preserve"> </w:t>
            </w:r>
            <w:r w:rsidRPr="00AE4C1A">
              <w:rPr>
                <w:color w:val="FF0000"/>
                <w:sz w:val="22"/>
              </w:rPr>
              <w:t>DL</w:t>
            </w:r>
            <w:r>
              <w:rPr>
                <w:sz w:val="22"/>
              </w:rPr>
              <w:t xml:space="preserve"> </w:t>
            </w:r>
            <w:r w:rsidRPr="004966C7">
              <w:rPr>
                <w:sz w:val="22"/>
              </w:rPr>
              <w:t>BWP</w:t>
            </w:r>
            <w:r>
              <w:rPr>
                <w:sz w:val="22"/>
              </w:rPr>
              <w:t xml:space="preserve"> configured by system information</w:t>
            </w:r>
            <w:r w:rsidRPr="004966C7">
              <w:rPr>
                <w:sz w:val="22"/>
              </w:rPr>
              <w:t>.</w:t>
            </w:r>
          </w:p>
        </w:tc>
      </w:tr>
      <w:tr w:rsidR="004A47B1" w14:paraId="2B289F65" w14:textId="77777777" w:rsidTr="00857E34">
        <w:trPr>
          <w:trHeight w:val="454"/>
        </w:trPr>
        <w:tc>
          <w:tcPr>
            <w:tcW w:w="1256" w:type="dxa"/>
            <w:vAlign w:val="center"/>
          </w:tcPr>
          <w:p w14:paraId="06BA10E8" w14:textId="76987128" w:rsidR="004A47B1" w:rsidRDefault="004A47B1" w:rsidP="00AA12D7">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2B273D58" w14:textId="3B9F3F2B" w:rsidR="004A47B1" w:rsidRDefault="00151E4E" w:rsidP="00AA12D7">
            <w:pPr>
              <w:spacing w:after="0" w:line="240" w:lineRule="auto"/>
              <w:jc w:val="center"/>
              <w:rPr>
                <w:rFonts w:eastAsia="宋体"/>
                <w:sz w:val="22"/>
                <w:szCs w:val="22"/>
                <w:lang w:eastAsia="zh-CN"/>
              </w:rPr>
            </w:pPr>
            <w:r>
              <w:rPr>
                <w:rFonts w:eastAsia="宋体"/>
                <w:sz w:val="22"/>
                <w:szCs w:val="22"/>
                <w:lang w:eastAsia="zh-CN"/>
              </w:rPr>
              <w:t>See comments</w:t>
            </w:r>
          </w:p>
        </w:tc>
        <w:tc>
          <w:tcPr>
            <w:tcW w:w="6799" w:type="dxa"/>
            <w:vAlign w:val="center"/>
          </w:tcPr>
          <w:p w14:paraId="60964C7E" w14:textId="6658C932" w:rsidR="00604E3A" w:rsidRDefault="00604E3A" w:rsidP="00AA12D7">
            <w:pPr>
              <w:spacing w:after="0" w:line="240" w:lineRule="auto"/>
              <w:jc w:val="both"/>
              <w:rPr>
                <w:rFonts w:eastAsia="宋体"/>
                <w:sz w:val="22"/>
                <w:szCs w:val="22"/>
                <w:lang w:val="en-US" w:eastAsia="zh-CN"/>
              </w:rPr>
            </w:pPr>
            <w:r>
              <w:rPr>
                <w:rFonts w:eastAsia="宋体"/>
                <w:sz w:val="22"/>
                <w:szCs w:val="22"/>
                <w:lang w:val="en-US" w:eastAsia="zh-CN"/>
              </w:rPr>
              <w:t xml:space="preserve">SDT is designed for small data transmission, </w:t>
            </w:r>
            <w:r w:rsidR="00151E4E">
              <w:rPr>
                <w:rFonts w:eastAsia="宋体"/>
                <w:sz w:val="22"/>
                <w:szCs w:val="22"/>
                <w:lang w:val="en-US" w:eastAsia="zh-CN"/>
              </w:rPr>
              <w:t xml:space="preserve">so </w:t>
            </w:r>
            <w:r>
              <w:rPr>
                <w:rFonts w:eastAsia="宋体"/>
                <w:sz w:val="22"/>
                <w:szCs w:val="22"/>
                <w:lang w:val="en-US" w:eastAsia="zh-CN"/>
              </w:rPr>
              <w:t>we donot expect the</w:t>
            </w:r>
            <w:r w:rsidR="00151E4E">
              <w:rPr>
                <w:rFonts w:eastAsia="宋体"/>
                <w:sz w:val="22"/>
                <w:szCs w:val="22"/>
                <w:lang w:val="en-US" w:eastAsia="zh-CN"/>
              </w:rPr>
              <w:t xml:space="preserve"> Bandwidth for the SDT transmission is much wider. We think the initial BWP is sufficient for the SDT transmission (Option 1).</w:t>
            </w:r>
          </w:p>
          <w:p w14:paraId="6160E7E0" w14:textId="77777777" w:rsidR="00604E3A" w:rsidRDefault="00604E3A" w:rsidP="00AA12D7">
            <w:pPr>
              <w:spacing w:after="0" w:line="240" w:lineRule="auto"/>
              <w:jc w:val="both"/>
              <w:rPr>
                <w:rFonts w:eastAsia="宋体"/>
                <w:sz w:val="22"/>
                <w:szCs w:val="22"/>
                <w:lang w:val="en-US" w:eastAsia="zh-CN"/>
              </w:rPr>
            </w:pPr>
          </w:p>
          <w:p w14:paraId="3107D3FE" w14:textId="77777777" w:rsidR="00330411" w:rsidRDefault="00151E4E" w:rsidP="00AA12D7">
            <w:pPr>
              <w:spacing w:after="0" w:line="240" w:lineRule="auto"/>
              <w:jc w:val="both"/>
              <w:rPr>
                <w:rFonts w:eastAsia="宋体"/>
                <w:sz w:val="22"/>
                <w:szCs w:val="22"/>
                <w:lang w:val="en-US" w:eastAsia="zh-CN"/>
              </w:rPr>
            </w:pPr>
            <w:r>
              <w:rPr>
                <w:rFonts w:eastAsia="宋体"/>
                <w:sz w:val="22"/>
                <w:szCs w:val="22"/>
                <w:lang w:val="en-US" w:eastAsia="zh-CN"/>
              </w:rPr>
              <w:t xml:space="preserve">We can understanding the the capacity of the initial BWP may be the concern. But for Option 2, we donot know how wide the SDT BWP is. So we prefer to discuss the width of the SDT BWP first before we agree it. </w:t>
            </w:r>
          </w:p>
          <w:p w14:paraId="1B692121" w14:textId="239BF4B7" w:rsidR="004E7ED8" w:rsidRPr="004E7ED8" w:rsidRDefault="00151E4E" w:rsidP="00AA12D7">
            <w:pPr>
              <w:spacing w:after="0" w:line="240" w:lineRule="auto"/>
              <w:jc w:val="both"/>
              <w:rPr>
                <w:rFonts w:eastAsia="宋体"/>
                <w:sz w:val="22"/>
                <w:szCs w:val="22"/>
                <w:lang w:val="en-US" w:eastAsia="zh-CN"/>
              </w:rPr>
            </w:pPr>
            <w:r>
              <w:rPr>
                <w:rFonts w:eastAsia="宋体"/>
                <w:sz w:val="22"/>
                <w:szCs w:val="22"/>
                <w:lang w:val="en-US" w:eastAsia="zh-CN"/>
              </w:rPr>
              <w:t xml:space="preserve"> </w:t>
            </w:r>
          </w:p>
        </w:tc>
      </w:tr>
      <w:tr w:rsidR="005574DA" w14:paraId="1851E5C1" w14:textId="77777777" w:rsidTr="00857E34">
        <w:trPr>
          <w:trHeight w:val="454"/>
        </w:trPr>
        <w:tc>
          <w:tcPr>
            <w:tcW w:w="1256" w:type="dxa"/>
            <w:vAlign w:val="center"/>
          </w:tcPr>
          <w:p w14:paraId="66B12535" w14:textId="120BABF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34ED3D71" w14:textId="64D1F7E1"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0C5AF411" w14:textId="661F4CF3" w:rsidR="005574DA" w:rsidRDefault="005574DA" w:rsidP="005574DA">
            <w:pPr>
              <w:spacing w:after="0" w:line="240" w:lineRule="auto"/>
              <w:jc w:val="both"/>
              <w:rPr>
                <w:rFonts w:eastAsia="宋体"/>
                <w:sz w:val="22"/>
                <w:szCs w:val="22"/>
                <w:lang w:val="en-US" w:eastAsia="zh-CN"/>
              </w:rPr>
            </w:pPr>
            <w:r>
              <w:rPr>
                <w:rFonts w:eastAsiaTheme="minorEastAsia"/>
                <w:lang w:eastAsia="ko-KR"/>
              </w:rPr>
              <w:t>Since CG-SDT is configured by the NW, it can schedule paging accordingly.</w:t>
            </w:r>
          </w:p>
        </w:tc>
      </w:tr>
      <w:tr w:rsidR="00C8203B" w14:paraId="38FE0598" w14:textId="77777777" w:rsidTr="00857E34">
        <w:trPr>
          <w:trHeight w:val="454"/>
        </w:trPr>
        <w:tc>
          <w:tcPr>
            <w:tcW w:w="1256" w:type="dxa"/>
            <w:vAlign w:val="center"/>
          </w:tcPr>
          <w:p w14:paraId="27967A91" w14:textId="04810E49" w:rsidR="00C8203B" w:rsidRPr="00C8203B" w:rsidRDefault="00C8203B" w:rsidP="005574DA">
            <w:pPr>
              <w:spacing w:after="0" w:line="240" w:lineRule="auto"/>
              <w:jc w:val="center"/>
              <w:rPr>
                <w:rFonts w:eastAsia="宋体" w:hint="eastAsia"/>
                <w:lang w:eastAsia="zh-CN"/>
              </w:rPr>
            </w:pPr>
            <w:r>
              <w:rPr>
                <w:rFonts w:eastAsia="宋体" w:hint="eastAsia"/>
                <w:lang w:eastAsia="zh-CN"/>
              </w:rPr>
              <w:t>v</w:t>
            </w:r>
            <w:r>
              <w:rPr>
                <w:rFonts w:eastAsia="宋体"/>
                <w:lang w:eastAsia="zh-CN"/>
              </w:rPr>
              <w:t>ivo</w:t>
            </w:r>
          </w:p>
        </w:tc>
        <w:tc>
          <w:tcPr>
            <w:tcW w:w="1574" w:type="dxa"/>
            <w:vAlign w:val="center"/>
          </w:tcPr>
          <w:p w14:paraId="52E8C8FE" w14:textId="716122F2" w:rsidR="00C8203B" w:rsidRPr="00423786" w:rsidRDefault="00812CC2" w:rsidP="005574DA">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r w:rsidR="000402A9">
              <w:rPr>
                <w:rFonts w:eastAsia="宋体"/>
                <w:lang w:eastAsia="zh-CN"/>
              </w:rPr>
              <w:t xml:space="preserve"> with comments</w:t>
            </w:r>
          </w:p>
        </w:tc>
        <w:tc>
          <w:tcPr>
            <w:tcW w:w="6799" w:type="dxa"/>
            <w:vAlign w:val="center"/>
          </w:tcPr>
          <w:p w14:paraId="47739A94" w14:textId="47CCD6CC" w:rsidR="00C8203B" w:rsidRPr="00812CC2" w:rsidRDefault="00812CC2" w:rsidP="005574DA">
            <w:pPr>
              <w:spacing w:after="0" w:line="240" w:lineRule="auto"/>
              <w:jc w:val="both"/>
              <w:rPr>
                <w:rFonts w:eastAsia="宋体" w:hint="eastAsia"/>
                <w:lang w:eastAsia="zh-CN"/>
              </w:rPr>
            </w:pPr>
            <w:r>
              <w:rPr>
                <w:rFonts w:eastAsia="宋体"/>
                <w:lang w:eastAsia="zh-CN"/>
              </w:rPr>
              <w:t>If the separate SDT BWP is used, the network should also configure the paging/RACH configuration</w:t>
            </w:r>
            <w:r w:rsidR="00617CA5">
              <w:rPr>
                <w:rFonts w:eastAsia="宋体"/>
                <w:lang w:eastAsia="zh-CN"/>
              </w:rPr>
              <w:t xml:space="preserve"> (for </w:t>
            </w:r>
            <w:proofErr w:type="spellStart"/>
            <w:r w:rsidR="00617CA5">
              <w:rPr>
                <w:rFonts w:eastAsia="宋体"/>
                <w:lang w:eastAsia="zh-CN"/>
              </w:rPr>
              <w:t>fallback</w:t>
            </w:r>
            <w:proofErr w:type="spellEnd"/>
            <w:r w:rsidR="00617CA5">
              <w:rPr>
                <w:rFonts w:eastAsia="宋体"/>
                <w:lang w:eastAsia="zh-CN"/>
              </w:rPr>
              <w:t xml:space="preserve"> to non-SDT)</w:t>
            </w:r>
            <w:r>
              <w:rPr>
                <w:rFonts w:eastAsia="宋体"/>
                <w:lang w:eastAsia="zh-CN"/>
              </w:rPr>
              <w:t xml:space="preserve"> in th</w:t>
            </w:r>
            <w:r>
              <w:rPr>
                <w:rFonts w:eastAsia="宋体" w:hint="eastAsia"/>
                <w:lang w:eastAsia="zh-CN"/>
              </w:rPr>
              <w:t>i</w:t>
            </w:r>
            <w:r>
              <w:rPr>
                <w:rFonts w:eastAsia="宋体"/>
                <w:lang w:eastAsia="zh-CN"/>
              </w:rPr>
              <w:t>s BWP.</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af2"/>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宋体"/>
                <w:b/>
                <w:sz w:val="22"/>
                <w:lang w:eastAsia="zh-CN"/>
              </w:rPr>
            </w:pPr>
            <w:r>
              <w:rPr>
                <w:rFonts w:eastAsia="宋体" w:hint="eastAsia"/>
                <w:b/>
                <w:sz w:val="22"/>
                <w:lang w:eastAsia="zh-CN"/>
              </w:rPr>
              <w:t>T</w:t>
            </w:r>
            <w:r>
              <w:rPr>
                <w:rFonts w:eastAsia="宋体"/>
                <w:b/>
                <w:sz w:val="22"/>
                <w:lang w:eastAsia="zh-CN"/>
              </w:rPr>
              <w:t xml:space="preserve">S 38.331 6.3.2 </w:t>
            </w:r>
            <w:r>
              <w:rPr>
                <w:rFonts w:eastAsia="宋体"/>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5C0077C2"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18FF3FBF"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4361393B" w14:textId="133D35F1"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2E4B10D4"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F013E4C" w14:textId="5EBA0A7E" w:rsidR="000628AF" w:rsidRDefault="008C2260" w:rsidP="008C2260">
            <w:pPr>
              <w:pStyle w:val="PL"/>
              <w:shd w:val="clear" w:color="auto" w:fill="D9D9D9" w:themeFill="background1" w:themeFillShade="D9"/>
              <w:spacing w:after="0" w:line="240" w:lineRule="auto"/>
              <w:ind w:firstLine="380"/>
              <w:rPr>
                <w:szCs w:val="16"/>
              </w:rPr>
            </w:pPr>
            <w:r>
              <w:rPr>
                <w:szCs w:val="16"/>
              </w:rPr>
              <w:t>…</w:t>
            </w:r>
            <w:r w:rsidR="003057DE">
              <w:rPr>
                <w:szCs w:val="16"/>
              </w:rPr>
              <w:t>,</w:t>
            </w:r>
          </w:p>
          <w:p w14:paraId="0DBFAD33" w14:textId="22316183"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0D642ADD" w14:textId="422E0236"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lastRenderedPageBreak/>
              <w:t xml:space="preserve">totalNumberOfRA-Preambles </w:t>
            </w:r>
            <w:r>
              <w:rPr>
                <w:color w:val="993366"/>
                <w:szCs w:val="16"/>
              </w:rPr>
              <w:t>INTEGER</w:t>
            </w:r>
            <w:r>
              <w:rPr>
                <w:szCs w:val="16"/>
              </w:rPr>
              <w:t xml:space="preserve"> (1..63)                                                             </w:t>
            </w:r>
            <w:r>
              <w:rPr>
                <w:color w:val="993366"/>
                <w:szCs w:val="16"/>
              </w:rPr>
              <w:t>OPTIONAL</w:t>
            </w:r>
            <w:r>
              <w:rPr>
                <w:szCs w:val="16"/>
              </w:rPr>
              <w:t xml:space="preserve"> </w:t>
            </w:r>
            <w:r w:rsidR="008C2260">
              <w:rPr>
                <w:color w:val="808080"/>
                <w:szCs w:val="16"/>
              </w:rPr>
              <w:t>–</w:t>
            </w:r>
            <w:r>
              <w:rPr>
                <w:color w:val="808080"/>
                <w:szCs w:val="16"/>
              </w:rPr>
              <w:t xml:space="preserve"> Cond Occasions</w:t>
            </w:r>
          </w:p>
          <w:p w14:paraId="56CD0FA4" w14:textId="7A17A60F"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84A827C"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5D7CC4C2"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3667B49D" w14:textId="16952E1B" w:rsidR="000628AF" w:rsidRDefault="003057DE" w:rsidP="008C2260">
            <w:pPr>
              <w:pStyle w:val="PL"/>
              <w:shd w:val="clear" w:color="auto" w:fill="D9D9D9" w:themeFill="background1" w:themeFillShade="D9"/>
              <w:spacing w:after="0" w:line="240" w:lineRule="auto"/>
              <w:ind w:firstLine="380"/>
              <w:rPr>
                <w:szCs w:val="16"/>
              </w:rPr>
            </w:pPr>
            <w:r>
              <w:rPr>
                <w:szCs w:val="16"/>
              </w:rPr>
              <w:t>msgA-CFRA-PUSCH-r16                     MsgA-PUSCH-Resource-r16,</w:t>
            </w:r>
          </w:p>
          <w:p w14:paraId="4388C95F" w14:textId="74167D4C"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1DD1D55B"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15F2CA92"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6A0FB086" w14:textId="5AF06CC7" w:rsidR="000628AF" w:rsidRDefault="008C2260" w:rsidP="008C2260">
            <w:pPr>
              <w:pStyle w:val="PL"/>
              <w:shd w:val="clear" w:color="auto" w:fill="D9D9D9" w:themeFill="background1" w:themeFillShade="D9"/>
              <w:spacing w:after="0" w:line="240" w:lineRule="auto"/>
              <w:ind w:firstLine="380"/>
              <w:rPr>
                <w:szCs w:val="16"/>
              </w:rPr>
            </w:pPr>
            <w:r>
              <w:rPr>
                <w:szCs w:val="16"/>
              </w:rPr>
              <w:t>…</w:t>
            </w:r>
          </w:p>
          <w:p w14:paraId="76F4057A" w14:textId="77777777" w:rsidR="000628AF" w:rsidRDefault="003057DE">
            <w:pPr>
              <w:shd w:val="clear" w:color="auto" w:fill="D9D9D9" w:themeFill="background1" w:themeFillShade="D9"/>
              <w:spacing w:after="0"/>
              <w:rPr>
                <w:rFonts w:eastAsia="宋体"/>
              </w:rPr>
            </w:pPr>
            <w:r>
              <w:rPr>
                <w:sz w:val="16"/>
                <w:szCs w:val="16"/>
              </w:rPr>
              <w:t>}</w:t>
            </w:r>
          </w:p>
        </w:tc>
      </w:tr>
    </w:tbl>
    <w:p w14:paraId="63D88B98" w14:textId="77777777" w:rsidR="000628AF" w:rsidRDefault="003057DE">
      <w:pPr>
        <w:spacing w:before="120" w:after="120" w:line="240" w:lineRule="auto"/>
        <w:jc w:val="both"/>
        <w:rPr>
          <w:rFonts w:eastAsia="宋体"/>
          <w:sz w:val="22"/>
        </w:rPr>
      </w:pPr>
      <w:r>
        <w:rPr>
          <w:rFonts w:eastAsia="宋体"/>
          <w:sz w:val="22"/>
        </w:rPr>
        <w:lastRenderedPageBreak/>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af2"/>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宋体"/>
                <w:lang w:eastAsia="zh-CN"/>
              </w:rPr>
            </w:pPr>
            <w:r>
              <w:rPr>
                <w:rFonts w:eastAsia="宋体"/>
                <w:highlight w:val="green"/>
                <w:lang w:eastAsia="zh-CN"/>
              </w:rPr>
              <w:t>RAN1#103bis-e agreement:</w:t>
            </w:r>
          </w:p>
          <w:p w14:paraId="3A56C7F1" w14:textId="77777777" w:rsidR="000628AF" w:rsidRDefault="003057DE">
            <w:pPr>
              <w:pStyle w:val="af8"/>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af8"/>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14:paraId="25E34520"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af2"/>
        <w:tblW w:w="0" w:type="auto"/>
        <w:tblLook w:val="04A0" w:firstRow="1" w:lastRow="0" w:firstColumn="1" w:lastColumn="0" w:noHBand="0" w:noVBand="1"/>
      </w:tblPr>
      <w:tblGrid>
        <w:gridCol w:w="1256"/>
        <w:gridCol w:w="1574"/>
        <w:gridCol w:w="6799"/>
      </w:tblGrid>
      <w:tr w:rsidR="000628AF" w14:paraId="5FB0C3E7" w14:textId="77777777">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trPr>
          <w:trHeight w:val="454"/>
        </w:trPr>
        <w:tc>
          <w:tcPr>
            <w:tcW w:w="1256" w:type="dxa"/>
            <w:vAlign w:val="center"/>
          </w:tcPr>
          <w:p w14:paraId="1B58662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trPr>
          <w:trHeight w:val="454"/>
        </w:trPr>
        <w:tc>
          <w:tcPr>
            <w:tcW w:w="1256" w:type="dxa"/>
            <w:vAlign w:val="center"/>
          </w:tcPr>
          <w:p w14:paraId="78632434"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0E70E16B" w14:textId="77777777" w:rsidR="000628AF" w:rsidRDefault="003057DE">
            <w:pPr>
              <w:spacing w:after="0" w:line="240" w:lineRule="auto"/>
              <w:jc w:val="center"/>
              <w:rPr>
                <w:rFonts w:eastAsia="宋体"/>
                <w:lang w:eastAsia="zh-CN"/>
              </w:rPr>
            </w:pPr>
            <w:r>
              <w:rPr>
                <w:rFonts w:eastAsia="宋体" w:hint="eastAsia"/>
                <w:lang w:eastAsia="zh-CN"/>
              </w:rPr>
              <w:t>M</w:t>
            </w:r>
            <w:r>
              <w:rPr>
                <w:rFonts w:eastAsia="宋体"/>
                <w:lang w:eastAsia="zh-CN"/>
              </w:rPr>
              <w:t>aybe</w:t>
            </w:r>
          </w:p>
        </w:tc>
        <w:tc>
          <w:tcPr>
            <w:tcW w:w="6799" w:type="dxa"/>
            <w:vAlign w:val="center"/>
          </w:tcPr>
          <w:p w14:paraId="1B848989" w14:textId="77777777" w:rsidR="000628AF" w:rsidRDefault="003057DE">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0628AF" w14:paraId="49E41C31" w14:textId="77777777">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trPr>
          <w:trHeight w:val="454"/>
        </w:trPr>
        <w:tc>
          <w:tcPr>
            <w:tcW w:w="1256" w:type="dxa"/>
          </w:tcPr>
          <w:p w14:paraId="2453A4AB" w14:textId="77777777" w:rsidR="001B0366" w:rsidRDefault="00DA35FB"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7E104BF" w14:textId="77777777" w:rsidR="001B0366" w:rsidRPr="00DA35FB" w:rsidRDefault="00DA35FB"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4E7FD7F2" w14:textId="77777777" w:rsidR="001B0366" w:rsidRDefault="00DA35FB" w:rsidP="001B0366">
            <w:pPr>
              <w:spacing w:after="0" w:line="240" w:lineRule="auto"/>
              <w:rPr>
                <w:rFonts w:eastAsia="宋体"/>
                <w:lang w:eastAsia="zh-CN"/>
              </w:rPr>
            </w:pPr>
            <w:r>
              <w:rPr>
                <w:rFonts w:eastAsia="宋体" w:hint="eastAsia"/>
                <w:lang w:eastAsia="zh-CN"/>
              </w:rPr>
              <w:t>W</w:t>
            </w:r>
            <w:r>
              <w:rPr>
                <w:rFonts w:eastAsia="宋体"/>
                <w:lang w:eastAsia="zh-CN"/>
              </w:rPr>
              <w:t>ait for RAN1 input.</w:t>
            </w:r>
          </w:p>
        </w:tc>
      </w:tr>
      <w:tr w:rsidR="001B0366" w14:paraId="21FAF246" w14:textId="77777777">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EE11C6">
        <w:trPr>
          <w:trHeight w:val="454"/>
        </w:trPr>
        <w:tc>
          <w:tcPr>
            <w:tcW w:w="1256" w:type="dxa"/>
            <w:vAlign w:val="center"/>
          </w:tcPr>
          <w:p w14:paraId="332D270B"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宋体"/>
                <w:sz w:val="22"/>
                <w:szCs w:val="22"/>
                <w:lang w:eastAsia="zh-CN"/>
              </w:rPr>
            </w:pPr>
          </w:p>
        </w:tc>
      </w:tr>
      <w:tr w:rsidR="008C5F71" w14:paraId="13DC67FC" w14:textId="77777777">
        <w:trPr>
          <w:trHeight w:val="454"/>
        </w:trPr>
        <w:tc>
          <w:tcPr>
            <w:tcW w:w="1256" w:type="dxa"/>
          </w:tcPr>
          <w:p w14:paraId="50C2E7E1" w14:textId="4D332E35"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宋体"/>
                <w:lang w:eastAsia="zh-CN"/>
              </w:rPr>
            </w:pPr>
            <w:r>
              <w:rPr>
                <w:rFonts w:eastAsia="宋体"/>
                <w:lang w:eastAsia="zh-CN"/>
              </w:rPr>
              <w:t>This should be handled by RAN1 or left to stage 3 details</w:t>
            </w:r>
          </w:p>
        </w:tc>
      </w:tr>
      <w:tr w:rsidR="009A1E8A" w14:paraId="55D66447" w14:textId="77777777" w:rsidTr="00EE11C6">
        <w:trPr>
          <w:trHeight w:val="454"/>
        </w:trPr>
        <w:tc>
          <w:tcPr>
            <w:tcW w:w="1256" w:type="dxa"/>
            <w:vAlign w:val="center"/>
          </w:tcPr>
          <w:p w14:paraId="098DDB95" w14:textId="50FED127" w:rsidR="009A1E8A" w:rsidRDefault="009A1E8A" w:rsidP="009A1E8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宋体"/>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宋体" w:hint="eastAsia"/>
                <w:lang w:eastAsia="zh-CN"/>
              </w:rPr>
              <w:t>W</w:t>
            </w:r>
            <w:r>
              <w:rPr>
                <w:rFonts w:eastAsia="宋体"/>
                <w:lang w:eastAsia="zh-CN"/>
              </w:rPr>
              <w:t>ait for RAN1 input.</w:t>
            </w:r>
          </w:p>
        </w:tc>
      </w:tr>
      <w:tr w:rsidR="00DF2B38" w14:paraId="436EB4AA" w14:textId="77777777">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宋体"/>
                <w:lang w:eastAsia="zh-CN"/>
              </w:rPr>
            </w:pPr>
          </w:p>
        </w:tc>
      </w:tr>
      <w:tr w:rsidR="00BC0711" w14:paraId="6002A603" w14:textId="77777777" w:rsidTr="00857E34">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PMingLiU" w:hint="eastAsia"/>
                <w:lang w:eastAsia="zh-TW"/>
              </w:rPr>
              <w:lastRenderedPageBreak/>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宋体"/>
                <w:lang w:eastAsia="zh-CN"/>
              </w:rPr>
            </w:pPr>
            <w:r>
              <w:rPr>
                <w:rFonts w:eastAsiaTheme="minorEastAsia" w:hint="eastAsia"/>
                <w:lang w:eastAsia="ko-KR"/>
              </w:rPr>
              <w:t>Leave it up to RAN1.</w:t>
            </w:r>
          </w:p>
        </w:tc>
      </w:tr>
      <w:tr w:rsidR="008E5BE6" w14:paraId="12A807FF" w14:textId="77777777" w:rsidTr="00857E34">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he configuration on explicit singnalling for a set of SSB(s) has been agreed in RAN1 while the details on the configuration or spec change, i.e., how to map the SSB to PUSCH, is FFS in RNA1. Thus, RAN2 can wait further inputs from RAN1.</w:t>
            </w:r>
          </w:p>
        </w:tc>
      </w:tr>
      <w:tr w:rsidR="00161492" w14:paraId="74DA2653" w14:textId="77777777" w:rsidTr="00857E34">
        <w:trPr>
          <w:trHeight w:val="454"/>
        </w:trPr>
        <w:tc>
          <w:tcPr>
            <w:tcW w:w="1256" w:type="dxa"/>
            <w:vAlign w:val="center"/>
          </w:tcPr>
          <w:p w14:paraId="32A5B090" w14:textId="5B1CE091"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973443B" w14:textId="1BBDE77F" w:rsidR="00161492" w:rsidRDefault="00161492" w:rsidP="00161492">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lang w:val="en-US" w:eastAsia="zh-CN"/>
              </w:rPr>
            </w:pPr>
            <w:r>
              <w:rPr>
                <w:rFonts w:eastAsiaTheme="minorEastAsia"/>
                <w:lang w:eastAsia="ko-KR"/>
              </w:rPr>
              <w:t>Okay to wait for RAN1 to progress.</w:t>
            </w:r>
          </w:p>
        </w:tc>
      </w:tr>
      <w:tr w:rsidR="002C2D1C" w14:paraId="03D094C9" w14:textId="77777777" w:rsidTr="00857E34">
        <w:trPr>
          <w:trHeight w:val="454"/>
        </w:trPr>
        <w:tc>
          <w:tcPr>
            <w:tcW w:w="1256" w:type="dxa"/>
            <w:vAlign w:val="center"/>
          </w:tcPr>
          <w:p w14:paraId="097F6D1B" w14:textId="0BB2697D"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78895CC7" w14:textId="56858ECA"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CC3C5EE" w14:textId="77777777" w:rsidR="002C2D1C" w:rsidRDefault="002C2D1C" w:rsidP="002C2D1C">
            <w:pPr>
              <w:spacing w:after="0" w:line="240" w:lineRule="auto"/>
              <w:jc w:val="both"/>
              <w:rPr>
                <w:rFonts w:eastAsia="宋体"/>
                <w:sz w:val="22"/>
                <w:szCs w:val="22"/>
                <w:lang w:eastAsia="zh-CN"/>
              </w:rPr>
            </w:pPr>
            <w:r>
              <w:rPr>
                <w:rFonts w:eastAsia="宋体"/>
                <w:sz w:val="22"/>
                <w:szCs w:val="22"/>
                <w:lang w:eastAsia="zh-CN"/>
              </w:rPr>
              <w:t xml:space="preserve">According to RAN1’s agreement, the set of SSB(s) is configured per CG configuration by explicit signalling. It is a </w:t>
            </w:r>
            <w:r w:rsidRPr="00957CF5">
              <w:rPr>
                <w:rFonts w:eastAsia="宋体"/>
                <w:sz w:val="22"/>
                <w:szCs w:val="22"/>
                <w:lang w:eastAsia="zh-CN"/>
              </w:rPr>
              <w:t>straightforward</w:t>
            </w:r>
            <w:r>
              <w:rPr>
                <w:rFonts w:eastAsia="宋体"/>
                <w:sz w:val="22"/>
                <w:szCs w:val="22"/>
                <w:lang w:eastAsia="zh-CN"/>
              </w:rPr>
              <w:t xml:space="preserve"> logic to support </w:t>
            </w:r>
            <w:r w:rsidRPr="00957CF5">
              <w:rPr>
                <w:rFonts w:eastAsia="宋体"/>
                <w:sz w:val="22"/>
                <w:szCs w:val="22"/>
                <w:lang w:eastAsia="zh-CN"/>
              </w:rPr>
              <w:t>explicitly signaling a set of SSB(s) associated with a CG configuration via RRC Release</w:t>
            </w:r>
            <w:r>
              <w:rPr>
                <w:rFonts w:eastAsia="宋体"/>
                <w:sz w:val="22"/>
                <w:szCs w:val="22"/>
                <w:lang w:eastAsia="zh-CN"/>
              </w:rPr>
              <w:t xml:space="preserve"> for the next SDT session or via a DL RRC Message during SDT procedure if this mapping needs to be reconfigured for subsequent transmissions.</w:t>
            </w:r>
          </w:p>
          <w:p w14:paraId="5D8D208A" w14:textId="77777777" w:rsidR="002C2D1C" w:rsidRDefault="002C2D1C" w:rsidP="002C2D1C">
            <w:pPr>
              <w:spacing w:after="0" w:line="240" w:lineRule="auto"/>
              <w:jc w:val="both"/>
              <w:rPr>
                <w:rFonts w:eastAsia="宋体"/>
                <w:sz w:val="22"/>
                <w:szCs w:val="22"/>
                <w:lang w:eastAsia="zh-CN"/>
              </w:rPr>
            </w:pPr>
          </w:p>
          <w:p w14:paraId="0A262940" w14:textId="765B002D" w:rsidR="002C2D1C" w:rsidRDefault="002C2D1C" w:rsidP="002C2D1C">
            <w:pPr>
              <w:spacing w:after="0" w:line="240" w:lineRule="auto"/>
              <w:jc w:val="both"/>
              <w:rPr>
                <w:rFonts w:eastAsia="宋体"/>
                <w:sz w:val="22"/>
                <w:szCs w:val="22"/>
                <w:lang w:eastAsia="zh-CN"/>
              </w:rPr>
            </w:pPr>
            <w:r>
              <w:rPr>
                <w:rFonts w:eastAsia="宋体"/>
                <w:sz w:val="22"/>
                <w:szCs w:val="22"/>
                <w:lang w:eastAsia="zh-CN"/>
              </w:rPr>
              <w:t>Just to clarify, is the intention of the question just to confirm the RAN1 agreement “</w:t>
            </w:r>
            <w:r w:rsidRPr="0062099E">
              <w:rPr>
                <w:rFonts w:eastAsia="宋体"/>
                <w:sz w:val="22"/>
                <w:szCs w:val="22"/>
                <w:lang w:eastAsia="zh-CN"/>
              </w:rPr>
              <w:t>CG resources per CG configuration are associated with a set of SSB(s) configured by explicit signalling.</w:t>
            </w:r>
            <w:r>
              <w:rPr>
                <w:rFonts w:eastAsia="宋体"/>
                <w:sz w:val="22"/>
                <w:szCs w:val="22"/>
                <w:lang w:eastAsia="zh-CN"/>
              </w:rPr>
              <w:t>”</w:t>
            </w:r>
            <w:r w:rsidR="00E00F2D">
              <w:rPr>
                <w:rFonts w:eastAsia="宋体"/>
                <w:sz w:val="22"/>
                <w:szCs w:val="22"/>
                <w:lang w:eastAsia="zh-CN"/>
              </w:rPr>
              <w:t>?</w:t>
            </w:r>
          </w:p>
          <w:p w14:paraId="75092AED" w14:textId="77777777" w:rsidR="002C2D1C" w:rsidRDefault="002C2D1C" w:rsidP="002C2D1C">
            <w:pPr>
              <w:spacing w:after="0" w:line="240" w:lineRule="auto"/>
              <w:jc w:val="both"/>
              <w:rPr>
                <w:rFonts w:eastAsia="宋体"/>
                <w:sz w:val="22"/>
                <w:szCs w:val="22"/>
                <w:lang w:eastAsia="zh-CN"/>
              </w:rPr>
            </w:pPr>
          </w:p>
          <w:p w14:paraId="48B9326E" w14:textId="7BC0CC84" w:rsidR="002C2D1C" w:rsidRDefault="002C2D1C" w:rsidP="002C2D1C">
            <w:pPr>
              <w:spacing w:after="0" w:line="240" w:lineRule="auto"/>
              <w:rPr>
                <w:rFonts w:eastAsiaTheme="minorEastAsia"/>
                <w:lang w:eastAsia="ko-KR"/>
              </w:rPr>
            </w:pPr>
            <w:r>
              <w:rPr>
                <w:rFonts w:eastAsia="宋体"/>
                <w:sz w:val="22"/>
                <w:szCs w:val="22"/>
                <w:lang w:eastAsia="zh-CN"/>
              </w:rPr>
              <w:t>For the rest, since it is FFS in RAN1, RAN1 should continue to work on them</w:t>
            </w:r>
          </w:p>
        </w:tc>
      </w:tr>
      <w:tr w:rsidR="008C2260" w14:paraId="0D25F6A9" w14:textId="77777777" w:rsidTr="00857E34">
        <w:trPr>
          <w:trHeight w:val="454"/>
        </w:trPr>
        <w:tc>
          <w:tcPr>
            <w:tcW w:w="1256" w:type="dxa"/>
            <w:vAlign w:val="center"/>
          </w:tcPr>
          <w:p w14:paraId="133A8D5E" w14:textId="354966FB" w:rsidR="008C2260" w:rsidRDefault="008C2260" w:rsidP="002C2D1C">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84E095E" w14:textId="2A69EBDC" w:rsidR="008C2260" w:rsidRDefault="008C2260" w:rsidP="002C2D1C">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4CA3A28" w14:textId="77777777" w:rsidR="008C2260" w:rsidRDefault="008C2260" w:rsidP="002C2D1C">
            <w:pPr>
              <w:spacing w:after="0" w:line="240" w:lineRule="auto"/>
              <w:jc w:val="both"/>
              <w:rPr>
                <w:rFonts w:eastAsia="宋体"/>
                <w:sz w:val="22"/>
                <w:szCs w:val="22"/>
                <w:lang w:eastAsia="zh-CN"/>
              </w:rPr>
            </w:pPr>
          </w:p>
        </w:tc>
      </w:tr>
      <w:tr w:rsidR="005574DA" w14:paraId="33C3A9B2" w14:textId="77777777" w:rsidTr="00857E34">
        <w:trPr>
          <w:trHeight w:val="454"/>
        </w:trPr>
        <w:tc>
          <w:tcPr>
            <w:tcW w:w="1256" w:type="dxa"/>
            <w:vAlign w:val="center"/>
          </w:tcPr>
          <w:p w14:paraId="73185169" w14:textId="5E0861FC"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06F81425" w14:textId="02A3FAD5"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7629919A" w14:textId="67DA81A3" w:rsidR="005574DA" w:rsidRDefault="005574DA" w:rsidP="005574DA">
            <w:pPr>
              <w:spacing w:after="0" w:line="240" w:lineRule="auto"/>
              <w:jc w:val="both"/>
              <w:rPr>
                <w:rFonts w:eastAsia="宋体"/>
                <w:sz w:val="22"/>
                <w:szCs w:val="22"/>
                <w:lang w:eastAsia="zh-CN"/>
              </w:rPr>
            </w:pPr>
            <w:r>
              <w:rPr>
                <w:rFonts w:eastAsiaTheme="minorEastAsia"/>
                <w:lang w:eastAsia="ko-KR"/>
              </w:rPr>
              <w:t>We are fine with the intention, however we also think that we should wait for RAN1 confirmation.</w:t>
            </w:r>
          </w:p>
        </w:tc>
      </w:tr>
      <w:tr w:rsidR="00B54EB2" w14:paraId="36A2BAC1" w14:textId="77777777" w:rsidTr="00857E34">
        <w:trPr>
          <w:trHeight w:val="454"/>
        </w:trPr>
        <w:tc>
          <w:tcPr>
            <w:tcW w:w="1256" w:type="dxa"/>
            <w:vAlign w:val="center"/>
          </w:tcPr>
          <w:p w14:paraId="569E36BF" w14:textId="0ED75DF3" w:rsidR="00B54EB2" w:rsidRPr="00B54EB2" w:rsidRDefault="00B54EB2" w:rsidP="005574DA">
            <w:pPr>
              <w:spacing w:after="0" w:line="240" w:lineRule="auto"/>
              <w:jc w:val="center"/>
              <w:rPr>
                <w:rFonts w:eastAsia="宋体" w:hint="eastAsia"/>
                <w:lang w:eastAsia="zh-CN"/>
              </w:rPr>
            </w:pPr>
            <w:r>
              <w:rPr>
                <w:rFonts w:eastAsia="宋体" w:hint="eastAsia"/>
                <w:lang w:eastAsia="zh-CN"/>
              </w:rPr>
              <w:t>v</w:t>
            </w:r>
            <w:r>
              <w:rPr>
                <w:rFonts w:eastAsia="宋体"/>
                <w:lang w:eastAsia="zh-CN"/>
              </w:rPr>
              <w:t>ivo</w:t>
            </w:r>
          </w:p>
        </w:tc>
        <w:tc>
          <w:tcPr>
            <w:tcW w:w="1574" w:type="dxa"/>
            <w:vAlign w:val="center"/>
          </w:tcPr>
          <w:p w14:paraId="0EA72EFB" w14:textId="37A2E976" w:rsidR="00B54EB2" w:rsidRPr="00D52001" w:rsidRDefault="00D52001" w:rsidP="005574DA">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3EC214BF" w14:textId="33A02BE5" w:rsidR="00B54EB2" w:rsidRPr="004B7FFD" w:rsidRDefault="004B7FFD" w:rsidP="005574DA">
            <w:pPr>
              <w:spacing w:after="0" w:line="240" w:lineRule="auto"/>
              <w:jc w:val="both"/>
              <w:rPr>
                <w:rFonts w:eastAsia="宋体" w:hint="eastAsia"/>
                <w:lang w:eastAsia="zh-CN"/>
              </w:rPr>
            </w:pPr>
            <w:r>
              <w:rPr>
                <w:rFonts w:eastAsia="宋体"/>
                <w:lang w:eastAsia="zh-CN"/>
              </w:rPr>
              <w:t xml:space="preserve">From RAN2 perspective, we could confirm the RAN1 agreement that </w:t>
            </w:r>
            <w:r w:rsidRPr="0062099E">
              <w:rPr>
                <w:rFonts w:eastAsia="宋体"/>
                <w:sz w:val="22"/>
                <w:szCs w:val="22"/>
                <w:lang w:eastAsia="zh-CN"/>
              </w:rPr>
              <w:t>CG resources per CG configuration are associated with a set of SSB(s) configured by explicit signalling</w:t>
            </w:r>
            <w:r w:rsidR="00AF5A37">
              <w:rPr>
                <w:rFonts w:eastAsia="宋体"/>
                <w:sz w:val="22"/>
                <w:szCs w:val="22"/>
                <w:lang w:eastAsia="zh-CN"/>
              </w:rPr>
              <w:t>.</w:t>
            </w:r>
            <w:r w:rsidR="00E23753">
              <w:rPr>
                <w:rFonts w:eastAsia="宋体"/>
                <w:sz w:val="22"/>
                <w:szCs w:val="22"/>
                <w:lang w:eastAsia="zh-CN"/>
              </w:rPr>
              <w:t xml:space="preserve"> The signalling details can be discussed with more RAN1 input. </w:t>
            </w: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宋体"/>
          <w:sz w:val="22"/>
          <w:szCs w:val="22"/>
          <w:lang w:eastAsia="zh-CN"/>
        </w:rPr>
      </w:pPr>
    </w:p>
    <w:p w14:paraId="47B0CAC5" w14:textId="77777777" w:rsidR="000628AF" w:rsidRDefault="000628AF">
      <w:pPr>
        <w:rPr>
          <w:lang w:eastAsia="ko-KR"/>
        </w:rPr>
      </w:pPr>
    </w:p>
    <w:p w14:paraId="645FBEEE" w14:textId="77777777" w:rsidR="000628AF" w:rsidRDefault="003057DE">
      <w:pPr>
        <w:pStyle w:val="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2"/>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宋体"/>
                <w:b/>
                <w:sz w:val="22"/>
                <w:lang w:eastAsia="zh-CN"/>
              </w:rPr>
            </w:pPr>
            <w:r>
              <w:rPr>
                <w:rFonts w:eastAsia="宋体"/>
                <w:b/>
                <w:sz w:val="22"/>
                <w:lang w:eastAsia="zh-CN"/>
              </w:rPr>
              <w:t>TS 36.213 sub-clause 9.1.5:</w:t>
            </w:r>
          </w:p>
          <w:p w14:paraId="7706EBF0" w14:textId="77777777" w:rsidR="000628AF" w:rsidRDefault="003057DE">
            <w:pPr>
              <w:spacing w:after="120" w:line="240" w:lineRule="auto"/>
              <w:jc w:val="both"/>
              <w:rPr>
                <w:rFonts w:eastAsia="宋体"/>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宋体"/>
          <w:sz w:val="22"/>
          <w:szCs w:val="22"/>
          <w:lang w:eastAsia="zh-CN"/>
        </w:rPr>
      </w:pPr>
      <w:r>
        <w:rPr>
          <w:sz w:val="22"/>
        </w:rPr>
        <w:t xml:space="preserve">For </w:t>
      </w:r>
      <w:r>
        <w:rPr>
          <w:rFonts w:eastAsia="宋体"/>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14:paraId="31F5F011"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2"/>
        <w:tblW w:w="0" w:type="auto"/>
        <w:tblLook w:val="04A0" w:firstRow="1" w:lastRow="0" w:firstColumn="1" w:lastColumn="0" w:noHBand="0" w:noVBand="1"/>
      </w:tblPr>
      <w:tblGrid>
        <w:gridCol w:w="1256"/>
        <w:gridCol w:w="1574"/>
        <w:gridCol w:w="6799"/>
      </w:tblGrid>
      <w:tr w:rsidR="000628AF" w14:paraId="587AB0FD" w14:textId="77777777">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trPr>
          <w:trHeight w:val="454"/>
        </w:trPr>
        <w:tc>
          <w:tcPr>
            <w:tcW w:w="1256" w:type="dxa"/>
            <w:vAlign w:val="center"/>
          </w:tcPr>
          <w:p w14:paraId="75E4C10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lastRenderedPageBreak/>
              <w:t>ZTE</w:t>
            </w:r>
          </w:p>
        </w:tc>
        <w:tc>
          <w:tcPr>
            <w:tcW w:w="1574" w:type="dxa"/>
            <w:vAlign w:val="center"/>
          </w:tcPr>
          <w:p w14:paraId="63CD678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trPr>
          <w:trHeight w:val="454"/>
        </w:trPr>
        <w:tc>
          <w:tcPr>
            <w:tcW w:w="1256" w:type="dxa"/>
            <w:vAlign w:val="center"/>
          </w:tcPr>
          <w:p w14:paraId="3FD8A0A7"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497F065"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3EE48B5" w14:textId="77777777" w:rsidR="000628AF" w:rsidRDefault="000628AF">
            <w:pPr>
              <w:spacing w:after="0" w:line="240" w:lineRule="auto"/>
              <w:jc w:val="both"/>
              <w:rPr>
                <w:rFonts w:eastAsia="宋体"/>
                <w:lang w:eastAsia="zh-CN"/>
              </w:rPr>
            </w:pPr>
          </w:p>
        </w:tc>
      </w:tr>
      <w:tr w:rsidR="000628AF" w14:paraId="12D22B1B" w14:textId="77777777">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1E3A2829" w:rsidR="000628AF" w:rsidRDefault="003057DE">
            <w:pPr>
              <w:spacing w:after="0" w:line="240" w:lineRule="auto"/>
              <w:jc w:val="both"/>
              <w:rPr>
                <w:rFonts w:eastAsiaTheme="minorEastAsia"/>
                <w:lang w:eastAsia="ko-KR"/>
              </w:rPr>
            </w:pPr>
            <w:r>
              <w:rPr>
                <w:rFonts w:eastAsiaTheme="minorEastAsia" w:hint="eastAsia"/>
                <w:lang w:eastAsia="ko-KR"/>
              </w:rPr>
              <w:t xml:space="preserve">The CG-SDT is UE-dedicated, and using USS is aligned with </w:t>
            </w:r>
            <w:r w:rsidR="00ED3CDA">
              <w:rPr>
                <w:rFonts w:eastAsiaTheme="minorEastAsia"/>
                <w:lang w:eastAsia="ko-KR"/>
              </w:rPr>
              <w:pgNum/>
            </w:r>
            <w:r w:rsidR="00ED3CDA">
              <w:rPr>
                <w:rFonts w:eastAsiaTheme="minorEastAsia"/>
                <w:lang w:eastAsia="ko-KR"/>
              </w:rPr>
              <w:t>egacy</w:t>
            </w:r>
            <w:r>
              <w:rPr>
                <w:rFonts w:eastAsiaTheme="minorEastAsia" w:hint="eastAsia"/>
                <w:lang w:eastAsia="ko-KR"/>
              </w:rPr>
              <w:t xml:space="preserve"> principle.</w:t>
            </w:r>
          </w:p>
        </w:tc>
      </w:tr>
      <w:tr w:rsidR="001B0366" w14:paraId="62305BE9" w14:textId="77777777">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trPr>
          <w:trHeight w:val="454"/>
        </w:trPr>
        <w:tc>
          <w:tcPr>
            <w:tcW w:w="1256" w:type="dxa"/>
          </w:tcPr>
          <w:p w14:paraId="7442E4A4" w14:textId="77777777" w:rsidR="001B0366" w:rsidRDefault="007E2E26"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54A501A" w14:textId="77777777" w:rsidR="001B0366" w:rsidRPr="007E2E26" w:rsidRDefault="007E2E26" w:rsidP="001B0366">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EEFDE45" w14:textId="77777777" w:rsidR="001B0366" w:rsidRDefault="007E2E26" w:rsidP="001B0366">
            <w:pPr>
              <w:spacing w:after="0" w:line="240" w:lineRule="auto"/>
              <w:rPr>
                <w:rFonts w:eastAsia="宋体"/>
                <w:lang w:eastAsia="zh-CN"/>
              </w:rPr>
            </w:pPr>
            <w:r>
              <w:rPr>
                <w:rFonts w:eastAsia="宋体" w:hint="eastAsia"/>
                <w:lang w:eastAsia="zh-CN"/>
              </w:rPr>
              <w:t>A</w:t>
            </w:r>
            <w:r>
              <w:rPr>
                <w:rFonts w:eastAsia="宋体"/>
                <w:lang w:eastAsia="zh-CN"/>
              </w:rPr>
              <w:t>gree with LG.</w:t>
            </w:r>
          </w:p>
        </w:tc>
      </w:tr>
      <w:tr w:rsidR="001B0366" w14:paraId="0A1ABCE1" w14:textId="77777777">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EE11C6">
        <w:trPr>
          <w:trHeight w:val="454"/>
        </w:trPr>
        <w:tc>
          <w:tcPr>
            <w:tcW w:w="1256" w:type="dxa"/>
            <w:vAlign w:val="center"/>
          </w:tcPr>
          <w:p w14:paraId="3ECCB54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宋体"/>
                <w:sz w:val="22"/>
                <w:szCs w:val="22"/>
                <w:lang w:eastAsia="zh-CN"/>
              </w:rPr>
            </w:pPr>
          </w:p>
        </w:tc>
      </w:tr>
      <w:tr w:rsidR="008C5F71" w14:paraId="782D9DFD" w14:textId="77777777">
        <w:trPr>
          <w:trHeight w:val="454"/>
        </w:trPr>
        <w:tc>
          <w:tcPr>
            <w:tcW w:w="1256" w:type="dxa"/>
          </w:tcPr>
          <w:p w14:paraId="41372402" w14:textId="5E61A932"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宋体"/>
                <w:lang w:eastAsia="zh-CN"/>
              </w:rPr>
            </w:pPr>
          </w:p>
        </w:tc>
      </w:tr>
      <w:tr w:rsidR="00A4428B" w14:paraId="3C21DC34" w14:textId="77777777" w:rsidTr="00EE11C6">
        <w:trPr>
          <w:trHeight w:val="454"/>
        </w:trPr>
        <w:tc>
          <w:tcPr>
            <w:tcW w:w="1256" w:type="dxa"/>
            <w:vAlign w:val="center"/>
          </w:tcPr>
          <w:p w14:paraId="0912EF25" w14:textId="636DBBBB" w:rsidR="00A4428B" w:rsidRDefault="00A4428B" w:rsidP="00A4428B">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宋体"/>
                <w:lang w:eastAsia="zh-CN"/>
              </w:rPr>
            </w:pPr>
            <w:r>
              <w:rPr>
                <w:rFonts w:eastAsiaTheme="minorEastAsia"/>
                <w:lang w:eastAsia="ko-KR"/>
              </w:rPr>
              <w:t xml:space="preserve">We prefer to CSS. There might be an issue for TCI state configuration for the CORESET associated to USS. Network can not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QCLed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857E34">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857E34">
        <w:trPr>
          <w:trHeight w:val="454"/>
        </w:trPr>
        <w:tc>
          <w:tcPr>
            <w:tcW w:w="1256" w:type="dxa"/>
            <w:vAlign w:val="center"/>
          </w:tcPr>
          <w:p w14:paraId="586BD7C8" w14:textId="2422D956" w:rsidR="00161492" w:rsidRDefault="00161492" w:rsidP="00161492">
            <w:pPr>
              <w:spacing w:after="0" w:line="240" w:lineRule="auto"/>
              <w:jc w:val="center"/>
              <w:rPr>
                <w:lang w:val="en-US" w:eastAsia="zh-TW"/>
              </w:rPr>
            </w:pPr>
            <w:r>
              <w:rPr>
                <w:rFonts w:eastAsiaTheme="minorEastAsia"/>
                <w:lang w:eastAsia="ko-KR"/>
              </w:rPr>
              <w:t>InterDigital</w:t>
            </w:r>
          </w:p>
        </w:tc>
        <w:tc>
          <w:tcPr>
            <w:tcW w:w="1574" w:type="dxa"/>
            <w:vAlign w:val="center"/>
          </w:tcPr>
          <w:p w14:paraId="3C41F716" w14:textId="67F87DC6"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r w:rsidR="0010477A" w14:paraId="3F9A6F1E" w14:textId="77777777" w:rsidTr="00857E34">
        <w:trPr>
          <w:trHeight w:val="454"/>
        </w:trPr>
        <w:tc>
          <w:tcPr>
            <w:tcW w:w="1256" w:type="dxa"/>
            <w:vAlign w:val="center"/>
          </w:tcPr>
          <w:p w14:paraId="7D480496" w14:textId="35504DB2"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4EE4D9B7" w14:textId="64C167E6"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ABBD245" w14:textId="77777777" w:rsidR="0010477A" w:rsidRDefault="0010477A" w:rsidP="0010477A">
            <w:pPr>
              <w:spacing w:after="0" w:line="240" w:lineRule="auto"/>
              <w:jc w:val="both"/>
              <w:rPr>
                <w:rFonts w:eastAsia="宋体"/>
                <w:sz w:val="22"/>
                <w:szCs w:val="22"/>
                <w:lang w:eastAsia="zh-CN"/>
              </w:rPr>
            </w:pPr>
            <w:r>
              <w:rPr>
                <w:rFonts w:eastAsia="宋体"/>
                <w:sz w:val="22"/>
                <w:szCs w:val="22"/>
                <w:lang w:eastAsia="zh-CN"/>
              </w:rPr>
              <w:t>In PUR, dedicated PDCCH configuration is provided in the RRCConnectionRelease message and the same principle can be reused for CG-SDT.</w:t>
            </w:r>
          </w:p>
          <w:p w14:paraId="427E9A9A" w14:textId="77777777" w:rsidR="0010477A" w:rsidRDefault="0010477A" w:rsidP="0010477A">
            <w:pPr>
              <w:spacing w:after="0" w:line="240" w:lineRule="auto"/>
              <w:jc w:val="both"/>
              <w:rPr>
                <w:rFonts w:eastAsia="宋体"/>
                <w:sz w:val="22"/>
                <w:szCs w:val="22"/>
                <w:lang w:eastAsia="zh-CN"/>
              </w:rPr>
            </w:pPr>
          </w:p>
          <w:p w14:paraId="3C81189F" w14:textId="0DFDD140" w:rsidR="0010477A" w:rsidRPr="6110B5A3" w:rsidRDefault="0010477A" w:rsidP="0010477A">
            <w:pPr>
              <w:spacing w:after="0" w:line="240" w:lineRule="auto"/>
              <w:rPr>
                <w:lang w:val="en-US" w:eastAsia="zh-CN"/>
              </w:rPr>
            </w:pPr>
            <w:r>
              <w:rPr>
                <w:rFonts w:eastAsia="宋体"/>
                <w:sz w:val="22"/>
                <w:szCs w:val="22"/>
                <w:lang w:eastAsia="zh-CN"/>
              </w:rPr>
              <w:t xml:space="preserve">For the gNB implementation convenience, if USS is not configured, CSS (e.g. separate CSS for RA-SDT or </w:t>
            </w:r>
            <w:r w:rsidRPr="00F516BE">
              <w:rPr>
                <w:rFonts w:eastAsia="宋体"/>
                <w:sz w:val="22"/>
                <w:szCs w:val="22"/>
                <w:lang w:eastAsia="zh-CN"/>
              </w:rPr>
              <w:t>type-1 CSS</w:t>
            </w:r>
            <w:r>
              <w:rPr>
                <w:rFonts w:eastAsia="宋体"/>
                <w:sz w:val="22"/>
                <w:szCs w:val="22"/>
                <w:lang w:eastAsia="zh-CN"/>
              </w:rPr>
              <w:t>) can be also used.</w:t>
            </w:r>
          </w:p>
        </w:tc>
      </w:tr>
      <w:tr w:rsidR="00ED3CDA" w14:paraId="6D5C737C" w14:textId="77777777" w:rsidTr="00857E34">
        <w:trPr>
          <w:trHeight w:val="454"/>
        </w:trPr>
        <w:tc>
          <w:tcPr>
            <w:tcW w:w="1256" w:type="dxa"/>
            <w:vAlign w:val="center"/>
          </w:tcPr>
          <w:p w14:paraId="7BA03A80" w14:textId="08EE3D11" w:rsidR="00ED3CDA" w:rsidRDefault="00ED3CDA" w:rsidP="0010477A">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CF13B88" w14:textId="0DF76B58" w:rsidR="00ED3CDA" w:rsidRDefault="00ED3CDA" w:rsidP="0010477A">
            <w:pPr>
              <w:spacing w:after="0" w:line="240" w:lineRule="auto"/>
              <w:jc w:val="center"/>
              <w:rPr>
                <w:rFonts w:eastAsia="宋体"/>
                <w:sz w:val="22"/>
                <w:szCs w:val="22"/>
                <w:lang w:eastAsia="zh-CN"/>
              </w:rPr>
            </w:pPr>
            <w:r>
              <w:rPr>
                <w:rFonts w:eastAsia="宋体"/>
                <w:sz w:val="22"/>
                <w:szCs w:val="22"/>
                <w:lang w:eastAsia="zh-CN"/>
              </w:rPr>
              <w:t>See comments</w:t>
            </w:r>
          </w:p>
        </w:tc>
        <w:tc>
          <w:tcPr>
            <w:tcW w:w="6799" w:type="dxa"/>
            <w:vAlign w:val="center"/>
          </w:tcPr>
          <w:p w14:paraId="5D85B422" w14:textId="554EE9C8" w:rsidR="00ED3CDA" w:rsidRDefault="00BB7F92" w:rsidP="0010477A">
            <w:pPr>
              <w:spacing w:after="0" w:line="240" w:lineRule="auto"/>
              <w:jc w:val="both"/>
              <w:rPr>
                <w:rFonts w:eastAsia="宋体"/>
                <w:sz w:val="22"/>
                <w:szCs w:val="22"/>
                <w:lang w:eastAsia="zh-CN"/>
              </w:rPr>
            </w:pPr>
            <w:r>
              <w:rPr>
                <w:rFonts w:eastAsia="宋体"/>
                <w:sz w:val="22"/>
                <w:szCs w:val="22"/>
                <w:lang w:eastAsia="zh-CN"/>
              </w:rPr>
              <w:t>CSS should be the baseline. About the USS configuration, it should check with RAN1 first.</w:t>
            </w:r>
          </w:p>
        </w:tc>
      </w:tr>
      <w:tr w:rsidR="005574DA" w14:paraId="5709F345" w14:textId="77777777" w:rsidTr="00857E34">
        <w:trPr>
          <w:trHeight w:val="454"/>
        </w:trPr>
        <w:tc>
          <w:tcPr>
            <w:tcW w:w="1256" w:type="dxa"/>
            <w:vAlign w:val="center"/>
          </w:tcPr>
          <w:p w14:paraId="011EB536" w14:textId="44E2D19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121A92EA" w14:textId="4C907283"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2082DAA0" w14:textId="77777777" w:rsidR="005574DA" w:rsidRDefault="005574DA" w:rsidP="005574DA">
            <w:pPr>
              <w:spacing w:after="0" w:line="240" w:lineRule="auto"/>
              <w:jc w:val="both"/>
              <w:rPr>
                <w:rFonts w:eastAsia="宋体"/>
                <w:sz w:val="22"/>
                <w:szCs w:val="22"/>
                <w:lang w:eastAsia="zh-CN"/>
              </w:rPr>
            </w:pPr>
          </w:p>
        </w:tc>
      </w:tr>
      <w:tr w:rsidR="00A10A22" w14:paraId="747C7583" w14:textId="77777777" w:rsidTr="00857E34">
        <w:trPr>
          <w:trHeight w:val="454"/>
        </w:trPr>
        <w:tc>
          <w:tcPr>
            <w:tcW w:w="1256" w:type="dxa"/>
            <w:vAlign w:val="center"/>
          </w:tcPr>
          <w:p w14:paraId="4533F64C" w14:textId="4E440538" w:rsidR="00A10A22" w:rsidRPr="00A10A22" w:rsidRDefault="00A10A22" w:rsidP="005574DA">
            <w:pPr>
              <w:spacing w:after="0" w:line="240" w:lineRule="auto"/>
              <w:jc w:val="center"/>
              <w:rPr>
                <w:rFonts w:eastAsia="宋体" w:hint="eastAsia"/>
                <w:lang w:eastAsia="zh-CN"/>
              </w:rPr>
            </w:pPr>
            <w:r>
              <w:rPr>
                <w:rFonts w:eastAsia="宋体" w:hint="eastAsia"/>
                <w:lang w:eastAsia="zh-CN"/>
              </w:rPr>
              <w:t>v</w:t>
            </w:r>
            <w:r>
              <w:rPr>
                <w:rFonts w:eastAsia="宋体"/>
                <w:lang w:eastAsia="zh-CN"/>
              </w:rPr>
              <w:t>ivo</w:t>
            </w:r>
          </w:p>
        </w:tc>
        <w:tc>
          <w:tcPr>
            <w:tcW w:w="1574" w:type="dxa"/>
            <w:vAlign w:val="center"/>
          </w:tcPr>
          <w:p w14:paraId="757CA0B1" w14:textId="68FAE4A0" w:rsidR="00A10A22" w:rsidRPr="00EB23E0" w:rsidRDefault="00EB23E0" w:rsidP="005574DA">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492D9365" w14:textId="79EEADB5" w:rsidR="00A10A22" w:rsidRPr="00D9788D" w:rsidRDefault="002036A7" w:rsidP="005574DA">
            <w:pPr>
              <w:spacing w:after="0" w:line="240" w:lineRule="auto"/>
              <w:jc w:val="both"/>
              <w:rPr>
                <w:rFonts w:eastAsia="宋体"/>
                <w:sz w:val="22"/>
                <w:szCs w:val="22"/>
                <w:lang w:eastAsia="zh-CN"/>
              </w:rPr>
            </w:pPr>
            <w:r w:rsidRPr="00D9788D">
              <w:rPr>
                <w:rFonts w:eastAsia="宋体"/>
                <w:sz w:val="22"/>
                <w:szCs w:val="22"/>
                <w:lang w:eastAsia="zh-CN"/>
              </w:rPr>
              <w:t>The mechanism for PUR can be reused for CG-SDT.</w:t>
            </w:r>
            <w:r w:rsidR="00C200CC" w:rsidRPr="00D9788D">
              <w:rPr>
                <w:sz w:val="22"/>
                <w:szCs w:val="22"/>
              </w:rPr>
              <w:t xml:space="preserve"> Regarding the TC</w:t>
            </w:r>
            <w:r w:rsidR="00783552" w:rsidRPr="00D9788D">
              <w:rPr>
                <w:sz w:val="22"/>
                <w:szCs w:val="22"/>
              </w:rPr>
              <w:t>I</w:t>
            </w:r>
            <w:r w:rsidR="00C200CC" w:rsidRPr="00D9788D">
              <w:rPr>
                <w:sz w:val="22"/>
                <w:szCs w:val="22"/>
              </w:rPr>
              <w:t xml:space="preserve"> sta</w:t>
            </w:r>
            <w:r w:rsidR="00783552" w:rsidRPr="00D9788D">
              <w:rPr>
                <w:sz w:val="22"/>
                <w:szCs w:val="22"/>
              </w:rPr>
              <w:t>t</w:t>
            </w:r>
            <w:r w:rsidR="00C200CC" w:rsidRPr="00D9788D">
              <w:rPr>
                <w:sz w:val="22"/>
                <w:szCs w:val="22"/>
              </w:rPr>
              <w:t xml:space="preserve">e, we think </w:t>
            </w:r>
            <w:r w:rsidR="00C200CC" w:rsidRPr="00D9788D">
              <w:rPr>
                <w:sz w:val="22"/>
                <w:szCs w:val="22"/>
              </w:rPr>
              <w:t xml:space="preserve">the UE may assume </w:t>
            </w:r>
            <w:r w:rsidR="00D9788D" w:rsidRPr="00D9788D">
              <w:rPr>
                <w:sz w:val="22"/>
                <w:szCs w:val="22"/>
              </w:rPr>
              <w:t xml:space="preserve">the </w:t>
            </w:r>
            <w:r w:rsidR="00C200CC" w:rsidRPr="00D9788D">
              <w:rPr>
                <w:sz w:val="22"/>
                <w:szCs w:val="22"/>
              </w:rPr>
              <w:t xml:space="preserve">same DM-RS antenna port quasi co-location properties as for a SS/PBCH block </w:t>
            </w:r>
            <w:r w:rsidR="00C200CC" w:rsidRPr="00D9788D">
              <w:rPr>
                <w:sz w:val="22"/>
                <w:szCs w:val="22"/>
              </w:rPr>
              <w:t>selected during CG PUSCH transmission.</w:t>
            </w: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w:t>
      </w:r>
      <w:r>
        <w:rPr>
          <w:rFonts w:eastAsia="宋体"/>
          <w:sz w:val="22"/>
          <w:lang w:eastAsia="zh-CN"/>
        </w:rPr>
        <w:lastRenderedPageBreak/>
        <w:t xml:space="preserve">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宋体"/>
          <w:sz w:val="22"/>
          <w:lang w:eastAsia="zh-CN"/>
        </w:rPr>
      </w:pPr>
      <w:r>
        <w:rPr>
          <w:rFonts w:eastAsia="宋体"/>
          <w:sz w:val="22"/>
          <w:lang w:eastAsia="zh-CN"/>
        </w:rPr>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2"/>
        <w:tblW w:w="0" w:type="auto"/>
        <w:tblLook w:val="04A0" w:firstRow="1" w:lastRow="0" w:firstColumn="1" w:lastColumn="0" w:noHBand="0" w:noVBand="1"/>
      </w:tblPr>
      <w:tblGrid>
        <w:gridCol w:w="1256"/>
        <w:gridCol w:w="1574"/>
        <w:gridCol w:w="6799"/>
      </w:tblGrid>
      <w:tr w:rsidR="000628AF" w14:paraId="6884ED45" w14:textId="77777777">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trPr>
          <w:trHeight w:val="454"/>
        </w:trPr>
        <w:tc>
          <w:tcPr>
            <w:tcW w:w="1256" w:type="dxa"/>
            <w:vAlign w:val="center"/>
          </w:tcPr>
          <w:p w14:paraId="4E8F6B0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14:paraId="5F90AFB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0628AF" w14:paraId="3F313CD1" w14:textId="77777777">
        <w:trPr>
          <w:trHeight w:val="454"/>
        </w:trPr>
        <w:tc>
          <w:tcPr>
            <w:tcW w:w="1256" w:type="dxa"/>
            <w:vAlign w:val="center"/>
          </w:tcPr>
          <w:p w14:paraId="4CC2B612" w14:textId="77777777" w:rsidR="000628AF" w:rsidRDefault="003057DE">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14:paraId="64CFAF52"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E85D461" w14:textId="77777777" w:rsidR="000628AF" w:rsidRDefault="003057DE">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e want to confirm whether this CS-RNTI can be same as the one that used in RRC_CONNECTED.</w:t>
            </w:r>
          </w:p>
        </w:tc>
      </w:tr>
      <w:tr w:rsidR="000628AF" w14:paraId="4A4805E9" w14:textId="77777777">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r w:rsidRPr="00B5268E">
              <w:rPr>
                <w:i/>
                <w:color w:val="000000" w:themeColor="text1"/>
                <w:sz w:val="22"/>
              </w:rPr>
              <w:t>RRCRelease</w:t>
            </w:r>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A51324">
        <w:trPr>
          <w:trHeight w:val="454"/>
        </w:trPr>
        <w:tc>
          <w:tcPr>
            <w:tcW w:w="1256" w:type="dxa"/>
          </w:tcPr>
          <w:p w14:paraId="0F0F0D50" w14:textId="77777777" w:rsidR="002B2C1E" w:rsidRDefault="002B2C1E" w:rsidP="002B2C1E">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419D8E0B" w14:textId="77777777" w:rsidR="002B2C1E" w:rsidRPr="007F7EB3" w:rsidRDefault="002B2C1E" w:rsidP="002B2C1E">
            <w:pPr>
              <w:spacing w:after="0" w:line="240" w:lineRule="auto"/>
              <w:rPr>
                <w:rFonts w:eastAsia="宋体"/>
                <w:lang w:val="en-US" w:eastAsia="zh-CN"/>
              </w:rPr>
            </w:pPr>
            <w:r>
              <w:rPr>
                <w:rFonts w:eastAsia="宋体"/>
                <w:lang w:val="en-US" w:eastAsia="zh-CN"/>
              </w:rPr>
              <w:t>Reuse the legacy CS-RNTI based retransmission mechanism is simple.</w:t>
            </w:r>
          </w:p>
        </w:tc>
      </w:tr>
      <w:tr w:rsidR="002B2C1E" w14:paraId="0FE191E9" w14:textId="77777777">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EE11C6">
        <w:trPr>
          <w:trHeight w:val="454"/>
        </w:trPr>
        <w:tc>
          <w:tcPr>
            <w:tcW w:w="1256" w:type="dxa"/>
            <w:vAlign w:val="center"/>
          </w:tcPr>
          <w:p w14:paraId="5BA74E31"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宋体"/>
                <w:sz w:val="22"/>
                <w:szCs w:val="22"/>
                <w:lang w:eastAsia="zh-CN"/>
              </w:rPr>
            </w:pPr>
          </w:p>
        </w:tc>
      </w:tr>
      <w:tr w:rsidR="008C5F71" w14:paraId="0ADA99CD" w14:textId="77777777">
        <w:trPr>
          <w:trHeight w:val="454"/>
        </w:trPr>
        <w:tc>
          <w:tcPr>
            <w:tcW w:w="1256" w:type="dxa"/>
          </w:tcPr>
          <w:p w14:paraId="2E449A23" w14:textId="4028EE17"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宋体"/>
                <w:lang w:eastAsia="zh-CN"/>
              </w:rPr>
            </w:pPr>
            <w:r>
              <w:rPr>
                <w:rFonts w:eastAsia="宋体"/>
                <w:lang w:eastAsia="zh-CN"/>
              </w:rPr>
              <w:t>We see no need to use a CS-RNTI for CG-SDT. The C-RNTI is enough to handle CG Type1.</w:t>
            </w:r>
          </w:p>
        </w:tc>
      </w:tr>
      <w:tr w:rsidR="002D31E7" w14:paraId="2CE0A21E" w14:textId="77777777" w:rsidTr="00EE11C6">
        <w:trPr>
          <w:trHeight w:val="454"/>
        </w:trPr>
        <w:tc>
          <w:tcPr>
            <w:tcW w:w="1256" w:type="dxa"/>
            <w:vAlign w:val="center"/>
          </w:tcPr>
          <w:p w14:paraId="7F4AF8B4" w14:textId="2D33D0A6" w:rsidR="002D31E7" w:rsidRDefault="002D31E7" w:rsidP="002D31E7">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宋体"/>
                <w:lang w:eastAsia="zh-CN"/>
              </w:rPr>
            </w:pPr>
            <w:r>
              <w:rPr>
                <w:rFonts w:eastAsiaTheme="minorEastAsia" w:hint="eastAsia"/>
                <w:lang w:eastAsia="ko-KR"/>
              </w:rPr>
              <w:t>Can be discussed later in stage-3</w:t>
            </w:r>
          </w:p>
        </w:tc>
      </w:tr>
      <w:tr w:rsidR="002D31E7" w14:paraId="1AC6C82B" w14:textId="77777777">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宋体"/>
                <w:lang w:eastAsia="zh-CN"/>
              </w:rPr>
              <w:t>It is simpler to use a new RNTI instead of C-RNTI or CS-RNTI.</w:t>
            </w:r>
          </w:p>
        </w:tc>
      </w:tr>
      <w:tr w:rsidR="00BC0711" w14:paraId="0465F027" w14:textId="77777777">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宋体"/>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857E34">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宋体" w:hint="eastAsia"/>
                <w:lang w:eastAsia="zh-CN"/>
              </w:rPr>
              <w:t>Y</w:t>
            </w:r>
            <w:r>
              <w:rPr>
                <w:rFonts w:eastAsia="宋体"/>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ased on current 38.321, C-RNTI can not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0B985600"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w:t>
            </w:r>
            <w:r w:rsidR="009D1371">
              <w:rPr>
                <w:sz w:val="18"/>
                <w:szCs w:val="18"/>
              </w:rPr>
              <w:t>’</w:t>
            </w:r>
            <w:r w:rsidRPr="00AC7C77">
              <w:rPr>
                <w:sz w:val="18"/>
                <w:szCs w:val="18"/>
              </w:rPr>
              <w:t>s C-RNTI and if the previous uplink grant delivered to the HARQ entity for the same HARQ process was either an uplink grant received for the MAC entity</w:t>
            </w:r>
            <w:r w:rsidR="009D1371">
              <w:rPr>
                <w:sz w:val="18"/>
                <w:szCs w:val="18"/>
              </w:rPr>
              <w:t>’</w:t>
            </w:r>
            <w:r w:rsidRPr="00AC7C77">
              <w:rPr>
                <w:sz w:val="18"/>
                <w:szCs w:val="18"/>
              </w:rPr>
              <w:t>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857E34">
        <w:trPr>
          <w:trHeight w:val="454"/>
        </w:trPr>
        <w:tc>
          <w:tcPr>
            <w:tcW w:w="1256" w:type="dxa"/>
            <w:vAlign w:val="center"/>
          </w:tcPr>
          <w:p w14:paraId="45E607D8" w14:textId="2F4F7687"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24C7CACD" w14:textId="6EDE3AD1" w:rsidR="00161492" w:rsidRDefault="00161492" w:rsidP="00161492">
            <w:pPr>
              <w:spacing w:after="0" w:line="240" w:lineRule="auto"/>
              <w:jc w:val="center"/>
              <w:rPr>
                <w:rFonts w:eastAsia="宋体"/>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lang w:val="en-US" w:eastAsia="zh-CN"/>
              </w:rPr>
            </w:pPr>
            <w:r>
              <w:rPr>
                <w:rFonts w:eastAsiaTheme="minorEastAsia"/>
                <w:lang w:eastAsia="ko-KR"/>
              </w:rPr>
              <w:t>It might be better to discuss this after some further progress on CG-SDT design is made, including how retransmissions are made. C-RNTI might be enough.</w:t>
            </w:r>
          </w:p>
        </w:tc>
      </w:tr>
      <w:tr w:rsidR="00874F0C" w14:paraId="59CC99AA" w14:textId="77777777" w:rsidTr="00857E34">
        <w:trPr>
          <w:trHeight w:val="454"/>
        </w:trPr>
        <w:tc>
          <w:tcPr>
            <w:tcW w:w="1256" w:type="dxa"/>
            <w:vAlign w:val="center"/>
          </w:tcPr>
          <w:p w14:paraId="14BFAE36" w14:textId="6C11828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lastRenderedPageBreak/>
              <w:t>H</w:t>
            </w:r>
            <w:r>
              <w:rPr>
                <w:rFonts w:eastAsia="宋体"/>
                <w:sz w:val="22"/>
                <w:szCs w:val="22"/>
                <w:lang w:eastAsia="zh-CN"/>
              </w:rPr>
              <w:t>uawei, HiSilicon</w:t>
            </w:r>
          </w:p>
        </w:tc>
        <w:tc>
          <w:tcPr>
            <w:tcW w:w="1574" w:type="dxa"/>
            <w:vAlign w:val="center"/>
          </w:tcPr>
          <w:p w14:paraId="188B1660" w14:textId="76C9A31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3082F47D" w14:textId="77777777" w:rsidR="00874F0C" w:rsidRDefault="00874F0C" w:rsidP="00874F0C">
            <w:pPr>
              <w:spacing w:after="0" w:line="240" w:lineRule="auto"/>
              <w:jc w:val="both"/>
              <w:rPr>
                <w:rFonts w:eastAsia="宋体"/>
                <w:sz w:val="22"/>
                <w:lang w:eastAsia="zh-CN"/>
              </w:rPr>
            </w:pPr>
            <w:r>
              <w:rPr>
                <w:rFonts w:eastAsia="宋体"/>
                <w:sz w:val="22"/>
                <w:lang w:eastAsia="zh-CN"/>
              </w:rPr>
              <w:t>T</w:t>
            </w:r>
            <w:r w:rsidRPr="00292E1D">
              <w:rPr>
                <w:rFonts w:eastAsia="宋体"/>
                <w:sz w:val="22"/>
                <w:lang w:eastAsia="zh-CN"/>
              </w:rPr>
              <w:t xml:space="preserve">he legacy </w:t>
            </w:r>
            <w:r>
              <w:rPr>
                <w:rFonts w:eastAsia="宋体"/>
                <w:sz w:val="22"/>
                <w:lang w:eastAsia="zh-CN"/>
              </w:rPr>
              <w:t>CS</w:t>
            </w:r>
            <w:r>
              <w:rPr>
                <w:rFonts w:eastAsia="宋体" w:hint="eastAsia"/>
                <w:sz w:val="22"/>
                <w:lang w:eastAsia="zh-CN"/>
              </w:rPr>
              <w:t>-</w:t>
            </w:r>
            <w:r>
              <w:rPr>
                <w:rFonts w:eastAsia="宋体"/>
                <w:sz w:val="22"/>
                <w:lang w:eastAsia="zh-CN"/>
              </w:rPr>
              <w:t>RNTI based retransmission</w:t>
            </w:r>
            <w:r w:rsidRPr="00292E1D">
              <w:rPr>
                <w:rFonts w:eastAsia="宋体"/>
                <w:sz w:val="22"/>
                <w:lang w:eastAsia="zh-CN"/>
              </w:rPr>
              <w:t xml:space="preserve"> mechanism </w:t>
            </w:r>
            <w:r>
              <w:rPr>
                <w:rFonts w:eastAsia="宋体"/>
                <w:sz w:val="22"/>
                <w:lang w:eastAsia="zh-CN"/>
              </w:rPr>
              <w:t xml:space="preserve">can </w:t>
            </w:r>
            <w:r w:rsidRPr="00292E1D">
              <w:rPr>
                <w:rFonts w:eastAsia="宋体"/>
                <w:sz w:val="22"/>
                <w:lang w:eastAsia="zh-CN"/>
              </w:rPr>
              <w:t>be reused for CG-SDT.</w:t>
            </w:r>
            <w:r>
              <w:rPr>
                <w:rFonts w:eastAsia="宋体"/>
                <w:sz w:val="22"/>
                <w:lang w:eastAsia="zh-CN"/>
              </w:rPr>
              <w:t xml:space="preserve"> </w:t>
            </w:r>
          </w:p>
          <w:p w14:paraId="2AEA235F" w14:textId="77777777" w:rsidR="00874F0C" w:rsidRDefault="00874F0C" w:rsidP="00874F0C">
            <w:pPr>
              <w:spacing w:after="0" w:line="240" w:lineRule="auto"/>
              <w:jc w:val="both"/>
              <w:rPr>
                <w:rFonts w:eastAsia="宋体"/>
                <w:sz w:val="22"/>
                <w:lang w:eastAsia="zh-CN"/>
              </w:rPr>
            </w:pPr>
          </w:p>
          <w:p w14:paraId="2AE622AA" w14:textId="735BC3AF" w:rsidR="00874F0C" w:rsidRDefault="00874F0C" w:rsidP="00874F0C">
            <w:pPr>
              <w:spacing w:after="0" w:line="240" w:lineRule="auto"/>
              <w:rPr>
                <w:rFonts w:eastAsiaTheme="minorEastAsia"/>
                <w:lang w:eastAsia="ko-KR"/>
              </w:rPr>
            </w:pPr>
            <w:r>
              <w:rPr>
                <w:rFonts w:eastAsia="宋体"/>
                <w:sz w:val="22"/>
                <w:lang w:eastAsia="zh-CN"/>
              </w:rPr>
              <w:t>Not sure what it means by assigned along with CG-SDT resources. Does it mean the RNTI is per CG-SDT configuration?</w:t>
            </w:r>
            <w:r>
              <w:t xml:space="preserve"> It is straightforward that we need a single CS-RNTI per UE for CG-SDT</w:t>
            </w:r>
          </w:p>
        </w:tc>
      </w:tr>
      <w:tr w:rsidR="009D1371" w14:paraId="3920C189" w14:textId="77777777" w:rsidTr="00857E34">
        <w:trPr>
          <w:trHeight w:val="454"/>
        </w:trPr>
        <w:tc>
          <w:tcPr>
            <w:tcW w:w="1256" w:type="dxa"/>
            <w:vAlign w:val="center"/>
          </w:tcPr>
          <w:p w14:paraId="61EB23C4" w14:textId="3D2723CD" w:rsidR="009D1371" w:rsidRDefault="009D1371" w:rsidP="00874F0C">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14C803E7" w14:textId="5E8630C2" w:rsidR="009D1371" w:rsidRDefault="009D1371" w:rsidP="00874F0C">
            <w:pPr>
              <w:spacing w:after="0" w:line="240" w:lineRule="auto"/>
              <w:jc w:val="center"/>
              <w:rPr>
                <w:rFonts w:eastAsia="宋体"/>
                <w:sz w:val="22"/>
                <w:szCs w:val="22"/>
                <w:lang w:eastAsia="zh-CN"/>
              </w:rPr>
            </w:pPr>
            <w:r>
              <w:rPr>
                <w:rFonts w:eastAsia="宋体"/>
                <w:sz w:val="22"/>
                <w:szCs w:val="22"/>
                <w:lang w:eastAsia="zh-CN"/>
              </w:rPr>
              <w:t>Comments</w:t>
            </w:r>
          </w:p>
        </w:tc>
        <w:tc>
          <w:tcPr>
            <w:tcW w:w="6799" w:type="dxa"/>
            <w:vAlign w:val="center"/>
          </w:tcPr>
          <w:p w14:paraId="584A6565" w14:textId="306E0EF7" w:rsidR="009D1371" w:rsidRDefault="009D1371" w:rsidP="00874F0C">
            <w:pPr>
              <w:spacing w:after="0" w:line="240" w:lineRule="auto"/>
              <w:jc w:val="both"/>
              <w:rPr>
                <w:rFonts w:eastAsia="宋体"/>
                <w:sz w:val="22"/>
                <w:lang w:eastAsia="zh-CN"/>
              </w:rPr>
            </w:pPr>
            <w:r>
              <w:rPr>
                <w:rFonts w:eastAsia="宋体"/>
                <w:sz w:val="22"/>
                <w:lang w:eastAsia="zh-CN"/>
              </w:rPr>
              <w:t>It can be discussed in stage-3.</w:t>
            </w:r>
          </w:p>
        </w:tc>
      </w:tr>
      <w:tr w:rsidR="005574DA" w14:paraId="7FAB389A" w14:textId="77777777" w:rsidTr="00857E34">
        <w:trPr>
          <w:trHeight w:val="454"/>
        </w:trPr>
        <w:tc>
          <w:tcPr>
            <w:tcW w:w="1256" w:type="dxa"/>
            <w:vAlign w:val="center"/>
          </w:tcPr>
          <w:p w14:paraId="5E4DCF65" w14:textId="38101CC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6A1A499A" w14:textId="5D2DCA99"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0D869913" w14:textId="40C23F86" w:rsidR="005574DA" w:rsidRDefault="005574DA" w:rsidP="005574DA">
            <w:pPr>
              <w:spacing w:after="0" w:line="240" w:lineRule="auto"/>
              <w:jc w:val="both"/>
              <w:rPr>
                <w:rFonts w:eastAsia="宋体"/>
                <w:sz w:val="22"/>
                <w:lang w:eastAsia="zh-CN"/>
              </w:rPr>
            </w:pPr>
            <w:r>
              <w:rPr>
                <w:rFonts w:eastAsiaTheme="minorEastAsia"/>
                <w:lang w:eastAsia="ko-KR"/>
              </w:rPr>
              <w:t>We agree to reuse the CS-RNTI.</w:t>
            </w:r>
          </w:p>
        </w:tc>
      </w:tr>
      <w:tr w:rsidR="00134CD3" w14:paraId="406A0FDB" w14:textId="77777777" w:rsidTr="00857E34">
        <w:trPr>
          <w:trHeight w:val="454"/>
        </w:trPr>
        <w:tc>
          <w:tcPr>
            <w:tcW w:w="1256" w:type="dxa"/>
            <w:vAlign w:val="center"/>
          </w:tcPr>
          <w:p w14:paraId="40E4BD3E" w14:textId="061A0FC8" w:rsidR="00134CD3" w:rsidRPr="00134CD3" w:rsidRDefault="00134CD3" w:rsidP="005574DA">
            <w:pPr>
              <w:spacing w:after="0" w:line="240" w:lineRule="auto"/>
              <w:jc w:val="center"/>
              <w:rPr>
                <w:rFonts w:eastAsia="宋体" w:hint="eastAsia"/>
                <w:lang w:eastAsia="zh-CN"/>
              </w:rPr>
            </w:pPr>
            <w:r>
              <w:rPr>
                <w:rFonts w:eastAsia="宋体" w:hint="eastAsia"/>
                <w:lang w:eastAsia="zh-CN"/>
              </w:rPr>
              <w:t>v</w:t>
            </w:r>
            <w:r>
              <w:rPr>
                <w:rFonts w:eastAsia="宋体"/>
                <w:lang w:eastAsia="zh-CN"/>
              </w:rPr>
              <w:t>ivo</w:t>
            </w:r>
          </w:p>
        </w:tc>
        <w:tc>
          <w:tcPr>
            <w:tcW w:w="1574" w:type="dxa"/>
            <w:vAlign w:val="center"/>
          </w:tcPr>
          <w:p w14:paraId="223CC26D" w14:textId="7180160D" w:rsidR="00134CD3" w:rsidRPr="009F7B1E" w:rsidRDefault="009F7B1E" w:rsidP="005574DA">
            <w:pPr>
              <w:spacing w:after="0" w:line="240" w:lineRule="auto"/>
              <w:jc w:val="center"/>
              <w:rPr>
                <w:rFonts w:eastAsia="宋体" w:hint="eastAsia"/>
                <w:lang w:eastAsia="zh-CN"/>
              </w:rPr>
            </w:pPr>
            <w:r>
              <w:rPr>
                <w:rFonts w:eastAsia="宋体" w:hint="eastAsia"/>
                <w:lang w:eastAsia="zh-CN"/>
              </w:rPr>
              <w:t>Y</w:t>
            </w:r>
            <w:r>
              <w:rPr>
                <w:rFonts w:eastAsia="宋体"/>
                <w:lang w:eastAsia="zh-CN"/>
              </w:rPr>
              <w:t>es</w:t>
            </w:r>
          </w:p>
        </w:tc>
        <w:tc>
          <w:tcPr>
            <w:tcW w:w="6799" w:type="dxa"/>
            <w:vAlign w:val="center"/>
          </w:tcPr>
          <w:p w14:paraId="0FFB8D58" w14:textId="4C450D50" w:rsidR="00134CD3" w:rsidRPr="004E3B46" w:rsidRDefault="004E3B46" w:rsidP="005574DA">
            <w:pPr>
              <w:spacing w:after="0" w:line="240" w:lineRule="auto"/>
              <w:jc w:val="both"/>
              <w:rPr>
                <w:rFonts w:eastAsia="宋体" w:hint="eastAsia"/>
                <w:lang w:eastAsia="zh-CN"/>
              </w:rPr>
            </w:pPr>
            <w:r>
              <w:rPr>
                <w:rFonts w:eastAsia="宋体" w:hint="eastAsia"/>
                <w:lang w:eastAsia="zh-CN"/>
              </w:rPr>
              <w:t>T</w:t>
            </w:r>
            <w:r>
              <w:rPr>
                <w:rFonts w:eastAsia="宋体"/>
                <w:lang w:eastAsia="zh-CN"/>
              </w:rPr>
              <w:t>he CS-RNTI n</w:t>
            </w:r>
            <w:r w:rsidR="00D7481E">
              <w:rPr>
                <w:rFonts w:eastAsia="宋体"/>
                <w:lang w:eastAsia="zh-CN"/>
              </w:rPr>
              <w:t>e</w:t>
            </w:r>
            <w:r>
              <w:rPr>
                <w:rFonts w:eastAsia="宋体"/>
                <w:lang w:eastAsia="zh-CN"/>
              </w:rPr>
              <w:t xml:space="preserve">eds to be assigned so that the legacy CS-RNTI based retransmission mechanism </w:t>
            </w:r>
            <w:r w:rsidR="00D7481E">
              <w:rPr>
                <w:rFonts w:eastAsia="宋体"/>
                <w:lang w:eastAsia="zh-CN"/>
              </w:rPr>
              <w:t>can be reused for CG-SDT.</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af8"/>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t>RAN1#104bis-e, Chair’s Notes v012</w:t>
      </w:r>
      <w:r>
        <w:rPr>
          <w:rFonts w:ascii="Times New Roman" w:hAnsi="Times New Roman" w:cs="Times New Roman"/>
        </w:rPr>
        <w:t>, E-meeting</w:t>
      </w:r>
      <w:r>
        <w:rPr>
          <w:rFonts w:ascii="Times New Roman" w:eastAsia="宋体" w:hAnsi="Times New Roman" w:cs="Times New Roman"/>
        </w:rPr>
        <w:t xml:space="preserve"> </w:t>
      </w:r>
    </w:p>
    <w:p w14:paraId="0256674C"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bookmarkStart w:id="11" w:name="_Ref481486326"/>
      <w:bookmarkStart w:id="12" w:name="_Ref488061725"/>
      <w:bookmarkStart w:id="13" w:name="_Ref189809556"/>
      <w:bookmarkStart w:id="14" w:name="_Ref521659446"/>
      <w:bookmarkStart w:id="15" w:name="_Ref534127550"/>
      <w:bookmarkStart w:id="16" w:name="_Ref174151459"/>
      <w:bookmarkStart w:id="17"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1"/>
      <w:bookmarkEnd w:id="12"/>
      <w:bookmarkEnd w:id="13"/>
      <w:bookmarkEnd w:id="14"/>
      <w:bookmarkEnd w:id="15"/>
      <w:bookmarkEnd w:id="16"/>
      <w:bookmarkEnd w:id="17"/>
    </w:p>
    <w:p w14:paraId="47C58588"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345400">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345400">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345400">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345400">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345400">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345400">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345400">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345400">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345400">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345400">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345400">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345400">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345400">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345400">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345400">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345400">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345400">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345400">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345400">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345400">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345400">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345400">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af4"/>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E9773" w14:textId="77777777" w:rsidR="00345400" w:rsidRDefault="00345400">
      <w:pPr>
        <w:spacing w:after="0" w:line="240" w:lineRule="auto"/>
      </w:pPr>
      <w:r>
        <w:separator/>
      </w:r>
    </w:p>
  </w:endnote>
  <w:endnote w:type="continuationSeparator" w:id="0">
    <w:p w14:paraId="683C7A14" w14:textId="77777777" w:rsidR="00345400" w:rsidRDefault="0034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49D9C" w14:textId="77777777" w:rsidR="00345400" w:rsidRDefault="00345400">
      <w:pPr>
        <w:spacing w:after="0" w:line="240" w:lineRule="auto"/>
      </w:pPr>
      <w:r>
        <w:separator/>
      </w:r>
    </w:p>
  </w:footnote>
  <w:footnote w:type="continuationSeparator" w:id="0">
    <w:p w14:paraId="1876AA31" w14:textId="77777777" w:rsidR="00345400" w:rsidRDefault="00345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7988" w14:textId="77777777" w:rsidR="00EE11C6" w:rsidRDefault="00EE11C6">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0628AF"/>
    <w:rsid w:val="000005DB"/>
    <w:rsid w:val="00002F97"/>
    <w:rsid w:val="0001560C"/>
    <w:rsid w:val="00033A58"/>
    <w:rsid w:val="000402A9"/>
    <w:rsid w:val="000567FA"/>
    <w:rsid w:val="000628AF"/>
    <w:rsid w:val="000A2B17"/>
    <w:rsid w:val="000A694F"/>
    <w:rsid w:val="000C13EF"/>
    <w:rsid w:val="000C3772"/>
    <w:rsid w:val="000E50F1"/>
    <w:rsid w:val="000E5D21"/>
    <w:rsid w:val="0010477A"/>
    <w:rsid w:val="00110517"/>
    <w:rsid w:val="0013271D"/>
    <w:rsid w:val="00134CD3"/>
    <w:rsid w:val="00151E4E"/>
    <w:rsid w:val="00161492"/>
    <w:rsid w:val="00176F90"/>
    <w:rsid w:val="00192796"/>
    <w:rsid w:val="001B0366"/>
    <w:rsid w:val="001B32F5"/>
    <w:rsid w:val="001C0C42"/>
    <w:rsid w:val="001C68B6"/>
    <w:rsid w:val="001E6FFB"/>
    <w:rsid w:val="002036A7"/>
    <w:rsid w:val="002136C7"/>
    <w:rsid w:val="0023231B"/>
    <w:rsid w:val="00251ECF"/>
    <w:rsid w:val="002743A7"/>
    <w:rsid w:val="002B2C1E"/>
    <w:rsid w:val="002C2D1C"/>
    <w:rsid w:val="002D31E7"/>
    <w:rsid w:val="003022B5"/>
    <w:rsid w:val="003057DE"/>
    <w:rsid w:val="00313EE2"/>
    <w:rsid w:val="00324839"/>
    <w:rsid w:val="00330411"/>
    <w:rsid w:val="00345400"/>
    <w:rsid w:val="003605A3"/>
    <w:rsid w:val="003712ED"/>
    <w:rsid w:val="00371A02"/>
    <w:rsid w:val="00386096"/>
    <w:rsid w:val="003917DC"/>
    <w:rsid w:val="003D062A"/>
    <w:rsid w:val="003D4E06"/>
    <w:rsid w:val="00407A34"/>
    <w:rsid w:val="0041575C"/>
    <w:rsid w:val="00423786"/>
    <w:rsid w:val="00433A4B"/>
    <w:rsid w:val="00494666"/>
    <w:rsid w:val="004A0622"/>
    <w:rsid w:val="004A2694"/>
    <w:rsid w:val="004A47B1"/>
    <w:rsid w:val="004B3CE9"/>
    <w:rsid w:val="004B7FFD"/>
    <w:rsid w:val="004D34AF"/>
    <w:rsid w:val="004D39BF"/>
    <w:rsid w:val="004E3B46"/>
    <w:rsid w:val="004E7ED8"/>
    <w:rsid w:val="004F43C0"/>
    <w:rsid w:val="005334AD"/>
    <w:rsid w:val="005574DA"/>
    <w:rsid w:val="005B270F"/>
    <w:rsid w:val="00604E3A"/>
    <w:rsid w:val="00617CA5"/>
    <w:rsid w:val="00647B0A"/>
    <w:rsid w:val="0065340C"/>
    <w:rsid w:val="006C3244"/>
    <w:rsid w:val="006C6E4E"/>
    <w:rsid w:val="006E74F3"/>
    <w:rsid w:val="006F2412"/>
    <w:rsid w:val="0071534F"/>
    <w:rsid w:val="0072389C"/>
    <w:rsid w:val="00724399"/>
    <w:rsid w:val="007516D7"/>
    <w:rsid w:val="00760398"/>
    <w:rsid w:val="00782374"/>
    <w:rsid w:val="00783552"/>
    <w:rsid w:val="00797379"/>
    <w:rsid w:val="00797E95"/>
    <w:rsid w:val="007B6D88"/>
    <w:rsid w:val="007C6F4D"/>
    <w:rsid w:val="007C7D18"/>
    <w:rsid w:val="007E2E26"/>
    <w:rsid w:val="007E7C61"/>
    <w:rsid w:val="007F2B68"/>
    <w:rsid w:val="00800C01"/>
    <w:rsid w:val="00812CC2"/>
    <w:rsid w:val="008333FA"/>
    <w:rsid w:val="00846DD9"/>
    <w:rsid w:val="00857E34"/>
    <w:rsid w:val="00861EE7"/>
    <w:rsid w:val="00874F0C"/>
    <w:rsid w:val="00884847"/>
    <w:rsid w:val="00894BD1"/>
    <w:rsid w:val="0089596B"/>
    <w:rsid w:val="008A145E"/>
    <w:rsid w:val="008B1F6E"/>
    <w:rsid w:val="008B66A8"/>
    <w:rsid w:val="008C2260"/>
    <w:rsid w:val="008C5F71"/>
    <w:rsid w:val="008E5BE6"/>
    <w:rsid w:val="0093200E"/>
    <w:rsid w:val="00945198"/>
    <w:rsid w:val="00956B37"/>
    <w:rsid w:val="00982B80"/>
    <w:rsid w:val="009A0789"/>
    <w:rsid w:val="009A1E8A"/>
    <w:rsid w:val="009C387E"/>
    <w:rsid w:val="009C4509"/>
    <w:rsid w:val="009D1371"/>
    <w:rsid w:val="009E7F0C"/>
    <w:rsid w:val="009F7B1E"/>
    <w:rsid w:val="00A01F30"/>
    <w:rsid w:val="00A10A22"/>
    <w:rsid w:val="00A2512A"/>
    <w:rsid w:val="00A4428B"/>
    <w:rsid w:val="00A51324"/>
    <w:rsid w:val="00A528D5"/>
    <w:rsid w:val="00A92B99"/>
    <w:rsid w:val="00A939D4"/>
    <w:rsid w:val="00A95CB5"/>
    <w:rsid w:val="00AA12D7"/>
    <w:rsid w:val="00AB2419"/>
    <w:rsid w:val="00AB2C25"/>
    <w:rsid w:val="00AD5188"/>
    <w:rsid w:val="00AF0728"/>
    <w:rsid w:val="00AF5A37"/>
    <w:rsid w:val="00B415FC"/>
    <w:rsid w:val="00B4191A"/>
    <w:rsid w:val="00B54EB2"/>
    <w:rsid w:val="00B64E7D"/>
    <w:rsid w:val="00B6708C"/>
    <w:rsid w:val="00B85997"/>
    <w:rsid w:val="00B96322"/>
    <w:rsid w:val="00BB3FBA"/>
    <w:rsid w:val="00BB7F92"/>
    <w:rsid w:val="00BC0711"/>
    <w:rsid w:val="00BC4395"/>
    <w:rsid w:val="00BC6D12"/>
    <w:rsid w:val="00BD0EFE"/>
    <w:rsid w:val="00BD3328"/>
    <w:rsid w:val="00C050E6"/>
    <w:rsid w:val="00C075C5"/>
    <w:rsid w:val="00C200CC"/>
    <w:rsid w:val="00C20C9A"/>
    <w:rsid w:val="00C21786"/>
    <w:rsid w:val="00C26686"/>
    <w:rsid w:val="00C476B9"/>
    <w:rsid w:val="00C57CC0"/>
    <w:rsid w:val="00C80403"/>
    <w:rsid w:val="00C8203B"/>
    <w:rsid w:val="00CA2413"/>
    <w:rsid w:val="00CA7EB6"/>
    <w:rsid w:val="00CB27CF"/>
    <w:rsid w:val="00CB550F"/>
    <w:rsid w:val="00CB66A0"/>
    <w:rsid w:val="00D044D3"/>
    <w:rsid w:val="00D05E7C"/>
    <w:rsid w:val="00D145C6"/>
    <w:rsid w:val="00D52001"/>
    <w:rsid w:val="00D61F66"/>
    <w:rsid w:val="00D7481E"/>
    <w:rsid w:val="00D9788D"/>
    <w:rsid w:val="00DA35FB"/>
    <w:rsid w:val="00DC52D0"/>
    <w:rsid w:val="00DD0513"/>
    <w:rsid w:val="00DD392C"/>
    <w:rsid w:val="00DE474D"/>
    <w:rsid w:val="00DF1F1F"/>
    <w:rsid w:val="00DF2B38"/>
    <w:rsid w:val="00E00F2D"/>
    <w:rsid w:val="00E07BD6"/>
    <w:rsid w:val="00E13B14"/>
    <w:rsid w:val="00E23753"/>
    <w:rsid w:val="00E4288C"/>
    <w:rsid w:val="00E522D0"/>
    <w:rsid w:val="00E82FCF"/>
    <w:rsid w:val="00E87FB3"/>
    <w:rsid w:val="00E9218C"/>
    <w:rsid w:val="00EA6F22"/>
    <w:rsid w:val="00EB23E0"/>
    <w:rsid w:val="00EB2702"/>
    <w:rsid w:val="00ED3CDA"/>
    <w:rsid w:val="00EE11C6"/>
    <w:rsid w:val="00EE4A3E"/>
    <w:rsid w:val="00F04638"/>
    <w:rsid w:val="00F10FE3"/>
    <w:rsid w:val="00F236BD"/>
    <w:rsid w:val="00F70903"/>
    <w:rsid w:val="00F837E5"/>
    <w:rsid w:val="00FB35F5"/>
    <w:rsid w:val="00FC45B7"/>
    <w:rsid w:val="00FC5A89"/>
    <w:rsid w:val="00FF0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1B7AD013-887D-4AA8-A684-41BB8059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spacing w:after="200" w:line="276" w:lineRule="auto"/>
    </w:pPr>
    <w:rPr>
      <w:rFonts w:ascii="Arial" w:hAnsi="Arial"/>
      <w:b/>
      <w:sz w:val="18"/>
      <w:lang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a0"/>
    <w:rsid w:val="00EE11C6"/>
  </w:style>
  <w:style w:type="paragraph" w:customStyle="1" w:styleId="paragraph">
    <w:name w:val="paragraph"/>
    <w:basedOn w:val="a"/>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a0"/>
    <w:rsid w:val="00A92B99"/>
  </w:style>
  <w:style w:type="character" w:styleId="af9">
    <w:name w:val="Unresolved Mention"/>
    <w:basedOn w:val="a0"/>
    <w:uiPriority w:val="99"/>
    <w:semiHidden/>
    <w:unhideWhenUsed/>
    <w:rsid w:val="00FB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581840241">
          <w:marLeft w:val="0"/>
          <w:marRight w:val="0"/>
          <w:marTop w:val="0"/>
          <w:marBottom w:val="0"/>
          <w:divBdr>
            <w:top w:val="none" w:sz="0" w:space="0" w:color="auto"/>
            <w:left w:val="none" w:sz="0" w:space="0" w:color="auto"/>
            <w:bottom w:val="none" w:sz="0" w:space="0" w:color="auto"/>
            <w:right w:val="none" w:sz="0" w:space="0" w:color="auto"/>
          </w:divBdr>
        </w:div>
        <w:div w:id="1137837888">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FF25A990-03DD-4450-9CF0-63C9F844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202</TotalTime>
  <Pages>23</Pages>
  <Words>8665</Words>
  <Characters>49397</Characters>
  <Application>Microsoft Office Word</Application>
  <DocSecurity>0</DocSecurity>
  <Lines>411</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莫毅韬</cp:lastModifiedBy>
  <cp:revision>107</cp:revision>
  <cp:lastPrinted>1900-12-31T23:00:00Z</cp:lastPrinted>
  <dcterms:created xsi:type="dcterms:W3CDTF">2021-05-06T14:48:00Z</dcterms:created>
  <dcterms:modified xsi:type="dcterms:W3CDTF">2021-05-07T03:09:00Z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