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1"/>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r>
              <w:rPr>
                <w:lang w:eastAsia="ko-KR"/>
              </w:rPr>
              <w:t>Shiangrung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新細明體" w:hint="eastAsia"/>
                <w:lang w:eastAsia="zh-TW"/>
              </w:rPr>
              <w:t>I</w:t>
            </w:r>
            <w:r>
              <w:rPr>
                <w:rFonts w:eastAsia="新細明體"/>
                <w:lang w:eastAsia="zh-TW"/>
              </w:rPr>
              <w:t>TRI</w:t>
            </w:r>
          </w:p>
        </w:tc>
        <w:tc>
          <w:tcPr>
            <w:tcW w:w="2840" w:type="dxa"/>
          </w:tcPr>
          <w:p w14:paraId="05F47F13" w14:textId="49F5AC57" w:rsidR="00BC0711" w:rsidRDefault="00BC0711" w:rsidP="00BC0711">
            <w:pPr>
              <w:pStyle w:val="TAC"/>
              <w:spacing w:line="240" w:lineRule="auto"/>
              <w:rPr>
                <w:rFonts w:eastAsia="SimSun"/>
                <w:lang w:eastAsia="zh-CN"/>
              </w:rPr>
            </w:pPr>
            <w:r>
              <w:rPr>
                <w:rFonts w:eastAsia="新細明體" w:hint="eastAsia"/>
                <w:lang w:eastAsia="zh-TW"/>
              </w:rPr>
              <w:t>L</w:t>
            </w:r>
            <w:r>
              <w:rPr>
                <w:rFonts w:eastAsia="新細明體"/>
                <w:lang w:eastAsia="zh-TW"/>
              </w:rPr>
              <w:t>in, Jung-Mao</w:t>
            </w:r>
          </w:p>
        </w:tc>
        <w:tc>
          <w:tcPr>
            <w:tcW w:w="4468" w:type="dxa"/>
          </w:tcPr>
          <w:p w14:paraId="0FBBAF15" w14:textId="70E172FD" w:rsidR="00BC0711" w:rsidRDefault="00BC0711" w:rsidP="00BC0711">
            <w:pPr>
              <w:pStyle w:val="TAC"/>
              <w:spacing w:line="240" w:lineRule="auto"/>
              <w:rPr>
                <w:rFonts w:eastAsia="SimSun"/>
                <w:lang w:eastAsia="zh-CN"/>
              </w:rPr>
            </w:pPr>
            <w:r>
              <w:rPr>
                <w:rFonts w:eastAsia="新細明體"/>
                <w:lang w:eastAsia="zh-TW"/>
              </w:rPr>
              <w:t>moumou3@itri.org.tw</w:t>
            </w:r>
          </w:p>
        </w:tc>
      </w:tr>
      <w:tr w:rsidR="00BC0711" w14:paraId="763D822D" w14:textId="77777777">
        <w:tc>
          <w:tcPr>
            <w:tcW w:w="2321" w:type="dxa"/>
          </w:tcPr>
          <w:p w14:paraId="45F13579" w14:textId="77777777" w:rsidR="00BC0711" w:rsidRDefault="00BC0711" w:rsidP="00BC0711">
            <w:pPr>
              <w:pStyle w:val="TAC"/>
              <w:spacing w:line="240" w:lineRule="auto"/>
              <w:rPr>
                <w:lang w:eastAsia="ko-KR"/>
              </w:rPr>
            </w:pPr>
          </w:p>
        </w:tc>
        <w:tc>
          <w:tcPr>
            <w:tcW w:w="2840" w:type="dxa"/>
          </w:tcPr>
          <w:p w14:paraId="519D2FAF" w14:textId="77777777" w:rsidR="00BC0711" w:rsidRDefault="00BC0711" w:rsidP="00BC0711">
            <w:pPr>
              <w:pStyle w:val="TAC"/>
              <w:spacing w:line="240" w:lineRule="auto"/>
              <w:rPr>
                <w:lang w:eastAsia="ko-KR"/>
              </w:rPr>
            </w:pPr>
          </w:p>
        </w:tc>
        <w:tc>
          <w:tcPr>
            <w:tcW w:w="4468" w:type="dxa"/>
          </w:tcPr>
          <w:p w14:paraId="163B266B" w14:textId="77777777" w:rsidR="00BC0711" w:rsidRDefault="00BC0711" w:rsidP="00BC0711">
            <w:pPr>
              <w:pStyle w:val="TAC"/>
              <w:spacing w:line="240" w:lineRule="auto"/>
              <w:rPr>
                <w:lang w:eastAsia="ko-KR"/>
              </w:rPr>
            </w:pPr>
          </w:p>
        </w:tc>
      </w:tr>
      <w:tr w:rsidR="00BC0711" w14:paraId="56A6C707" w14:textId="77777777">
        <w:tc>
          <w:tcPr>
            <w:tcW w:w="2321" w:type="dxa"/>
          </w:tcPr>
          <w:p w14:paraId="30B7F81A" w14:textId="77777777" w:rsidR="00BC0711" w:rsidRDefault="00BC0711" w:rsidP="00BC0711">
            <w:pPr>
              <w:pStyle w:val="TAC"/>
              <w:spacing w:line="240" w:lineRule="auto"/>
              <w:rPr>
                <w:lang w:eastAsia="ko-KR"/>
              </w:rPr>
            </w:pPr>
          </w:p>
        </w:tc>
        <w:tc>
          <w:tcPr>
            <w:tcW w:w="2840" w:type="dxa"/>
          </w:tcPr>
          <w:p w14:paraId="1CB5CBBF" w14:textId="77777777" w:rsidR="00BC0711" w:rsidRDefault="00BC0711" w:rsidP="00BC0711">
            <w:pPr>
              <w:pStyle w:val="TAC"/>
              <w:spacing w:line="240" w:lineRule="auto"/>
              <w:rPr>
                <w:lang w:eastAsia="ko-KR"/>
              </w:rPr>
            </w:pPr>
          </w:p>
        </w:tc>
        <w:tc>
          <w:tcPr>
            <w:tcW w:w="4468" w:type="dxa"/>
          </w:tcPr>
          <w:p w14:paraId="0556311D" w14:textId="77777777" w:rsidR="00BC0711" w:rsidRDefault="00BC0711" w:rsidP="00BC0711">
            <w:pPr>
              <w:pStyle w:val="TAC"/>
              <w:spacing w:line="240" w:lineRule="auto"/>
              <w:rPr>
                <w:lang w:eastAsia="ko-KR"/>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af1"/>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32E94836"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Default="003057DE">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1"/>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新細明體"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 xml:space="preserve">Generally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Dedicated RACH </w:t>
            </w:r>
            <w:proofErr w:type="spellStart"/>
            <w:r>
              <w:rPr>
                <w:rFonts w:eastAsia="SimSun"/>
                <w:sz w:val="22"/>
                <w:szCs w:val="22"/>
                <w:lang w:eastAsia="zh-CN"/>
              </w:rPr>
              <w:t>resouces</w:t>
            </w:r>
            <w:proofErr w:type="spellEnd"/>
            <w:r>
              <w:rPr>
                <w:rFonts w:eastAsia="SimSun"/>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Furthermore, dedicated CFRA will </w:t>
            </w:r>
            <w:proofErr w:type="spellStart"/>
            <w:r>
              <w:rPr>
                <w:rFonts w:eastAsia="SimSun"/>
                <w:sz w:val="22"/>
                <w:szCs w:val="22"/>
                <w:lang w:eastAsia="zh-CN"/>
              </w:rPr>
              <w:t>consum</w:t>
            </w:r>
            <w:proofErr w:type="spellEnd"/>
            <w:r>
              <w:rPr>
                <w:rFonts w:eastAsia="SimSun"/>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N</w:t>
            </w:r>
            <w:r>
              <w:rPr>
                <w:rFonts w:eastAsia="新細明體"/>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新細明體" w:hint="eastAsia"/>
                <w:lang w:eastAsia="zh-TW"/>
              </w:rPr>
              <w:t>W</w:t>
            </w:r>
            <w:r>
              <w:rPr>
                <w:rFonts w:eastAsia="SimSun"/>
                <w:lang w:eastAsia="zh-CN"/>
              </w:rPr>
              <w:t>e share the same views with LG.</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9E7F0C">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35pt;height:115.6pt;mso-width-percent:0;mso-height-percent:0;mso-width-percent:0;mso-height-percent:0" o:ole="">
            <v:imagedata r:id="rId13" o:title=""/>
          </v:shape>
          <o:OLEObject Type="Embed" ProgID="Visio.Drawing.15" ShapeID="_x0000_i1025" DrawAspect="Content" ObjectID="_1681826113"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4"/>
      </w:pPr>
      <w:r>
        <w:t>Q2: Do companies support configuring the number of contention-based 4-step/2-step RACH preambles</w:t>
      </w:r>
      <w:r>
        <w:rPr>
          <w:rFonts w:eastAsia="SimSun"/>
        </w:rPr>
        <w:t xml:space="preserve"> per SSB for RA-SDT when ROs are shared between SDT and non-SDT</w:t>
      </w:r>
      <w:r>
        <w:t>?</w:t>
      </w:r>
    </w:p>
    <w:tbl>
      <w:tblPr>
        <w:tblStyle w:val="af1"/>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lastRenderedPageBreak/>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新細明體"/>
                <w:sz w:val="22"/>
                <w:szCs w:val="22"/>
                <w:lang w:val="en-US" w:eastAsia="zh-TW"/>
              </w:rPr>
              <w:t xml:space="preserve">The preamble </w:t>
            </w:r>
            <w:r w:rsidR="00DF1F1F">
              <w:rPr>
                <w:rFonts w:eastAsia="新細明體"/>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新細明體" w:hint="eastAsia"/>
                <w:sz w:val="22"/>
                <w:szCs w:val="22"/>
                <w:lang w:val="en-US" w:eastAsia="zh-TW"/>
              </w:rPr>
              <w:t xml:space="preserve"> 2-step and 4-step RA. </w:t>
            </w:r>
            <w:r>
              <w:rPr>
                <w:rFonts w:eastAsia="新細明體"/>
                <w:sz w:val="22"/>
                <w:szCs w:val="22"/>
                <w:lang w:val="en-US" w:eastAsia="zh-TW"/>
              </w:rPr>
              <w:t xml:space="preserve">The NW can configure </w:t>
            </w:r>
            <w:r>
              <w:rPr>
                <w:rFonts w:eastAsia="新細明體"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245D1A">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245D1A">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9E7F0C">
      <w:pPr>
        <w:adjustRightInd w:val="0"/>
        <w:snapToGrid w:val="0"/>
        <w:spacing w:after="0" w:line="240" w:lineRule="auto"/>
        <w:jc w:val="center"/>
      </w:pPr>
      <w:r>
        <w:rPr>
          <w:noProof/>
        </w:rPr>
        <w:object w:dxaOrig="8722" w:dyaOrig="2323" w14:anchorId="08442B19">
          <v:shape id="_x0000_i1026" type="#_x0000_t75" alt="" style="width:436.55pt;height:116pt;mso-width-percent:0;mso-height-percent:0;mso-width-percent:0;mso-height-percent:0" o:ole="">
            <v:imagedata r:id="rId15" o:title=""/>
          </v:shape>
          <o:OLEObject Type="Embed" ProgID="Visio.Drawing.15" ShapeID="_x0000_i1026" DrawAspect="Content" ObjectID="_1681826114" r:id="rId16"/>
        </w:object>
      </w:r>
    </w:p>
    <w:p w14:paraId="4131E939"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77777777" w:rsidR="000628AF" w:rsidRDefault="003057DE">
      <w:pPr>
        <w:pStyle w:val="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af1"/>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新細明體"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921FA7">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r w:rsidR="00BC0711" w14:paraId="0F165D35" w14:textId="77777777" w:rsidTr="00921FA7">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0831056" w14:textId="17B29945"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lastRenderedPageBreak/>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af1"/>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7777777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新細明體"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3B53B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新細明體" w:hint="eastAsia"/>
                <w:lang w:eastAsia="zh-TW"/>
              </w:rPr>
              <w:t>o RAN1</w:t>
            </w:r>
          </w:p>
        </w:tc>
      </w:tr>
      <w:tr w:rsidR="00BC0711" w14:paraId="4E73E9AC" w14:textId="77777777" w:rsidTr="003B53B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SimSun" w:hint="eastAsia"/>
                <w:lang w:eastAsia="zh-CN"/>
              </w:rPr>
              <w:t>L</w:t>
            </w:r>
            <w:r>
              <w:rPr>
                <w:rFonts w:eastAsia="SimSun"/>
                <w:lang w:eastAsia="zh-CN"/>
              </w:rPr>
              <w:t>eave it up to RAN1.</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77777777"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791E717D" w14:textId="77777777" w:rsidR="000628AF" w:rsidRDefault="003057DE">
      <w:pPr>
        <w:pStyle w:val="af7"/>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af7"/>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af1"/>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77777777" w:rsidR="000628AF" w:rsidRDefault="003057DE">
            <w:pPr>
              <w:spacing w:after="0" w:line="240" w:lineRule="auto"/>
              <w:jc w:val="center"/>
              <w:rPr>
                <w:rFonts w:ascii="Arial" w:hAnsi="Arial" w:cs="Arial"/>
                <w:b/>
                <w:bCs/>
                <w:sz w:val="21"/>
              </w:rPr>
            </w:pPr>
            <w:r>
              <w:rPr>
                <w:rFonts w:ascii="Arial" w:hAnsi="Arial" w:cs="Arial"/>
                <w:b/>
                <w:bCs/>
                <w:sz w:val="21"/>
              </w:rPr>
              <w:t>Reply (Option 1/2/</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lastRenderedPageBreak/>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 xml:space="preserve">Option 1 may be more flexible since it allows different </w:t>
            </w:r>
            <w:proofErr w:type="spellStart"/>
            <w:r>
              <w:rPr>
                <w:sz w:val="22"/>
                <w:szCs w:val="22"/>
                <w:lang w:eastAsia="zh-CN"/>
              </w:rPr>
              <w:t>formats.e.g</w:t>
            </w:r>
            <w:proofErr w:type="spellEnd"/>
            <w:r>
              <w:rPr>
                <w:sz w:val="22"/>
                <w:szCs w:val="22"/>
                <w:lang w:eastAsia="zh-CN"/>
              </w:rPr>
              <w:t xml:space="preserve"> using more preamble formats which give better coverage for SDT, RNTI issues need to be sorted out.</w:t>
            </w:r>
          </w:p>
        </w:tc>
      </w:tr>
      <w:tr w:rsidR="000C13EF" w14:paraId="31A497F9" w14:textId="77777777" w:rsidTr="00EE11C6">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EE11C6">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184D78">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r w:rsidR="00BC0711" w14:paraId="77C72D83" w14:textId="77777777" w:rsidTr="00184D78">
        <w:trPr>
          <w:trHeight w:val="454"/>
        </w:trPr>
        <w:tc>
          <w:tcPr>
            <w:tcW w:w="1256" w:type="dxa"/>
          </w:tcPr>
          <w:p w14:paraId="0CE57E87" w14:textId="05F6D28B" w:rsidR="00BC0711" w:rsidRPr="00DF2B38" w:rsidRDefault="00BC0711" w:rsidP="00BC0711">
            <w:pPr>
              <w:spacing w:after="0" w:line="240" w:lineRule="auto"/>
              <w:jc w:val="center"/>
              <w:rPr>
                <w:rFonts w:eastAsia="SimSun"/>
                <w:lang w:eastAsia="zh-CN"/>
              </w:rPr>
            </w:pPr>
            <w:r>
              <w:rPr>
                <w:rFonts w:eastAsia="新細明體" w:hint="eastAsia"/>
                <w:lang w:eastAsia="zh-TW"/>
              </w:rPr>
              <w:t>I</w:t>
            </w:r>
            <w:r>
              <w:rPr>
                <w:rFonts w:eastAsia="新細明體"/>
                <w:lang w:eastAsia="zh-TW"/>
              </w:rPr>
              <w:t>TRI</w:t>
            </w:r>
          </w:p>
        </w:tc>
        <w:tc>
          <w:tcPr>
            <w:tcW w:w="1574" w:type="dxa"/>
          </w:tcPr>
          <w:p w14:paraId="5B33AF92" w14:textId="68F7C814" w:rsidR="00BC0711" w:rsidRPr="00DF2B38" w:rsidRDefault="00BC0711" w:rsidP="00BC0711">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8E36C86" w14:textId="04C3A034"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7777777"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af1"/>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lastRenderedPageBreak/>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D33C6C">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A40C34">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7"/>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77777777" w:rsidR="000628AF" w:rsidRDefault="003057DE">
      <w:pPr>
        <w:pStyle w:val="af7"/>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702AED4" w14:textId="77777777" w:rsidR="000628AF" w:rsidRDefault="003057DE">
      <w:pPr>
        <w:pStyle w:val="af7"/>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9E7F0C">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1.8pt;height:193.35pt;mso-width-percent:0;mso-height-percent:0;mso-width-percent:0;mso-height-percent:0" o:ole="">
            <v:imagedata r:id="rId17" o:title=""/>
          </v:shape>
          <o:OLEObject Type="Embed" ProgID="Visio.Drawing.15" ShapeID="_x0000_i1027" DrawAspect="Content" ObjectID="_1681826115"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1"/>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lastRenderedPageBreak/>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9E702B">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E55951">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77777777"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af1"/>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1"/>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af1"/>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w:t>
            </w:r>
            <w:proofErr w:type="gramStart"/>
            <w:r>
              <w:rPr>
                <w:rFonts w:eastAsia="SimSun"/>
                <w:sz w:val="22"/>
                <w:szCs w:val="22"/>
                <w:lang w:eastAsia="zh-CN"/>
              </w:rPr>
              <w:t>ensure  that</w:t>
            </w:r>
            <w:proofErr w:type="gramEnd"/>
            <w:r>
              <w:rPr>
                <w:rFonts w:eastAsia="SimSun"/>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 xml:space="preserve">Without any enhancements, </w:t>
            </w:r>
            <w:proofErr w:type="spellStart"/>
            <w:r>
              <w:rPr>
                <w:rFonts w:eastAsia="SimSun"/>
                <w:lang w:eastAsia="zh-CN"/>
              </w:rPr>
              <w:t>its</w:t>
            </w:r>
            <w:proofErr w:type="spellEnd"/>
            <w:r>
              <w:rPr>
                <w:rFonts w:eastAsia="SimSun"/>
                <w:lang w:eastAsia="zh-CN"/>
              </w:rPr>
              <w:t xml:space="preserve"> not clear how the c</w:t>
            </w:r>
            <w:r>
              <w:rPr>
                <w:rFonts w:eastAsia="SimSun" w:hint="eastAsia"/>
                <w:lang w:eastAsia="zh-CN"/>
              </w:rPr>
              <w:t xml:space="preserve">ommon </w:t>
            </w:r>
            <w:r>
              <w:rPr>
                <w:rFonts w:eastAsia="SimSun"/>
                <w:lang w:eastAsia="zh-CN"/>
              </w:rPr>
              <w:t>RACH resources (</w:t>
            </w:r>
            <w:proofErr w:type="spellStart"/>
            <w:r>
              <w:rPr>
                <w:rFonts w:eastAsia="SimSun"/>
                <w:lang w:eastAsia="zh-CN"/>
              </w:rPr>
              <w:t>i.e</w:t>
            </w:r>
            <w:proofErr w:type="spellEnd"/>
            <w:r>
              <w:rPr>
                <w:rFonts w:eastAsia="SimSun"/>
                <w:lang w:eastAsia="zh-CN"/>
              </w:rPr>
              <w:t xml:space="preserv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w:t>
            </w:r>
            <w:proofErr w:type="spellStart"/>
            <w:r>
              <w:rPr>
                <w:rFonts w:eastAsia="SimSun" w:hint="eastAsia"/>
                <w:lang w:eastAsia="zh-CN"/>
              </w:rPr>
              <w:t>opionion</w:t>
            </w:r>
            <w:proofErr w:type="spellEnd"/>
            <w:r>
              <w:rPr>
                <w:rFonts w:eastAsia="SimSun" w:hint="eastAsia"/>
                <w:lang w:eastAsia="zh-CN"/>
              </w:rPr>
              <w:t xml:space="preserve">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626FB734" w:rsidR="00724399" w:rsidRDefault="00724399" w:rsidP="00724399">
            <w:pPr>
              <w:spacing w:after="0" w:line="240" w:lineRule="auto"/>
              <w:rPr>
                <w:rFonts w:eastAsia="SimSun"/>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WIs, such as SDT, </w:t>
            </w:r>
            <w:proofErr w:type="spellStart"/>
            <w:r>
              <w:rPr>
                <w:rFonts w:eastAsiaTheme="minorEastAsia"/>
                <w:lang w:eastAsia="ko-KR"/>
              </w:rPr>
              <w:t>RedCap</w:t>
            </w:r>
            <w:proofErr w:type="spellEnd"/>
            <w:r>
              <w:rPr>
                <w:rFonts w:eastAsiaTheme="minorEastAsia"/>
                <w:lang w:eastAsia="ko-KR"/>
              </w:rPr>
              <w:t>, RAN slicing and etc</w:t>
            </w:r>
            <w:proofErr w:type="gramStart"/>
            <w:r>
              <w:rPr>
                <w:rFonts w:eastAsiaTheme="minorEastAsia"/>
                <w:lang w:eastAsia="ko-KR"/>
              </w:rPr>
              <w:t>..</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lastRenderedPageBreak/>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784F2A">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SimSun"/>
                <w:lang w:eastAsia="zh-CN"/>
              </w:rPr>
              <w:t xml:space="preserve">From our understanding RACH common resource is allowed via </w:t>
            </w:r>
            <w:proofErr w:type="spellStart"/>
            <w:r>
              <w:rPr>
                <w:rFonts w:eastAsia="SimSun"/>
                <w:lang w:eastAsia="zh-CN"/>
              </w:rPr>
              <w:t>implemention</w:t>
            </w:r>
            <w:proofErr w:type="spellEnd"/>
            <w:r>
              <w:rPr>
                <w:rFonts w:eastAsia="SimSun"/>
                <w:lang w:eastAsia="zh-CN"/>
              </w:rPr>
              <w:t>. There should be no impact on spec.</w:t>
            </w:r>
          </w:p>
        </w:tc>
      </w:tr>
      <w:tr w:rsidR="00BC0711" w14:paraId="537E5EFA" w14:textId="77777777" w:rsidTr="00784F2A">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N</w:t>
            </w:r>
            <w:r>
              <w:rPr>
                <w:rFonts w:eastAsia="新細明體"/>
                <w:sz w:val="22"/>
                <w:szCs w:val="22"/>
                <w:lang w:eastAsia="zh-TW"/>
              </w:rPr>
              <w:t>o</w:t>
            </w:r>
          </w:p>
        </w:tc>
        <w:tc>
          <w:tcPr>
            <w:tcW w:w="6799" w:type="dxa"/>
          </w:tcPr>
          <w:p w14:paraId="5B8D36DB" w14:textId="2B53B109" w:rsidR="00BC0711" w:rsidRDefault="00BC0711" w:rsidP="00BC0711">
            <w:pPr>
              <w:spacing w:after="0" w:line="240" w:lineRule="auto"/>
              <w:rPr>
                <w:rFonts w:eastAsia="SimSun"/>
                <w:lang w:eastAsia="zh-CN"/>
              </w:rPr>
            </w:pPr>
            <w:r>
              <w:rPr>
                <w:rFonts w:eastAsia="新細明體" w:hint="eastAsia"/>
                <w:lang w:eastAsia="zh-TW"/>
              </w:rPr>
              <w:t>F</w:t>
            </w:r>
            <w:r>
              <w:rPr>
                <w:rFonts w:eastAsia="新細明體"/>
                <w:lang w:eastAsia="zh-TW"/>
              </w:rPr>
              <w:t xml:space="preserve">or common RACH resource, we think </w:t>
            </w:r>
            <w:r w:rsidRPr="00BC0711">
              <w:rPr>
                <w:rFonts w:eastAsia="新細明體"/>
                <w:lang w:eastAsia="zh-TW"/>
              </w:rPr>
              <w:t>there is no need to</w:t>
            </w:r>
            <w:r w:rsidRPr="003F03EA">
              <w:rPr>
                <w:rFonts w:eastAsia="新細明體"/>
                <w:lang w:eastAsia="zh-TW"/>
              </w:rPr>
              <w:t xml:space="preserve"> </w:t>
            </w:r>
            <w:r w:rsidRPr="00BC0711">
              <w:rPr>
                <w:rFonts w:eastAsia="新細明體"/>
                <w:lang w:eastAsia="zh-TW"/>
              </w:rPr>
              <w:t xml:space="preserve">design </w:t>
            </w:r>
            <w:r w:rsidRPr="003F03EA">
              <w:rPr>
                <w:rFonts w:eastAsia="新細明體"/>
                <w:lang w:eastAsia="zh-TW"/>
              </w:rPr>
              <w:t>explicit mechanisms</w:t>
            </w:r>
            <w:r>
              <w:rPr>
                <w:rFonts w:eastAsia="新細明體"/>
                <w:lang w:eastAsia="zh-TW"/>
              </w:rPr>
              <w:t xml:space="preserve"> for RA-SDT.</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In the RAN1#104-e meeting</w:t>
      </w:r>
      <w:proofErr w:type="gramStart"/>
      <w:r>
        <w:rPr>
          <w:sz w:val="22"/>
        </w:rPr>
        <w:t>,  RAN1</w:t>
      </w:r>
      <w:proofErr w:type="gramEnd"/>
      <w:r>
        <w:rPr>
          <w:sz w:val="22"/>
        </w:rPr>
        <w:t xml:space="preserve">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1"/>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af1"/>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af7"/>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af7"/>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2"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lastRenderedPageBreak/>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07384F">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3827F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2"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3827FB">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862" w:type="dxa"/>
          </w:tcPr>
          <w:p w14:paraId="221CAE19" w14:textId="4CA9DBFC"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C</w:t>
            </w:r>
            <w:r>
              <w:rPr>
                <w:rFonts w:eastAsia="新細明體"/>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af1"/>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7"/>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7"/>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1"/>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w:t>
            </w:r>
            <w:r>
              <w:rPr>
                <w:rFonts w:eastAsia="SimSun"/>
                <w:sz w:val="22"/>
                <w:szCs w:val="22"/>
                <w:lang w:val="en-US" w:eastAsia="zh-CN"/>
              </w:rPr>
              <w:lastRenderedPageBreak/>
              <w:t xml:space="preserve">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w:t>
            </w:r>
            <w:proofErr w:type="spellStart"/>
            <w:r>
              <w:rPr>
                <w:rFonts w:eastAsia="SimSun"/>
                <w:lang w:val="en-US" w:eastAsia="zh-CN"/>
              </w:rPr>
              <w:t>configrm</w:t>
            </w:r>
            <w:proofErr w:type="spellEnd"/>
            <w:r>
              <w:rPr>
                <w:rFonts w:eastAsia="SimSun"/>
                <w:lang w:val="en-US" w:eastAsia="zh-CN"/>
              </w:rPr>
              <w:t xml:space="preserve"> the FFS </w:t>
            </w:r>
            <w:proofErr w:type="spellStart"/>
            <w:r>
              <w:rPr>
                <w:rFonts w:eastAsia="SimSun"/>
                <w:lang w:val="en-US" w:eastAsia="zh-CN"/>
              </w:rPr>
              <w:t>fisrt</w:t>
            </w:r>
            <w:proofErr w:type="spellEnd"/>
            <w:r>
              <w:rPr>
                <w:rFonts w:eastAsia="SimSun"/>
                <w:lang w:val="en-US" w:eastAsia="zh-CN"/>
              </w:rPr>
              <w:t xml:space="preserve">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262F3C">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We should first discuss whether paging is really an issue or not. In our view, it may work if CG-SDT resources are configured </w:t>
            </w:r>
            <w:proofErr w:type="gramStart"/>
            <w:r>
              <w:rPr>
                <w:rStyle w:val="normaltextrun"/>
                <w:sz w:val="20"/>
                <w:szCs w:val="20"/>
                <w:lang w:val="en-GB"/>
              </w:rPr>
              <w:t>an</w:t>
            </w:r>
            <w:proofErr w:type="gramEnd"/>
            <w:r>
              <w:rPr>
                <w:rStyle w:val="normaltextrun"/>
                <w:sz w:val="20"/>
                <w:szCs w:val="20"/>
                <w:lang w:val="en-GB"/>
              </w:rPr>
              <w:t xml:space="preserve">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663993">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新細明體" w:hint="eastAsia"/>
                <w:lang w:eastAsia="zh-TW"/>
              </w:rPr>
              <w:lastRenderedPageBreak/>
              <w:t>I</w:t>
            </w:r>
            <w:r>
              <w:rPr>
                <w:rFonts w:eastAsia="新細明體"/>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新細明體" w:hint="eastAsia"/>
                <w:lang w:eastAsia="zh-TW"/>
              </w:rPr>
              <w:t>A</w:t>
            </w:r>
            <w:r>
              <w:rPr>
                <w:rFonts w:eastAsia="新細明體"/>
                <w:lang w:eastAsia="zh-TW"/>
              </w:rPr>
              <w:t>gree with OPPO that w</w:t>
            </w:r>
            <w:r w:rsidRPr="00034190">
              <w:rPr>
                <w:rFonts w:eastAsia="新細明體"/>
                <w:lang w:eastAsia="zh-TW"/>
              </w:rPr>
              <w:t xml:space="preserve">e should </w:t>
            </w:r>
            <w:proofErr w:type="spellStart"/>
            <w:r w:rsidRPr="00034190">
              <w:rPr>
                <w:rFonts w:eastAsia="新細明體"/>
                <w:lang w:eastAsia="zh-TW"/>
              </w:rPr>
              <w:t>configrm</w:t>
            </w:r>
            <w:proofErr w:type="spellEnd"/>
            <w:r w:rsidRPr="00034190">
              <w:rPr>
                <w:rFonts w:eastAsia="新細明體"/>
                <w:lang w:eastAsia="zh-TW"/>
              </w:rPr>
              <w:t xml:space="preserve"> the FFS </w:t>
            </w:r>
            <w:proofErr w:type="spellStart"/>
            <w:r w:rsidRPr="00034190">
              <w:rPr>
                <w:rFonts w:eastAsia="新細明體"/>
                <w:lang w:eastAsia="zh-TW"/>
              </w:rPr>
              <w:t>fisrt</w:t>
            </w:r>
            <w:proofErr w:type="spellEnd"/>
            <w:r>
              <w:rPr>
                <w:rFonts w:eastAsia="新細明體"/>
                <w:lang w:eastAsia="zh-TW"/>
              </w:rPr>
              <w:t>.</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af1"/>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77777777" w:rsidR="000628AF" w:rsidRDefault="003057DE">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4361393B" w14:textId="77777777"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F013E4C"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BFAD33"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642ADD"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6CD0FA4"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7777777"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3667B49D" w14:textId="77777777"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14:paraId="4388C95F"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77777777"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6A0FB086"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af1"/>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af7"/>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af7"/>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lastRenderedPageBreak/>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af1"/>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新細明體"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SimSun" w:hint="eastAsia"/>
                <w:lang w:eastAsia="zh-CN"/>
              </w:rPr>
              <w:t>W</w:t>
            </w:r>
            <w:r>
              <w:rPr>
                <w:rFonts w:eastAsia="SimSun"/>
                <w:lang w:eastAsia="zh-CN"/>
              </w:rPr>
              <w:t>ait for RAN1 input.</w:t>
            </w:r>
          </w:p>
        </w:tc>
      </w:tr>
      <w:tr w:rsidR="00DF2B38" w14:paraId="436EB4AA" w14:textId="77777777">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SimSun"/>
                <w:lang w:eastAsia="zh-CN"/>
              </w:rPr>
            </w:pPr>
          </w:p>
        </w:tc>
      </w:tr>
      <w:tr w:rsidR="00BC0711" w14:paraId="6002A603" w14:textId="77777777" w:rsidTr="005443F0">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SimSun"/>
                <w:lang w:eastAsia="zh-CN"/>
              </w:rPr>
            </w:pPr>
            <w:r>
              <w:rPr>
                <w:rFonts w:eastAsiaTheme="minorEastAsia" w:hint="eastAsia"/>
                <w:lang w:eastAsia="ko-KR"/>
              </w:rPr>
              <w:t>Leave it up to RAN1.</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1"/>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1"/>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77777777"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新細明體"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lastRenderedPageBreak/>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1"/>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新細明體"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新細明體"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SimSun"/>
                <w:lang w:eastAsia="zh-CN"/>
              </w:rPr>
              <w:t>It is simpler to use a new RNTI instead of C-RNTI or CS-RNTI.</w:t>
            </w:r>
          </w:p>
        </w:tc>
      </w:tr>
      <w:tr w:rsidR="00BC0711" w14:paraId="0465F027" w14:textId="77777777">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SimSun"/>
                <w:lang w:eastAsia="zh-CN"/>
              </w:rPr>
            </w:pPr>
            <w:r>
              <w:rPr>
                <w:rFonts w:eastAsia="新細明體" w:hint="eastAsia"/>
                <w:lang w:eastAsia="zh-TW"/>
              </w:rPr>
              <w:t>I</w:t>
            </w:r>
            <w:r>
              <w:rPr>
                <w:rFonts w:eastAsia="新細明體"/>
                <w:lang w:eastAsia="zh-TW"/>
              </w:rPr>
              <w:t>t can be discussed at stage-3.</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bookmarkStart w:id="8" w:name="_GoBack"/>
      <w:bookmarkEnd w:id="8"/>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lastRenderedPageBreak/>
        <w:t>RAN2#113-e, Session Chair Notes (Small data transmission), E-meeting</w:t>
      </w:r>
    </w:p>
    <w:p w14:paraId="285F64F3" w14:textId="77777777" w:rsidR="000628AF" w:rsidRDefault="003057DE">
      <w:pPr>
        <w:pStyle w:val="af7"/>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bookmarkStart w:id="9" w:name="_Ref481486326"/>
      <w:bookmarkStart w:id="10" w:name="_Ref488061725"/>
      <w:bookmarkStart w:id="11" w:name="_Ref189809556"/>
      <w:bookmarkStart w:id="12" w:name="_Ref521659446"/>
      <w:bookmarkStart w:id="13" w:name="_Ref534127550"/>
      <w:bookmarkStart w:id="14" w:name="_Ref174151459"/>
      <w:bookmarkStart w:id="15"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9"/>
      <w:bookmarkEnd w:id="10"/>
      <w:bookmarkEnd w:id="11"/>
      <w:bookmarkEnd w:id="12"/>
      <w:bookmarkEnd w:id="13"/>
      <w:bookmarkEnd w:id="14"/>
      <w:bookmarkEnd w:id="15"/>
    </w:p>
    <w:p w14:paraId="47C58588"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F70903">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F70903">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F70903">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F70903">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F70903">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F70903">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F70903">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F70903">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F70903">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F70903">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F70903">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F70903">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F70903">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F70903">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F70903">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F70903">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F70903">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F70903">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F70903">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F70903">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F70903">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F70903">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3"/>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D66DB" w14:textId="77777777" w:rsidR="00F70903" w:rsidRDefault="00F70903">
      <w:pPr>
        <w:spacing w:after="0" w:line="240" w:lineRule="auto"/>
      </w:pPr>
      <w:r>
        <w:separator/>
      </w:r>
    </w:p>
  </w:endnote>
  <w:endnote w:type="continuationSeparator" w:id="0">
    <w:p w14:paraId="586D108F" w14:textId="77777777" w:rsidR="00F70903" w:rsidRDefault="00F7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STZhongsong">
    <w:altName w:val="华文中宋"/>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20A35" w14:textId="77777777" w:rsidR="00F70903" w:rsidRDefault="00F70903">
      <w:pPr>
        <w:spacing w:after="0" w:line="240" w:lineRule="auto"/>
      </w:pPr>
      <w:r>
        <w:separator/>
      </w:r>
    </w:p>
  </w:footnote>
  <w:footnote w:type="continuationSeparator" w:id="0">
    <w:p w14:paraId="3A1F3E89" w14:textId="77777777" w:rsidR="00F70903" w:rsidRDefault="00F70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7988" w14:textId="77777777" w:rsidR="00EE11C6" w:rsidRDefault="00EE11C6">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005DB"/>
    <w:rsid w:val="000628AF"/>
    <w:rsid w:val="000C13EF"/>
    <w:rsid w:val="000C3772"/>
    <w:rsid w:val="000E5D21"/>
    <w:rsid w:val="00110517"/>
    <w:rsid w:val="0013271D"/>
    <w:rsid w:val="001B0366"/>
    <w:rsid w:val="001B32F5"/>
    <w:rsid w:val="002136C7"/>
    <w:rsid w:val="00251ECF"/>
    <w:rsid w:val="002743A7"/>
    <w:rsid w:val="002B2C1E"/>
    <w:rsid w:val="002D31E7"/>
    <w:rsid w:val="003057DE"/>
    <w:rsid w:val="003605A3"/>
    <w:rsid w:val="003712ED"/>
    <w:rsid w:val="003D062A"/>
    <w:rsid w:val="00407A34"/>
    <w:rsid w:val="0041575C"/>
    <w:rsid w:val="00494666"/>
    <w:rsid w:val="004A0622"/>
    <w:rsid w:val="004D39BF"/>
    <w:rsid w:val="004F43C0"/>
    <w:rsid w:val="00647B0A"/>
    <w:rsid w:val="006C6E4E"/>
    <w:rsid w:val="006E74F3"/>
    <w:rsid w:val="006F2412"/>
    <w:rsid w:val="00724399"/>
    <w:rsid w:val="007516D7"/>
    <w:rsid w:val="00760398"/>
    <w:rsid w:val="00797379"/>
    <w:rsid w:val="007B6D88"/>
    <w:rsid w:val="007C6F4D"/>
    <w:rsid w:val="007E2E26"/>
    <w:rsid w:val="00861EE7"/>
    <w:rsid w:val="00894BD1"/>
    <w:rsid w:val="008A145E"/>
    <w:rsid w:val="008C5F71"/>
    <w:rsid w:val="0093200E"/>
    <w:rsid w:val="00945198"/>
    <w:rsid w:val="00956B37"/>
    <w:rsid w:val="009A0789"/>
    <w:rsid w:val="009A1E8A"/>
    <w:rsid w:val="009E7F0C"/>
    <w:rsid w:val="00A4428B"/>
    <w:rsid w:val="00A51324"/>
    <w:rsid w:val="00A92B99"/>
    <w:rsid w:val="00AB2419"/>
    <w:rsid w:val="00AB2C25"/>
    <w:rsid w:val="00B4191A"/>
    <w:rsid w:val="00B64E7D"/>
    <w:rsid w:val="00B85997"/>
    <w:rsid w:val="00BB3FBA"/>
    <w:rsid w:val="00BC0711"/>
    <w:rsid w:val="00BC4395"/>
    <w:rsid w:val="00C21786"/>
    <w:rsid w:val="00CA2413"/>
    <w:rsid w:val="00CA7EB6"/>
    <w:rsid w:val="00CB27CF"/>
    <w:rsid w:val="00CB66A0"/>
    <w:rsid w:val="00D145C6"/>
    <w:rsid w:val="00DA35FB"/>
    <w:rsid w:val="00DD0513"/>
    <w:rsid w:val="00DD392C"/>
    <w:rsid w:val="00DF1F1F"/>
    <w:rsid w:val="00DF2B38"/>
    <w:rsid w:val="00E13B14"/>
    <w:rsid w:val="00E4288C"/>
    <w:rsid w:val="00E522D0"/>
    <w:rsid w:val="00E87FB3"/>
    <w:rsid w:val="00E9218C"/>
    <w:rsid w:val="00EA6F22"/>
    <w:rsid w:val="00EE11C6"/>
    <w:rsid w:val="00F04638"/>
    <w:rsid w:val="00F70903"/>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註解文字 字元"/>
    <w:link w:val="a8"/>
    <w:uiPriority w:val="99"/>
    <w:qFormat/>
    <w:rPr>
      <w:rFonts w:ascii="Times New Roman" w:hAnsi="Times New Roman"/>
      <w:lang w:val="en-GB" w:eastAsia="en-US"/>
    </w:rPr>
  </w:style>
  <w:style w:type="character" w:customStyle="1" w:styleId="ab">
    <w:name w:val="本文 字元"/>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清單段落 字元"/>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1137837888">
          <w:marLeft w:val="0"/>
          <w:marRight w:val="0"/>
          <w:marTop w:val="0"/>
          <w:marBottom w:val="0"/>
          <w:divBdr>
            <w:top w:val="none" w:sz="0" w:space="0" w:color="auto"/>
            <w:left w:val="none" w:sz="0" w:space="0" w:color="auto"/>
            <w:bottom w:val="none" w:sz="0" w:space="0" w:color="auto"/>
            <w:right w:val="none" w:sz="0" w:space="0" w:color="auto"/>
          </w:divBdr>
        </w:div>
        <w:div w:id="581840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3.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284680-779F-4E45-AF4F-7B3006CF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6726</Words>
  <Characters>38339</Characters>
  <Application>Microsoft Office Word</Application>
  <DocSecurity>0</DocSecurity>
  <Lines>319</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ITRI</cp:lastModifiedBy>
  <cp:revision>3</cp:revision>
  <cp:lastPrinted>1900-12-31T23:00:00Z</cp:lastPrinted>
  <dcterms:created xsi:type="dcterms:W3CDTF">2021-05-06T08:47:00Z</dcterms:created>
  <dcterms:modified xsi:type="dcterms:W3CDTF">2021-05-06T08:52:00Z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