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eastAsia="zh-CN"/>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70983162" w14:textId="77777777" w:rsidR="00736046" w:rsidRDefault="00736046">
      <w:pPr>
        <w:pStyle w:val="Footer"/>
        <w:ind w:rightChars="-212" w:right="-424"/>
        <w:jc w:val="both"/>
        <w:rPr>
          <w:rFonts w:ascii="Times New Roman" w:eastAsia="宋体"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[Post113bis-e][061][feMIMO] InterCell mTRP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7777777" w:rsidR="00736046" w:rsidRDefault="005376DE">
      <w:r>
        <w:rPr>
          <w:rFonts w:ascii="Arial" w:hAnsi="Arial" w:cs="Arial"/>
          <w:b/>
          <w:sz w:val="22"/>
        </w:rPr>
        <w:t xml:space="preserve">Agenda Item: </w:t>
      </w:r>
      <w:r>
        <w:rPr>
          <w:rFonts w:ascii="Arial" w:hAnsi="Arial" w:cs="Arial"/>
          <w:b/>
          <w:sz w:val="22"/>
        </w:rPr>
        <w:tab/>
        <w:t>x.xx</w:t>
      </w:r>
    </w:p>
    <w:p w14:paraId="2F00D6C0" w14:textId="77777777" w:rsidR="00736046" w:rsidRDefault="005376DE">
      <w:pPr>
        <w:pStyle w:val="Heading1"/>
        <w:numPr>
          <w:ilvl w:val="0"/>
          <w:numId w:val="9"/>
        </w:numPr>
        <w:rPr>
          <w:rFonts w:eastAsia="宋体" w:cs="Arial"/>
          <w:lang w:eastAsia="zh-CN"/>
        </w:rPr>
      </w:pPr>
      <w:r>
        <w:rPr>
          <w:rFonts w:eastAsia="宋体"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[Post113bis-e][061][feMIMO] InterCell mTRP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shold ask R1, if any (can e.g. apply P3 from R2-2104632). Intention to provide a reply to R1 from next meeting.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Malgun Gothic"/>
          <w:lang w:val="en-US" w:eastAsia="ko-KR"/>
        </w:rPr>
      </w:pPr>
    </w:p>
    <w:p w14:paraId="11EDBB40" w14:textId="77777777" w:rsidR="00736046" w:rsidRDefault="005376DE">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 xml:space="preserve">In RAN2#113bis-e meeting, RAN2 intensively discussed the L1/L2 centric mobility based on RAN1 LSes [1][2] and RAN2 tried to share the understanding on this issue. As results of the offline discussion [3], RAN2 progress some aspects to support L1/L2 centric inter-cell mobility but the main use cases what RAN1 intended are stil unclear i.e. companies have different understanding the scope of this issue. </w:t>
      </w:r>
    </w:p>
    <w:p w14:paraId="68354018" w14:textId="77777777" w:rsidR="00736046" w:rsidRDefault="00736046">
      <w:pPr>
        <w:pStyle w:val="Doc-text2"/>
        <w:ind w:left="0" w:firstLine="0"/>
        <w:rPr>
          <w:rFonts w:ascii="Times New Roman" w:eastAsia="Malgun Gothic" w:hAnsi="Times New Roman"/>
          <w:lang w:val="en-US" w:eastAsia="ko-KR"/>
        </w:rPr>
      </w:pPr>
    </w:p>
    <w:p w14:paraId="5DE8BB3F" w14:textId="77777777" w:rsidR="00736046" w:rsidRDefault="006D5AC2">
      <w:pPr>
        <w:spacing w:before="60" w:after="0" w:line="240" w:lineRule="auto"/>
        <w:ind w:left="1259" w:hanging="1259"/>
        <w:rPr>
          <w:rFonts w:ascii="Arial" w:eastAsia="MS Mincho" w:hAnsi="Arial"/>
          <w:szCs w:val="24"/>
          <w:lang w:eastAsia="en-GB"/>
        </w:rPr>
      </w:pPr>
      <w:hyperlink r:id="rId14" w:tooltip="D:Documents3GPPtsg_ranWG2TSGR2_113bis-eDocsR2-2104632.zip" w:history="1">
        <w:r w:rsidR="005376DE">
          <w:rPr>
            <w:rFonts w:ascii="Arial" w:eastAsia="MS Mincho" w:hAnsi="Arial"/>
            <w:color w:val="0000FF"/>
            <w:szCs w:val="24"/>
            <w:u w:val="single"/>
            <w:lang w:eastAsia="en-GB"/>
          </w:rPr>
          <w:t>R2-2104632</w:t>
        </w:r>
      </w:hyperlink>
      <w:r w:rsidR="005376DE">
        <w:rPr>
          <w:rFonts w:ascii="Arial" w:eastAsia="MS Mincho" w:hAnsi="Arial"/>
          <w:szCs w:val="24"/>
          <w:lang w:eastAsia="en-GB"/>
        </w:rPr>
        <w:tab/>
        <w:t>Summary of email discussion [AT113bis-e][035][feMIMO] L1L2 Centric Mobility</w:t>
      </w:r>
      <w:r w:rsidR="005376DE">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Nokia think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think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Chair wonder what is the L1 difference of non-serving cell? SS and ZTE think the only difference is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in order to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mTRP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Oppo think mTRP is scenario 1 and HO is scenario 2. Confusion seems to apply for scenario 2. RAN1 hasn’t finished their job so we can focus on Secnario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think the scenarios are different and think that in scenario 2 Pcell is changed, can ficus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Xiaomi think we should first focus on scenario 1. For Scenario 2 we’d anyway need to send an LS.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think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think the two WI objectives are separate in R1 and this LS is ony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think the amin difference between scenarios is wheher we need to change the Pcell,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think it is easy to support mTRP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think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intel wonder whether this proposal is intended to address both HO and mTRP. SS think this is only for mTRP. ZTE think that if this is just for mTRP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The term “non-serving cell(s)” seems to cause confusion, and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mTRP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Continue by long email discussion, to better understand impact in R2, pave the way for potential high level decisions, and get replies and Q to R1 LS</w:t>
      </w:r>
    </w:p>
    <w:p w14:paraId="1F35AEF5" w14:textId="77777777" w:rsidR="00736046" w:rsidRDefault="00736046">
      <w:pPr>
        <w:pStyle w:val="Doc-text2"/>
        <w:ind w:left="0" w:firstLine="0"/>
        <w:rPr>
          <w:rFonts w:ascii="Times New Roman" w:eastAsia="Malgun Gothic" w:hAnsi="Times New Roman"/>
          <w:lang w:val="en-US" w:eastAsia="ko-KR"/>
        </w:rPr>
      </w:pPr>
    </w:p>
    <w:p w14:paraId="69859FCE" w14:textId="77777777" w:rsidR="00736046" w:rsidRDefault="005376DE">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offline discussion, RAN2 tried to get better understanding of the RAN2 impact on both inter-cell multi-TRP-like model and inter-cell HO-like model as chariman suggested. Based on the RAN2 impact on both scenario, RAN2 will be able to provide the reply LS with the answers for the questions in RAN1 LS [2].</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ocomo</w:t>
            </w:r>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r>
              <w:rPr>
                <w:lang w:eastAsia="zh-CN"/>
              </w:rPr>
              <w:t>Hao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lang w:val="en-US"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lang w:val="en-US" w:eastAsia="zh-CN"/>
              </w:rPr>
            </w:pPr>
            <w:r>
              <w:rPr>
                <w:lang w:eastAsia="zh-CN"/>
              </w:rPr>
              <w:t>oozturk@qti.qualcomm.com</w:t>
            </w: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3CC16416" w:rsidR="0020689F" w:rsidRDefault="0020689F" w:rsidP="0020689F">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F27166D" w14:textId="62297AF4" w:rsidR="0020689F" w:rsidRDefault="0020689F" w:rsidP="0020689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9944B1B" w14:textId="6C5ED01C" w:rsidR="0020689F" w:rsidRDefault="0020689F" w:rsidP="0020689F">
            <w:pPr>
              <w:pStyle w:val="TAC"/>
              <w:spacing w:before="20" w:after="20"/>
              <w:ind w:left="57" w:right="57"/>
              <w:jc w:val="left"/>
              <w:rPr>
                <w:lang w:eastAsia="zh-CN"/>
              </w:rPr>
            </w:pPr>
            <w:r>
              <w:rPr>
                <w:rFonts w:hint="eastAsia"/>
                <w:lang w:eastAsia="zh-CN"/>
              </w:rPr>
              <w:t>C</w:t>
            </w:r>
            <w:r>
              <w:rPr>
                <w:lang w:eastAsia="zh-CN"/>
              </w:rPr>
              <w:t>henli5g@vivo.com</w:t>
            </w: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01ED1AD1" w:rsidR="006D5AC2" w:rsidRDefault="006D5AC2" w:rsidP="0020689F">
            <w:pPr>
              <w:pStyle w:val="TAC"/>
              <w:spacing w:before="20" w:after="20"/>
              <w:ind w:left="57" w:right="57"/>
              <w:jc w:val="left"/>
              <w:rPr>
                <w:rFonts w:hint="eastAsia"/>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B94A571" w14:textId="002A7382" w:rsidR="006D5AC2" w:rsidRDefault="006D5AC2" w:rsidP="0020689F">
            <w:pPr>
              <w:pStyle w:val="TAC"/>
              <w:spacing w:before="20" w:after="20"/>
              <w:ind w:left="57" w:right="57"/>
              <w:jc w:val="left"/>
              <w:rPr>
                <w:rFonts w:hint="eastAsia"/>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09B9A6D" w14:textId="7F02D62E" w:rsidR="006D5AC2" w:rsidRDefault="006D5AC2" w:rsidP="0020689F">
            <w:pPr>
              <w:pStyle w:val="TAC"/>
              <w:spacing w:before="20" w:after="20"/>
              <w:ind w:left="57" w:right="57"/>
              <w:jc w:val="left"/>
              <w:rPr>
                <w:rFonts w:hint="eastAsia"/>
                <w:lang w:eastAsia="zh-CN"/>
              </w:rPr>
            </w:pPr>
            <w:r>
              <w:rPr>
                <w:lang w:eastAsia="zh-CN"/>
              </w:rPr>
              <w:t>dacid.lecompte@huawei.com</w:t>
            </w:r>
          </w:p>
        </w:tc>
      </w:tr>
    </w:tbl>
    <w:p w14:paraId="195A4982" w14:textId="77777777" w:rsidR="00736046" w:rsidRDefault="005376DE">
      <w:pPr>
        <w:pStyle w:val="Heading1"/>
        <w:numPr>
          <w:ilvl w:val="0"/>
          <w:numId w:val="9"/>
        </w:numPr>
        <w:rPr>
          <w:rFonts w:eastAsia="宋体" w:cs="Arial"/>
          <w:lang w:eastAsia="zh-CN"/>
        </w:rPr>
      </w:pPr>
      <w:r>
        <w:rPr>
          <w:rFonts w:eastAsia="宋体" w:cs="Arial"/>
          <w:lang w:eastAsia="zh-CN"/>
        </w:rPr>
        <w:t>Discussion:</w:t>
      </w:r>
    </w:p>
    <w:p w14:paraId="37C2B979" w14:textId="77777777" w:rsidR="00736046" w:rsidRDefault="005376DE">
      <w:pPr>
        <w:pStyle w:val="Heading2"/>
        <w:numPr>
          <w:ilvl w:val="1"/>
          <w:numId w:val="9"/>
        </w:numPr>
        <w:rPr>
          <w:lang w:eastAsia="zh-CN"/>
        </w:rPr>
      </w:pPr>
      <w:bookmarkStart w:id="1" w:name="_Hlk42238237"/>
      <w:r>
        <w:rPr>
          <w:lang w:eastAsia="zh-CN"/>
        </w:rPr>
        <w:t>RAN2 impacts on L1/L2-centric inter-cell mobility</w:t>
      </w:r>
    </w:p>
    <w:bookmarkEnd w:id="1"/>
    <w:p w14:paraId="4452281B" w14:textId="77777777" w:rsidR="00736046" w:rsidRDefault="005376DE">
      <w:pPr>
        <w:rPr>
          <w:sz w:val="22"/>
          <w:szCs w:val="22"/>
          <w:lang w:val="en-US" w:eastAsia="zh-CN"/>
        </w:rPr>
      </w:pPr>
      <w:r>
        <w:rPr>
          <w:sz w:val="22"/>
          <w:szCs w:val="22"/>
          <w:lang w:val="en-US" w:eastAsia="zh-CN"/>
        </w:rPr>
        <w:t xml:space="preserve">In R2-2102625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14:paraId="14AF7DBB"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receives from serving cell, configuration of SSBs/CSI-RSs of non serving cell for beam measurement.</w:t>
      </w:r>
    </w:p>
    <w:p w14:paraId="2B773811"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receiving UE-dedicated PDSCH, PDCCH from non serving cell</w:t>
      </w:r>
    </w:p>
    <w:p w14:paraId="60A2C70F"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starts transmitting UE-dedicated PUSCH, and PUCCH to non serving cell</w:t>
      </w:r>
    </w:p>
    <w:p w14:paraId="5FBB742C" w14:textId="77777777" w:rsidR="00736046" w:rsidRDefault="00736046">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FeMIMO,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Use cases in comparison to Rel.15 L3-based handover (HO) taking into account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2" w:name="_Hlk49275654"/>
            <w:r>
              <w:rPr>
                <w:rFonts w:eastAsia="Times New Roman"/>
                <w:highlight w:val="green"/>
                <w:lang w:val="en-US" w:eastAsia="ja-JP"/>
              </w:rPr>
              <w:t>UE behavior for reception of signals and non-UE-specific control and data channels associated with non-serving cell(s)</w:t>
            </w:r>
            <w:bookmarkEnd w:id="2"/>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Batang"/>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signaling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lastRenderedPageBreak/>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Batang"/>
              </w:rPr>
            </w:pPr>
            <w:r>
              <w:rPr>
                <w:rFonts w:eastAsia="Batang"/>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 xml:space="preserve">RAN1 also indicated whether the serving cell change could be possible in </w:t>
      </w:r>
      <w:r>
        <w:rPr>
          <w:rFonts w:eastAsia="Malgun Gothic"/>
          <w:sz w:val="22"/>
          <w:szCs w:val="22"/>
          <w:highlight w:val="cyan"/>
          <w:lang w:val="en-US" w:eastAsia="ko-KR"/>
        </w:rPr>
        <w:t xml:space="preserve">cyan highlight </w:t>
      </w:r>
      <w:r>
        <w:rPr>
          <w:rFonts w:eastAsia="Malgun Gothic"/>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t xml:space="preserve"> </w:t>
      </w:r>
      <w:r>
        <w:rPr>
          <w:rFonts w:eastAsia="Malgun Gothic"/>
          <w:sz w:val="22"/>
          <w:szCs w:val="22"/>
          <w:lang w:val="en-US" w:eastAsia="ko-KR"/>
        </w:rPr>
        <w:t>a serving cell for DL reception from or UL transmission to another (non-serving) cell, at least on UE-dedicated PDSCH, PDCCH, PUSCH, and PUCCH. If the answer is yes, RAN2 needs to provides more information as requested by RAN1 e.g. how the configuration is provided, how TCI states associated, system information impact, RACH and PUCCH-related impact, etc.</w:t>
      </w:r>
    </w:p>
    <w:p w14:paraId="689AD8F5" w14:textId="77777777" w:rsidR="00736046" w:rsidRDefault="005376DE">
      <w:pPr>
        <w:rPr>
          <w:rFonts w:eastAsia="Malgun Gothic"/>
          <w:sz w:val="22"/>
          <w:szCs w:val="22"/>
          <w:lang w:val="en-US" w:eastAsia="ko-KR"/>
        </w:rPr>
      </w:pPr>
      <w:r>
        <w:rPr>
          <w:rFonts w:eastAsia="Malgun Gothic"/>
          <w:sz w:val="22"/>
          <w:szCs w:val="22"/>
          <w:lang w:val="en-US" w:eastAsia="ko-KR"/>
        </w:rPr>
        <w:t>In below questions, it is requested to gather the expected RAN2 impact on each scenarios to pave the way for potential high level decisions.</w:t>
      </w:r>
    </w:p>
    <w:p w14:paraId="178220BF" w14:textId="77777777" w:rsidR="00736046" w:rsidRDefault="005376DE">
      <w:pPr>
        <w:pStyle w:val="ListParagraph"/>
        <w:numPr>
          <w:ilvl w:val="0"/>
          <w:numId w:val="11"/>
        </w:numPr>
        <w:rPr>
          <w:rFonts w:ascii="Times New Roman" w:hAnsi="Times New Roman"/>
          <w:sz w:val="24"/>
        </w:rPr>
      </w:pPr>
      <w:r>
        <w:rPr>
          <w:rFonts w:ascii="Times New Roman" w:eastAsia="Malgun Gothic" w:hAnsi="Times New Roman"/>
          <w:lang w:eastAsia="ko-KR"/>
        </w:rPr>
        <w:t>Scenario 1: Inter-cell multi-TRP-like model (i.e. without serving cell change)</w:t>
      </w:r>
    </w:p>
    <w:p w14:paraId="762F0EE2" w14:textId="77777777" w:rsidR="00736046" w:rsidRDefault="005376DE">
      <w:pPr>
        <w:pStyle w:val="ListParagraph"/>
        <w:numPr>
          <w:ilvl w:val="0"/>
          <w:numId w:val="11"/>
        </w:numPr>
        <w:rPr>
          <w:rFonts w:ascii="Times New Roman" w:hAnsi="Times New Roman"/>
          <w:sz w:val="24"/>
        </w:rPr>
      </w:pPr>
      <w:r>
        <w:rPr>
          <w:rFonts w:ascii="Times New Roman" w:eastAsia="Malgun Gothic"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TableGrid"/>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Addition/release/modification of inter-cell multi-TRP (i.e. PxxCH configuration with different TCI states linked to a different PCI than serving cell PCI)</w:t>
            </w:r>
          </w:p>
          <w:p w14:paraId="2808B1F4"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55EEF54" w14:textId="77777777" w:rsidR="00736046" w:rsidRDefault="005376DE">
            <w:pPr>
              <w:rPr>
                <w:rFonts w:eastAsia="等线"/>
                <w:sz w:val="22"/>
                <w:szCs w:val="22"/>
                <w:lang w:eastAsia="zh-CN"/>
              </w:rPr>
            </w:pPr>
            <w:r>
              <w:rPr>
                <w:rFonts w:eastAsia="等线"/>
                <w:sz w:val="22"/>
                <w:szCs w:val="22"/>
                <w:lang w:eastAsia="zh-CN"/>
              </w:rPr>
              <w:t>We think the title of the issue itself is bit misleading because both issues are not necessary “inter-cell” issues i.e. cell A and cell B in figure below could be</w:t>
            </w:r>
            <w:r>
              <w:rPr>
                <w:rFonts w:eastAsia="等线"/>
                <w:color w:val="FF0000"/>
                <w:sz w:val="22"/>
                <w:szCs w:val="22"/>
                <w:lang w:eastAsia="zh-CN"/>
              </w:rPr>
              <w:t xml:space="preserve"> same cell but with different TRP</w:t>
            </w:r>
            <w:r>
              <w:rPr>
                <w:rFonts w:eastAsia="等线"/>
                <w:sz w:val="22"/>
                <w:szCs w:val="22"/>
                <w:lang w:eastAsia="zh-CN"/>
              </w:rPr>
              <w:t>.</w:t>
            </w:r>
            <w:r>
              <w:rPr>
                <w:rFonts w:eastAsia="等线"/>
                <w:noProof/>
                <w:sz w:val="22"/>
                <w:szCs w:val="22"/>
                <w:lang w:eastAsia="zh-CN"/>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等线"/>
                <w:sz w:val="22"/>
                <w:szCs w:val="22"/>
                <w:lang w:eastAsia="zh-CN"/>
              </w:rPr>
            </w:pPr>
            <w:r>
              <w:rPr>
                <w:rFonts w:eastAsia="等线"/>
                <w:sz w:val="22"/>
                <w:szCs w:val="22"/>
                <w:lang w:eastAsia="zh-CN"/>
              </w:rPr>
              <w:t xml:space="preserve">In this way only beam management constrained within same PCI is extended to two PCIs. To us this is mainly RAN1 issue and transparent to </w:t>
            </w:r>
            <w:r>
              <w:rPr>
                <w:rFonts w:eastAsia="等线"/>
                <w:sz w:val="22"/>
                <w:szCs w:val="22"/>
                <w:lang w:eastAsia="zh-CN"/>
              </w:rPr>
              <w:lastRenderedPageBreak/>
              <w:t xml:space="preserve">L2/L3 i.e. </w:t>
            </w:r>
            <w:r>
              <w:rPr>
                <w:rFonts w:eastAsia="等线"/>
                <w:color w:val="FF0000"/>
                <w:sz w:val="22"/>
                <w:szCs w:val="22"/>
                <w:lang w:eastAsia="zh-CN"/>
              </w:rPr>
              <w:t xml:space="preserve">no RAN2 impact </w:t>
            </w:r>
            <w:r>
              <w:rPr>
                <w:rFonts w:eastAsia="等线"/>
                <w:sz w:val="22"/>
                <w:szCs w:val="22"/>
                <w:lang w:eastAsia="zh-CN"/>
              </w:rPr>
              <w:t>apart from potential update of the beam management relevant configuration which is business as usual for RAN2.</w:t>
            </w:r>
          </w:p>
          <w:p w14:paraId="5171C240" w14:textId="77777777" w:rsidR="00736046" w:rsidRDefault="005376DE">
            <w:pPr>
              <w:rPr>
                <w:rFonts w:eastAsia="等线"/>
                <w:sz w:val="22"/>
                <w:szCs w:val="22"/>
                <w:lang w:eastAsia="zh-CN"/>
              </w:rPr>
            </w:pPr>
            <w:r>
              <w:rPr>
                <w:rFonts w:eastAsia="等线"/>
                <w:sz w:val="22"/>
                <w:szCs w:val="22"/>
                <w:lang w:eastAsia="zh-CN"/>
              </w:rPr>
              <w:t>B</w:t>
            </w:r>
            <w:r>
              <w:rPr>
                <w:rFonts w:eastAsia="等线" w:hint="eastAsia"/>
                <w:sz w:val="22"/>
                <w:szCs w:val="22"/>
                <w:lang w:eastAsia="zh-CN"/>
              </w:rPr>
              <w:t xml:space="preserve">ut </w:t>
            </w:r>
            <w:r>
              <w:rPr>
                <w:rFonts w:eastAsia="等线"/>
                <w:sz w:val="22"/>
                <w:szCs w:val="22"/>
                <w:lang w:eastAsia="zh-CN"/>
              </w:rPr>
              <w:t xml:space="preserve">if cell A and cell B are different cell,RAN2 first need discuss how to model it in user plane. Whether it could be taken as carrier aggregation between intra-frequency carriers or </w:t>
            </w:r>
            <w:r>
              <w:rPr>
                <w:rFonts w:eastAsia="等线" w:hint="eastAsia"/>
                <w:sz w:val="22"/>
                <w:szCs w:val="22"/>
                <w:lang w:eastAsia="zh-CN"/>
              </w:rPr>
              <w:t>what</w:t>
            </w:r>
            <w:r>
              <w:rPr>
                <w:rFonts w:eastAsia="等线"/>
                <w:sz w:val="22"/>
                <w:szCs w:val="22"/>
                <w:lang w:eastAsia="zh-CN"/>
              </w:rPr>
              <w:t xml:space="preserve"> else? In control plane it is also 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14:paraId="1435E579" w14:textId="77777777" w:rsidR="00736046" w:rsidRDefault="005376DE">
            <w:pPr>
              <w:rPr>
                <w:rFonts w:eastAsia="等线"/>
                <w:sz w:val="22"/>
                <w:szCs w:val="22"/>
                <w:lang w:eastAsia="zh-CN"/>
              </w:rPr>
            </w:pPr>
            <w:r>
              <w:rPr>
                <w:rFonts w:eastAsia="等线"/>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等线"/>
                <w:sz w:val="22"/>
                <w:szCs w:val="22"/>
                <w:lang w:eastAsia="zh-CN"/>
              </w:rPr>
            </w:pPr>
            <w:r>
              <w:rPr>
                <w:rFonts w:eastAsia="等线"/>
                <w:sz w:val="22"/>
                <w:szCs w:val="22"/>
                <w:lang w:eastAsia="zh-CN"/>
              </w:rPr>
              <w:t>Overall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ListParagraph"/>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ListParagraph"/>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As part of the multi-TRP enhancements, RAN1 has discussed the possibility of extending the multi-TRP enhancements of Rel-16 to also include TRPs transmitting different PCI in the SSBs. Associated to this, we forsee the following impacts in RAN2.</w:t>
            </w:r>
          </w:p>
          <w:p w14:paraId="009C19A8"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Serving cell definition in RAN2 pertains a single PCI. There can be atmost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14:paraId="7F90FA3A"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p>
          <w:p w14:paraId="60AA97F5"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lastRenderedPageBreak/>
              <w:t>Impact on the RRM measurements related to the serving cell. As the inter-cell mTRP enhancements possibly include the PDCCH reception from more than one PCI, in principle we believe this could also affect the layer-3 RRM measurements associated to serving cell. Performing the layer-3 serving cell meausrements using the existing method might create a discrepancy between RLM and RRM measurements.</w:t>
            </w:r>
          </w:p>
          <w:p w14:paraId="591F41F3" w14:textId="77777777" w:rsidR="00736046" w:rsidRDefault="00736046">
            <w:pPr>
              <w:pStyle w:val="ListParagraph"/>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Malgun Gothic"/>
                <w:sz w:val="22"/>
                <w:szCs w:val="22"/>
                <w:lang w:eastAsia="ko-KR"/>
              </w:rPr>
            </w:pPr>
            <w:r>
              <w:rPr>
                <w:rFonts w:eastAsia="Malgun Gothic"/>
                <w:sz w:val="22"/>
                <w:szCs w:val="22"/>
                <w:lang w:val="en-US" w:eastAsia="ko-KR"/>
              </w:rPr>
              <w:t xml:space="preserve">In scenario 1 (i.e. </w:t>
            </w:r>
            <w:r>
              <w:rPr>
                <w:rFonts w:eastAsia="Malgun Gothic"/>
                <w:sz w:val="22"/>
                <w:szCs w:val="22"/>
                <w:lang w:eastAsia="ko-KR"/>
              </w:rPr>
              <w:t>Inter-cell multi-TRP-like model), RAN2 impact may include the following aspects:</w:t>
            </w:r>
          </w:p>
          <w:p w14:paraId="1285146F" w14:textId="77777777" w:rsidR="00736046" w:rsidRDefault="005376DE">
            <w:pPr>
              <w:pStyle w:val="ListParagraph"/>
              <w:numPr>
                <w:ilvl w:val="0"/>
                <w:numId w:val="15"/>
              </w:numPr>
              <w:rPr>
                <w:rFonts w:ascii="CG Times (WN)" w:eastAsia="Malgun Gothic" w:hAnsi="CG Times (WN)"/>
                <w:b/>
                <w:bCs/>
                <w:lang w:eastAsia="ko-KR"/>
              </w:rPr>
            </w:pPr>
            <w:r>
              <w:rPr>
                <w:rFonts w:ascii="CG Times (WN)" w:eastAsia="Malgun Gothic" w:hAnsi="CG Times (WN)"/>
                <w:b/>
                <w:bCs/>
                <w:lang w:eastAsia="ko-KR"/>
              </w:rPr>
              <w:t>UE dedicated data transmission/reception model</w:t>
            </w:r>
          </w:p>
          <w:p w14:paraId="166DA019"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In legacy, UE is only allowed to perform data transmission and reception in serving cell. In scenario 1, UE is required to transmit data on the non-serving cell, which is contradict with legacy mode. </w:t>
            </w:r>
          </w:p>
          <w:p w14:paraId="06A39449"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In addition, in legacy it is only allowed to monitor the the data scheduling via one PCI in one frequency, but in this scenario UE is required to monitor scheduling with mulitple PCIs on one frequency.</w:t>
            </w:r>
          </w:p>
          <w:p w14:paraId="4C7C66A5" w14:textId="77777777" w:rsidR="00736046" w:rsidRDefault="00736046">
            <w:pPr>
              <w:pStyle w:val="ListParagraph"/>
              <w:rPr>
                <w:rFonts w:ascii="CG Times (WN)" w:eastAsia="Malgun Gothic" w:hAnsi="CG Times (WN)"/>
                <w:lang w:eastAsia="ko-KR"/>
              </w:rPr>
            </w:pPr>
          </w:p>
          <w:p w14:paraId="5B7AB5A3" w14:textId="77777777" w:rsidR="00736046" w:rsidRDefault="005376DE">
            <w:pPr>
              <w:pStyle w:val="ListParagraph"/>
              <w:numPr>
                <w:ilvl w:val="0"/>
                <w:numId w:val="15"/>
              </w:numPr>
              <w:rPr>
                <w:rFonts w:ascii="CG Times (WN)" w:eastAsia="Malgun Gothic" w:hAnsi="CG Times (WN)"/>
                <w:b/>
                <w:bCs/>
                <w:lang w:eastAsia="ko-KR"/>
              </w:rPr>
            </w:pPr>
            <w:r>
              <w:rPr>
                <w:rFonts w:ascii="CG Times (WN)" w:eastAsia="Malgun Gothic" w:hAnsi="CG Times (WN)"/>
                <w:b/>
                <w:bCs/>
                <w:lang w:eastAsia="ko-KR"/>
              </w:rPr>
              <w:t>TRP set/TCI state set management</w:t>
            </w:r>
          </w:p>
          <w:p w14:paraId="0D97050F"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ListParagraph"/>
              <w:rPr>
                <w:rFonts w:ascii="CG Times (WN)" w:eastAsia="Malgun Gothic" w:hAnsi="CG Times (WN)"/>
                <w:lang w:eastAsia="ko-KR"/>
              </w:rPr>
            </w:pPr>
          </w:p>
          <w:p w14:paraId="0FCDAA3E" w14:textId="77777777" w:rsidR="00736046" w:rsidRDefault="005376DE">
            <w:pPr>
              <w:pStyle w:val="ListParagraph"/>
              <w:numPr>
                <w:ilvl w:val="0"/>
                <w:numId w:val="15"/>
              </w:numPr>
              <w:rPr>
                <w:rFonts w:ascii="CG Times (WN)" w:eastAsia="Malgun Gothic" w:hAnsi="CG Times (WN)"/>
                <w:b/>
                <w:bCs/>
                <w:lang w:eastAsia="ko-KR"/>
              </w:rPr>
            </w:pPr>
            <w:bookmarkStart w:id="3" w:name="OLE_LINK1"/>
            <w:bookmarkStart w:id="4" w:name="OLE_LINK2"/>
            <w:r>
              <w:rPr>
                <w:rFonts w:ascii="CG Times (WN)" w:eastAsia="Malgun Gothic" w:hAnsi="CG Times (WN)"/>
                <w:b/>
                <w:bCs/>
                <w:lang w:eastAsia="ko-KR"/>
              </w:rPr>
              <w:t xml:space="preserve">DL Timing, UL TA, power control maintenance, BFD/BFR mechanism for the transmission on the non-serving cell. </w:t>
            </w:r>
          </w:p>
          <w:p w14:paraId="6008CBD6"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it’s new concerpt to support the the RACH on the non-serving cell. </w:t>
            </w:r>
          </w:p>
          <w:p w14:paraId="4C80BD3D" w14:textId="77777777" w:rsidR="00736046" w:rsidRDefault="00736046">
            <w:pPr>
              <w:pStyle w:val="ListParagraph"/>
              <w:rPr>
                <w:rFonts w:ascii="CG Times (WN)" w:eastAsia="Malgun Gothic" w:hAnsi="CG Times (WN)"/>
                <w:lang w:eastAsia="ko-KR"/>
              </w:rPr>
            </w:pPr>
          </w:p>
          <w:p w14:paraId="01E8A79A" w14:textId="77777777" w:rsidR="00736046" w:rsidRDefault="005376DE">
            <w:pPr>
              <w:pStyle w:val="ListParagraph"/>
              <w:numPr>
                <w:ilvl w:val="0"/>
                <w:numId w:val="15"/>
              </w:numPr>
              <w:rPr>
                <w:rFonts w:ascii="CG Times (WN)" w:eastAsia="Malgun Gothic" w:hAnsi="CG Times (WN)"/>
                <w:b/>
                <w:bCs/>
                <w:lang w:eastAsia="ko-KR"/>
              </w:rPr>
            </w:pPr>
            <w:r>
              <w:rPr>
                <w:rFonts w:ascii="CG Times (WN)" w:eastAsia="Malgun Gothic" w:hAnsi="CG Times (WN)"/>
                <w:b/>
                <w:bCs/>
                <w:lang w:eastAsia="ko-KR"/>
              </w:rPr>
              <w:t>RRM Measurement on the non-serving cell</w:t>
            </w:r>
          </w:p>
          <w:p w14:paraId="55727BA3"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If the non-serving cell is within the PCell coverage, there may have no RRM measurement and mobility performance issue. </w:t>
            </w:r>
          </w:p>
          <w:p w14:paraId="23FDFB01"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Otherwise, i.e. non-serving cell is out of the PCell coverage, if no RRM/RLM measurement on the non-serving cell, UE may perform RLF when performing the data transmission on the non-serving cell. </w:t>
            </w:r>
          </w:p>
          <w:bookmarkEnd w:id="3"/>
          <w:bookmarkEnd w:id="4"/>
          <w:p w14:paraId="61931739" w14:textId="77777777" w:rsidR="00736046" w:rsidRDefault="00736046">
            <w:pPr>
              <w:pStyle w:val="ListParagraph"/>
              <w:rPr>
                <w:rFonts w:ascii="CG Times (WN)" w:eastAsia="Malgun Gothic" w:hAnsi="CG Times (WN)"/>
                <w:lang w:eastAsia="ko-KR"/>
              </w:rPr>
            </w:pPr>
          </w:p>
          <w:p w14:paraId="62EED8F2" w14:textId="77777777" w:rsidR="00736046" w:rsidRDefault="005376DE">
            <w:pPr>
              <w:rPr>
                <w:rFonts w:eastAsia="Malgun Gothic"/>
                <w:sz w:val="22"/>
                <w:szCs w:val="22"/>
                <w:lang w:eastAsia="ko-KR"/>
              </w:rPr>
            </w:pPr>
            <w:r>
              <w:rPr>
                <w:rFonts w:eastAsia="Malgun Gothic"/>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ListParagraph"/>
              <w:rPr>
                <w:rFonts w:ascii="CG Times (WN)" w:eastAsia="Malgun Gothic" w:hAnsi="CG Times (WN)"/>
                <w:lang w:eastAsia="ko-KR"/>
              </w:rPr>
            </w:pPr>
          </w:p>
        </w:tc>
      </w:tr>
      <w:tr w:rsidR="00736046" w14:paraId="474E8BEA" w14:textId="77777777">
        <w:tc>
          <w:tcPr>
            <w:tcW w:w="2122" w:type="dxa"/>
          </w:tcPr>
          <w:p w14:paraId="18EE8E14" w14:textId="77777777" w:rsidR="00736046" w:rsidRDefault="005376DE">
            <w:pPr>
              <w:rPr>
                <w:rFonts w:eastAsia="等线"/>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Malgun Gothic"/>
                <w:lang w:val="en-US" w:eastAsia="ko-KR"/>
              </w:rPr>
            </w:pPr>
            <w:r>
              <w:rPr>
                <w:rFonts w:eastAsia="Malgun Gothic"/>
                <w:lang w:eastAsia="ko-KR"/>
              </w:rPr>
              <w:t xml:space="preserve">We think what the email rapporteur summarized is a reasonable starting point for Scenario 1. </w:t>
            </w:r>
            <w:r>
              <w:rPr>
                <w:rFonts w:eastAsia="Malgun Gothic"/>
                <w:lang w:val="en-US" w:eastAsia="ko-KR"/>
              </w:rPr>
              <w:t xml:space="preserve">RRC provides the pre-configured configuration of “the candidate cell </w:t>
            </w:r>
            <w:r>
              <w:rPr>
                <w:rFonts w:eastAsia="Malgun Gothic"/>
                <w:lang w:val="en-US" w:eastAsia="ko-KR"/>
              </w:rPr>
              <w:lastRenderedPageBreak/>
              <w:t>for L1/L2 centric mobility” (FFS if &gt; 1), and L1/L2 signaling can be used/feasible for the dynamic switching of the pre-configured value.</w:t>
            </w:r>
          </w:p>
          <w:p w14:paraId="67B47AF8" w14:textId="77777777" w:rsidR="00736046" w:rsidRDefault="005376DE">
            <w:pPr>
              <w:rPr>
                <w:rFonts w:eastAsia="Malgun Gothic"/>
                <w:lang w:val="en-US" w:eastAsia="ko-KR"/>
              </w:rPr>
            </w:pPr>
            <w:r>
              <w:rPr>
                <w:rFonts w:eastAsia="Malgun Gothic"/>
                <w:lang w:val="en-US" w:eastAsia="ko-KR"/>
              </w:rPr>
              <w:t xml:space="preserve">Nokia summarized well on the main points. We provide some additional thoughts below.  </w:t>
            </w:r>
          </w:p>
          <w:p w14:paraId="11DE770E" w14:textId="77777777" w:rsidR="00736046" w:rsidRDefault="005376DE">
            <w:pPr>
              <w:pStyle w:val="ListParagraph"/>
              <w:numPr>
                <w:ilvl w:val="0"/>
                <w:numId w:val="11"/>
              </w:numPr>
              <w:rPr>
                <w:rFonts w:ascii="CG Times (WN)" w:eastAsia="Malgun Gothic" w:hAnsi="CG Times (WN)"/>
                <w:sz w:val="20"/>
                <w:szCs w:val="20"/>
                <w:lang w:eastAsia="ko-KR"/>
              </w:rPr>
            </w:pPr>
            <w:r>
              <w:rPr>
                <w:rFonts w:ascii="CG Times (WN)" w:eastAsia="Malgun Gothic" w:hAnsi="CG Times (WN)"/>
                <w:sz w:val="20"/>
                <w:szCs w:val="20"/>
                <w:lang w:val="en-GB" w:eastAsia="ko-KR"/>
              </w:rPr>
              <w:t xml:space="preserve">Configuration of TRP with different PCI: at least, </w:t>
            </w:r>
            <w:r>
              <w:rPr>
                <w:rFonts w:ascii="CG Times (WN)" w:eastAsia="Malgun Gothic"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ListParagraph"/>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Dynamic switching (TCI state update):</w:t>
            </w:r>
            <w:r>
              <w:rPr>
                <w:sz w:val="20"/>
                <w:szCs w:val="20"/>
              </w:rPr>
              <w:t xml:space="preserve"> </w:t>
            </w:r>
            <w:r>
              <w:rPr>
                <w:rFonts w:ascii="CG Times (WN)" w:eastAsia="Malgun Gothic" w:hAnsi="CG Times (WN)"/>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pov, it would be simpler to assume DL and UL TCI state update/switching should be done at the same time. </w:t>
            </w:r>
          </w:p>
          <w:p w14:paraId="30BB4C33" w14:textId="77777777" w:rsidR="00736046" w:rsidRDefault="005376DE">
            <w:pPr>
              <w:pStyle w:val="ListParagraph"/>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an unified TCI framework for multi-TRPs, there would be no big impact to RAN2 as the current TCI framework can be simply extended. </w:t>
            </w:r>
          </w:p>
          <w:p w14:paraId="1C671AE5" w14:textId="77777777" w:rsidR="00736046" w:rsidRDefault="005376DE">
            <w:pPr>
              <w:pStyle w:val="ListParagraph"/>
              <w:numPr>
                <w:ilvl w:val="0"/>
                <w:numId w:val="11"/>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等线"/>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signaling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P.S. RAN2 should also firstly focus on the PCell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等线"/>
                <w:sz w:val="22"/>
                <w:szCs w:val="22"/>
                <w:lang w:eastAsia="zh-CN"/>
              </w:rPr>
            </w:pPr>
            <w:r>
              <w:rPr>
                <w:rFonts w:eastAsia="PMingLiU" w:hint="eastAsia"/>
                <w:sz w:val="22"/>
                <w:szCs w:val="22"/>
                <w:lang w:eastAsia="zh-TW"/>
              </w:rPr>
              <w:lastRenderedPageBreak/>
              <w:t>AS</w:t>
            </w:r>
            <w:r>
              <w:rPr>
                <w:rFonts w:eastAsia="PMingLiU"/>
                <w:sz w:val="22"/>
                <w:szCs w:val="22"/>
                <w:lang w:eastAsia="zh-TW"/>
              </w:rPr>
              <w:t>USTeK</w:t>
            </w:r>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How the UE obtains TA to perform communication with the non-serving cell. Whether it’s obtained via RACH or a via message(s) provided by the NW should be discussed.</w:t>
            </w:r>
          </w:p>
          <w:p w14:paraId="3F82E3AB" w14:textId="77777777" w:rsidR="00736046" w:rsidRDefault="00736046">
            <w:pPr>
              <w:rPr>
                <w:rFonts w:eastAsia="等线"/>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a mTRP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First, “non-serving cell” terminology used in RAN1 LS should be changed to some sort of “serving cell” terminology to avoid confusion in RAN2 specifiations.</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04052B5"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lastRenderedPageBreak/>
              <w:t>Measurement and reporting procedures of TRPs with different PCIs;</w:t>
            </w:r>
          </w:p>
          <w:p w14:paraId="0EB19A16"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Preconfiguration by RRC of TCI states and the related configuration of PxxCH channels;</w:t>
            </w:r>
          </w:p>
          <w:p w14:paraId="4E70F789"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For scenario 1( </w:t>
            </w:r>
            <w:r>
              <w:rPr>
                <w:rFonts w:eastAsiaTheme="minorEastAsia"/>
                <w:sz w:val="22"/>
                <w:szCs w:val="22"/>
                <w:lang w:eastAsia="ko-KR"/>
              </w:rPr>
              <w:t>Inter-cell multi-TRP-like model</w:t>
            </w:r>
            <w:r>
              <w:rPr>
                <w:rFonts w:hint="eastAsia"/>
                <w:sz w:val="22"/>
                <w:szCs w:val="22"/>
                <w:lang w:val="en-US" w:eastAsia="zh-CN"/>
              </w:rPr>
              <w:t xml:space="preserve"> with out serving cell change</w:t>
            </w:r>
            <w:r>
              <w:rPr>
                <w:rFonts w:eastAsiaTheme="minorEastAsia" w:hint="eastAsia"/>
                <w:sz w:val="22"/>
                <w:szCs w:val="22"/>
                <w:lang w:val="en-US" w:eastAsia="zh-CN"/>
              </w:rPr>
              <w:t>), UE locates in current source cell and be served by TRPs of other serving cell, which is transparent to the UE (i.e non-serving cell), in other word, UE is not aware of there is another serving cell other than the current located serving cell that is providing the DL/UL transmission service, this scenario is somewhat like mPDCCH mTRP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In this scenario, RAN2 impacts can be minimized, at least the following things shall be taken into account :</w:t>
            </w:r>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1: Whether we have to support the configuration of association between TRPs and SSB of other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then it can be supported already in Rel-16. If such configuration of associations between TRPs and SSB of other cell have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(i.e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4: How to change the TCI state for the UL/DL transmission? (i.e MAC CE, DCI, etc).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(i.e , IE modification ,addition etc).</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r w:rsidRPr="004364DD">
              <w:rPr>
                <w:rFonts w:eastAsiaTheme="minorEastAsia"/>
                <w:sz w:val="22"/>
                <w:szCs w:val="22"/>
                <w:lang w:eastAsia="ja-JP"/>
              </w:rPr>
              <w:t>SCellConfig</w:t>
            </w:r>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similar to for an activated serving cell. RAN2 can also choose to define these cells as part of a special serving cell.</w:t>
            </w:r>
          </w:p>
        </w:tc>
      </w:tr>
      <w:tr w:rsidR="0020689F" w14:paraId="515C1FA1" w14:textId="77777777">
        <w:tc>
          <w:tcPr>
            <w:tcW w:w="2122" w:type="dxa"/>
          </w:tcPr>
          <w:p w14:paraId="675B1712" w14:textId="75C02DDA" w:rsidR="0020689F" w:rsidRDefault="0020689F" w:rsidP="0020689F">
            <w:pPr>
              <w:rPr>
                <w:rFonts w:ascii="Arial" w:eastAsiaTheme="minorEastAsia" w:hAnsi="Arial" w:cs="Arial"/>
                <w:sz w:val="22"/>
                <w:szCs w:val="22"/>
                <w:lang w:eastAsia="ja-JP"/>
              </w:rPr>
            </w:pPr>
            <w:r>
              <w:rPr>
                <w:rFonts w:eastAsia="等线" w:hint="eastAsia"/>
                <w:sz w:val="22"/>
                <w:szCs w:val="22"/>
                <w:lang w:eastAsia="zh-CN"/>
              </w:rPr>
              <w:t>vivo</w:t>
            </w:r>
          </w:p>
        </w:tc>
        <w:tc>
          <w:tcPr>
            <w:tcW w:w="7512" w:type="dxa"/>
          </w:tcPr>
          <w:p w14:paraId="68AC03DF" w14:textId="77777777" w:rsidR="0020689F" w:rsidRDefault="0020689F" w:rsidP="0020689F">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1, </w:t>
            </w:r>
            <w:r w:rsidRPr="008F66E8">
              <w:rPr>
                <w:rFonts w:eastAsiaTheme="minorEastAsia"/>
                <w:sz w:val="22"/>
                <w:szCs w:val="22"/>
                <w:lang w:eastAsia="zh-CN"/>
              </w:rPr>
              <w:t>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w:t>
            </w:r>
            <w:r>
              <w:rPr>
                <w:rFonts w:eastAsiaTheme="minorEastAsia"/>
                <w:sz w:val="22"/>
                <w:szCs w:val="22"/>
                <w:lang w:eastAsia="zh-CN"/>
              </w:rPr>
              <w:t xml:space="preserve"> </w:t>
            </w:r>
            <w:r w:rsidRPr="008F66E8">
              <w:rPr>
                <w:rFonts w:eastAsiaTheme="minorEastAsia"/>
                <w:sz w:val="22"/>
                <w:szCs w:val="22"/>
                <w:lang w:eastAsia="zh-CN"/>
              </w:rPr>
              <w:t xml:space="preserve">When TCI state associated with the target cell is updated to some of control/data channels, </w:t>
            </w:r>
            <w:r w:rsidRPr="008F66E8">
              <w:rPr>
                <w:rFonts w:eastAsiaTheme="minorEastAsia"/>
                <w:sz w:val="22"/>
                <w:szCs w:val="22"/>
                <w:lang w:eastAsia="zh-CN"/>
              </w:rPr>
              <w:lastRenderedPageBreak/>
              <w:t>the corresponding data and control is transmitted to and received from the target cell.</w:t>
            </w:r>
          </w:p>
          <w:p w14:paraId="2A1D6FA2" w14:textId="77777777" w:rsidR="0020689F" w:rsidRPr="006D1702" w:rsidRDefault="0020689F" w:rsidP="0020689F">
            <w:pPr>
              <w:rPr>
                <w:rFonts w:eastAsiaTheme="minorEastAsia"/>
                <w:sz w:val="22"/>
                <w:szCs w:val="22"/>
                <w:lang w:eastAsia="zh-CN"/>
              </w:rPr>
            </w:pPr>
            <w:r>
              <w:rPr>
                <w:rFonts w:eastAsiaTheme="minorEastAsia"/>
                <w:sz w:val="22"/>
                <w:szCs w:val="22"/>
                <w:lang w:eastAsia="zh-CN"/>
              </w:rPr>
              <w:t xml:space="preserve">In this scenario, </w:t>
            </w:r>
            <w:r w:rsidRPr="008F66E8">
              <w:rPr>
                <w:rFonts w:eastAsiaTheme="minorEastAsia" w:hint="eastAsia"/>
                <w:sz w:val="22"/>
                <w:szCs w:val="22"/>
                <w:lang w:val="en-US" w:eastAsia="zh-CN"/>
              </w:rPr>
              <w:t>i</w:t>
            </w:r>
            <w:r w:rsidRPr="008F66E8">
              <w:rPr>
                <w:rFonts w:eastAsiaTheme="minorEastAsia"/>
                <w:sz w:val="22"/>
                <w:szCs w:val="22"/>
                <w:lang w:val="en-US" w:eastAsia="zh-CN"/>
              </w:rPr>
              <w:t>t seems that the RRC configurations for serving cell will not be changed. The configuration for the data transmission, e.g. PDSCH. PDCCH, PUSCH, PUCCH, for non-serving cell should be available at UE side.</w:t>
            </w:r>
            <w:r>
              <w:rPr>
                <w:rFonts w:eastAsiaTheme="minorEastAsia"/>
                <w:sz w:val="22"/>
                <w:szCs w:val="22"/>
                <w:lang w:val="en-US" w:eastAsia="zh-CN"/>
              </w:rPr>
              <w:t xml:space="preserve"> In this way, the configuration of the candidate cells could be pre-configured by RRC, while L1/L2 signaling could be used for dynamic switching between pre-configured values. </w:t>
            </w:r>
          </w:p>
          <w:p w14:paraId="465069BA" w14:textId="246EA1E3" w:rsidR="0020689F" w:rsidRDefault="0020689F" w:rsidP="0020689F">
            <w:pPr>
              <w:rPr>
                <w:rFonts w:eastAsiaTheme="minorEastAsia"/>
                <w:sz w:val="22"/>
                <w:szCs w:val="22"/>
                <w:lang w:eastAsia="ja-JP"/>
              </w:rPr>
            </w:pPr>
            <w:r>
              <w:rPr>
                <w:rFonts w:eastAsiaTheme="minorEastAsia"/>
                <w:sz w:val="22"/>
                <w:szCs w:val="22"/>
                <w:lang w:eastAsia="zh-CN"/>
              </w:rPr>
              <w:t xml:space="preserve">Thus, </w:t>
            </w:r>
            <w:r>
              <w:rPr>
                <w:rFonts w:eastAsiaTheme="minorEastAsia" w:hint="eastAsia"/>
                <w:sz w:val="22"/>
                <w:szCs w:val="22"/>
                <w:lang w:eastAsia="zh-CN"/>
              </w:rPr>
              <w:t>R</w:t>
            </w:r>
            <w:r>
              <w:rPr>
                <w:rFonts w:eastAsiaTheme="minorEastAsia"/>
                <w:sz w:val="22"/>
                <w:szCs w:val="22"/>
                <w:lang w:eastAsia="zh-CN"/>
              </w:rPr>
              <w:t xml:space="preserve">AN2 impacts could be: </w:t>
            </w:r>
          </w:p>
          <w:p w14:paraId="15F4D02D" w14:textId="77777777" w:rsidR="0020689F" w:rsidRDefault="0020689F" w:rsidP="0020689F">
            <w:pPr>
              <w:pStyle w:val="ListParagraph"/>
              <w:numPr>
                <w:ilvl w:val="0"/>
                <w:numId w:val="31"/>
              </w:numPr>
              <w:rPr>
                <w:rFonts w:ascii="CG Times (WN)" w:eastAsiaTheme="minorEastAsia" w:hAnsi="CG Times (WN)"/>
              </w:rPr>
            </w:pPr>
            <w:r w:rsidRPr="007F0C60">
              <w:rPr>
                <w:rFonts w:ascii="CG Times (WN)" w:eastAsiaTheme="minorEastAsia" w:hAnsi="CG Times (WN)"/>
              </w:rPr>
              <w:t>Addition/release/modification of the non-serving cell</w:t>
            </w:r>
            <w:r>
              <w:rPr>
                <w:rFonts w:ascii="CG Times (WN)" w:eastAsiaTheme="minorEastAsia" w:hAnsi="CG Times (WN)"/>
              </w:rPr>
              <w:t>, including the configuration and procedure.</w:t>
            </w:r>
          </w:p>
          <w:p w14:paraId="6BE30C63" w14:textId="77777777" w:rsidR="0020689F" w:rsidRDefault="0020689F" w:rsidP="0020689F">
            <w:pPr>
              <w:pStyle w:val="ListParagraph"/>
              <w:numPr>
                <w:ilvl w:val="0"/>
                <w:numId w:val="31"/>
              </w:numPr>
              <w:rPr>
                <w:rFonts w:ascii="CG Times (WN)" w:eastAsiaTheme="minorEastAsia" w:hAnsi="CG Times (WN)"/>
              </w:rPr>
            </w:pPr>
            <w:r>
              <w:rPr>
                <w:rFonts w:ascii="CG Times (WN)" w:eastAsiaTheme="minorEastAsia" w:hAnsi="CG Times (WN)" w:hint="eastAsia"/>
              </w:rPr>
              <w:t>L</w:t>
            </w:r>
            <w:r>
              <w:rPr>
                <w:rFonts w:ascii="CG Times (WN)" w:eastAsiaTheme="minorEastAsia" w:hAnsi="CG Times (WN)"/>
              </w:rPr>
              <w:t>1/L2 signaling for switching of pre-configurations.</w:t>
            </w:r>
          </w:p>
          <w:p w14:paraId="005F1B18" w14:textId="77777777" w:rsidR="0020689F" w:rsidRDefault="0020689F" w:rsidP="0020689F">
            <w:pPr>
              <w:pStyle w:val="ListParagraph"/>
              <w:numPr>
                <w:ilvl w:val="0"/>
                <w:numId w:val="31"/>
              </w:numPr>
              <w:rPr>
                <w:rFonts w:ascii="CG Times (WN)" w:eastAsiaTheme="minorEastAsia" w:hAnsi="CG Times (WN)"/>
              </w:rPr>
            </w:pPr>
            <w:r>
              <w:rPr>
                <w:rFonts w:ascii="CG Times (WN)" w:eastAsiaTheme="minorEastAsia" w:hAnsi="CG Times (WN)"/>
              </w:rPr>
              <w:t>The corresponding RRM measurement of serving cell (and maybe non-serving cell)</w:t>
            </w:r>
          </w:p>
          <w:p w14:paraId="0F6AB6F3" w14:textId="77777777" w:rsidR="00250D51" w:rsidRDefault="0020689F" w:rsidP="0020689F">
            <w:pPr>
              <w:pStyle w:val="ListParagraph"/>
              <w:numPr>
                <w:ilvl w:val="0"/>
                <w:numId w:val="31"/>
              </w:numPr>
              <w:rPr>
                <w:rFonts w:ascii="CG Times (WN)" w:eastAsiaTheme="minorEastAsia" w:hAnsi="CG Times (WN)"/>
              </w:rPr>
            </w:pPr>
            <w:r>
              <w:rPr>
                <w:rFonts w:ascii="CG Times (WN)" w:eastAsiaTheme="minorEastAsia" w:hAnsi="CG Times (WN)" w:hint="eastAsia"/>
              </w:rPr>
              <w:t>T</w:t>
            </w:r>
            <w:r>
              <w:rPr>
                <w:rFonts w:ascii="CG Times (WN)" w:eastAsiaTheme="minorEastAsia" w:hAnsi="CG Times (WN)"/>
              </w:rPr>
              <w:t>CI state management</w:t>
            </w:r>
          </w:p>
          <w:p w14:paraId="2C90FD8F" w14:textId="15EBBAD2" w:rsidR="0020689F" w:rsidRPr="00250D51" w:rsidRDefault="0020689F" w:rsidP="0020689F">
            <w:pPr>
              <w:pStyle w:val="ListParagraph"/>
              <w:numPr>
                <w:ilvl w:val="0"/>
                <w:numId w:val="31"/>
              </w:numPr>
              <w:rPr>
                <w:rFonts w:ascii="CG Times (WN)" w:eastAsiaTheme="minorEastAsia" w:hAnsi="CG Times (WN)"/>
              </w:rPr>
            </w:pPr>
            <w:r w:rsidRPr="00250D51">
              <w:rPr>
                <w:rFonts w:ascii="CG Times (WN)" w:eastAsiaTheme="minorEastAsia" w:hAnsi="CG Times (WN)" w:hint="eastAsia"/>
              </w:rPr>
              <w:t>T</w:t>
            </w:r>
            <w:r w:rsidRPr="00250D51">
              <w:rPr>
                <w:rFonts w:ascii="CG Times (WN)" w:eastAsiaTheme="minorEastAsia" w:hAnsi="CG Times (WN)"/>
              </w:rPr>
              <w:t>A maintenance?</w:t>
            </w:r>
          </w:p>
        </w:tc>
      </w:tr>
      <w:tr w:rsidR="006D5AC2" w14:paraId="2E52411D" w14:textId="77777777">
        <w:tc>
          <w:tcPr>
            <w:tcW w:w="2122" w:type="dxa"/>
          </w:tcPr>
          <w:p w14:paraId="563644AB" w14:textId="6176B0F3" w:rsidR="006D5AC2" w:rsidRDefault="006D5AC2" w:rsidP="006D5AC2">
            <w:pPr>
              <w:rPr>
                <w:rFonts w:ascii="Arial" w:eastAsiaTheme="minorEastAsia" w:hAnsi="Arial" w:cs="Arial"/>
                <w:sz w:val="22"/>
                <w:szCs w:val="22"/>
                <w:lang w:eastAsia="ja-JP"/>
              </w:rPr>
            </w:pPr>
            <w:r>
              <w:rPr>
                <w:rFonts w:eastAsia="等线"/>
                <w:sz w:val="22"/>
                <w:szCs w:val="22"/>
                <w:lang w:eastAsia="zh-CN"/>
              </w:rPr>
              <w:lastRenderedPageBreak/>
              <w:t>Huawei, HiSilicon</w:t>
            </w:r>
          </w:p>
        </w:tc>
        <w:tc>
          <w:tcPr>
            <w:tcW w:w="7512" w:type="dxa"/>
          </w:tcPr>
          <w:p w14:paraId="216F4C9F" w14:textId="77777777" w:rsidR="006D5AC2" w:rsidRDefault="006D5AC2" w:rsidP="006D5AC2">
            <w:pPr>
              <w:rPr>
                <w:rFonts w:eastAsia="等线"/>
                <w:sz w:val="22"/>
                <w:szCs w:val="22"/>
                <w:lang w:eastAsia="zh-CN"/>
              </w:rPr>
            </w:pPr>
            <w:r>
              <w:rPr>
                <w:rFonts w:eastAsia="等线"/>
                <w:sz w:val="22"/>
                <w:szCs w:val="22"/>
                <w:lang w:eastAsia="zh-CN"/>
              </w:rPr>
              <w:t>For Rel-16 MIMO, RAN2 added parameters in a number of existing RRC IEs in order to allow PDCCH/PDSCH reception from two TRPs, as well as MAC CEs. Both TRPs may be served by the same or different cells on the network side (i.e. "intra-cell" or "inter-cell") but from the UE perspective there is a single serving cell.</w:t>
            </w:r>
          </w:p>
          <w:p w14:paraId="45DB2A48" w14:textId="77777777" w:rsidR="006D5AC2" w:rsidRDefault="006D5AC2" w:rsidP="006D5AC2">
            <w:pPr>
              <w:rPr>
                <w:rFonts w:eastAsia="等线"/>
                <w:sz w:val="22"/>
                <w:szCs w:val="22"/>
                <w:lang w:eastAsia="zh-CN"/>
              </w:rPr>
            </w:pPr>
            <w:r>
              <w:rPr>
                <w:rFonts w:eastAsia="等线"/>
                <w:sz w:val="22"/>
                <w:szCs w:val="22"/>
                <w:lang w:eastAsia="zh-CN"/>
              </w:rPr>
              <w:t>One motivation for such a design is that the configuration of a serving cell can include a huge number of parameters which can be fully independent for different SCells while this is not the case for multi-TRP transmission and specifying dependencies between different serving cell configurations for different TRPs would be a lot more work with a higher risk of overlooking unsupported combinations.</w:t>
            </w:r>
          </w:p>
          <w:p w14:paraId="03F1E0AE" w14:textId="77777777" w:rsidR="006D5AC2" w:rsidRDefault="006D5AC2" w:rsidP="006D5AC2">
            <w:pPr>
              <w:rPr>
                <w:rFonts w:eastAsia="等线"/>
                <w:sz w:val="22"/>
                <w:szCs w:val="22"/>
                <w:lang w:eastAsia="zh-CN"/>
              </w:rPr>
            </w:pPr>
            <w:r>
              <w:rPr>
                <w:rFonts w:eastAsia="等线"/>
                <w:sz w:val="22"/>
                <w:szCs w:val="22"/>
                <w:lang w:eastAsia="zh-CN"/>
              </w:rPr>
              <w:t>For scenario 1 in Rel-17, this is the same situation and we see no reason to do differently. For instance, the UE could be configured with additional SSBs and additional CSI-RS for a serving cell, which can be used for L1 measurements and reports, and/or to adjust spatial relation information for uplink transmissions according to two indexes and new MAC CEs could be used to activate corresponding pairs of TCI states.</w:t>
            </w:r>
          </w:p>
          <w:p w14:paraId="7AF54483" w14:textId="7D24B16C" w:rsidR="006D5AC2" w:rsidRPr="006D5AC2" w:rsidRDefault="006D5AC2" w:rsidP="006D5AC2">
            <w:pPr>
              <w:rPr>
                <w:rFonts w:eastAsia="等线"/>
                <w:sz w:val="22"/>
                <w:szCs w:val="22"/>
                <w:lang w:eastAsia="zh-CN"/>
              </w:rPr>
            </w:pPr>
            <w:r>
              <w:rPr>
                <w:rFonts w:eastAsia="等线"/>
                <w:sz w:val="22"/>
                <w:szCs w:val="22"/>
                <w:lang w:eastAsia="zh-CN"/>
              </w:rPr>
              <w:t>If different TAs would be associated with different TRPs, some modification of procedure text in 38.321 and 38.331 would be required but it makes no difference whether the non-collocated TRPs are from the same network cell or not.</w:t>
            </w:r>
          </w:p>
        </w:tc>
      </w:tr>
    </w:tbl>
    <w:p w14:paraId="2498C230" w14:textId="77777777" w:rsidR="00736046" w:rsidRDefault="00736046">
      <w:pPr>
        <w:rPr>
          <w:rFonts w:eastAsia="Malgun Gothic"/>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TableGrid"/>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6D524CB"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lastRenderedPageBreak/>
              <w:t>Addition/modification/release of L1 mobility configurations (including the content of what can and needs to be pre-configured)</w:t>
            </w:r>
          </w:p>
          <w:p w14:paraId="59A0336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How to ensure L1 mobility reliability and prevent configuration mismatches (e.g. how to ensure the signalling triggering L1 mobility is secure and robust enough, and what happens on failure)</w:t>
            </w:r>
          </w:p>
          <w:p w14:paraId="71E002F3"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50F4975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7512" w:type="dxa"/>
          </w:tcPr>
          <w:p w14:paraId="71AB5554" w14:textId="77777777" w:rsidR="00736046" w:rsidRDefault="005376DE">
            <w:pPr>
              <w:rPr>
                <w:rFonts w:eastAsia="等线"/>
                <w:sz w:val="22"/>
                <w:szCs w:val="22"/>
                <w:lang w:eastAsia="zh-CN"/>
              </w:rPr>
            </w:pPr>
            <w:r>
              <w:rPr>
                <w:rFonts w:eastAsia="等线"/>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ListParagraph"/>
              <w:numPr>
                <w:ilvl w:val="0"/>
                <w:numId w:val="13"/>
              </w:numPr>
              <w:spacing w:after="0" w:line="240" w:lineRule="auto"/>
              <w:ind w:left="720"/>
              <w:contextualSpacing w:val="0"/>
              <w:jc w:val="both"/>
            </w:pPr>
            <w:r>
              <w:t xml:space="preserve">Enhancement on multi-beam operation, mainly targeting FR2 while also applicable to FR1: </w:t>
            </w:r>
          </w:p>
          <w:p w14:paraId="422BE8FE" w14:textId="77777777" w:rsidR="00736046" w:rsidRDefault="005376DE">
            <w:pPr>
              <w:pStyle w:val="ListParagraph"/>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ListParagraph"/>
              <w:numPr>
                <w:ilvl w:val="2"/>
                <w:numId w:val="13"/>
              </w:numPr>
              <w:spacing w:after="0" w:line="240" w:lineRule="auto"/>
              <w:ind w:left="2160"/>
              <w:contextualSpacing w:val="0"/>
              <w:jc w:val="both"/>
            </w:pPr>
            <w:r>
              <w:t>Common beam for data and control transmission/reception for DL and UL, especially for intra-band CA</w:t>
            </w:r>
          </w:p>
          <w:p w14:paraId="02C54BEF" w14:textId="77777777" w:rsidR="00736046" w:rsidRDefault="005376DE">
            <w:pPr>
              <w:pStyle w:val="ListParagraph"/>
              <w:numPr>
                <w:ilvl w:val="2"/>
                <w:numId w:val="13"/>
              </w:numPr>
              <w:spacing w:after="0" w:line="240" w:lineRule="auto"/>
              <w:ind w:left="2160"/>
              <w:contextualSpacing w:val="0"/>
              <w:jc w:val="both"/>
            </w:pPr>
            <w:r>
              <w:t>Unified TCI framework for DL and UL beam indication</w:t>
            </w:r>
          </w:p>
          <w:p w14:paraId="65FEC7A5" w14:textId="77777777" w:rsidR="00736046" w:rsidRDefault="005376DE">
            <w:pPr>
              <w:pStyle w:val="ListParagraph"/>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As part of the L1/L2 centric inter-cell mobility, RAN1 has discussed the possibility of switching the PxxCH reception/transmission from one PCI to the other PCI using the lower layer procedures (TCI state update). Associated to this, we forsee the following impacts in RAN2.</w:t>
            </w:r>
          </w:p>
          <w:p w14:paraId="33EED850"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 xml:space="preserve">How does the ‘non-serving cell’ related PxxCH configuration configured to the UE? Does the serving cell configuration consist of </w:t>
            </w:r>
            <w:r>
              <w:rPr>
                <w:rFonts w:ascii="CG Times (WN)" w:eastAsiaTheme="minorEastAsia" w:hAnsi="CG Times (WN)"/>
                <w:lang w:eastAsia="ja-JP"/>
              </w:rPr>
              <w:lastRenderedPageBreak/>
              <w:t>more than one PCI related PxxCH configurations? Or do we provision the ‘non-serving cell’ related PxxCH configuration outside the serving cell configuration. Further the servingCellConfigCommon associated to the ‘non-serving cell’ should also be delivered to the UE.</w:t>
            </w:r>
          </w:p>
          <w:p w14:paraId="6CED4323"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(non serving cell) set configuration and maintenance</w:t>
            </w:r>
          </w:p>
          <w:p w14:paraId="370A2556"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non serving cell as the candidate  cells by RRC signaling, and switch the candidate cell to the serving cell when perform the UE dedicated data transmission. </w:t>
            </w:r>
          </w:p>
          <w:p w14:paraId="1B471D99" w14:textId="77777777" w:rsidR="00736046" w:rsidRDefault="00736046">
            <w:pPr>
              <w:pStyle w:val="ListParagraph"/>
              <w:rPr>
                <w:rFonts w:ascii="CG Times (WN)" w:eastAsiaTheme="minorEastAsia" w:hAnsi="CG Times (WN)"/>
                <w:lang w:eastAsia="ja-JP"/>
              </w:rPr>
            </w:pPr>
          </w:p>
          <w:p w14:paraId="124749C1"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ListParagraph"/>
              <w:rPr>
                <w:rFonts w:ascii="CG Times (WN)" w:eastAsiaTheme="minorEastAsia" w:hAnsi="CG Times (WN)"/>
                <w:lang w:eastAsia="ja-JP"/>
              </w:rPr>
            </w:pPr>
          </w:p>
          <w:p w14:paraId="1BE24BAA"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等线"/>
                <w:sz w:val="22"/>
                <w:szCs w:val="22"/>
                <w:lang w:eastAsia="zh-CN"/>
              </w:rPr>
            </w:pPr>
            <w:r>
              <w:rPr>
                <w:rFonts w:eastAsia="等线"/>
                <w:sz w:val="22"/>
                <w:szCs w:val="22"/>
                <w:lang w:eastAsia="zh-CN"/>
              </w:rPr>
              <w:t>Intel</w:t>
            </w:r>
          </w:p>
        </w:tc>
        <w:tc>
          <w:tcPr>
            <w:tcW w:w="7512" w:type="dxa"/>
          </w:tcPr>
          <w:p w14:paraId="29FF946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14:paraId="4EC6437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lastRenderedPageBreak/>
              <w:t>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SCells. However, given that PCell cannot be deactivated, further change would be needed for PCell.</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t>We think that although the RAN2 impacts for both Scenario 1 and 2 are expected to be quite the same. The solutions for modifying the corresponding functions for Scenrio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r>
              <w:rPr>
                <w:rFonts w:eastAsia="PMingLiU" w:hint="eastAsia"/>
                <w:sz w:val="22"/>
                <w:szCs w:val="22"/>
                <w:lang w:eastAsia="zh-TW"/>
              </w:rPr>
              <w:t>ASUSTeK</w:t>
            </w:r>
          </w:p>
        </w:tc>
        <w:tc>
          <w:tcPr>
            <w:tcW w:w="7512" w:type="dxa"/>
          </w:tcPr>
          <w:p w14:paraId="5249971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candidcate cell can be provided in advance via RRC message, and a L1/L2 signaling can be used to trigger the UE to switch SpCell to the configured cell. The exact content for the RRC message and L1/L2 signaling needs to be discussed. </w:t>
            </w:r>
          </w:p>
          <w:p w14:paraId="6C36E45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How the UE obtains TA to perform handover to the target non-serving cell. The UE can perform a random access procedure to otain TA from the target cell, or the TA value can be indicated by src cell’s RRC message (via RRC message or via L1/L2 signaling).</w:t>
            </w:r>
          </w:p>
          <w:p w14:paraId="10E1B46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等线"/>
                <w:sz w:val="22"/>
                <w:szCs w:val="22"/>
                <w:lang w:val="en-US" w:eastAsia="zh-CN"/>
              </w:rPr>
            </w:pPr>
          </w:p>
        </w:tc>
      </w:tr>
      <w:tr w:rsidR="00736046" w14:paraId="0A52391E" w14:textId="77777777">
        <w:tc>
          <w:tcPr>
            <w:tcW w:w="2122" w:type="dxa"/>
          </w:tcPr>
          <w:p w14:paraId="27E7A7A5"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7D173EA1"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Clarifying relationship to legacy/conditional HO procedure. To what extent can existing signallling/procedures be reused?</w:t>
            </w:r>
          </w:p>
          <w:p w14:paraId="7FCA9095"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ListParagraph"/>
              <w:numPr>
                <w:ilvl w:val="0"/>
                <w:numId w:val="11"/>
              </w:numPr>
              <w:rPr>
                <w:rFonts w:eastAsiaTheme="minorEastAsia"/>
                <w:lang w:eastAsia="ja-JP"/>
              </w:rPr>
            </w:pPr>
            <w:r>
              <w:rPr>
                <w:rFonts w:ascii="CG Times (WN)" w:eastAsiaTheme="minorEastAsia" w:hAnsi="CG Times (WN)"/>
                <w:lang w:eastAsia="ja-JP"/>
              </w:rPr>
              <w:t>PxxCH configuration and its assumptions. What part of PxxCH configuration for ‘another cell’ needs to be provided? What kind of deployment is assumed if only limited part of configuration is provided?</w:t>
            </w:r>
          </w:p>
          <w:p w14:paraId="08ED152E" w14:textId="77777777" w:rsidR="00736046" w:rsidRDefault="005376DE">
            <w:pPr>
              <w:pStyle w:val="ListParagraph"/>
              <w:numPr>
                <w:ilvl w:val="0"/>
                <w:numId w:val="11"/>
              </w:numPr>
              <w:rPr>
                <w:rFonts w:eastAsiaTheme="minorEastAsia"/>
                <w:lang w:eastAsia="ja-JP"/>
              </w:rPr>
            </w:pPr>
            <w:r>
              <w:rPr>
                <w:rFonts w:ascii="CG Times (WN)" w:eastAsiaTheme="minorEastAsia" w:hAnsi="CG Times (WN)"/>
                <w:lang w:eastAsia="ja-JP"/>
              </w:rPr>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lastRenderedPageBreak/>
              <w:t>Common configurations of the target cell: At least SSB-related configurations</w:t>
            </w:r>
          </w:p>
          <w:p w14:paraId="13B3E38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Triggering of L1/L2 mobilty (e.g. applying pre-configurations)</w:t>
            </w:r>
          </w:p>
          <w:p w14:paraId="7DD7663F"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r>
              <w:rPr>
                <w:rFonts w:eastAsiaTheme="minorEastAsia"/>
                <w:sz w:val="22"/>
                <w:szCs w:val="22"/>
                <w:lang w:eastAsia="ja-JP"/>
              </w:rPr>
              <w:lastRenderedPageBreak/>
              <w:t>Futurewei</w:t>
            </w:r>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In addition to what are needed in inter-cell M-TRP discussed in the previous question, inter-cell HO incurs the support of PCell change while maintaining inter-cell M-TRP operation. Some additional RAN2 impacts include</w:t>
            </w:r>
          </w:p>
          <w:p w14:paraId="7B4359F1"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MIB/SIB reception/provisioning of target cell;</w:t>
            </w:r>
          </w:p>
          <w:p w14:paraId="61DE5D06"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Security context change without interrupting inter-cell M-TRP operation due to resetting MAC/RLC/PDCP, etc.</w:t>
            </w:r>
          </w:p>
          <w:p w14:paraId="2AA38D5E"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(i.e PCell change, PSCell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Whether or not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the answer is no, from RAN2 point of view, we need more information from RAN1 about the serving cell change (i.e PCell change )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lastRenderedPageBreak/>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On top of what is needed for Q1 scenario, changing the non-serving cell to an SCell via L2 does only require a new MAC CE. For PCell/PSCell,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1C682C" w14:paraId="68CEB383" w14:textId="77777777">
        <w:tc>
          <w:tcPr>
            <w:tcW w:w="2122" w:type="dxa"/>
          </w:tcPr>
          <w:p w14:paraId="61A0D591" w14:textId="4D453C3B" w:rsidR="001C682C" w:rsidRDefault="001C682C" w:rsidP="001C682C">
            <w:pPr>
              <w:rPr>
                <w:rFonts w:ascii="Arial" w:eastAsiaTheme="minorEastAsia" w:hAnsi="Arial" w:cs="Arial"/>
                <w:sz w:val="22"/>
                <w:szCs w:val="22"/>
                <w:lang w:eastAsia="ja-JP"/>
              </w:rPr>
            </w:pPr>
            <w:r>
              <w:rPr>
                <w:rFonts w:eastAsia="等线" w:hint="eastAsia"/>
                <w:sz w:val="22"/>
                <w:szCs w:val="22"/>
                <w:lang w:eastAsia="zh-CN"/>
              </w:rPr>
              <w:t>v</w:t>
            </w:r>
            <w:r>
              <w:rPr>
                <w:rFonts w:eastAsia="等线"/>
                <w:sz w:val="22"/>
                <w:szCs w:val="22"/>
                <w:lang w:eastAsia="zh-CN"/>
              </w:rPr>
              <w:t>ivo</w:t>
            </w:r>
          </w:p>
        </w:tc>
        <w:tc>
          <w:tcPr>
            <w:tcW w:w="7512" w:type="dxa"/>
          </w:tcPr>
          <w:p w14:paraId="742484FD" w14:textId="77777777" w:rsidR="001C682C" w:rsidRDefault="001C682C" w:rsidP="001C682C">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scenario 2, </w:t>
            </w:r>
            <w:r w:rsidRPr="002A2C82">
              <w:rPr>
                <w:rFonts w:eastAsiaTheme="minorEastAsia"/>
                <w:sz w:val="22"/>
                <w:szCs w:val="22"/>
                <w:lang w:eastAsia="zh-CN"/>
              </w:rPr>
              <w:t xml:space="preserve">RRC reconfiguration with sync procedure could be re-designed to support L1/L2 centric inter-cell mobility. For example, handover preparation is needed between serving cell and non-serving cell, while handover command (or serving cell change signaling) could be sent from gNB through either RRC or MAC/DCI signaling. The detailed signaling needs further discussion. </w:t>
            </w:r>
          </w:p>
          <w:p w14:paraId="380ECAC8" w14:textId="77777777" w:rsidR="001C682C" w:rsidRDefault="001C682C" w:rsidP="001C682C">
            <w:pPr>
              <w:rPr>
                <w:rFonts w:eastAsiaTheme="minorEastAsia"/>
                <w:sz w:val="22"/>
                <w:szCs w:val="22"/>
                <w:lang w:eastAsia="zh-CN"/>
              </w:rPr>
            </w:pPr>
            <w:r w:rsidRPr="002A2C82">
              <w:rPr>
                <w:rFonts w:eastAsiaTheme="minorEastAsia"/>
                <w:sz w:val="22"/>
                <w:szCs w:val="22"/>
                <w:lang w:eastAsia="zh-CN"/>
              </w:rPr>
              <w:t>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signaling could be degenerated to L1/L2 signaling to achieve the target for fast TCI state update, especally to avoid BFR in FR2 for L1/L2 centric inter-cell mobility. Anyway, a new designed procedure is needed from RAN2 point of view if serving cell is changed.</w:t>
            </w:r>
          </w:p>
          <w:p w14:paraId="2A8631A6" w14:textId="77777777" w:rsidR="001C682C" w:rsidRDefault="001C682C" w:rsidP="001C682C">
            <w:pPr>
              <w:rPr>
                <w:rFonts w:eastAsiaTheme="minorEastAsia"/>
                <w:sz w:val="22"/>
                <w:szCs w:val="22"/>
                <w:lang w:eastAsia="zh-CN"/>
              </w:rPr>
            </w:pPr>
            <w:r>
              <w:rPr>
                <w:rFonts w:eastAsiaTheme="minorEastAsia"/>
                <w:sz w:val="22"/>
                <w:szCs w:val="22"/>
                <w:lang w:eastAsia="zh-CN"/>
              </w:rPr>
              <w:t xml:space="preserve">For this scenario, </w:t>
            </w:r>
            <w:r w:rsidRPr="00D7769B">
              <w:rPr>
                <w:rFonts w:eastAsiaTheme="minorEastAsia"/>
                <w:sz w:val="22"/>
                <w:szCs w:val="22"/>
                <w:lang w:eastAsia="zh-CN"/>
              </w:rPr>
              <w:t>the baseline should be all RRC parameters need to be reconfigured for the UE. But which parameter(s) could be optimized needs further discussion based on the detailed design for</w:t>
            </w:r>
            <w:r>
              <w:rPr>
                <w:rFonts w:eastAsiaTheme="minorEastAsia"/>
                <w:sz w:val="22"/>
                <w:szCs w:val="22"/>
                <w:lang w:eastAsia="zh-CN"/>
              </w:rPr>
              <w:t xml:space="preserve"> this scenario.</w:t>
            </w:r>
          </w:p>
          <w:p w14:paraId="722DF9A2" w14:textId="792B82B8" w:rsidR="001C682C" w:rsidRDefault="001C682C" w:rsidP="001C682C">
            <w:pPr>
              <w:rPr>
                <w:rFonts w:ascii="Arial" w:eastAsiaTheme="minorEastAsia" w:hAnsi="Arial" w:cs="Arial"/>
                <w:sz w:val="22"/>
                <w:szCs w:val="22"/>
                <w:lang w:eastAsia="zh-TW"/>
              </w:rPr>
            </w:pPr>
            <w:r>
              <w:rPr>
                <w:rFonts w:eastAsiaTheme="minorEastAsia"/>
                <w:sz w:val="22"/>
                <w:szCs w:val="22"/>
                <w:lang w:eastAsia="zh-CN"/>
              </w:rPr>
              <w:t>I</w:t>
            </w:r>
            <w:r w:rsidRPr="00D7769B">
              <w:rPr>
                <w:rFonts w:eastAsiaTheme="minorEastAsia"/>
                <w:sz w:val="22"/>
                <w:szCs w:val="22"/>
                <w:lang w:eastAsia="zh-CN"/>
              </w:rPr>
              <w:t>t is feasible to update some of the RRC parameter(s) via dynamic signaling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6D5AC2" w14:paraId="02F68AA7" w14:textId="77777777">
        <w:tc>
          <w:tcPr>
            <w:tcW w:w="2122" w:type="dxa"/>
          </w:tcPr>
          <w:p w14:paraId="5CC98593" w14:textId="05692593" w:rsidR="006D5AC2" w:rsidRDefault="006D5AC2" w:rsidP="006D5AC2">
            <w:pPr>
              <w:rPr>
                <w:rFonts w:ascii="Arial" w:eastAsiaTheme="minorEastAsia" w:hAnsi="Arial" w:cs="Arial"/>
                <w:sz w:val="22"/>
                <w:szCs w:val="22"/>
                <w:lang w:eastAsia="ja-JP"/>
              </w:rPr>
            </w:pPr>
            <w:r>
              <w:rPr>
                <w:rFonts w:eastAsia="等线"/>
                <w:sz w:val="22"/>
                <w:szCs w:val="22"/>
                <w:lang w:eastAsia="zh-CN"/>
              </w:rPr>
              <w:t>Huawei, HiSilicon</w:t>
            </w:r>
          </w:p>
        </w:tc>
        <w:tc>
          <w:tcPr>
            <w:tcW w:w="7512" w:type="dxa"/>
          </w:tcPr>
          <w:p w14:paraId="1A18FEF9" w14:textId="77777777" w:rsidR="006D5AC2" w:rsidRDefault="006D5AC2" w:rsidP="006D5AC2">
            <w:pPr>
              <w:rPr>
                <w:rFonts w:eastAsia="等线"/>
                <w:sz w:val="22"/>
                <w:szCs w:val="22"/>
                <w:lang w:eastAsia="zh-CN"/>
              </w:rPr>
            </w:pPr>
            <w:r>
              <w:rPr>
                <w:rFonts w:eastAsia="等线"/>
                <w:sz w:val="22"/>
                <w:szCs w:val="22"/>
                <w:lang w:eastAsia="zh-CN"/>
              </w:rPr>
              <w:t xml:space="preserve">First, we would like to mention that L1/L2-centric inter-cell mobility (Scenario 2) has a number of commonalities with inter-cell multi-TRP (Scenario 1). For instance, the same additional SSBs and/or CSI-RS and the related L1 reporting can be used to trigger the L1/L2 mobility. </w:t>
            </w:r>
          </w:p>
          <w:p w14:paraId="4BFA4F8D" w14:textId="77777777" w:rsidR="006D5AC2" w:rsidRDefault="006D5AC2" w:rsidP="006D5AC2">
            <w:pPr>
              <w:rPr>
                <w:rFonts w:eastAsia="等线"/>
                <w:sz w:val="22"/>
                <w:szCs w:val="22"/>
                <w:lang w:eastAsia="zh-CN"/>
              </w:rPr>
            </w:pPr>
            <w:r>
              <w:rPr>
                <w:rFonts w:eastAsia="等线"/>
                <w:sz w:val="22"/>
                <w:szCs w:val="22"/>
                <w:lang w:eastAsia="zh-CN"/>
              </w:rPr>
              <w:t xml:space="preserve">Then, unlike scenario 1, simultaneous operation on two PDCCH/PDSCH/PUCCH/PUSCH channels on the same carrier is not (necessarily) expected, so in principle, a fully different SpCellConfig could be pre-configured but this raises questions:  </w:t>
            </w:r>
          </w:p>
          <w:p w14:paraId="5CCABDCC" w14:textId="77777777" w:rsidR="006D5AC2" w:rsidRDefault="006D5AC2" w:rsidP="006D5AC2">
            <w:pPr>
              <w:rPr>
                <w:rFonts w:eastAsia="等线"/>
                <w:sz w:val="22"/>
                <w:szCs w:val="22"/>
                <w:lang w:eastAsia="zh-CN"/>
              </w:rPr>
            </w:pPr>
            <w:r w:rsidDel="00107C1E">
              <w:rPr>
                <w:rFonts w:eastAsia="等线"/>
                <w:sz w:val="22"/>
                <w:szCs w:val="22"/>
                <w:lang w:eastAsia="zh-CN"/>
              </w:rPr>
              <w:t xml:space="preserve"> </w:t>
            </w:r>
            <w:r w:rsidRPr="003100F5">
              <w:rPr>
                <w:rFonts w:eastAsia="等线"/>
                <w:b/>
                <w:sz w:val="22"/>
                <w:szCs w:val="22"/>
                <w:lang w:eastAsia="zh-CN"/>
              </w:rPr>
              <w:t xml:space="preserve">(1) need for </w:t>
            </w:r>
            <w:r>
              <w:rPr>
                <w:rFonts w:eastAsia="等线"/>
                <w:b/>
                <w:sz w:val="22"/>
                <w:szCs w:val="22"/>
                <w:lang w:eastAsia="zh-CN"/>
              </w:rPr>
              <w:t>sync</w:t>
            </w:r>
            <w:r w:rsidRPr="003100F5">
              <w:rPr>
                <w:rFonts w:eastAsia="等线"/>
                <w:b/>
                <w:sz w:val="22"/>
                <w:szCs w:val="22"/>
                <w:lang w:eastAsia="zh-CN"/>
              </w:rPr>
              <w:t xml:space="preserve"> as in reconfiguration with sync</w:t>
            </w:r>
            <w:r>
              <w:rPr>
                <w:rFonts w:eastAsia="等线"/>
                <w:b/>
                <w:sz w:val="22"/>
                <w:szCs w:val="22"/>
                <w:lang w:eastAsia="zh-CN"/>
              </w:rPr>
              <w:t>.</w:t>
            </w:r>
            <w:r w:rsidDel="00DB3883">
              <w:rPr>
                <w:rFonts w:eastAsia="等线"/>
                <w:sz w:val="22"/>
                <w:szCs w:val="22"/>
                <w:lang w:eastAsia="zh-CN"/>
              </w:rPr>
              <w:t xml:space="preserve"> </w:t>
            </w:r>
            <w:r>
              <w:rPr>
                <w:rFonts w:eastAsia="等线"/>
                <w:sz w:val="22"/>
                <w:szCs w:val="22"/>
                <w:lang w:eastAsia="zh-CN"/>
              </w:rPr>
              <w:t>If RACH is not needed, then how the network determines the time when the UE performs cell switch, or how to make this fully unnecessary, needs to be discussed.</w:t>
            </w:r>
          </w:p>
          <w:p w14:paraId="68E01253" w14:textId="77777777" w:rsidR="006D5AC2" w:rsidRDefault="006D5AC2" w:rsidP="006D5AC2">
            <w:pPr>
              <w:rPr>
                <w:rFonts w:eastAsia="等线"/>
                <w:sz w:val="22"/>
                <w:szCs w:val="22"/>
                <w:lang w:eastAsia="zh-CN"/>
              </w:rPr>
            </w:pPr>
            <w:r>
              <w:rPr>
                <w:rFonts w:eastAsia="等线" w:hint="eastAsia"/>
                <w:sz w:val="22"/>
                <w:szCs w:val="22"/>
                <w:lang w:eastAsia="zh-CN"/>
              </w:rPr>
              <w:t>(</w:t>
            </w:r>
            <w:r>
              <w:rPr>
                <w:rFonts w:eastAsia="等线"/>
                <w:sz w:val="22"/>
                <w:szCs w:val="22"/>
                <w:lang w:eastAsia="zh-CN"/>
              </w:rPr>
              <w:t xml:space="preserve">2) </w:t>
            </w:r>
            <w:r w:rsidRPr="006D5AC2">
              <w:rPr>
                <w:rFonts w:eastAsia="等线"/>
                <w:b/>
                <w:sz w:val="22"/>
                <w:szCs w:val="22"/>
                <w:lang w:eastAsia="zh-CN"/>
              </w:rPr>
              <w:t>spCellConfigCommon-related impacts</w:t>
            </w:r>
            <w:r>
              <w:rPr>
                <w:rFonts w:eastAsia="等线"/>
                <w:sz w:val="22"/>
                <w:szCs w:val="22"/>
                <w:lang w:eastAsia="zh-CN"/>
              </w:rPr>
              <w:t xml:space="preserve">. Does RAN2 assume a number of common fields or could all fields be different? Can in some </w:t>
            </w:r>
            <w:r>
              <w:rPr>
                <w:rFonts w:eastAsia="等线"/>
                <w:sz w:val="22"/>
                <w:szCs w:val="22"/>
                <w:lang w:eastAsia="zh-CN"/>
              </w:rPr>
              <w:lastRenderedPageBreak/>
              <w:t xml:space="preserve">cases the </w:t>
            </w:r>
            <w:r w:rsidRPr="005F314B">
              <w:rPr>
                <w:rFonts w:eastAsia="等线"/>
                <w:sz w:val="22"/>
                <w:szCs w:val="22"/>
                <w:lang w:eastAsia="zh-CN"/>
              </w:rPr>
              <w:t>spCellConfigCommon</w:t>
            </w:r>
            <w:r>
              <w:rPr>
                <w:rFonts w:eastAsia="等线"/>
                <w:sz w:val="22"/>
                <w:szCs w:val="22"/>
                <w:lang w:eastAsia="zh-CN"/>
              </w:rPr>
              <w:t xml:space="preserve"> be nearly or completely identical? Note that in absence of any inter-node coordination mechanism, intra-DU mobility should be assumed, so many parameters could be aligned.</w:t>
            </w:r>
          </w:p>
          <w:p w14:paraId="772BE479" w14:textId="77777777" w:rsidR="006D5AC2" w:rsidRDefault="006D5AC2" w:rsidP="006D5AC2">
            <w:pPr>
              <w:rPr>
                <w:rFonts w:eastAsia="等线"/>
                <w:sz w:val="22"/>
                <w:szCs w:val="22"/>
                <w:lang w:eastAsia="zh-CN"/>
              </w:rPr>
            </w:pPr>
            <w:r w:rsidDel="004B59B1">
              <w:rPr>
                <w:rFonts w:eastAsia="等线"/>
                <w:sz w:val="22"/>
                <w:szCs w:val="22"/>
                <w:lang w:eastAsia="zh-CN"/>
              </w:rPr>
              <w:t xml:space="preserve"> </w:t>
            </w:r>
            <w:r>
              <w:rPr>
                <w:rFonts w:eastAsia="等线"/>
                <w:sz w:val="22"/>
                <w:szCs w:val="22"/>
                <w:lang w:eastAsia="zh-CN"/>
              </w:rPr>
              <w:t xml:space="preserve">(3) </w:t>
            </w:r>
            <w:r w:rsidRPr="006D5AC2">
              <w:rPr>
                <w:rFonts w:eastAsia="等线"/>
                <w:b/>
                <w:sz w:val="22"/>
                <w:szCs w:val="22"/>
                <w:lang w:eastAsia="zh-CN"/>
              </w:rPr>
              <w:t>UE-dedicated PxxCH impacts</w:t>
            </w:r>
            <w:r>
              <w:rPr>
                <w:rFonts w:eastAsia="等线"/>
                <w:sz w:val="22"/>
                <w:szCs w:val="22"/>
                <w:lang w:eastAsia="zh-CN"/>
              </w:rPr>
              <w:t>. Does RAN2 assume a number of common fields or could all fields be different? Can the switch be combined with the mTRP framework in order to make it smoother? Same observation about the intra-DU scenario, many parameters could be aligned.</w:t>
            </w:r>
          </w:p>
          <w:p w14:paraId="3A164234" w14:textId="69E8EC7E" w:rsidR="006D5AC2" w:rsidRDefault="006D5AC2" w:rsidP="006D5AC2">
            <w:pPr>
              <w:rPr>
                <w:rFonts w:ascii="Arial" w:eastAsiaTheme="minorEastAsia" w:hAnsi="Arial" w:cs="Arial"/>
                <w:sz w:val="22"/>
                <w:szCs w:val="22"/>
                <w:lang w:eastAsia="ja-JP"/>
              </w:rPr>
            </w:pPr>
            <w:r w:rsidDel="00991020">
              <w:rPr>
                <w:rFonts w:eastAsia="等线"/>
                <w:sz w:val="22"/>
                <w:szCs w:val="22"/>
                <w:lang w:eastAsia="zh-CN"/>
              </w:rPr>
              <w:t xml:space="preserve"> </w:t>
            </w:r>
            <w:r>
              <w:rPr>
                <w:rFonts w:eastAsia="等线"/>
                <w:sz w:val="22"/>
                <w:szCs w:val="22"/>
                <w:lang w:eastAsia="zh-CN"/>
              </w:rPr>
              <w:t xml:space="preserve">(4) </w:t>
            </w:r>
            <w:r w:rsidRPr="006D5AC2">
              <w:rPr>
                <w:rFonts w:eastAsia="等线"/>
                <w:b/>
                <w:sz w:val="22"/>
                <w:szCs w:val="22"/>
                <w:lang w:eastAsia="zh-CN"/>
              </w:rPr>
              <w:t>Other L2 configuration</w:t>
            </w:r>
            <w:r>
              <w:rPr>
                <w:rFonts w:eastAsia="等线"/>
                <w:sz w:val="22"/>
                <w:szCs w:val="22"/>
                <w:lang w:eastAsia="zh-CN"/>
              </w:rPr>
              <w:t>: can MAC/RLC/PDCP/SDAP configuration also be changed?</w:t>
            </w:r>
          </w:p>
        </w:tc>
      </w:tr>
    </w:tbl>
    <w:p w14:paraId="4731E044" w14:textId="77777777" w:rsidR="00736046" w:rsidRDefault="00736046">
      <w:pPr>
        <w:rPr>
          <w:rFonts w:eastAsia="Malgun Gothic"/>
          <w:sz w:val="22"/>
          <w:szCs w:val="22"/>
          <w:lang w:val="en-US" w:eastAsia="ko-KR"/>
        </w:rPr>
      </w:pPr>
    </w:p>
    <w:p w14:paraId="5F756200" w14:textId="77777777" w:rsidR="00736046" w:rsidRDefault="005376DE">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2A82F92" w14:textId="77777777" w:rsidR="00736046" w:rsidRDefault="005376DE">
            <w:pPr>
              <w:rPr>
                <w:rFonts w:eastAsia="等线"/>
                <w:sz w:val="22"/>
                <w:szCs w:val="22"/>
                <w:lang w:eastAsia="zh-CN"/>
              </w:rPr>
            </w:pPr>
            <w:r>
              <w:rPr>
                <w:rFonts w:eastAsia="等线"/>
                <w:sz w:val="22"/>
                <w:szCs w:val="22"/>
                <w:lang w:eastAsia="zh-CN"/>
              </w:rPr>
              <w:t>Both with comments</w:t>
            </w:r>
          </w:p>
        </w:tc>
        <w:tc>
          <w:tcPr>
            <w:tcW w:w="5950" w:type="dxa"/>
          </w:tcPr>
          <w:p w14:paraId="59359D23" w14:textId="77777777" w:rsidR="00736046" w:rsidRDefault="005376DE">
            <w:pPr>
              <w:rPr>
                <w:rFonts w:eastAsia="等线"/>
                <w:sz w:val="22"/>
                <w:szCs w:val="22"/>
                <w:lang w:eastAsia="zh-CN"/>
              </w:rPr>
            </w:pPr>
            <w:r>
              <w:rPr>
                <w:rFonts w:eastAsia="等线"/>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736046" w14:paraId="6A816163" w14:textId="77777777">
        <w:tc>
          <w:tcPr>
            <w:tcW w:w="2122" w:type="dxa"/>
          </w:tcPr>
          <w:p w14:paraId="08B08B94" w14:textId="77777777" w:rsidR="00736046" w:rsidRDefault="005376DE">
            <w:pPr>
              <w:rPr>
                <w:rFonts w:eastAsia="Malgun Gothic"/>
                <w:sz w:val="22"/>
                <w:szCs w:val="24"/>
                <w:lang w:eastAsia="ko-KR"/>
              </w:rPr>
            </w:pPr>
            <w:r>
              <w:rPr>
                <w:rFonts w:eastAsia="Malgun Gothic"/>
                <w:sz w:val="22"/>
                <w:szCs w:val="24"/>
                <w:lang w:eastAsia="ko-KR"/>
              </w:rPr>
              <w:t>Intel</w:t>
            </w:r>
          </w:p>
        </w:tc>
        <w:tc>
          <w:tcPr>
            <w:tcW w:w="1559" w:type="dxa"/>
          </w:tcPr>
          <w:p w14:paraId="77E75C58" w14:textId="77777777" w:rsidR="00736046" w:rsidRDefault="005376DE">
            <w:pPr>
              <w:rPr>
                <w:rFonts w:eastAsia="Malgun Gothic"/>
                <w:sz w:val="22"/>
                <w:szCs w:val="24"/>
                <w:lang w:eastAsia="ko-KR"/>
              </w:rPr>
            </w:pPr>
            <w:r>
              <w:rPr>
                <w:rFonts w:eastAsia="Malgun Gothic"/>
                <w:sz w:val="22"/>
                <w:szCs w:val="24"/>
                <w:lang w:eastAsia="ko-KR"/>
              </w:rPr>
              <w:t>Both Scenarios</w:t>
            </w:r>
          </w:p>
        </w:tc>
        <w:tc>
          <w:tcPr>
            <w:tcW w:w="5950" w:type="dxa"/>
          </w:tcPr>
          <w:p w14:paraId="01CE82ED" w14:textId="77777777" w:rsidR="00736046" w:rsidRDefault="005376DE">
            <w:pPr>
              <w:rPr>
                <w:rFonts w:eastAsia="Malgun Gothic"/>
                <w:sz w:val="22"/>
                <w:szCs w:val="24"/>
                <w:lang w:eastAsia="ko-KR"/>
              </w:rPr>
            </w:pPr>
            <w:r>
              <w:rPr>
                <w:rFonts w:eastAsia="Malgun Gothic"/>
                <w:sz w:val="22"/>
                <w:szCs w:val="24"/>
                <w:lang w:eastAsia="ko-KR"/>
              </w:rPr>
              <w:t xml:space="preserve">Scenario 1 would be simpler from specification work point of view but it is worthwhile to study the feasibility of L1/L2 triggerd mobility to utilize multi-TRP operation for mobilty enhancement. </w:t>
            </w:r>
          </w:p>
        </w:tc>
      </w:tr>
      <w:tr w:rsidR="00736046" w14:paraId="134F7CF2" w14:textId="77777777">
        <w:tc>
          <w:tcPr>
            <w:tcW w:w="2122" w:type="dxa"/>
          </w:tcPr>
          <w:p w14:paraId="00820204" w14:textId="77777777" w:rsidR="00736046" w:rsidRDefault="005376DE">
            <w:pPr>
              <w:rPr>
                <w:rFonts w:eastAsia="Malgun Gothic"/>
                <w:sz w:val="22"/>
                <w:szCs w:val="24"/>
                <w:lang w:eastAsia="ko-KR"/>
              </w:rPr>
            </w:pPr>
            <w:r>
              <w:rPr>
                <w:rFonts w:eastAsia="Malgun Gothic"/>
                <w:sz w:val="22"/>
                <w:szCs w:val="24"/>
                <w:lang w:eastAsia="ko-KR"/>
              </w:rPr>
              <w:t>Xiaomi</w:t>
            </w:r>
          </w:p>
        </w:tc>
        <w:tc>
          <w:tcPr>
            <w:tcW w:w="1559" w:type="dxa"/>
          </w:tcPr>
          <w:p w14:paraId="1693FEEA" w14:textId="77777777" w:rsidR="00736046" w:rsidRDefault="005376DE">
            <w:pPr>
              <w:rPr>
                <w:rFonts w:eastAsia="Malgun Gothic"/>
                <w:sz w:val="22"/>
                <w:szCs w:val="24"/>
                <w:lang w:eastAsia="ko-KR"/>
              </w:rPr>
            </w:pPr>
            <w:r>
              <w:rPr>
                <w:rFonts w:eastAsia="Malgun Gothic"/>
                <w:sz w:val="22"/>
                <w:szCs w:val="24"/>
                <w:lang w:eastAsia="ko-KR"/>
              </w:rPr>
              <w:t>Both</w:t>
            </w:r>
          </w:p>
        </w:tc>
        <w:tc>
          <w:tcPr>
            <w:tcW w:w="5950" w:type="dxa"/>
          </w:tcPr>
          <w:p w14:paraId="46A717F9" w14:textId="77777777" w:rsidR="00736046" w:rsidRDefault="005376DE">
            <w:pPr>
              <w:rPr>
                <w:rFonts w:eastAsia="Malgun Gothic"/>
                <w:sz w:val="22"/>
                <w:szCs w:val="24"/>
                <w:lang w:eastAsia="ko-KR"/>
              </w:rPr>
            </w:pPr>
            <w:r>
              <w:rPr>
                <w:rFonts w:eastAsia="Malgun Gothic"/>
                <w:sz w:val="22"/>
                <w:szCs w:val="24"/>
                <w:lang w:eastAsia="ko-KR"/>
              </w:rPr>
              <w:t xml:space="preserve">We think both scenario can be included. Prioritizing scenario 1 could be considered given the limited TU in the Rel-17 FeMIMO. RAN2 can also ask RAN1 to clarify which scenario should be prioritized, as the solutions for the two scenarios are quited different. </w:t>
            </w:r>
          </w:p>
        </w:tc>
      </w:tr>
      <w:tr w:rsidR="00736046" w14:paraId="2DB09FDF" w14:textId="77777777">
        <w:tc>
          <w:tcPr>
            <w:tcW w:w="2122" w:type="dxa"/>
          </w:tcPr>
          <w:p w14:paraId="6B7904A9" w14:textId="77777777" w:rsidR="00736046" w:rsidRDefault="005376DE">
            <w:pPr>
              <w:rPr>
                <w:rFonts w:eastAsia="等线"/>
                <w:sz w:val="22"/>
                <w:szCs w:val="22"/>
                <w:lang w:eastAsia="zh-CN"/>
              </w:rPr>
            </w:pPr>
            <w:r>
              <w:rPr>
                <w:rFonts w:eastAsia="PMingLiU" w:hint="eastAsia"/>
                <w:szCs w:val="22"/>
                <w:lang w:eastAsia="zh-TW"/>
              </w:rPr>
              <w:lastRenderedPageBreak/>
              <w:t>ASUSTeK</w:t>
            </w:r>
          </w:p>
        </w:tc>
        <w:tc>
          <w:tcPr>
            <w:tcW w:w="1559" w:type="dxa"/>
          </w:tcPr>
          <w:p w14:paraId="1CB4C2CE" w14:textId="77777777" w:rsidR="00736046" w:rsidRDefault="005376DE">
            <w:pPr>
              <w:rPr>
                <w:rFonts w:eastAsia="等线"/>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等线"/>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r>
              <w:rPr>
                <w:rFonts w:eastAsiaTheme="minorEastAsia" w:hint="eastAsia"/>
                <w:szCs w:val="22"/>
                <w:lang w:eastAsia="ja-JP"/>
              </w:rPr>
              <w:t>D</w:t>
            </w:r>
            <w:r>
              <w:rPr>
                <w:rFonts w:eastAsiaTheme="minorEastAsia"/>
                <w:szCs w:val="22"/>
                <w:lang w:eastAsia="ja-JP"/>
              </w:rPr>
              <w:t>ocomo</w:t>
            </w:r>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also think the intention of WID is to support both addition and switch of TRP, but at the same time think that work load would be a concern.</w:t>
            </w:r>
          </w:p>
          <w:p w14:paraId="7D5A0F34" w14:textId="77777777" w:rsidR="00736046" w:rsidRDefault="005376DE">
            <w:pPr>
              <w:rPr>
                <w:rFonts w:eastAsia="Malgun Gothic"/>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(e.g. limiting to mTRP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等线"/>
                <w:sz w:val="22"/>
                <w:szCs w:val="22"/>
                <w:lang w:eastAsia="zh-CN"/>
              </w:rPr>
            </w:pPr>
            <w:r>
              <w:rPr>
                <w:rFonts w:eastAsiaTheme="minorEastAsia"/>
                <w:sz w:val="22"/>
                <w:szCs w:val="22"/>
                <w:lang w:eastAsia="ja-JP"/>
              </w:rPr>
              <w:t>MediaTek</w:t>
            </w:r>
          </w:p>
        </w:tc>
        <w:tc>
          <w:tcPr>
            <w:tcW w:w="1559" w:type="dxa"/>
          </w:tcPr>
          <w:p w14:paraId="01A649A2" w14:textId="77777777" w:rsidR="00736046" w:rsidRDefault="005376DE">
            <w:pPr>
              <w:rPr>
                <w:rFonts w:eastAsia="等线"/>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等线"/>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the  involvement of protocol stack relocation. </w:t>
            </w:r>
          </w:p>
        </w:tc>
      </w:tr>
      <w:tr w:rsidR="00736046" w14:paraId="1B201F73" w14:textId="77777777">
        <w:tc>
          <w:tcPr>
            <w:tcW w:w="2122" w:type="dxa"/>
          </w:tcPr>
          <w:p w14:paraId="1B7118D5" w14:textId="77777777" w:rsidR="00736046" w:rsidRDefault="005376DE">
            <w:pPr>
              <w:rPr>
                <w:rFonts w:eastAsia="Malgun Gothic"/>
                <w:szCs w:val="22"/>
                <w:lang w:eastAsia="ko-KR"/>
              </w:rPr>
            </w:pPr>
            <w:r>
              <w:rPr>
                <w:rFonts w:eastAsia="Malgun Gothic"/>
                <w:szCs w:val="22"/>
                <w:lang w:eastAsia="ko-KR"/>
              </w:rPr>
              <w:t>Futurewei</w:t>
            </w:r>
          </w:p>
        </w:tc>
        <w:tc>
          <w:tcPr>
            <w:tcW w:w="1559" w:type="dxa"/>
          </w:tcPr>
          <w:p w14:paraId="5CD26C95" w14:textId="77777777" w:rsidR="00736046" w:rsidRDefault="005376DE">
            <w:pPr>
              <w:rPr>
                <w:rFonts w:eastAsia="Malgun Gothic"/>
                <w:szCs w:val="22"/>
                <w:lang w:eastAsia="ko-KR"/>
              </w:rPr>
            </w:pPr>
            <w:r>
              <w:rPr>
                <w:rFonts w:eastAsia="Malgun Gothic"/>
                <w:szCs w:val="22"/>
                <w:lang w:eastAsia="ko-KR"/>
              </w:rPr>
              <w:t>1, and 2 if time permits</w:t>
            </w:r>
          </w:p>
        </w:tc>
        <w:tc>
          <w:tcPr>
            <w:tcW w:w="5950" w:type="dxa"/>
          </w:tcPr>
          <w:p w14:paraId="0F9C7BBB" w14:textId="77777777" w:rsidR="00736046" w:rsidRDefault="005376DE">
            <w:pPr>
              <w:rPr>
                <w:rFonts w:eastAsia="Malgun Gothic"/>
                <w:szCs w:val="22"/>
                <w:lang w:eastAsia="ko-KR"/>
              </w:rPr>
            </w:pPr>
            <w:r>
              <w:rPr>
                <w:rFonts w:eastAsia="Malgun Gothic"/>
                <w:szCs w:val="22"/>
                <w:lang w:eastAsia="ko-KR"/>
              </w:rPr>
              <w:t xml:space="preserve">Inter-cell M-TRP and inter-cell HO share some fundamental elements, such as </w:t>
            </w:r>
          </w:p>
          <w:p w14:paraId="0143621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Addition/release/modification of TRPs with different PCIs;</w:t>
            </w:r>
          </w:p>
          <w:p w14:paraId="1117E0A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Measurement and reporting procedures of TRPs with different PCIs;</w:t>
            </w:r>
          </w:p>
          <w:p w14:paraId="5C134D80"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Preconfiguration by RRC of TCI states and the related configuration of PxxCH channels;</w:t>
            </w:r>
          </w:p>
          <w:p w14:paraId="6B91081E" w14:textId="77777777" w:rsidR="00736046" w:rsidRDefault="005376DE">
            <w:pPr>
              <w:rPr>
                <w:rFonts w:eastAsia="Malgun Gothic"/>
                <w:szCs w:val="22"/>
                <w:lang w:val="en-US" w:eastAsia="ko-KR"/>
              </w:rPr>
            </w:pPr>
            <w:r>
              <w:rPr>
                <w:rFonts w:eastAsia="Malgun Gothic"/>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MIB/SIB reception/provisioning of target cell;</w:t>
            </w:r>
          </w:p>
          <w:p w14:paraId="0777D481" w14:textId="77777777" w:rsidR="00736046" w:rsidRDefault="005376DE">
            <w:pPr>
              <w:pStyle w:val="ListParagraph"/>
              <w:numPr>
                <w:ilvl w:val="0"/>
                <w:numId w:val="25"/>
              </w:numPr>
              <w:rPr>
                <w:rFonts w:ascii="CG Times (WN)" w:eastAsia="Malgun Gothic"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等线"/>
                <w:sz w:val="22"/>
                <w:szCs w:val="22"/>
                <w:lang w:val="en-US" w:eastAsia="zh-CN"/>
              </w:rPr>
            </w:pPr>
            <w:r>
              <w:rPr>
                <w:rFonts w:eastAsia="等线" w:hint="eastAsia"/>
                <w:sz w:val="22"/>
                <w:szCs w:val="22"/>
                <w:lang w:val="en-US" w:eastAsia="zh-CN"/>
              </w:rPr>
              <w:t>ZTE</w:t>
            </w:r>
          </w:p>
        </w:tc>
        <w:tc>
          <w:tcPr>
            <w:tcW w:w="1559" w:type="dxa"/>
          </w:tcPr>
          <w:p w14:paraId="0B26F24E" w14:textId="77777777" w:rsidR="00736046" w:rsidRDefault="005376DE">
            <w:pPr>
              <w:rPr>
                <w:rFonts w:eastAsia="等线"/>
                <w:sz w:val="22"/>
                <w:szCs w:val="22"/>
                <w:lang w:val="en-US" w:eastAsia="zh-CN"/>
              </w:rPr>
            </w:pPr>
            <w:r>
              <w:rPr>
                <w:rFonts w:eastAsia="等线" w:hint="eastAsia"/>
                <w:sz w:val="22"/>
                <w:szCs w:val="22"/>
                <w:lang w:val="en-US" w:eastAsia="zh-CN"/>
              </w:rPr>
              <w:t>At least for now scenario 1</w:t>
            </w:r>
          </w:p>
        </w:tc>
        <w:tc>
          <w:tcPr>
            <w:tcW w:w="5950" w:type="dxa"/>
          </w:tcPr>
          <w:p w14:paraId="702A5501" w14:textId="77777777" w:rsidR="00736046" w:rsidRDefault="005376DE">
            <w:pPr>
              <w:rPr>
                <w:rFonts w:eastAsia="等线"/>
                <w:sz w:val="22"/>
                <w:szCs w:val="22"/>
                <w:lang w:val="en-US" w:eastAsia="zh-CN"/>
              </w:rPr>
            </w:pPr>
            <w:r>
              <w:rPr>
                <w:rFonts w:eastAsia="等线"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等线"/>
                <w:sz w:val="22"/>
                <w:szCs w:val="22"/>
                <w:lang w:val="en-US" w:eastAsia="zh-CN"/>
              </w:rPr>
            </w:pPr>
            <w:r>
              <w:rPr>
                <w:rFonts w:eastAsia="等线" w:hint="eastAsia"/>
                <w:sz w:val="22"/>
                <w:szCs w:val="22"/>
                <w:lang w:val="en-US" w:eastAsia="zh-CN"/>
              </w:rPr>
              <w:t>If the L1/L2 centric mobility is transparent to L3, then we think both scenarios can be supported. Otherwise, more 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Malgun Gothic"/>
                <w:szCs w:val="22"/>
                <w:lang w:eastAsia="ko-KR"/>
              </w:rPr>
            </w:pPr>
            <w:r>
              <w:rPr>
                <w:rFonts w:eastAsia="Malgun Gothic"/>
                <w:szCs w:val="22"/>
                <w:lang w:eastAsia="ko-KR"/>
              </w:rPr>
              <w:t>Qualcomm</w:t>
            </w:r>
          </w:p>
        </w:tc>
        <w:tc>
          <w:tcPr>
            <w:tcW w:w="1559" w:type="dxa"/>
          </w:tcPr>
          <w:p w14:paraId="330A1CB7" w14:textId="1BD13B5B" w:rsidR="00736046" w:rsidRDefault="005376DE">
            <w:pPr>
              <w:rPr>
                <w:rFonts w:eastAsia="Malgun Gothic"/>
                <w:szCs w:val="22"/>
                <w:lang w:eastAsia="ko-KR"/>
              </w:rPr>
            </w:pPr>
            <w:r>
              <w:rPr>
                <w:rFonts w:eastAsia="Malgun Gothic"/>
                <w:szCs w:val="22"/>
                <w:lang w:eastAsia="ko-KR"/>
              </w:rPr>
              <w:t>Both</w:t>
            </w:r>
          </w:p>
        </w:tc>
        <w:tc>
          <w:tcPr>
            <w:tcW w:w="5950" w:type="dxa"/>
          </w:tcPr>
          <w:p w14:paraId="25FC75FE" w14:textId="7A2C1BEE" w:rsidR="00736046" w:rsidRDefault="005376DE">
            <w:pPr>
              <w:rPr>
                <w:rFonts w:eastAsia="Malgun Gothic"/>
                <w:szCs w:val="22"/>
                <w:lang w:eastAsia="ko-KR"/>
              </w:rPr>
            </w:pPr>
            <w:r w:rsidRPr="005376DE">
              <w:rPr>
                <w:rFonts w:eastAsia="Malgun Gothic"/>
                <w:szCs w:val="22"/>
                <w:lang w:eastAsia="ko-KR"/>
              </w:rPr>
              <w:t>Scenario 1 is also part of the mTRP objective of the FeMIMO WI.</w:t>
            </w:r>
            <w:r>
              <w:rPr>
                <w:rFonts w:eastAsia="Malgun Gothic"/>
                <w:szCs w:val="22"/>
                <w:lang w:eastAsia="ko-KR"/>
              </w:rPr>
              <w:t xml:space="preserve"> </w:t>
            </w:r>
            <w:r w:rsidRPr="005376DE">
              <w:rPr>
                <w:rFonts w:eastAsia="Malgun Gothic"/>
                <w:szCs w:val="22"/>
                <w:lang w:eastAsia="ko-KR"/>
              </w:rPr>
              <w:t xml:space="preserve">Scenario 2 is </w:t>
            </w:r>
            <w:r>
              <w:rPr>
                <w:rFonts w:eastAsia="Malgun Gothic"/>
                <w:szCs w:val="22"/>
                <w:lang w:eastAsia="ko-KR"/>
              </w:rPr>
              <w:t xml:space="preserve">one of the main </w:t>
            </w:r>
            <w:r w:rsidRPr="005376DE">
              <w:rPr>
                <w:rFonts w:eastAsia="Malgun Gothic"/>
                <w:szCs w:val="22"/>
                <w:lang w:eastAsia="ko-KR"/>
              </w:rPr>
              <w:t>objective</w:t>
            </w:r>
            <w:r>
              <w:rPr>
                <w:rFonts w:eastAsia="Malgun Gothic"/>
                <w:szCs w:val="22"/>
                <w:lang w:eastAsia="ko-KR"/>
              </w:rPr>
              <w:t>s</w:t>
            </w:r>
            <w:r w:rsidRPr="005376DE">
              <w:rPr>
                <w:rFonts w:eastAsia="Malgun Gothic"/>
                <w:szCs w:val="22"/>
                <w:lang w:eastAsia="ko-KR"/>
              </w:rPr>
              <w:t xml:space="preserve"> for L1/L2 mobility</w:t>
            </w:r>
            <w:r>
              <w:rPr>
                <w:rFonts w:eastAsia="Malgun Gothic"/>
                <w:szCs w:val="22"/>
                <w:lang w:eastAsia="ko-KR"/>
              </w:rPr>
              <w:t xml:space="preserve"> in RAN1 and RAN2 should </w:t>
            </w:r>
            <w:r w:rsidR="00626240">
              <w:rPr>
                <w:rFonts w:eastAsia="Malgun Gothic"/>
                <w:szCs w:val="22"/>
                <w:lang w:eastAsia="ko-KR"/>
              </w:rPr>
              <w:t xml:space="preserve">continue to </w:t>
            </w:r>
            <w:r>
              <w:rPr>
                <w:rFonts w:eastAsia="Malgun Gothic"/>
                <w:szCs w:val="22"/>
                <w:lang w:eastAsia="ko-KR"/>
              </w:rPr>
              <w:t>consider this unless RAN1 decides not to do so.</w:t>
            </w:r>
          </w:p>
        </w:tc>
      </w:tr>
      <w:tr w:rsidR="001C682C" w14:paraId="4D54D156" w14:textId="77777777">
        <w:tc>
          <w:tcPr>
            <w:tcW w:w="2122" w:type="dxa"/>
          </w:tcPr>
          <w:p w14:paraId="0A191DE7" w14:textId="77E01974" w:rsidR="001C682C" w:rsidRDefault="001C682C" w:rsidP="001C682C">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559" w:type="dxa"/>
          </w:tcPr>
          <w:p w14:paraId="009CE124" w14:textId="6B3D6283" w:rsidR="001C682C" w:rsidRDefault="001C682C" w:rsidP="001C682C">
            <w:pPr>
              <w:rPr>
                <w:rFonts w:eastAsia="等线"/>
                <w:sz w:val="22"/>
                <w:szCs w:val="22"/>
                <w:lang w:eastAsia="zh-CN"/>
              </w:rPr>
            </w:pPr>
            <w:r>
              <w:rPr>
                <w:rFonts w:eastAsia="等线" w:hint="eastAsia"/>
                <w:sz w:val="22"/>
                <w:szCs w:val="22"/>
                <w:lang w:eastAsia="zh-CN"/>
              </w:rPr>
              <w:t>B</w:t>
            </w:r>
            <w:r>
              <w:rPr>
                <w:rFonts w:eastAsia="等线"/>
                <w:sz w:val="22"/>
                <w:szCs w:val="22"/>
                <w:lang w:eastAsia="zh-CN"/>
              </w:rPr>
              <w:t>oth, but</w:t>
            </w:r>
          </w:p>
        </w:tc>
        <w:tc>
          <w:tcPr>
            <w:tcW w:w="5950" w:type="dxa"/>
          </w:tcPr>
          <w:p w14:paraId="2CF920AB" w14:textId="77777777" w:rsidR="001C682C" w:rsidRDefault="001C682C" w:rsidP="001C682C">
            <w:pPr>
              <w:rPr>
                <w:rFonts w:eastAsia="等线"/>
                <w:sz w:val="22"/>
                <w:szCs w:val="22"/>
                <w:lang w:eastAsia="zh-CN"/>
              </w:rPr>
            </w:pPr>
            <w:r>
              <w:rPr>
                <w:rFonts w:eastAsia="等线"/>
                <w:sz w:val="22"/>
                <w:szCs w:val="22"/>
                <w:lang w:eastAsia="zh-CN"/>
              </w:rPr>
              <w:t xml:space="preserve">We assume the WID covers both scenarios, and both are intended to be studied in RAN1. But considering the limited TU in RAN2, we could ask RAN1 to confirm the prioritization. </w:t>
            </w:r>
          </w:p>
          <w:p w14:paraId="1D75DABA" w14:textId="6C671B4E" w:rsidR="001C682C" w:rsidRDefault="001C682C" w:rsidP="001C682C">
            <w:pPr>
              <w:rPr>
                <w:rFonts w:eastAsia="等线"/>
                <w:sz w:val="22"/>
                <w:szCs w:val="22"/>
                <w:lang w:eastAsia="zh-CN"/>
              </w:rPr>
            </w:pPr>
            <w:r>
              <w:rPr>
                <w:rFonts w:eastAsia="等线"/>
                <w:sz w:val="22"/>
                <w:szCs w:val="22"/>
                <w:lang w:eastAsia="zh-CN"/>
              </w:rPr>
              <w:t>In our understanding, scenario 2 may need more time in RAN2. Thus, we could focus on the common design for both scenario firstly.</w:t>
            </w:r>
          </w:p>
        </w:tc>
      </w:tr>
      <w:tr w:rsidR="006D5AC2" w14:paraId="0A4E3A3C" w14:textId="77777777">
        <w:tc>
          <w:tcPr>
            <w:tcW w:w="2122" w:type="dxa"/>
          </w:tcPr>
          <w:p w14:paraId="73D0BA22" w14:textId="777540CD" w:rsidR="006D5AC2" w:rsidRDefault="006D5AC2" w:rsidP="006D5AC2">
            <w:pPr>
              <w:rPr>
                <w:rFonts w:eastAsia="等线" w:hint="eastAsia"/>
                <w:sz w:val="22"/>
                <w:szCs w:val="22"/>
                <w:lang w:eastAsia="zh-CN"/>
              </w:rPr>
            </w:pPr>
            <w:r>
              <w:rPr>
                <w:rFonts w:eastAsia="等线"/>
                <w:sz w:val="22"/>
                <w:szCs w:val="22"/>
                <w:lang w:eastAsia="zh-CN"/>
              </w:rPr>
              <w:lastRenderedPageBreak/>
              <w:t>Huawei, HiSilicon</w:t>
            </w:r>
          </w:p>
        </w:tc>
        <w:tc>
          <w:tcPr>
            <w:tcW w:w="1559" w:type="dxa"/>
          </w:tcPr>
          <w:p w14:paraId="2981A0F7" w14:textId="6843FEF8" w:rsidR="006D5AC2" w:rsidRDefault="006D5AC2" w:rsidP="006D5AC2">
            <w:pPr>
              <w:rPr>
                <w:rFonts w:eastAsia="等线" w:hint="eastAsia"/>
                <w:sz w:val="22"/>
                <w:szCs w:val="22"/>
                <w:lang w:eastAsia="zh-CN"/>
              </w:rPr>
            </w:pPr>
            <w:r>
              <w:rPr>
                <w:rFonts w:eastAsia="等线"/>
                <w:sz w:val="22"/>
                <w:szCs w:val="22"/>
                <w:lang w:eastAsia="zh-CN"/>
              </w:rPr>
              <w:t>Both</w:t>
            </w:r>
          </w:p>
        </w:tc>
        <w:tc>
          <w:tcPr>
            <w:tcW w:w="5950" w:type="dxa"/>
          </w:tcPr>
          <w:p w14:paraId="6D08EBE2" w14:textId="09AFE48D" w:rsidR="006D5AC2" w:rsidRDefault="006D5AC2" w:rsidP="006D5AC2">
            <w:pPr>
              <w:rPr>
                <w:rFonts w:eastAsia="等线"/>
                <w:sz w:val="22"/>
                <w:szCs w:val="22"/>
                <w:lang w:eastAsia="zh-CN"/>
              </w:rPr>
            </w:pPr>
            <w:r>
              <w:rPr>
                <w:rFonts w:eastAsia="等线" w:hint="eastAsia"/>
                <w:sz w:val="22"/>
                <w:szCs w:val="22"/>
                <w:lang w:eastAsia="zh-CN"/>
              </w:rPr>
              <w:t>A</w:t>
            </w:r>
            <w:r>
              <w:rPr>
                <w:rFonts w:eastAsia="等线"/>
                <w:sz w:val="22"/>
                <w:szCs w:val="22"/>
                <w:lang w:eastAsia="zh-CN"/>
              </w:rPr>
              <w:t>ccording to the LS from RAN1 (</w:t>
            </w:r>
            <w:r w:rsidRPr="00FB3CA4">
              <w:rPr>
                <w:rFonts w:eastAsia="等线"/>
                <w:sz w:val="22"/>
                <w:szCs w:val="22"/>
                <w:lang w:eastAsia="zh-CN"/>
              </w:rPr>
              <w:t>R1-2102248</w:t>
            </w:r>
            <w:r>
              <w:rPr>
                <w:rFonts w:eastAsia="等线"/>
                <w:sz w:val="22"/>
                <w:szCs w:val="22"/>
                <w:lang w:eastAsia="zh-CN"/>
              </w:rPr>
              <w:t>), L1/L2-centric inter-cell mobility and inter-cell multi-TRP are both considered. Based on our understanding, inter-cell multi-TRP corresponds to Scenario 1 here, and L1/L2-centric inter-cell mobility is more like Scenario 2 here. However, sometimes we feel that the meaning of the term ‘L1/L2 centric mobility’ as describled in Q3 is not clear. Does it mean L1/L2-centric inter-cell mobility scenario only? Or does it include both L1/L2-centric inter-cell mobility and inter-cell multi-TRP scenarios? Therefore, to make our answer clear, we would say Scenario 1 and Scenario 2 are both in the scope of Rel-17.</w:t>
            </w:r>
          </w:p>
        </w:tc>
      </w:tr>
    </w:tbl>
    <w:p w14:paraId="49EFA553" w14:textId="77777777" w:rsidR="00736046" w:rsidRDefault="00736046">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t xml:space="preserve">Depending on the answer to question 1-1, what would be the impact of allowing the UE to transmit and/or receive on some or all of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Malgun Gothic"/>
          <w:sz w:val="22"/>
          <w:szCs w:val="22"/>
          <w:lang w:val="en-US" w:eastAsia="ko-KR"/>
        </w:rPr>
      </w:pPr>
    </w:p>
    <w:p w14:paraId="0B7BE90A" w14:textId="77777777" w:rsidR="00736046" w:rsidRDefault="005376DE">
      <w:pPr>
        <w:rPr>
          <w:rFonts w:eastAsiaTheme="minorEastAsia"/>
          <w:b/>
          <w:sz w:val="22"/>
          <w:szCs w:val="22"/>
          <w:lang w:eastAsia="ja-JP"/>
        </w:rPr>
      </w:pPr>
      <w:r>
        <w:rPr>
          <w:rFonts w:eastAsia="Malgun Gothic"/>
          <w:sz w:val="22"/>
          <w:szCs w:val="22"/>
          <w:lang w:val="en-US" w:eastAsia="ko-KR"/>
        </w:rPr>
        <w:t xml:space="preserve">For above questions, </w:t>
      </w: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w:t>
      </w:r>
      <w:r>
        <w:rPr>
          <w:rFonts w:eastAsia="Malgun Gothic"/>
          <w:sz w:val="22"/>
          <w:szCs w:val="22"/>
          <w:lang w:val="en-US" w:eastAsia="ko-KR"/>
        </w:rPr>
        <w:t>was discussed during the RAN2#113bis-e meeing,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2BA7D770" w14:textId="77777777" w:rsidR="00736046" w:rsidRDefault="005376DE">
      <w:pPr>
        <w:rPr>
          <w:rFonts w:eastAsia="Malgun Gothic"/>
          <w:sz w:val="22"/>
          <w:szCs w:val="22"/>
          <w:lang w:val="en-US" w:eastAsia="ko-KR"/>
        </w:rPr>
      </w:pPr>
      <w:r>
        <w:rPr>
          <w:rFonts w:eastAsiaTheme="minorEastAsia"/>
          <w:sz w:val="22"/>
          <w:szCs w:val="22"/>
          <w:lang w:eastAsia="ja-JP"/>
        </w:rPr>
        <w:t xml:space="preserve">Following proposal was made in </w:t>
      </w:r>
      <w:r>
        <w:rPr>
          <w:rFonts w:eastAsia="Malgun Gothic"/>
          <w:sz w:val="22"/>
          <w:szCs w:val="22"/>
          <w:lang w:val="en-US" w:eastAsia="ko-KR"/>
        </w:rPr>
        <w:t>RAN2#113bis-e meeing:</w:t>
      </w:r>
    </w:p>
    <w:p w14:paraId="61009D02" w14:textId="77777777" w:rsidR="00736046" w:rsidRDefault="005376DE">
      <w:pPr>
        <w:rPr>
          <w:rFonts w:eastAsiaTheme="minorEastAsia"/>
          <w:sz w:val="22"/>
          <w:szCs w:val="22"/>
          <w:lang w:eastAsia="ja-JP"/>
        </w:rPr>
      </w:pPr>
      <w:r>
        <w:rPr>
          <w:rFonts w:eastAsia="Malgun Gothic"/>
          <w:b/>
          <w:sz w:val="22"/>
          <w:szCs w:val="22"/>
          <w:lang w:val="en-US" w:eastAsia="ko-KR"/>
        </w:rPr>
        <w:t>Proposal A: RRC provides the pre-configured configuration of “the cells for L1/L2 centric mobility”, and L1/L2 signaling can be used/feasible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0707165" w14:textId="77777777" w:rsidR="00736046" w:rsidRDefault="005376DE">
            <w:pPr>
              <w:rPr>
                <w:rFonts w:eastAsia="等线"/>
                <w:sz w:val="22"/>
                <w:szCs w:val="22"/>
                <w:lang w:eastAsia="zh-CN"/>
              </w:rPr>
            </w:pPr>
            <w:r>
              <w:rPr>
                <w:rFonts w:eastAsia="等线"/>
                <w:sz w:val="22"/>
                <w:szCs w:val="22"/>
                <w:lang w:eastAsia="zh-CN"/>
              </w:rPr>
              <w:t>No</w:t>
            </w:r>
          </w:p>
        </w:tc>
        <w:tc>
          <w:tcPr>
            <w:tcW w:w="5950" w:type="dxa"/>
          </w:tcPr>
          <w:p w14:paraId="44BAE74A" w14:textId="77777777" w:rsidR="00736046" w:rsidRDefault="005376DE">
            <w:pPr>
              <w:rPr>
                <w:rFonts w:eastAsia="等线"/>
                <w:sz w:val="22"/>
                <w:szCs w:val="22"/>
                <w:lang w:eastAsia="zh-CN"/>
              </w:rPr>
            </w:pPr>
            <w:r>
              <w:rPr>
                <w:rFonts w:eastAsia="等线"/>
                <w:sz w:val="22"/>
                <w:szCs w:val="22"/>
                <w:lang w:eastAsia="zh-CN"/>
              </w:rPr>
              <w:t xml:space="preserve">We think cell A and cell B should be same cell. In order to enable beam management via reference signal associated to up to two PCIs, network can configure additional </w:t>
            </w:r>
            <w:r>
              <w:rPr>
                <w:rFonts w:eastAsia="等线"/>
                <w:sz w:val="22"/>
                <w:szCs w:val="22"/>
                <w:lang w:eastAsia="zh-CN"/>
              </w:rPr>
              <w:lastRenderedPageBreak/>
              <w:t>configuration e.g. reference signal,TCI state etc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This proposal is clearly about ‘mobility’ as stated in the proposal itself. Therefore, in our understanding this refers only to scenario-2.</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signaling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等线"/>
                <w:sz w:val="22"/>
                <w:szCs w:val="24"/>
                <w:lang w:eastAsia="zh-CN"/>
              </w:rPr>
            </w:pPr>
            <w:r>
              <w:rPr>
                <w:rFonts w:eastAsia="Malgun Gothic"/>
                <w:sz w:val="22"/>
                <w:szCs w:val="24"/>
                <w:lang w:eastAsia="ko-KR"/>
              </w:rPr>
              <w:t>Intel</w:t>
            </w:r>
          </w:p>
        </w:tc>
        <w:tc>
          <w:tcPr>
            <w:tcW w:w="1559" w:type="dxa"/>
          </w:tcPr>
          <w:p w14:paraId="52B7B0A5" w14:textId="77777777" w:rsidR="00736046" w:rsidRDefault="005376DE">
            <w:pPr>
              <w:rPr>
                <w:rFonts w:eastAsia="等线"/>
                <w:sz w:val="22"/>
                <w:szCs w:val="24"/>
                <w:lang w:eastAsia="zh-CN"/>
              </w:rPr>
            </w:pPr>
            <w:r>
              <w:rPr>
                <w:rFonts w:eastAsia="Malgun Gothic"/>
                <w:sz w:val="22"/>
                <w:szCs w:val="24"/>
                <w:lang w:eastAsia="ko-KR"/>
              </w:rPr>
              <w:t>Probably yes</w:t>
            </w:r>
          </w:p>
        </w:tc>
        <w:tc>
          <w:tcPr>
            <w:tcW w:w="5950" w:type="dxa"/>
          </w:tcPr>
          <w:p w14:paraId="6C007ED5" w14:textId="77777777" w:rsidR="00736046" w:rsidRDefault="005376DE">
            <w:pPr>
              <w:rPr>
                <w:rFonts w:eastAsia="等线"/>
                <w:sz w:val="22"/>
                <w:szCs w:val="24"/>
                <w:lang w:eastAsia="zh-CN"/>
              </w:rPr>
            </w:pPr>
            <w:r>
              <w:rPr>
                <w:rFonts w:eastAsia="Malgun Gothic"/>
                <w:sz w:val="22"/>
                <w:szCs w:val="24"/>
                <w:lang w:eastAsia="ko-KR"/>
              </w:rPr>
              <w:t xml:space="preserve">From RAN2 pov, we don’t see any critical issue to enable dynamic switching by keeping the pre-configured configuration when it is deactivated. Probably, it is more 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We think this high level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5EE189C7"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mobility, it’s made for inter-cell HO-like model (Scenario 2). Similar mechanism may be applied to mTRP procedure as well, but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5227036"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Malgun Gothic"/>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22ECF693"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disusion if L1/L2 signaling is reliable and robust enough to trigger PCell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As we discussed during the meeting ,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The term “non-serving cell(s)” seems to cause confusion, and should be changed (to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lastRenderedPageBreak/>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or  </w:t>
            </w:r>
            <w:r>
              <w:rPr>
                <w:sz w:val="22"/>
                <w:szCs w:val="22"/>
                <w:lang w:val="en-US" w:eastAsia="zh-CN"/>
              </w:rPr>
              <w:t>“</w:t>
            </w:r>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t xml:space="preserve">In addition, in CHO, the NW can reconfigure almost everything it want. However, for this L1/L2 centric mobility, we want to clarify which kind of </w:t>
            </w:r>
            <w:r>
              <w:rPr>
                <w:sz w:val="22"/>
                <w:szCs w:val="22"/>
                <w:lang w:val="en-US" w:eastAsia="zh-CN"/>
              </w:rPr>
              <w:t>“</w:t>
            </w:r>
            <w:r>
              <w:rPr>
                <w:rFonts w:eastAsia="Malgun Gothic"/>
                <w:b/>
                <w:sz w:val="22"/>
                <w:szCs w:val="22"/>
                <w:lang w:val="en-US" w:eastAsia="ko-KR"/>
              </w:rPr>
              <w:t>pre-configured 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full-set of parameters, including the QoS flow mapping, DRB, LCH, etc. Also considering no RAN3 TU is allocated for this WI, 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lastRenderedPageBreak/>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r w:rsidRPr="005376DE">
              <w:rPr>
                <w:sz w:val="22"/>
                <w:szCs w:val="22"/>
                <w:lang w:eastAsia="zh-CN"/>
              </w:rPr>
              <w:t>Yes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RRC and MAC and the benefit is not clear. In addition, there </w:t>
            </w:r>
            <w:r w:rsidR="00626240">
              <w:rPr>
                <w:sz w:val="22"/>
                <w:szCs w:val="22"/>
                <w:lang w:eastAsia="zh-CN"/>
              </w:rPr>
              <w:t>may</w:t>
            </w:r>
            <w:r>
              <w:rPr>
                <w:sz w:val="22"/>
                <w:szCs w:val="22"/>
                <w:lang w:eastAsia="zh-CN"/>
              </w:rPr>
              <w:t xml:space="preserve"> be security impacts of changing RRC parameters via MAC CE.</w:t>
            </w:r>
          </w:p>
        </w:tc>
      </w:tr>
      <w:tr w:rsidR="00382F73" w14:paraId="5D402E65" w14:textId="77777777">
        <w:tc>
          <w:tcPr>
            <w:tcW w:w="2122" w:type="dxa"/>
          </w:tcPr>
          <w:p w14:paraId="6144E780" w14:textId="5DC6CBEF" w:rsidR="00382F73" w:rsidRDefault="00382F73" w:rsidP="00382F73">
            <w:pPr>
              <w:rPr>
                <w:rFonts w:ascii="Arial" w:eastAsiaTheme="minorEastAsia" w:hAnsi="Arial" w:cs="Arial"/>
                <w:sz w:val="22"/>
                <w:szCs w:val="22"/>
                <w:lang w:eastAsia="ja-JP"/>
              </w:rPr>
            </w:pPr>
            <w:r>
              <w:rPr>
                <w:rFonts w:eastAsia="等线" w:hint="eastAsia"/>
                <w:sz w:val="22"/>
                <w:szCs w:val="22"/>
                <w:lang w:eastAsia="zh-CN"/>
              </w:rPr>
              <w:t>v</w:t>
            </w:r>
            <w:r>
              <w:rPr>
                <w:rFonts w:eastAsia="等线"/>
                <w:sz w:val="22"/>
                <w:szCs w:val="22"/>
                <w:lang w:eastAsia="zh-CN"/>
              </w:rPr>
              <w:t>ivo</w:t>
            </w:r>
          </w:p>
        </w:tc>
        <w:tc>
          <w:tcPr>
            <w:tcW w:w="1559" w:type="dxa"/>
          </w:tcPr>
          <w:p w14:paraId="2B7205B3" w14:textId="2E8A823E" w:rsidR="00382F73" w:rsidRDefault="00382F73" w:rsidP="00382F73">
            <w:pPr>
              <w:rPr>
                <w:rFonts w:ascii="Arial" w:eastAsiaTheme="minorEastAsia" w:hAnsi="Arial" w:cs="Arial"/>
                <w:sz w:val="22"/>
                <w:szCs w:val="22"/>
                <w:lang w:eastAsia="ja-JP"/>
              </w:rPr>
            </w:pPr>
            <w:r>
              <w:rPr>
                <w:rFonts w:eastAsia="等线"/>
                <w:sz w:val="22"/>
                <w:szCs w:val="22"/>
                <w:lang w:eastAsia="zh-CN"/>
              </w:rPr>
              <w:t>Yes</w:t>
            </w:r>
          </w:p>
        </w:tc>
        <w:tc>
          <w:tcPr>
            <w:tcW w:w="5950" w:type="dxa"/>
          </w:tcPr>
          <w:p w14:paraId="50516298" w14:textId="12B34604" w:rsidR="00382F73" w:rsidRDefault="00382F73" w:rsidP="00382F73">
            <w:pPr>
              <w:rPr>
                <w:rFonts w:ascii="Arial" w:eastAsiaTheme="minorEastAsia" w:hAnsi="Arial" w:cs="Arial"/>
                <w:sz w:val="22"/>
                <w:szCs w:val="22"/>
                <w:lang w:eastAsia="ja-JP"/>
              </w:rPr>
            </w:pPr>
            <w:r>
              <w:rPr>
                <w:rFonts w:eastAsiaTheme="minorEastAsia"/>
                <w:sz w:val="22"/>
                <w:szCs w:val="22"/>
                <w:lang w:eastAsia="zh-CN"/>
              </w:rPr>
              <w:t xml:space="preserve">We think this proposal is applicable for both scenarios. This high level proposal could be agreed first. But the detailed procedure and whether this is also applicable for MTRP needs further discussion. </w:t>
            </w:r>
          </w:p>
        </w:tc>
      </w:tr>
      <w:tr w:rsidR="006D5AC2" w14:paraId="0AB97895" w14:textId="77777777">
        <w:tc>
          <w:tcPr>
            <w:tcW w:w="2122" w:type="dxa"/>
          </w:tcPr>
          <w:p w14:paraId="0240B5FB" w14:textId="017B42B2" w:rsidR="006D5AC2" w:rsidRDefault="006D5AC2" w:rsidP="006D5AC2">
            <w:pPr>
              <w:rPr>
                <w:rFonts w:ascii="Arial" w:eastAsiaTheme="minorEastAsia" w:hAnsi="Arial" w:cs="Arial"/>
                <w:sz w:val="22"/>
                <w:szCs w:val="22"/>
                <w:lang w:eastAsia="ja-JP"/>
              </w:rPr>
            </w:pPr>
            <w:r>
              <w:rPr>
                <w:rFonts w:eastAsia="等线"/>
                <w:sz w:val="22"/>
                <w:szCs w:val="22"/>
                <w:lang w:eastAsia="zh-CN"/>
              </w:rPr>
              <w:t>Huawei, HiSilicon</w:t>
            </w:r>
          </w:p>
        </w:tc>
        <w:tc>
          <w:tcPr>
            <w:tcW w:w="1559" w:type="dxa"/>
          </w:tcPr>
          <w:p w14:paraId="07921722" w14:textId="70BA448F" w:rsidR="006D5AC2" w:rsidRDefault="006D5AC2" w:rsidP="006D5AC2">
            <w:pPr>
              <w:rPr>
                <w:rFonts w:ascii="Arial" w:eastAsiaTheme="minorEastAsia" w:hAnsi="Arial" w:cs="Arial"/>
                <w:sz w:val="22"/>
                <w:szCs w:val="22"/>
                <w:lang w:eastAsia="ja-JP"/>
              </w:rPr>
            </w:pPr>
            <w:r>
              <w:rPr>
                <w:rFonts w:eastAsia="等线"/>
                <w:sz w:val="22"/>
                <w:szCs w:val="22"/>
                <w:lang w:eastAsia="zh-CN"/>
              </w:rPr>
              <w:t>Maybe yes for Scenario1, and yes for Scenario 2.</w:t>
            </w:r>
          </w:p>
        </w:tc>
        <w:tc>
          <w:tcPr>
            <w:tcW w:w="5950" w:type="dxa"/>
          </w:tcPr>
          <w:p w14:paraId="5256D22B" w14:textId="77777777" w:rsidR="006D5AC2" w:rsidRDefault="006D5AC2" w:rsidP="006D5AC2">
            <w:pPr>
              <w:rPr>
                <w:rFonts w:eastAsia="等线"/>
                <w:sz w:val="22"/>
                <w:szCs w:val="22"/>
                <w:lang w:eastAsia="zh-CN"/>
              </w:rPr>
            </w:pPr>
            <w:r>
              <w:rPr>
                <w:rFonts w:eastAsia="等线" w:hint="eastAsia"/>
                <w:sz w:val="22"/>
                <w:szCs w:val="22"/>
                <w:lang w:eastAsia="zh-CN"/>
              </w:rPr>
              <w:t>B</w:t>
            </w:r>
            <w:r>
              <w:rPr>
                <w:rFonts w:eastAsia="等线"/>
                <w:sz w:val="22"/>
                <w:szCs w:val="22"/>
                <w:lang w:eastAsia="zh-CN"/>
              </w:rPr>
              <w:t xml:space="preserve">oth Scenario 1 and Scenario 2 can be applied. Since there are many commonalities of these two scenarios we can see, some operations could and should be aligned. </w:t>
            </w:r>
          </w:p>
          <w:p w14:paraId="67C98FFD" w14:textId="77777777" w:rsidR="006D5AC2" w:rsidRDefault="006D5AC2" w:rsidP="006D5AC2">
            <w:pPr>
              <w:rPr>
                <w:rFonts w:eastAsia="等线"/>
                <w:sz w:val="22"/>
                <w:szCs w:val="22"/>
                <w:lang w:eastAsia="zh-CN"/>
              </w:rPr>
            </w:pPr>
            <w:r>
              <w:rPr>
                <w:rFonts w:eastAsia="等线"/>
                <w:sz w:val="22"/>
                <w:szCs w:val="22"/>
                <w:lang w:eastAsia="zh-CN"/>
              </w:rPr>
              <w:t>In mTRP transmisssion as in Rel-16, the parameters for mTRP transmission are configured and MAC CEs are used e.g. to select one or two TCI states, we expect this to possibly apply in scenario 1 too.</w:t>
            </w:r>
          </w:p>
          <w:p w14:paraId="0A8E28A2" w14:textId="0CEC641A" w:rsidR="006D5AC2" w:rsidRPr="006D5AC2" w:rsidRDefault="006D5AC2" w:rsidP="006D5AC2">
            <w:pPr>
              <w:rPr>
                <w:rFonts w:eastAsia="等线"/>
                <w:sz w:val="22"/>
                <w:szCs w:val="22"/>
                <w:lang w:eastAsia="zh-CN"/>
              </w:rPr>
            </w:pPr>
            <w:r>
              <w:rPr>
                <w:rFonts w:eastAsia="等线"/>
                <w:sz w:val="22"/>
                <w:szCs w:val="22"/>
                <w:lang w:eastAsia="zh-CN"/>
              </w:rPr>
              <w:t>So can we change to "</w:t>
            </w:r>
            <w:r w:rsidRPr="00BB6CFB">
              <w:rPr>
                <w:rFonts w:eastAsia="Malgun Gothic"/>
                <w:sz w:val="22"/>
                <w:szCs w:val="22"/>
                <w:lang w:val="en-US" w:eastAsia="ko-KR"/>
              </w:rPr>
              <w:t>RRC provides the configuration of “the cells for L1/L2 centric mobility”, and L1/L2 signaling can be used/feasible for the dyna</w:t>
            </w:r>
            <w:r w:rsidRPr="006D5AC2">
              <w:rPr>
                <w:rFonts w:eastAsia="Malgun Gothic"/>
                <w:sz w:val="22"/>
                <w:szCs w:val="22"/>
                <w:lang w:val="en-US" w:eastAsia="ko-KR"/>
              </w:rPr>
              <w:t>mic usage/switc</w:t>
            </w:r>
            <w:r w:rsidRPr="00BB6CFB">
              <w:rPr>
                <w:rFonts w:eastAsia="Malgun Gothic"/>
                <w:sz w:val="22"/>
                <w:szCs w:val="22"/>
                <w:lang w:val="en-US" w:eastAsia="ko-KR"/>
              </w:rPr>
              <w:t>hing of the configured value."?</w:t>
            </w:r>
          </w:p>
        </w:tc>
      </w:tr>
    </w:tbl>
    <w:p w14:paraId="08539705" w14:textId="77777777" w:rsidR="00736046" w:rsidRDefault="00736046">
      <w:pPr>
        <w:rPr>
          <w:rFonts w:eastAsia="Malgun Gothic"/>
          <w:sz w:val="22"/>
          <w:szCs w:val="22"/>
          <w:lang w:eastAsia="ko-KR"/>
        </w:rPr>
      </w:pPr>
    </w:p>
    <w:p w14:paraId="09D551CF" w14:textId="77777777" w:rsidR="00736046" w:rsidRDefault="005376DE">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propsoal was made. </w:t>
      </w:r>
    </w:p>
    <w:p w14:paraId="57B022DB" w14:textId="77777777" w:rsidR="00736046" w:rsidRDefault="005376DE">
      <w:pPr>
        <w:rPr>
          <w:rFonts w:eastAsia="Malgun Gothic"/>
          <w:b/>
          <w:sz w:val="22"/>
          <w:szCs w:val="22"/>
          <w:lang w:val="en-US" w:eastAsia="ko-KR"/>
        </w:rPr>
      </w:pPr>
      <w:r>
        <w:rPr>
          <w:rFonts w:eastAsia="Malgun Gothic"/>
          <w:b/>
          <w:sz w:val="22"/>
          <w:szCs w:val="22"/>
          <w:lang w:val="en-US" w:eastAsia="ko-KR"/>
        </w:rPr>
        <w:t>Proposal B: RAN2 prefer minimizing the RRC signaling overload for the pre-configuration part in Rel-17.</w:t>
      </w:r>
    </w:p>
    <w:p w14:paraId="1B360863" w14:textId="77777777" w:rsidR="00736046" w:rsidRDefault="005376DE">
      <w:pPr>
        <w:pStyle w:val="ListParagraph"/>
        <w:numPr>
          <w:ilvl w:val="0"/>
          <w:numId w:val="11"/>
        </w:numPr>
        <w:rPr>
          <w:rFonts w:ascii="Times New Roman" w:hAnsi="Times New Roman"/>
          <w:b/>
          <w:bCs/>
        </w:rPr>
      </w:pPr>
      <w:r>
        <w:rPr>
          <w:rFonts w:ascii="Times New Roman" w:eastAsia="Malgun Gothic" w:hAnsi="Times New Roman"/>
          <w:b/>
          <w:lang w:eastAsia="ko-KR"/>
        </w:rPr>
        <w:t>FFS: the number of candidate cells for L1/L2 centric mobility, contents of common configurations</w:t>
      </w:r>
    </w:p>
    <w:p w14:paraId="02EC8A8C" w14:textId="77777777" w:rsidR="00736046" w:rsidRDefault="005376DE">
      <w:pPr>
        <w:rPr>
          <w:rFonts w:eastAsia="Malgun Gothic"/>
          <w:sz w:val="22"/>
          <w:szCs w:val="22"/>
          <w:lang w:val="en-US" w:eastAsia="ko-KR"/>
        </w:rPr>
      </w:pPr>
      <w:r>
        <w:rPr>
          <w:rFonts w:eastAsia="Malgun Gothic"/>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lastRenderedPageBreak/>
        <w:t xml:space="preserve">Q5: What would be the preferred number of </w:t>
      </w:r>
      <w:r>
        <w:rPr>
          <w:rFonts w:eastAsia="Malgun Gothic"/>
          <w:b/>
          <w:sz w:val="22"/>
          <w:szCs w:val="22"/>
          <w:lang w:val="en-US" w:eastAsia="ko-KR"/>
        </w:rPr>
        <w:t xml:space="preserve">pre-configuration part for cells for L1/L2 centric mobility in Rel-17? </w:t>
      </w:r>
    </w:p>
    <w:tbl>
      <w:tblPr>
        <w:tblStyle w:val="TableGrid"/>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等线"/>
                <w:sz w:val="22"/>
                <w:szCs w:val="22"/>
                <w:lang w:eastAsia="zh-CN"/>
              </w:rPr>
            </w:pPr>
            <w:r>
              <w:rPr>
                <w:rFonts w:eastAsia="等线"/>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15539D1D" w14:textId="77777777" w:rsidR="00736046" w:rsidRDefault="005376DE">
            <w:pPr>
              <w:rPr>
                <w:rFonts w:eastAsiaTheme="minorEastAsia"/>
                <w:sz w:val="22"/>
                <w:szCs w:val="22"/>
                <w:lang w:eastAsia="ja-JP"/>
              </w:rPr>
            </w:pPr>
            <w:r>
              <w:rPr>
                <w:rFonts w:eastAsiaTheme="minorEastAsia"/>
                <w:sz w:val="22"/>
                <w:szCs w:val="22"/>
                <w:lang w:eastAsia="ja-JP"/>
              </w:rPr>
              <w:t>Atleast 8 (as supported for 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t>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atleast 8 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As part of the serving cell configuration for the scenario-1, we believe providing only servingCellConfig associated to upto 8 intra-frequency cells should suffice. We would further like to highlight that this does not mean that the UE could transmit/receive to/from all these 8 cells simultaneously. RAN1 has already agreed as part of inter-cell multi-TRP work that the UE can receive atmost from 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As part of the serving cell configuration for the scenario-2, we believe providing both servingCellConfig and servingCellConfigCommon associated to upto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So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等线"/>
                <w:sz w:val="22"/>
                <w:szCs w:val="24"/>
                <w:lang w:eastAsia="zh-CN"/>
              </w:rPr>
            </w:pPr>
            <w:r>
              <w:rPr>
                <w:rFonts w:eastAsia="Malgun Gothic"/>
                <w:sz w:val="22"/>
                <w:szCs w:val="24"/>
                <w:lang w:eastAsia="ko-KR"/>
              </w:rPr>
              <w:t>Intel</w:t>
            </w:r>
          </w:p>
        </w:tc>
        <w:tc>
          <w:tcPr>
            <w:tcW w:w="1559" w:type="dxa"/>
          </w:tcPr>
          <w:p w14:paraId="2CCF5431" w14:textId="77777777" w:rsidR="00736046" w:rsidRDefault="005376DE">
            <w:pPr>
              <w:rPr>
                <w:rFonts w:eastAsia="等线"/>
                <w:sz w:val="22"/>
                <w:szCs w:val="24"/>
                <w:lang w:eastAsia="zh-CN"/>
              </w:rPr>
            </w:pPr>
            <w:r>
              <w:rPr>
                <w:rFonts w:eastAsia="Malgun Gothic"/>
                <w:sz w:val="22"/>
                <w:szCs w:val="24"/>
                <w:lang w:eastAsia="ko-KR"/>
              </w:rPr>
              <w:t>1</w:t>
            </w:r>
          </w:p>
        </w:tc>
        <w:tc>
          <w:tcPr>
            <w:tcW w:w="5950" w:type="dxa"/>
          </w:tcPr>
          <w:p w14:paraId="28DDB0CF" w14:textId="77777777" w:rsidR="00736046" w:rsidRDefault="005376DE">
            <w:pPr>
              <w:rPr>
                <w:rFonts w:eastAsia="等线"/>
                <w:sz w:val="22"/>
                <w:szCs w:val="24"/>
                <w:lang w:eastAsia="zh-CN"/>
              </w:rPr>
            </w:pPr>
            <w:r>
              <w:rPr>
                <w:rFonts w:eastAsia="Malgun Gothic"/>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Wait until the ASN.1 signaling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0F0B0A02" w14:textId="77777777" w:rsidR="00736046" w:rsidRDefault="005376DE">
            <w:pPr>
              <w:rPr>
                <w:rFonts w:eastAsia="等线"/>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similar to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 xml:space="preserve">Multiple candidate cells are preferred at the cell edge. Decisions that limit use cases should not be made before </w:t>
            </w:r>
            <w:r>
              <w:rPr>
                <w:rFonts w:eastAsiaTheme="minorEastAsia"/>
                <w:sz w:val="22"/>
                <w:szCs w:val="22"/>
                <w:lang w:eastAsia="ja-JP"/>
              </w:rPr>
              <w:lastRenderedPageBreak/>
              <w:t>the impact of having multiple chandidates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r>
              <w:rPr>
                <w:rFonts w:eastAsiaTheme="minorEastAsia"/>
                <w:sz w:val="22"/>
                <w:szCs w:val="22"/>
                <w:lang w:eastAsia="ja-JP"/>
              </w:rPr>
              <w:lastRenderedPageBreak/>
              <w:t>MediaTek</w:t>
            </w:r>
          </w:p>
        </w:tc>
        <w:tc>
          <w:tcPr>
            <w:tcW w:w="1559" w:type="dxa"/>
          </w:tcPr>
          <w:p w14:paraId="386D23FA" w14:textId="77777777" w:rsidR="00736046" w:rsidRDefault="005376DE">
            <w:pPr>
              <w:rPr>
                <w:rFonts w:eastAsia="Malgun Gothic"/>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Malgun Gothic"/>
                <w:sz w:val="22"/>
                <w:szCs w:val="22"/>
                <w:lang w:eastAsia="ko-KR"/>
              </w:rPr>
            </w:pPr>
            <w:r>
              <w:rPr>
                <w:rFonts w:eastAsiaTheme="minorEastAsia"/>
                <w:sz w:val="22"/>
                <w:szCs w:val="22"/>
                <w:lang w:eastAsia="ja-JP"/>
              </w:rPr>
              <w:t>It is not a new mechanism for network to provide pre-configuration of other cells to UE. We had this for confitional handover (CHO). So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20BF54ED" w14:textId="77777777" w:rsidR="00736046" w:rsidRDefault="005376DE">
            <w:pPr>
              <w:rPr>
                <w:rFonts w:eastAsia="Malgun Gothic"/>
                <w:sz w:val="22"/>
                <w:szCs w:val="22"/>
                <w:lang w:eastAsia="ko-KR"/>
              </w:rPr>
            </w:pPr>
            <w:r>
              <w:rPr>
                <w:rFonts w:eastAsia="Malgun Gothic"/>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intercell mTRP. The restricting factor is UE complexity. As 8 candidate cells can already be configured in CHO, 8 seems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and  te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1E50B5" w14:paraId="3CAB3AE2" w14:textId="77777777">
        <w:tc>
          <w:tcPr>
            <w:tcW w:w="2122" w:type="dxa"/>
          </w:tcPr>
          <w:p w14:paraId="23DFDAE1" w14:textId="56DAC04D" w:rsidR="001E50B5" w:rsidRDefault="001E50B5" w:rsidP="001E50B5">
            <w:pPr>
              <w:rPr>
                <w:rFonts w:ascii="Arial" w:eastAsiaTheme="minorEastAsia" w:hAnsi="Arial" w:cs="Arial"/>
                <w:sz w:val="22"/>
                <w:szCs w:val="22"/>
                <w:lang w:eastAsia="ja-JP"/>
              </w:rPr>
            </w:pPr>
            <w:r>
              <w:rPr>
                <w:rFonts w:eastAsia="等线"/>
                <w:sz w:val="22"/>
                <w:szCs w:val="22"/>
                <w:lang w:eastAsia="zh-CN"/>
              </w:rPr>
              <w:t>V</w:t>
            </w:r>
            <w:r>
              <w:rPr>
                <w:rFonts w:eastAsia="等线" w:hint="eastAsia"/>
                <w:sz w:val="22"/>
                <w:szCs w:val="22"/>
                <w:lang w:eastAsia="zh-CN"/>
              </w:rPr>
              <w:t>ivo</w:t>
            </w:r>
          </w:p>
        </w:tc>
        <w:tc>
          <w:tcPr>
            <w:tcW w:w="1559" w:type="dxa"/>
          </w:tcPr>
          <w:p w14:paraId="5DDCB6B0" w14:textId="21102995" w:rsidR="001E50B5" w:rsidRDefault="001E50B5" w:rsidP="001E50B5">
            <w:pPr>
              <w:rPr>
                <w:rFonts w:ascii="Arial" w:eastAsiaTheme="minorEastAsia" w:hAnsi="Arial" w:cs="Arial"/>
                <w:sz w:val="22"/>
                <w:szCs w:val="22"/>
                <w:lang w:eastAsia="ja-JP"/>
              </w:rPr>
            </w:pPr>
            <w:r>
              <w:rPr>
                <w:rFonts w:eastAsia="等线" w:hint="eastAsia"/>
                <w:sz w:val="22"/>
                <w:szCs w:val="22"/>
                <w:lang w:val="en-US" w:eastAsia="zh-CN"/>
              </w:rPr>
              <w:t>8</w:t>
            </w:r>
          </w:p>
        </w:tc>
        <w:tc>
          <w:tcPr>
            <w:tcW w:w="5950" w:type="dxa"/>
          </w:tcPr>
          <w:p w14:paraId="77596CAE" w14:textId="04180A48" w:rsidR="001E50B5" w:rsidRDefault="001E50B5" w:rsidP="001E50B5">
            <w:pPr>
              <w:rPr>
                <w:rFonts w:ascii="Arial" w:eastAsiaTheme="minorEastAsia" w:hAnsi="Arial" w:cs="Arial"/>
                <w:sz w:val="22"/>
                <w:szCs w:val="22"/>
                <w:lang w:eastAsia="ja-JP"/>
              </w:rPr>
            </w:pPr>
            <w:r>
              <w:rPr>
                <w:rFonts w:eastAsiaTheme="minorEastAsia"/>
                <w:sz w:val="22"/>
                <w:szCs w:val="22"/>
                <w:lang w:eastAsia="zh-CN"/>
              </w:rPr>
              <w:t xml:space="preserve">We also think this pre-configruation of non-serving cells is similar as CHO. My understanding on RAN1 discussion is not just limited to only one additional non-serving cell, which doesn’t have much benefit but with a </w:t>
            </w:r>
            <w:r>
              <w:rPr>
                <w:rFonts w:hint="eastAsia"/>
                <w:sz w:val="22"/>
                <w:szCs w:val="22"/>
                <w:lang w:eastAsia="zh-CN"/>
              </w:rPr>
              <w:t>l</w:t>
            </w:r>
            <w:r>
              <w:rPr>
                <w:sz w:val="22"/>
                <w:szCs w:val="22"/>
                <w:lang w:eastAsia="zh-CN"/>
              </w:rPr>
              <w:t xml:space="preserve">ot of work in </w:t>
            </w:r>
            <w:r>
              <w:rPr>
                <w:rFonts w:hint="eastAsia"/>
                <w:sz w:val="22"/>
                <w:szCs w:val="22"/>
                <w:lang w:eastAsia="zh-CN"/>
              </w:rPr>
              <w:t>b</w:t>
            </w:r>
            <w:r>
              <w:rPr>
                <w:sz w:val="22"/>
                <w:szCs w:val="22"/>
                <w:lang w:eastAsia="zh-CN"/>
              </w:rPr>
              <w:t xml:space="preserve">oth RAN1 and RAN2. </w:t>
            </w:r>
          </w:p>
        </w:tc>
      </w:tr>
      <w:tr w:rsidR="006D5AC2" w14:paraId="12899757" w14:textId="77777777">
        <w:tc>
          <w:tcPr>
            <w:tcW w:w="2122" w:type="dxa"/>
          </w:tcPr>
          <w:p w14:paraId="0FFECAB1" w14:textId="57186253" w:rsidR="006D5AC2" w:rsidRDefault="006D5AC2" w:rsidP="006D5AC2">
            <w:pPr>
              <w:rPr>
                <w:rFonts w:ascii="Arial" w:eastAsiaTheme="minorEastAsia" w:hAnsi="Arial" w:cs="Arial"/>
                <w:sz w:val="22"/>
                <w:szCs w:val="22"/>
                <w:lang w:eastAsia="ja-JP"/>
              </w:rPr>
            </w:pPr>
            <w:r>
              <w:rPr>
                <w:rFonts w:eastAsia="等线"/>
                <w:sz w:val="22"/>
                <w:szCs w:val="22"/>
                <w:lang w:eastAsia="zh-CN"/>
              </w:rPr>
              <w:t>Huawei, HiSilicon</w:t>
            </w:r>
          </w:p>
        </w:tc>
        <w:tc>
          <w:tcPr>
            <w:tcW w:w="1559" w:type="dxa"/>
          </w:tcPr>
          <w:p w14:paraId="3CB2B2EE" w14:textId="5D80DD2C" w:rsidR="006D5AC2" w:rsidRDefault="006D5AC2" w:rsidP="006D5AC2">
            <w:pPr>
              <w:rPr>
                <w:rFonts w:ascii="Arial" w:eastAsiaTheme="minorEastAsia" w:hAnsi="Arial" w:cs="Arial"/>
                <w:sz w:val="22"/>
                <w:szCs w:val="22"/>
                <w:lang w:eastAsia="ja-JP"/>
              </w:rPr>
            </w:pPr>
            <w:r>
              <w:rPr>
                <w:rFonts w:eastAsia="等线" w:hint="eastAsia"/>
                <w:sz w:val="22"/>
                <w:szCs w:val="22"/>
                <w:lang w:eastAsia="zh-CN"/>
              </w:rPr>
              <w:t>S</w:t>
            </w:r>
            <w:r>
              <w:rPr>
                <w:rFonts w:eastAsia="等线"/>
                <w:sz w:val="22"/>
                <w:szCs w:val="22"/>
                <w:lang w:eastAsia="zh-CN"/>
              </w:rPr>
              <w:t>ee comments</w:t>
            </w:r>
          </w:p>
        </w:tc>
        <w:tc>
          <w:tcPr>
            <w:tcW w:w="5950" w:type="dxa"/>
          </w:tcPr>
          <w:p w14:paraId="45D47141" w14:textId="77777777" w:rsidR="006D5AC2" w:rsidRDefault="006D5AC2" w:rsidP="006D5AC2">
            <w:pPr>
              <w:rPr>
                <w:rFonts w:eastAsia="等线"/>
                <w:sz w:val="22"/>
                <w:szCs w:val="22"/>
                <w:lang w:eastAsia="zh-CN"/>
              </w:rPr>
            </w:pPr>
            <w:r>
              <w:rPr>
                <w:rFonts w:eastAsia="等线"/>
                <w:sz w:val="22"/>
                <w:szCs w:val="22"/>
                <w:lang w:eastAsia="zh-CN"/>
              </w:rPr>
              <w:t>We think “preferred number of pre-configured part for cells” is quite ambiguious.</w:t>
            </w:r>
          </w:p>
          <w:p w14:paraId="02099D1D" w14:textId="77777777" w:rsidR="006D5AC2" w:rsidRDefault="006D5AC2" w:rsidP="006D5AC2">
            <w:pPr>
              <w:rPr>
                <w:rFonts w:eastAsia="等线"/>
                <w:sz w:val="22"/>
                <w:szCs w:val="22"/>
                <w:lang w:eastAsia="zh-CN"/>
              </w:rPr>
            </w:pPr>
            <w:r>
              <w:rPr>
                <w:rFonts w:eastAsia="等线"/>
                <w:sz w:val="22"/>
                <w:szCs w:val="22"/>
                <w:lang w:eastAsia="zh-CN"/>
              </w:rPr>
              <w:t xml:space="preserve">If the question is about the FFS: the number of candidate cells for L1/L2 centric mobility, we noticed that there was a discussion in RAN1 about the number of non-serving cell(s). From the chairnotes of RAN1 104-e, RAN1 FFS the number of non-serving cell(s) for measurement/reporting. Therefore, for this non-serving cell number issue, we can take RAN1’s progress into account. </w:t>
            </w:r>
          </w:p>
          <w:p w14:paraId="2E872B01" w14:textId="45DD147D" w:rsidR="006D5AC2" w:rsidRDefault="006D5AC2" w:rsidP="006D5AC2">
            <w:pPr>
              <w:rPr>
                <w:rFonts w:ascii="Arial" w:eastAsiaTheme="minorEastAsia" w:hAnsi="Arial" w:cs="Arial"/>
                <w:sz w:val="22"/>
                <w:szCs w:val="22"/>
                <w:lang w:eastAsia="ja-JP"/>
              </w:rPr>
            </w:pPr>
            <w:r>
              <w:rPr>
                <w:rFonts w:eastAsia="等线"/>
                <w:sz w:val="22"/>
                <w:szCs w:val="22"/>
                <w:lang w:eastAsia="zh-CN"/>
              </w:rPr>
              <w:t>For the pre-configuration part issue, we assume there are common parts that could be kept the same in the current serving cell and non-serving cell(s). To minimize the RRC signalling, it’s unnecessary to configure the common parts again. Further, what the common parts are depends on applicable cases. For instance, the common parts are not identical in intra-DU and inter-DU/inter-CU cases. As for the detailed configuration, we are concerned if RAN2 could determine plenty of physical channel configurations are common or not. And this needs RAN1’s inputs.</w:t>
            </w:r>
          </w:p>
        </w:tc>
      </w:tr>
    </w:tbl>
    <w:p w14:paraId="437F8D24" w14:textId="77777777" w:rsidR="00736046" w:rsidRDefault="00736046">
      <w:pPr>
        <w:rPr>
          <w:rFonts w:eastAsia="Malgun Gothic"/>
          <w:sz w:val="22"/>
          <w:szCs w:val="22"/>
          <w:lang w:eastAsia="ko-KR"/>
        </w:rPr>
      </w:pPr>
    </w:p>
    <w:p w14:paraId="0F568230" w14:textId="77777777" w:rsidR="00736046" w:rsidRDefault="005376DE">
      <w:pPr>
        <w:rPr>
          <w:rFonts w:eastAsia="Malgun Gothic"/>
          <w:sz w:val="22"/>
          <w:szCs w:val="22"/>
          <w:lang w:eastAsia="ko-KR"/>
        </w:rPr>
      </w:pPr>
      <w:r>
        <w:rPr>
          <w:rFonts w:eastAsia="Malgun Gothic" w:hint="eastAsia"/>
          <w:sz w:val="22"/>
          <w:szCs w:val="22"/>
          <w:lang w:eastAsia="ko-KR"/>
        </w:rPr>
        <w:lastRenderedPageBreak/>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028F7722" w14:textId="77777777" w:rsidR="00736046" w:rsidRDefault="005376DE">
            <w:pP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5950" w:type="dxa"/>
          </w:tcPr>
          <w:p w14:paraId="54DA0D7F" w14:textId="77777777" w:rsidR="00736046" w:rsidRDefault="005376DE">
            <w:pPr>
              <w:rPr>
                <w:rFonts w:eastAsia="等线"/>
                <w:sz w:val="22"/>
                <w:szCs w:val="22"/>
                <w:lang w:eastAsia="zh-CN"/>
              </w:rPr>
            </w:pPr>
            <w:r>
              <w:rPr>
                <w:rFonts w:eastAsia="等线"/>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Malgun Gothic"/>
                <w:sz w:val="22"/>
                <w:szCs w:val="22"/>
                <w:lang w:eastAsia="ko-KR"/>
              </w:rPr>
            </w:pPr>
            <w:r>
              <w:rPr>
                <w:rFonts w:eastAsia="Malgun Gothic"/>
                <w:sz w:val="22"/>
                <w:szCs w:val="22"/>
                <w:lang w:eastAsia="ko-KR"/>
              </w:rPr>
              <w:lastRenderedPageBreak/>
              <w:t>Apple</w:t>
            </w:r>
          </w:p>
        </w:tc>
        <w:tc>
          <w:tcPr>
            <w:tcW w:w="1559" w:type="dxa"/>
          </w:tcPr>
          <w:p w14:paraId="29F3FFE6"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49D2802C" w14:textId="77777777" w:rsidR="00736046" w:rsidRDefault="005376DE">
            <w:pPr>
              <w:rPr>
                <w:rFonts w:eastAsia="等线"/>
                <w:sz w:val="22"/>
                <w:szCs w:val="22"/>
                <w:lang w:eastAsia="zh-CN"/>
              </w:rPr>
            </w:pPr>
            <w:r>
              <w:rPr>
                <w:rFonts w:eastAsia="Malgun Gothic"/>
                <w:sz w:val="22"/>
                <w:szCs w:val="22"/>
                <w:lang w:eastAsia="ko-KR"/>
              </w:rPr>
              <w:t xml:space="preserve">Yes </w:t>
            </w:r>
          </w:p>
        </w:tc>
        <w:tc>
          <w:tcPr>
            <w:tcW w:w="5950" w:type="dxa"/>
          </w:tcPr>
          <w:p w14:paraId="2B8BECBB" w14:textId="77777777" w:rsidR="00736046" w:rsidRDefault="00736046">
            <w:pPr>
              <w:rPr>
                <w:rFonts w:eastAsia="等线"/>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606131F1"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等线"/>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A65A64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38F62F82"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7895AF4" w14:textId="77777777" w:rsidR="00736046" w:rsidRDefault="00736046">
            <w:pPr>
              <w:rPr>
                <w:rFonts w:eastAsia="Malgun Gothic"/>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If Scenario 2, it depends how we understand the serving cell change, if the serving cell change is as normal serving cell change (i.e PCell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等线"/>
                <w:sz w:val="22"/>
                <w:szCs w:val="22"/>
                <w:lang w:eastAsia="zh-CN"/>
              </w:rPr>
            </w:pPr>
            <w:r>
              <w:rPr>
                <w:rFonts w:eastAsia="等线"/>
                <w:sz w:val="22"/>
                <w:szCs w:val="22"/>
                <w:lang w:eastAsia="zh-CN"/>
              </w:rPr>
              <w:t>Qualcomm</w:t>
            </w:r>
          </w:p>
        </w:tc>
        <w:tc>
          <w:tcPr>
            <w:tcW w:w="1559" w:type="dxa"/>
          </w:tcPr>
          <w:p w14:paraId="5D661C1A" w14:textId="1D6A8CF4" w:rsidR="00736046" w:rsidRDefault="005376DE">
            <w:pPr>
              <w:rPr>
                <w:rFonts w:eastAsia="等线"/>
                <w:sz w:val="22"/>
                <w:szCs w:val="22"/>
                <w:lang w:eastAsia="zh-CN"/>
              </w:rPr>
            </w:pPr>
            <w:r>
              <w:rPr>
                <w:rFonts w:eastAsia="等线"/>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E1608" w14:paraId="7E25DA5F" w14:textId="77777777">
        <w:tc>
          <w:tcPr>
            <w:tcW w:w="2122" w:type="dxa"/>
          </w:tcPr>
          <w:p w14:paraId="38460A0F" w14:textId="5D47B100"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71FCBC7C" w14:textId="225E348E" w:rsidR="007E1608" w:rsidRDefault="007E1608" w:rsidP="007E1608">
            <w:pPr>
              <w:rPr>
                <w:sz w:val="22"/>
                <w:szCs w:val="22"/>
                <w:lang w:val="en-US" w:eastAsia="zh-CN"/>
              </w:rPr>
            </w:pPr>
            <w:r>
              <w:rPr>
                <w:rFonts w:eastAsia="Malgun Gothic" w:hint="eastAsia"/>
                <w:sz w:val="22"/>
                <w:szCs w:val="22"/>
                <w:lang w:eastAsia="zh-CN"/>
              </w:rPr>
              <w:t>Y</w:t>
            </w:r>
            <w:r>
              <w:rPr>
                <w:rFonts w:eastAsia="Malgun Gothic"/>
                <w:sz w:val="22"/>
                <w:szCs w:val="22"/>
                <w:lang w:eastAsia="zh-CN"/>
              </w:rPr>
              <w:t>es</w:t>
            </w:r>
          </w:p>
        </w:tc>
        <w:tc>
          <w:tcPr>
            <w:tcW w:w="5950" w:type="dxa"/>
          </w:tcPr>
          <w:p w14:paraId="1312E01D" w14:textId="77777777" w:rsidR="007E1608" w:rsidRDefault="007E1608" w:rsidP="007E1608">
            <w:pPr>
              <w:rPr>
                <w:rFonts w:eastAsiaTheme="minorEastAsia"/>
                <w:sz w:val="22"/>
                <w:szCs w:val="22"/>
                <w:lang w:eastAsia="ja-JP"/>
              </w:rPr>
            </w:pPr>
            <w:r>
              <w:rPr>
                <w:rFonts w:eastAsiaTheme="minorEastAsia"/>
                <w:sz w:val="22"/>
                <w:szCs w:val="22"/>
                <w:lang w:eastAsia="ja-JP"/>
              </w:rPr>
              <w:t xml:space="preserve">Whether separate C-RNTI for data transmission on serving and non-serving cell, depends on the detailed modeling for L1/L2 centric inter-cell mobility. </w:t>
            </w:r>
          </w:p>
          <w:p w14:paraId="07D7D57D" w14:textId="562C78AC" w:rsidR="007E1608" w:rsidRDefault="007E1608" w:rsidP="007E1608">
            <w:pPr>
              <w:rPr>
                <w:lang w:val="en-US" w:eastAsia="zh-CN"/>
              </w:rPr>
            </w:pPr>
            <w:r>
              <w:rPr>
                <w:rFonts w:eastAsiaTheme="minorEastAsia"/>
                <w:sz w:val="22"/>
                <w:szCs w:val="22"/>
                <w:lang w:eastAsia="zh-CN"/>
              </w:rPr>
              <w:t xml:space="preserve">If serving cell is changed in L1/L2 centric mobility, </w:t>
            </w:r>
            <w:r>
              <w:rPr>
                <w:rFonts w:eastAsiaTheme="minorEastAsia"/>
                <w:sz w:val="22"/>
                <w:szCs w:val="22"/>
                <w:lang w:eastAsia="ja-JP"/>
              </w:rPr>
              <w:t>it seems that it is more reasonable to have a separate C-RNTI on serving cell and non-serving cells. But further optimization could be also discussed if same C-RNTI is used with L1/L2 signaling for mobility.</w:t>
            </w:r>
          </w:p>
        </w:tc>
      </w:tr>
      <w:tr w:rsidR="006D5AC2" w14:paraId="0639F777" w14:textId="77777777">
        <w:tc>
          <w:tcPr>
            <w:tcW w:w="2122" w:type="dxa"/>
          </w:tcPr>
          <w:p w14:paraId="0D377709" w14:textId="70513EE9" w:rsidR="006D5AC2" w:rsidRDefault="006D5AC2" w:rsidP="006D5AC2">
            <w:pPr>
              <w:rPr>
                <w:rFonts w:ascii="Arial" w:eastAsiaTheme="minorEastAsia" w:hAnsi="Arial" w:cs="Arial"/>
                <w:sz w:val="22"/>
                <w:szCs w:val="22"/>
                <w:lang w:eastAsia="ja-JP"/>
              </w:rPr>
            </w:pPr>
            <w:r>
              <w:rPr>
                <w:rFonts w:eastAsia="等线"/>
                <w:sz w:val="22"/>
                <w:szCs w:val="22"/>
                <w:lang w:eastAsia="zh-CN"/>
              </w:rPr>
              <w:t>Huawei, HiSilicon</w:t>
            </w:r>
          </w:p>
        </w:tc>
        <w:tc>
          <w:tcPr>
            <w:tcW w:w="1559" w:type="dxa"/>
          </w:tcPr>
          <w:p w14:paraId="624D79E2" w14:textId="7B661D74" w:rsidR="006D5AC2" w:rsidRDefault="006D5AC2" w:rsidP="006D5AC2">
            <w:pPr>
              <w:rPr>
                <w:rFonts w:eastAsia="等线"/>
                <w:sz w:val="22"/>
                <w:szCs w:val="22"/>
                <w:lang w:eastAsia="zh-CN"/>
              </w:rPr>
            </w:pPr>
            <w:r>
              <w:rPr>
                <w:rFonts w:eastAsia="等线"/>
                <w:sz w:val="22"/>
                <w:szCs w:val="22"/>
                <w:lang w:eastAsia="zh-CN"/>
              </w:rPr>
              <w:t>Somehow, but</w:t>
            </w:r>
            <w:r w:rsidR="00BE2466">
              <w:rPr>
                <w:rFonts w:eastAsia="等线"/>
                <w:sz w:val="22"/>
                <w:szCs w:val="22"/>
                <w:lang w:eastAsia="zh-CN"/>
              </w:rPr>
              <w:t xml:space="preserve"> wording could be simpler</w:t>
            </w:r>
          </w:p>
          <w:p w14:paraId="13A47DE8" w14:textId="77777777" w:rsidR="00BE2466" w:rsidRDefault="00BE2466" w:rsidP="006D5AC2">
            <w:pPr>
              <w:rPr>
                <w:rFonts w:eastAsia="等线"/>
                <w:sz w:val="22"/>
                <w:szCs w:val="22"/>
                <w:lang w:eastAsia="zh-CN"/>
              </w:rPr>
            </w:pPr>
          </w:p>
          <w:p w14:paraId="287EDDD6" w14:textId="77777777" w:rsidR="00BE2466" w:rsidRDefault="00BE2466" w:rsidP="006D5AC2">
            <w:pPr>
              <w:rPr>
                <w:rFonts w:eastAsia="等线"/>
                <w:sz w:val="22"/>
                <w:szCs w:val="22"/>
                <w:lang w:eastAsia="zh-CN"/>
              </w:rPr>
            </w:pPr>
          </w:p>
          <w:p w14:paraId="23DE45F3" w14:textId="77E77557" w:rsidR="00BE2466" w:rsidRDefault="00BE2466" w:rsidP="006D5AC2">
            <w:pPr>
              <w:rPr>
                <w:rFonts w:ascii="Arial" w:eastAsiaTheme="minorEastAsia" w:hAnsi="Arial" w:cs="Arial"/>
                <w:sz w:val="22"/>
                <w:szCs w:val="22"/>
                <w:lang w:eastAsia="ja-JP"/>
              </w:rPr>
            </w:pPr>
          </w:p>
        </w:tc>
        <w:tc>
          <w:tcPr>
            <w:tcW w:w="5950" w:type="dxa"/>
          </w:tcPr>
          <w:p w14:paraId="1784F77C" w14:textId="0B77D153" w:rsidR="00BE2466" w:rsidRDefault="00BE2466" w:rsidP="006D5AC2">
            <w:pPr>
              <w:rPr>
                <w:rFonts w:eastAsia="等线"/>
                <w:sz w:val="22"/>
                <w:szCs w:val="22"/>
                <w:lang w:eastAsia="zh-CN"/>
              </w:rPr>
            </w:pPr>
            <w:r>
              <w:rPr>
                <w:b/>
                <w:bCs/>
                <w:sz w:val="22"/>
                <w:szCs w:val="22"/>
              </w:rPr>
              <w:t>RAN2 confirms that each cell may use different C-RNTIs</w:t>
            </w:r>
            <w:r>
              <w:rPr>
                <w:b/>
                <w:bCs/>
                <w:sz w:val="22"/>
                <w:szCs w:val="22"/>
              </w:rPr>
              <w:t xml:space="preserve"> but may also use the same C-RNTI.</w:t>
            </w:r>
          </w:p>
          <w:p w14:paraId="63170BC3" w14:textId="0EA61EF1" w:rsidR="00BE2466" w:rsidRDefault="00BE2466" w:rsidP="006D5AC2">
            <w:pPr>
              <w:rPr>
                <w:rFonts w:eastAsia="等线"/>
                <w:sz w:val="22"/>
                <w:szCs w:val="22"/>
                <w:lang w:eastAsia="zh-CN"/>
              </w:rPr>
            </w:pPr>
            <w:r>
              <w:rPr>
                <w:rFonts w:eastAsia="等线"/>
                <w:sz w:val="22"/>
                <w:szCs w:val="22"/>
                <w:lang w:eastAsia="zh-CN"/>
              </w:rPr>
              <w:t>Besides:</w:t>
            </w:r>
          </w:p>
          <w:p w14:paraId="20470DA4" w14:textId="010A349C" w:rsidR="006D5AC2" w:rsidRDefault="006D5AC2" w:rsidP="006D5AC2">
            <w:pPr>
              <w:rPr>
                <w:rFonts w:eastAsia="等线"/>
                <w:sz w:val="22"/>
                <w:szCs w:val="22"/>
                <w:lang w:eastAsia="zh-CN"/>
              </w:rPr>
            </w:pPr>
            <w:r>
              <w:rPr>
                <w:rFonts w:eastAsia="等线"/>
                <w:sz w:val="22"/>
                <w:szCs w:val="22"/>
                <w:lang w:eastAsia="zh-CN"/>
              </w:rPr>
              <w:t>1) we are discussing the "</w:t>
            </w:r>
            <w:r w:rsidRPr="002D5774">
              <w:rPr>
                <w:rFonts w:eastAsia="Times New Roman"/>
                <w:sz w:val="22"/>
                <w:szCs w:val="28"/>
                <w:lang w:val="en-US" w:eastAsia="zh-CN"/>
              </w:rPr>
              <w:t xml:space="preserve">C-RNTI </w:t>
            </w:r>
            <w:r w:rsidRPr="002550FD">
              <w:rPr>
                <w:rFonts w:eastAsia="Times New Roman"/>
                <w:b/>
                <w:sz w:val="22"/>
                <w:szCs w:val="28"/>
                <w:lang w:val="en-US" w:eastAsia="zh-CN"/>
              </w:rPr>
              <w:t xml:space="preserve">for </w:t>
            </w:r>
            <w:r w:rsidRPr="002550FD">
              <w:rPr>
                <w:rFonts w:eastAsia="Times New Roman"/>
                <w:b/>
                <w:sz w:val="22"/>
                <w:szCs w:val="24"/>
                <w:lang w:val="en-US" w:eastAsia="ja-JP"/>
              </w:rPr>
              <w:t>DL reception from and UL transmission to a non-serving cell</w:t>
            </w:r>
            <w:r>
              <w:rPr>
                <w:rFonts w:eastAsia="等线"/>
                <w:sz w:val="22"/>
                <w:szCs w:val="22"/>
                <w:lang w:eastAsia="zh-CN"/>
              </w:rPr>
              <w:t xml:space="preserve">", not a C-RNTI such as the one that is used to identify the UE context at transition from RRC_INACTIVE to </w:t>
            </w:r>
            <w:r>
              <w:rPr>
                <w:rFonts w:eastAsia="等线"/>
                <w:sz w:val="22"/>
                <w:szCs w:val="22"/>
                <w:lang w:eastAsia="zh-CN"/>
              </w:rPr>
              <w:lastRenderedPageBreak/>
              <w:t>RRC_CONNECTED or at re-establishment, so we should be careful in the wording</w:t>
            </w:r>
            <w:r w:rsidR="00BE2466">
              <w:rPr>
                <w:rFonts w:eastAsia="等线"/>
                <w:sz w:val="22"/>
                <w:szCs w:val="22"/>
                <w:lang w:eastAsia="zh-CN"/>
              </w:rPr>
              <w:t>.</w:t>
            </w:r>
          </w:p>
          <w:p w14:paraId="212E3F2A" w14:textId="44267967" w:rsidR="006D5AC2" w:rsidRPr="00BE2466" w:rsidRDefault="006D5AC2" w:rsidP="006D5AC2">
            <w:pPr>
              <w:rPr>
                <w:rFonts w:eastAsia="等线"/>
                <w:sz w:val="22"/>
                <w:szCs w:val="22"/>
                <w:lang w:eastAsia="zh-CN"/>
              </w:rPr>
            </w:pPr>
            <w:r>
              <w:rPr>
                <w:rFonts w:eastAsia="等线"/>
                <w:sz w:val="22"/>
                <w:szCs w:val="22"/>
                <w:lang w:eastAsia="zh-CN"/>
              </w:rPr>
              <w:t xml:space="preserve">2) Using the same C-RNTI is </w:t>
            </w:r>
            <w:r w:rsidR="00BE2466">
              <w:rPr>
                <w:rFonts w:eastAsia="等线"/>
                <w:sz w:val="22"/>
                <w:szCs w:val="22"/>
                <w:lang w:eastAsia="zh-CN"/>
              </w:rPr>
              <w:t>arealistic scenario for intra-DU</w:t>
            </w:r>
            <w:r>
              <w:rPr>
                <w:rFonts w:eastAsia="等线"/>
                <w:sz w:val="22"/>
                <w:szCs w:val="22"/>
                <w:lang w:eastAsia="zh-CN"/>
              </w:rPr>
              <w:t xml:space="preserve">, </w:t>
            </w:r>
            <w:r w:rsidR="00BE2466">
              <w:rPr>
                <w:rFonts w:eastAsia="等线"/>
                <w:sz w:val="22"/>
                <w:szCs w:val="22"/>
                <w:lang w:eastAsia="zh-CN"/>
              </w:rPr>
              <w:t>and we a</w:t>
            </w:r>
            <w:r>
              <w:rPr>
                <w:rFonts w:eastAsia="等线"/>
                <w:sz w:val="22"/>
                <w:szCs w:val="22"/>
                <w:lang w:eastAsia="zh-CN"/>
              </w:rPr>
              <w:t>re striving to use the same solution for the inter-cell M-TRP scenario (i.e. without serving cell change) and for L1/L2-mobility (i.e. with serving cell change).</w:t>
            </w:r>
          </w:p>
        </w:tc>
      </w:tr>
      <w:tr w:rsidR="006D5AC2" w14:paraId="371F1623" w14:textId="77777777">
        <w:tc>
          <w:tcPr>
            <w:tcW w:w="2122" w:type="dxa"/>
          </w:tcPr>
          <w:p w14:paraId="78D75576" w14:textId="5149B4A8" w:rsidR="006D5AC2" w:rsidRDefault="006D5AC2" w:rsidP="006D5AC2">
            <w:pPr>
              <w:rPr>
                <w:rFonts w:ascii="Arial" w:eastAsiaTheme="minorEastAsia" w:hAnsi="Arial" w:cs="Arial"/>
                <w:sz w:val="22"/>
                <w:szCs w:val="22"/>
                <w:lang w:eastAsia="ja-JP"/>
              </w:rPr>
            </w:pPr>
          </w:p>
        </w:tc>
        <w:tc>
          <w:tcPr>
            <w:tcW w:w="1559" w:type="dxa"/>
          </w:tcPr>
          <w:p w14:paraId="77F689C6" w14:textId="77777777" w:rsidR="006D5AC2" w:rsidRDefault="006D5AC2" w:rsidP="006D5AC2">
            <w:pPr>
              <w:rPr>
                <w:rFonts w:ascii="Arial" w:eastAsiaTheme="minorEastAsia" w:hAnsi="Arial" w:cs="Arial"/>
                <w:sz w:val="22"/>
                <w:szCs w:val="22"/>
                <w:lang w:eastAsia="ja-JP"/>
              </w:rPr>
            </w:pPr>
          </w:p>
        </w:tc>
        <w:tc>
          <w:tcPr>
            <w:tcW w:w="5950" w:type="dxa"/>
          </w:tcPr>
          <w:p w14:paraId="48105F26" w14:textId="77777777" w:rsidR="006D5AC2" w:rsidRDefault="006D5AC2" w:rsidP="006D5AC2">
            <w:pPr>
              <w:rPr>
                <w:rFonts w:eastAsiaTheme="minorEastAsia"/>
                <w:sz w:val="22"/>
                <w:szCs w:val="22"/>
                <w:lang w:eastAsia="ja-JP"/>
              </w:rPr>
            </w:pPr>
          </w:p>
        </w:tc>
      </w:tr>
    </w:tbl>
    <w:p w14:paraId="3EA114AE" w14:textId="77777777" w:rsidR="00736046" w:rsidRDefault="00736046">
      <w:pPr>
        <w:rPr>
          <w:rFonts w:eastAsiaTheme="minorEastAsia"/>
          <w:sz w:val="22"/>
          <w:szCs w:val="22"/>
          <w:lang w:eastAsia="ja-JP"/>
        </w:rPr>
      </w:pPr>
    </w:p>
    <w:p w14:paraId="44A33A7E" w14:textId="77777777" w:rsidR="00736046" w:rsidRDefault="005376DE">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等线"/>
                <w:sz w:val="22"/>
                <w:szCs w:val="22"/>
                <w:lang w:eastAsia="zh-CN"/>
              </w:rPr>
            </w:pPr>
            <w:r>
              <w:rPr>
                <w:rFonts w:eastAsia="等线"/>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rsidR="00736046" w14:paraId="4BDD9694" w14:textId="77777777">
        <w:tc>
          <w:tcPr>
            <w:tcW w:w="2122" w:type="dxa"/>
          </w:tcPr>
          <w:p w14:paraId="116C133D" w14:textId="77777777" w:rsidR="00736046" w:rsidRDefault="005376DE">
            <w:pPr>
              <w:rPr>
                <w:rFonts w:eastAsia="Malgun Gothic"/>
                <w:sz w:val="22"/>
                <w:szCs w:val="22"/>
                <w:lang w:eastAsia="ko-KR"/>
              </w:rPr>
            </w:pPr>
            <w:r>
              <w:rPr>
                <w:rFonts w:eastAsia="Malgun Gothic"/>
                <w:sz w:val="22"/>
                <w:szCs w:val="22"/>
                <w:lang w:eastAsia="ko-KR"/>
              </w:rPr>
              <w:t>Apple</w:t>
            </w:r>
          </w:p>
        </w:tc>
        <w:tc>
          <w:tcPr>
            <w:tcW w:w="1559" w:type="dxa"/>
          </w:tcPr>
          <w:p w14:paraId="7A2AD6E9"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8839AFC" w14:textId="77777777" w:rsidR="00736046" w:rsidRDefault="00736046">
            <w:pPr>
              <w:rPr>
                <w:rFonts w:eastAsia="Malgun Gothic"/>
                <w:sz w:val="22"/>
                <w:szCs w:val="22"/>
                <w:lang w:eastAsia="ko-KR"/>
              </w:rPr>
            </w:pPr>
          </w:p>
        </w:tc>
      </w:tr>
      <w:tr w:rsidR="00736046" w14:paraId="1717F6F3" w14:textId="77777777">
        <w:tc>
          <w:tcPr>
            <w:tcW w:w="2122" w:type="dxa"/>
          </w:tcPr>
          <w:p w14:paraId="0EE68E3A"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3DEAEE1C" w14:textId="77777777" w:rsidR="00736046" w:rsidRDefault="005376DE">
            <w:pPr>
              <w:rPr>
                <w:rFonts w:eastAsia="等线"/>
                <w:sz w:val="22"/>
                <w:szCs w:val="22"/>
                <w:lang w:eastAsia="zh-CN"/>
              </w:rPr>
            </w:pPr>
            <w:r>
              <w:rPr>
                <w:rFonts w:eastAsia="Malgun Gothic"/>
                <w:sz w:val="22"/>
                <w:szCs w:val="22"/>
                <w:lang w:eastAsia="ko-KR"/>
              </w:rPr>
              <w:t>Yes</w:t>
            </w:r>
          </w:p>
        </w:tc>
        <w:tc>
          <w:tcPr>
            <w:tcW w:w="5950" w:type="dxa"/>
          </w:tcPr>
          <w:p w14:paraId="78BD73FF" w14:textId="77777777" w:rsidR="00736046" w:rsidRDefault="005376DE">
            <w:pPr>
              <w:rPr>
                <w:rFonts w:eastAsia="等线"/>
                <w:sz w:val="22"/>
                <w:szCs w:val="22"/>
                <w:lang w:eastAsia="zh-CN"/>
              </w:rPr>
            </w:pPr>
            <w:r>
              <w:rPr>
                <w:rFonts w:eastAsia="Malgun Gothic"/>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2D0DB6F1"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等线"/>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r>
              <w:rPr>
                <w:rFonts w:eastAsiaTheme="minorEastAsia"/>
                <w:sz w:val="22"/>
                <w:szCs w:val="22"/>
                <w:lang w:eastAsia="ja-JP"/>
              </w:rPr>
              <w:lastRenderedPageBreak/>
              <w:t>MediaTek</w:t>
            </w:r>
          </w:p>
        </w:tc>
        <w:tc>
          <w:tcPr>
            <w:tcW w:w="1559" w:type="dxa"/>
          </w:tcPr>
          <w:p w14:paraId="1816045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35A871EF"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If C-RNTI has to be changed, it shall be via RRC configuration.</w:t>
            </w:r>
          </w:p>
        </w:tc>
      </w:tr>
      <w:tr w:rsidR="00736046" w14:paraId="429A65C4" w14:textId="77777777">
        <w:tc>
          <w:tcPr>
            <w:tcW w:w="2122" w:type="dxa"/>
          </w:tcPr>
          <w:p w14:paraId="0B652E98" w14:textId="581DF72A" w:rsidR="00736046" w:rsidRDefault="00513B9E">
            <w:pPr>
              <w:rPr>
                <w:rFonts w:eastAsia="等线"/>
                <w:sz w:val="22"/>
                <w:szCs w:val="22"/>
                <w:lang w:eastAsia="zh-CN"/>
              </w:rPr>
            </w:pPr>
            <w:r>
              <w:rPr>
                <w:rFonts w:eastAsia="等线"/>
                <w:sz w:val="22"/>
                <w:szCs w:val="22"/>
                <w:lang w:eastAsia="zh-CN"/>
              </w:rPr>
              <w:t>Qualcomm</w:t>
            </w:r>
          </w:p>
        </w:tc>
        <w:tc>
          <w:tcPr>
            <w:tcW w:w="1559" w:type="dxa"/>
          </w:tcPr>
          <w:p w14:paraId="43B9447A" w14:textId="679385B4" w:rsidR="00736046" w:rsidRDefault="00513B9E">
            <w:pPr>
              <w:rPr>
                <w:rFonts w:eastAsia="等线"/>
                <w:sz w:val="22"/>
                <w:szCs w:val="22"/>
                <w:lang w:eastAsia="zh-CN"/>
              </w:rPr>
            </w:pPr>
            <w:r>
              <w:rPr>
                <w:rFonts w:eastAsia="等线"/>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Each cell should still be responsible for its own C-RNTI allocation from signaling perspective. However, CU implementation can coordinate this allocation, e.g. re-use same C-RNTI.</w:t>
            </w:r>
          </w:p>
        </w:tc>
      </w:tr>
      <w:tr w:rsidR="007E1608" w14:paraId="52599267" w14:textId="77777777">
        <w:tc>
          <w:tcPr>
            <w:tcW w:w="2122" w:type="dxa"/>
          </w:tcPr>
          <w:p w14:paraId="383EF49C" w14:textId="20F2A287" w:rsidR="007E1608" w:rsidRDefault="007E1608" w:rsidP="007E1608">
            <w:pPr>
              <w:rPr>
                <w:sz w:val="22"/>
                <w:szCs w:val="22"/>
                <w:lang w:val="en-US" w:eastAsia="zh-CN"/>
              </w:rPr>
            </w:pPr>
            <w:r>
              <w:rPr>
                <w:rFonts w:eastAsiaTheme="minorEastAsia" w:hint="eastAsia"/>
                <w:sz w:val="22"/>
                <w:szCs w:val="22"/>
                <w:lang w:eastAsia="zh-CN"/>
              </w:rPr>
              <w:t>v</w:t>
            </w:r>
            <w:r>
              <w:rPr>
                <w:rFonts w:eastAsiaTheme="minorEastAsia"/>
                <w:sz w:val="22"/>
                <w:szCs w:val="22"/>
                <w:lang w:eastAsia="zh-CN"/>
              </w:rPr>
              <w:t>ivo</w:t>
            </w:r>
          </w:p>
        </w:tc>
        <w:tc>
          <w:tcPr>
            <w:tcW w:w="1559" w:type="dxa"/>
          </w:tcPr>
          <w:p w14:paraId="623AC76E" w14:textId="1751C6E0" w:rsidR="007E1608" w:rsidRDefault="007E1608" w:rsidP="007E1608">
            <w:pPr>
              <w:rPr>
                <w:sz w:val="22"/>
                <w:szCs w:val="22"/>
                <w:lang w:val="en-US" w:eastAsia="zh-CN"/>
              </w:rPr>
            </w:pPr>
            <w:r>
              <w:rPr>
                <w:rFonts w:eastAsia="Malgun Gothic" w:hint="eastAsia"/>
                <w:sz w:val="22"/>
                <w:szCs w:val="22"/>
                <w:lang w:eastAsia="zh-CN"/>
              </w:rPr>
              <w:t>Y</w:t>
            </w:r>
            <w:r>
              <w:rPr>
                <w:rFonts w:eastAsia="Malgun Gothic"/>
                <w:sz w:val="22"/>
                <w:szCs w:val="22"/>
                <w:lang w:eastAsia="zh-CN"/>
              </w:rPr>
              <w:t>es</w:t>
            </w:r>
          </w:p>
        </w:tc>
        <w:tc>
          <w:tcPr>
            <w:tcW w:w="5950" w:type="dxa"/>
          </w:tcPr>
          <w:p w14:paraId="0401C119" w14:textId="37472AD6" w:rsidR="007E1608" w:rsidRDefault="007E1608" w:rsidP="007E1608">
            <w:pPr>
              <w:rPr>
                <w:rFonts w:eastAsiaTheme="minorEastAsia"/>
                <w:sz w:val="22"/>
                <w:szCs w:val="22"/>
                <w:lang w:val="en-US" w:eastAsia="zh-CN"/>
              </w:rPr>
            </w:pPr>
            <w:r>
              <w:rPr>
                <w:rFonts w:eastAsiaTheme="minorEastAsia" w:hint="eastAsia"/>
                <w:sz w:val="22"/>
                <w:szCs w:val="22"/>
                <w:lang w:eastAsia="zh-CN"/>
              </w:rPr>
              <w:t>W</w:t>
            </w:r>
            <w:r>
              <w:rPr>
                <w:rFonts w:eastAsiaTheme="minorEastAsia"/>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signaling to activate the corresponding configurations. </w:t>
            </w:r>
          </w:p>
        </w:tc>
      </w:tr>
      <w:tr w:rsidR="00BE2466" w14:paraId="01750378" w14:textId="77777777">
        <w:tc>
          <w:tcPr>
            <w:tcW w:w="2122" w:type="dxa"/>
          </w:tcPr>
          <w:p w14:paraId="51526DB5" w14:textId="4C66A37E" w:rsidR="00BE2466" w:rsidRDefault="00BE2466" w:rsidP="00BE2466">
            <w:pPr>
              <w:rPr>
                <w:rFonts w:ascii="Arial" w:eastAsiaTheme="minorEastAsia" w:hAnsi="Arial" w:cs="Arial"/>
                <w:sz w:val="22"/>
                <w:szCs w:val="22"/>
                <w:lang w:eastAsia="ja-JP"/>
              </w:rPr>
            </w:pPr>
            <w:r>
              <w:rPr>
                <w:rFonts w:eastAsia="等线"/>
                <w:sz w:val="22"/>
                <w:szCs w:val="22"/>
                <w:lang w:eastAsia="zh-CN"/>
              </w:rPr>
              <w:t>Huawei, HiSilicon</w:t>
            </w:r>
          </w:p>
        </w:tc>
        <w:tc>
          <w:tcPr>
            <w:tcW w:w="1559" w:type="dxa"/>
          </w:tcPr>
          <w:p w14:paraId="62478EFF" w14:textId="189B07F8" w:rsidR="00BE2466" w:rsidRDefault="00BE2466" w:rsidP="00BE2466">
            <w:pPr>
              <w:rPr>
                <w:rFonts w:ascii="Arial" w:eastAsiaTheme="minorEastAsia" w:hAnsi="Arial" w:cs="Arial"/>
                <w:sz w:val="22"/>
                <w:szCs w:val="22"/>
                <w:lang w:eastAsia="ja-JP"/>
              </w:rPr>
            </w:pPr>
            <w:r>
              <w:rPr>
                <w:rFonts w:eastAsia="等线"/>
                <w:sz w:val="22"/>
                <w:szCs w:val="22"/>
                <w:lang w:eastAsia="zh-CN"/>
              </w:rPr>
              <w:t>Somehow, but</w:t>
            </w:r>
          </w:p>
        </w:tc>
        <w:tc>
          <w:tcPr>
            <w:tcW w:w="5950" w:type="dxa"/>
          </w:tcPr>
          <w:p w14:paraId="6521D5FB" w14:textId="77777777" w:rsidR="00BE2466" w:rsidRDefault="00BE2466" w:rsidP="00BE2466">
            <w:pPr>
              <w:rPr>
                <w:rFonts w:eastAsia="等线"/>
                <w:sz w:val="22"/>
                <w:szCs w:val="22"/>
                <w:lang w:eastAsia="zh-CN"/>
              </w:rPr>
            </w:pPr>
            <w:r>
              <w:rPr>
                <w:rFonts w:eastAsia="等线"/>
                <w:sz w:val="22"/>
                <w:szCs w:val="22"/>
                <w:lang w:eastAsia="zh-CN"/>
              </w:rPr>
              <w:t>1) The wording of the proposal is confusing, see comment to previous question</w:t>
            </w:r>
          </w:p>
          <w:p w14:paraId="5E1AEA74" w14:textId="77777777" w:rsidR="00BE2466" w:rsidRDefault="00BE2466" w:rsidP="00BE2466">
            <w:pPr>
              <w:rPr>
                <w:rFonts w:eastAsia="等线"/>
                <w:sz w:val="22"/>
                <w:szCs w:val="22"/>
                <w:lang w:eastAsia="zh-CN"/>
              </w:rPr>
            </w:pPr>
            <w:r>
              <w:rPr>
                <w:rFonts w:eastAsia="等线"/>
                <w:sz w:val="22"/>
                <w:szCs w:val="22"/>
                <w:lang w:eastAsia="zh-CN"/>
              </w:rPr>
              <w:t>2)  the question seems to be only about C-RNTI while the proposal is about any RRC parameter</w:t>
            </w:r>
          </w:p>
          <w:p w14:paraId="49A15009" w14:textId="77777777" w:rsidR="00BE2466" w:rsidRDefault="00BE2466" w:rsidP="00BE2466">
            <w:pPr>
              <w:rPr>
                <w:rFonts w:eastAsia="等线"/>
                <w:sz w:val="22"/>
                <w:szCs w:val="22"/>
                <w:lang w:eastAsia="zh-CN"/>
              </w:rPr>
            </w:pPr>
            <w:r>
              <w:rPr>
                <w:rFonts w:eastAsia="等线"/>
                <w:sz w:val="22"/>
                <w:szCs w:val="22"/>
                <w:lang w:eastAsia="zh-CN"/>
              </w:rPr>
              <w:t>3) in Intra-DU case, a number of parameters could be the same, it should not be necessary to duplicate them</w:t>
            </w:r>
          </w:p>
          <w:p w14:paraId="4C8858B0" w14:textId="77777777" w:rsidR="00BE2466" w:rsidRDefault="00BE2466" w:rsidP="00BE2466">
            <w:pPr>
              <w:rPr>
                <w:rFonts w:eastAsia="等线"/>
                <w:sz w:val="22"/>
                <w:szCs w:val="22"/>
                <w:lang w:eastAsia="zh-CN"/>
              </w:rPr>
            </w:pPr>
            <w:r>
              <w:rPr>
                <w:rFonts w:eastAsia="等线"/>
                <w:sz w:val="22"/>
                <w:szCs w:val="22"/>
                <w:lang w:eastAsia="zh-CN"/>
              </w:rPr>
              <w:t>Therefore, we would like to change Proposal D to the following statement.</w:t>
            </w:r>
          </w:p>
          <w:p w14:paraId="6E45A919" w14:textId="25BF359A" w:rsidR="00BE2466" w:rsidRDefault="00BE2466" w:rsidP="00BE2466">
            <w:pPr>
              <w:rPr>
                <w:rFonts w:ascii="Arial" w:eastAsiaTheme="minorEastAsia" w:hAnsi="Arial" w:cs="Arial"/>
                <w:sz w:val="22"/>
                <w:szCs w:val="22"/>
                <w:lang w:eastAsia="ja-JP"/>
              </w:rPr>
            </w:pPr>
            <w:r w:rsidRPr="001E4702">
              <w:rPr>
                <w:rFonts w:eastAsia="等线"/>
                <w:b/>
                <w:sz w:val="22"/>
                <w:szCs w:val="22"/>
                <w:lang w:eastAsia="zh-CN"/>
              </w:rPr>
              <w:t xml:space="preserve">Proposal D: </w:t>
            </w:r>
            <w:r>
              <w:rPr>
                <w:rFonts w:eastAsia="等线"/>
                <w:b/>
                <w:sz w:val="22"/>
                <w:szCs w:val="22"/>
                <w:lang w:eastAsia="zh-CN"/>
              </w:rPr>
              <w:t>Parameters for DL reception from and uplink transmission to a non-serving cell that are different from parameters for DL reception from and uplink transmission to a serving cell are configured by RRC signalling.</w:t>
            </w:r>
          </w:p>
        </w:tc>
      </w:tr>
      <w:tr w:rsidR="00BE2466" w14:paraId="26054710" w14:textId="77777777">
        <w:tc>
          <w:tcPr>
            <w:tcW w:w="2122" w:type="dxa"/>
          </w:tcPr>
          <w:p w14:paraId="0112CEEA" w14:textId="77777777" w:rsidR="00BE2466" w:rsidRDefault="00BE2466" w:rsidP="00BE2466">
            <w:pPr>
              <w:rPr>
                <w:rFonts w:ascii="Arial" w:eastAsiaTheme="minorEastAsia" w:hAnsi="Arial" w:cs="Arial"/>
                <w:sz w:val="22"/>
                <w:szCs w:val="22"/>
                <w:lang w:eastAsia="ja-JP"/>
              </w:rPr>
            </w:pPr>
          </w:p>
        </w:tc>
        <w:tc>
          <w:tcPr>
            <w:tcW w:w="1559" w:type="dxa"/>
          </w:tcPr>
          <w:p w14:paraId="4998A2F4" w14:textId="77777777" w:rsidR="00BE2466" w:rsidRDefault="00BE2466" w:rsidP="00BE2466">
            <w:pPr>
              <w:rPr>
                <w:rFonts w:ascii="Arial" w:eastAsiaTheme="minorEastAsia" w:hAnsi="Arial" w:cs="Arial"/>
                <w:sz w:val="22"/>
                <w:szCs w:val="22"/>
                <w:lang w:eastAsia="ja-JP"/>
              </w:rPr>
            </w:pPr>
          </w:p>
        </w:tc>
        <w:tc>
          <w:tcPr>
            <w:tcW w:w="5950" w:type="dxa"/>
          </w:tcPr>
          <w:p w14:paraId="7FB0359A" w14:textId="77777777" w:rsidR="00BE2466" w:rsidRDefault="00BE2466" w:rsidP="00BE2466">
            <w:pPr>
              <w:rPr>
                <w:rFonts w:ascii="Arial" w:eastAsiaTheme="minorEastAsia" w:hAnsi="Arial" w:cs="Arial"/>
                <w:sz w:val="22"/>
                <w:szCs w:val="22"/>
                <w:lang w:eastAsia="ja-JP"/>
              </w:rPr>
            </w:pPr>
          </w:p>
        </w:tc>
      </w:tr>
    </w:tbl>
    <w:p w14:paraId="3383FCDE" w14:textId="77777777" w:rsidR="00736046" w:rsidRDefault="00736046">
      <w:pPr>
        <w:rPr>
          <w:rFonts w:eastAsia="Malgun Gothic"/>
          <w:sz w:val="22"/>
          <w:szCs w:val="22"/>
          <w:lang w:eastAsia="ko-KR"/>
        </w:rPr>
      </w:pPr>
    </w:p>
    <w:p w14:paraId="69889222" w14:textId="77777777" w:rsidR="00736046" w:rsidRDefault="005376DE">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Network inter-operability (e.g. across different gNB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Rel-17 .</w:t>
      </w:r>
    </w:p>
    <w:p w14:paraId="5B2B1512" w14:textId="77777777" w:rsidR="00736046" w:rsidRDefault="005376DE">
      <w:pPr>
        <w:rPr>
          <w:rFonts w:eastAsiaTheme="minorEastAsia"/>
          <w:b/>
          <w:lang w:eastAsia="ja-JP"/>
        </w:rPr>
      </w:pPr>
      <w:r>
        <w:rPr>
          <w:rFonts w:eastAsiaTheme="minorEastAsia"/>
          <w:b/>
          <w:sz w:val="22"/>
          <w:szCs w:val="22"/>
          <w:lang w:eastAsia="ja-JP"/>
        </w:rPr>
        <w:lastRenderedPageBreak/>
        <w:t>Q7: Do companies agree that restriction of deployment scenario only for intra-DU is needed?</w:t>
      </w:r>
    </w:p>
    <w:tbl>
      <w:tblPr>
        <w:tblStyle w:val="TableGrid"/>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736046" w14:paraId="430C4CE6" w14:textId="77777777">
        <w:tc>
          <w:tcPr>
            <w:tcW w:w="2122" w:type="dxa"/>
          </w:tcPr>
          <w:p w14:paraId="48D1344F"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1CD094C4" w14:textId="77777777" w:rsidR="00736046" w:rsidRDefault="005376DE">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等线"/>
                <w:sz w:val="22"/>
                <w:szCs w:val="22"/>
                <w:lang w:eastAsia="zh-CN"/>
              </w:rPr>
            </w:pPr>
            <w:r>
              <w:rPr>
                <w:rFonts w:eastAsia="Malgun Gothic"/>
                <w:sz w:val="22"/>
                <w:szCs w:val="22"/>
                <w:lang w:eastAsia="ko-KR"/>
              </w:rPr>
              <w:t>Intel</w:t>
            </w:r>
          </w:p>
        </w:tc>
        <w:tc>
          <w:tcPr>
            <w:tcW w:w="1559" w:type="dxa"/>
          </w:tcPr>
          <w:p w14:paraId="3FB42497" w14:textId="77777777" w:rsidR="00736046" w:rsidRDefault="005376DE">
            <w:pPr>
              <w:rPr>
                <w:rFonts w:eastAsia="等线"/>
                <w:sz w:val="22"/>
                <w:szCs w:val="22"/>
                <w:lang w:eastAsia="zh-CN"/>
              </w:rPr>
            </w:pPr>
            <w:r>
              <w:rPr>
                <w:sz w:val="22"/>
                <w:szCs w:val="22"/>
              </w:rPr>
              <w:t>Yes</w:t>
            </w:r>
          </w:p>
        </w:tc>
        <w:tc>
          <w:tcPr>
            <w:tcW w:w="5950" w:type="dxa"/>
          </w:tcPr>
          <w:p w14:paraId="7CEC8852" w14:textId="77777777" w:rsidR="00736046" w:rsidRDefault="005376DE">
            <w:pPr>
              <w:rPr>
                <w:rFonts w:eastAsia="等线"/>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等线"/>
                <w:sz w:val="22"/>
                <w:szCs w:val="22"/>
                <w:lang w:eastAsia="zh-CN"/>
              </w:rPr>
            </w:pPr>
            <w:r>
              <w:rPr>
                <w:rFonts w:eastAsia="PMingLiU" w:hint="eastAsia"/>
                <w:sz w:val="22"/>
                <w:szCs w:val="22"/>
                <w:lang w:eastAsia="zh-TW"/>
              </w:rPr>
              <w:t>ASUSTeK</w:t>
            </w:r>
          </w:p>
        </w:tc>
        <w:tc>
          <w:tcPr>
            <w:tcW w:w="1559" w:type="dxa"/>
          </w:tcPr>
          <w:p w14:paraId="3ED91257" w14:textId="77777777" w:rsidR="00736046" w:rsidRDefault="005376DE">
            <w:pPr>
              <w:rPr>
                <w:rFonts w:eastAsia="等线"/>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等线"/>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202BFA46" w14:textId="77777777" w:rsidR="00736046" w:rsidRDefault="005376DE">
            <w:pPr>
              <w:rPr>
                <w:rFonts w:eastAsia="Malgun Gothic"/>
                <w:sz w:val="22"/>
                <w:szCs w:val="22"/>
                <w:lang w:eastAsia="ko-KR"/>
              </w:rPr>
            </w:pPr>
            <w:r>
              <w:rPr>
                <w:rFonts w:eastAsiaTheme="minorEastAsia"/>
                <w:sz w:val="22"/>
                <w:szCs w:val="22"/>
                <w:lang w:eastAsia="ja-JP"/>
              </w:rPr>
              <w:t>Yes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r>
              <w:rPr>
                <w:rFonts w:eastAsiaTheme="minorEastAsia"/>
                <w:sz w:val="22"/>
                <w:szCs w:val="22"/>
                <w:lang w:eastAsia="ja-JP"/>
              </w:rPr>
              <w:t>Futurewei</w:t>
            </w:r>
          </w:p>
        </w:tc>
        <w:tc>
          <w:tcPr>
            <w:tcW w:w="1559" w:type="dxa"/>
          </w:tcPr>
          <w:p w14:paraId="1138CC9B"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Intra-DU scenario can be a starting point to investigate the possibility of reducing L2/L3 operation time during PCell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Inter-DU will require RAN3 impact and thus it is reasonable to limit to intra-DU</w:t>
            </w:r>
            <w:r>
              <w:rPr>
                <w:sz w:val="22"/>
                <w:szCs w:val="22"/>
                <w:lang w:eastAsia="zh-CN"/>
              </w:rPr>
              <w:t>.</w:t>
            </w:r>
          </w:p>
        </w:tc>
      </w:tr>
      <w:tr w:rsidR="007E1608" w14:paraId="550227E5" w14:textId="77777777">
        <w:tc>
          <w:tcPr>
            <w:tcW w:w="2122" w:type="dxa"/>
          </w:tcPr>
          <w:p w14:paraId="77B22A19" w14:textId="4697ACA6"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Vivo</w:t>
            </w:r>
          </w:p>
        </w:tc>
        <w:tc>
          <w:tcPr>
            <w:tcW w:w="1559" w:type="dxa"/>
          </w:tcPr>
          <w:p w14:paraId="0905F0F4" w14:textId="43C7395E" w:rsidR="007E1608" w:rsidRDefault="007E1608" w:rsidP="007E1608">
            <w:pPr>
              <w:rPr>
                <w:rFonts w:ascii="Arial" w:eastAsiaTheme="minorEastAsia" w:hAnsi="Arial" w:cs="Arial"/>
                <w:sz w:val="22"/>
                <w:szCs w:val="22"/>
                <w:lang w:eastAsia="ja-JP"/>
              </w:rPr>
            </w:pPr>
            <w:r>
              <w:rPr>
                <w:rFonts w:eastAsia="Malgun Gothic" w:hint="eastAsia"/>
                <w:sz w:val="22"/>
                <w:szCs w:val="22"/>
                <w:lang w:eastAsia="zh-CN"/>
              </w:rPr>
              <w:t>Y</w:t>
            </w:r>
            <w:r>
              <w:rPr>
                <w:rFonts w:eastAsia="Malgun Gothic"/>
                <w:sz w:val="22"/>
                <w:szCs w:val="22"/>
                <w:lang w:eastAsia="zh-CN"/>
              </w:rPr>
              <w:t>es</w:t>
            </w:r>
          </w:p>
        </w:tc>
        <w:tc>
          <w:tcPr>
            <w:tcW w:w="5950" w:type="dxa"/>
          </w:tcPr>
          <w:p w14:paraId="4CF0958D" w14:textId="77777777" w:rsidR="007E1608" w:rsidRDefault="007E1608" w:rsidP="007E1608">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are fine to first consider intra-DU scenario, considering MAC is in the same DU. But, we are open to consider inter-DU if common design would be applicable with intra-DU. </w:t>
            </w:r>
          </w:p>
          <w:p w14:paraId="43F97B76" w14:textId="44A62A39" w:rsidR="007E1608" w:rsidRDefault="007E1608" w:rsidP="007E1608">
            <w:pPr>
              <w:rPr>
                <w:rFonts w:ascii="Arial" w:eastAsiaTheme="minorEastAsia" w:hAnsi="Arial" w:cs="Arial"/>
                <w:sz w:val="22"/>
                <w:szCs w:val="22"/>
                <w:lang w:eastAsia="ja-JP"/>
              </w:rPr>
            </w:pPr>
            <w:r>
              <w:rPr>
                <w:rFonts w:eastAsiaTheme="minorEastAsia"/>
                <w:sz w:val="22"/>
                <w:szCs w:val="22"/>
                <w:lang w:eastAsia="zh-CN"/>
              </w:rPr>
              <w:t>We also think it is too early to dig into the details before we have clear decisions on the above modeling. Before that, it is hard to evaluate whether there is difference between supporting intra-DU only and supporting inter-DU in addition to intra-DU</w:t>
            </w:r>
          </w:p>
        </w:tc>
      </w:tr>
      <w:tr w:rsidR="00BE2466" w14:paraId="3E1C19AF" w14:textId="77777777">
        <w:tc>
          <w:tcPr>
            <w:tcW w:w="2122" w:type="dxa"/>
          </w:tcPr>
          <w:p w14:paraId="4EC167B7" w14:textId="75137EAE" w:rsidR="00BE2466" w:rsidRDefault="00BE2466" w:rsidP="00BE2466">
            <w:pPr>
              <w:rPr>
                <w:rFonts w:ascii="Arial" w:eastAsiaTheme="minorEastAsia" w:hAnsi="Arial" w:cs="Arial"/>
                <w:sz w:val="22"/>
                <w:szCs w:val="22"/>
                <w:lang w:eastAsia="ja-JP"/>
              </w:rPr>
            </w:pPr>
            <w:r>
              <w:rPr>
                <w:rFonts w:eastAsia="等线"/>
                <w:sz w:val="22"/>
                <w:szCs w:val="22"/>
                <w:lang w:eastAsia="zh-CN"/>
              </w:rPr>
              <w:lastRenderedPageBreak/>
              <w:t>Huawei, HiSilicon</w:t>
            </w:r>
          </w:p>
        </w:tc>
        <w:tc>
          <w:tcPr>
            <w:tcW w:w="1559" w:type="dxa"/>
          </w:tcPr>
          <w:p w14:paraId="6CB4A40E" w14:textId="07EFC9C2" w:rsidR="00BE2466" w:rsidRDefault="00BE2466" w:rsidP="00BE2466">
            <w:pPr>
              <w:rPr>
                <w:rFonts w:ascii="Arial" w:eastAsiaTheme="minorEastAsia" w:hAnsi="Arial" w:cs="Arial"/>
                <w:sz w:val="22"/>
                <w:szCs w:val="22"/>
                <w:lang w:eastAsia="ja-JP"/>
              </w:rPr>
            </w:pPr>
            <w:r>
              <w:rPr>
                <w:rFonts w:eastAsia="等线" w:hint="eastAsia"/>
                <w:sz w:val="22"/>
                <w:szCs w:val="22"/>
                <w:lang w:eastAsia="zh-CN"/>
              </w:rPr>
              <w:t>Y</w:t>
            </w:r>
            <w:r>
              <w:rPr>
                <w:rFonts w:eastAsia="等线"/>
                <w:sz w:val="22"/>
                <w:szCs w:val="22"/>
                <w:lang w:eastAsia="zh-CN"/>
              </w:rPr>
              <w:t>es</w:t>
            </w:r>
          </w:p>
        </w:tc>
        <w:tc>
          <w:tcPr>
            <w:tcW w:w="5950" w:type="dxa"/>
          </w:tcPr>
          <w:p w14:paraId="69069F59" w14:textId="151BC45D" w:rsidR="00BE2466" w:rsidRDefault="00BE2466" w:rsidP="00BE2466">
            <w:pPr>
              <w:rPr>
                <w:rFonts w:ascii="Arial" w:eastAsiaTheme="minorEastAsia" w:hAnsi="Arial" w:cs="Arial"/>
                <w:sz w:val="22"/>
                <w:szCs w:val="22"/>
                <w:lang w:eastAsia="ja-JP"/>
              </w:rPr>
            </w:pPr>
            <w:r>
              <w:rPr>
                <w:rFonts w:eastAsia="等线" w:hint="eastAsia"/>
                <w:sz w:val="22"/>
                <w:szCs w:val="22"/>
                <w:lang w:eastAsia="zh-CN"/>
              </w:rPr>
              <w:t>I</w:t>
            </w:r>
            <w:r>
              <w:rPr>
                <w:rFonts w:eastAsia="等线"/>
                <w:sz w:val="22"/>
                <w:szCs w:val="22"/>
                <w:lang w:eastAsia="zh-CN"/>
              </w:rPr>
              <w:t>n order to reduce the workload in Rel-17, we assume that intra-DU case is a good starting point for inter-cell multi-TRP and L1/L2-centric inter-cell mobility.</w:t>
            </w:r>
          </w:p>
        </w:tc>
      </w:tr>
    </w:tbl>
    <w:p w14:paraId="57122E2E" w14:textId="77777777" w:rsidR="00736046" w:rsidRDefault="00736046">
      <w:pPr>
        <w:rPr>
          <w:rFonts w:eastAsia="Malgun Gothic"/>
          <w:sz w:val="22"/>
          <w:szCs w:val="22"/>
          <w:lang w:eastAsia="ko-KR"/>
        </w:rPr>
      </w:pPr>
    </w:p>
    <w:p w14:paraId="6F829238" w14:textId="77777777" w:rsidR="00736046" w:rsidRDefault="005376DE">
      <w:pPr>
        <w:rPr>
          <w:rFonts w:eastAsia="Malgun Gothic"/>
          <w:sz w:val="22"/>
          <w:szCs w:val="22"/>
          <w:lang w:eastAsia="ko-KR"/>
        </w:rPr>
      </w:pPr>
      <w:r>
        <w:rPr>
          <w:rFonts w:eastAsia="Malgun Gothic" w:hint="eastAsia"/>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higher-layer impact) that need to be considered for deciding  between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as opposed to intra-frequency scenarios? For intra-frequency scenario, it is assumed that SSBs of non-serving cells have the same center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TableGrid"/>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3E86DF" w14:textId="77777777" w:rsidR="00736046" w:rsidRDefault="005376DE">
            <w:pPr>
              <w:rPr>
                <w:rFonts w:eastAsia="Malgun Gothic"/>
                <w:b/>
                <w:bCs/>
                <w:sz w:val="22"/>
                <w:szCs w:val="22"/>
                <w:lang w:eastAsia="ko-KR"/>
              </w:rPr>
            </w:pPr>
            <w:r>
              <w:rPr>
                <w:rFonts w:eastAsia="Malgun Gothic"/>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736046" w14:paraId="6EB6F7A5" w14:textId="77777777">
        <w:tc>
          <w:tcPr>
            <w:tcW w:w="2122" w:type="dxa"/>
          </w:tcPr>
          <w:p w14:paraId="1FF3858A"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C56BEBF" w14:textId="77777777" w:rsidR="00736046" w:rsidRDefault="005376DE">
            <w:pPr>
              <w:rPr>
                <w:rFonts w:eastAsia="等线"/>
                <w:sz w:val="22"/>
                <w:szCs w:val="22"/>
                <w:lang w:eastAsia="zh-CN"/>
              </w:rPr>
            </w:pPr>
            <w:r>
              <w:rPr>
                <w:rFonts w:eastAsia="等线" w:hint="eastAsia"/>
                <w:sz w:val="22"/>
                <w:szCs w:val="22"/>
                <w:lang w:eastAsia="zh-CN"/>
              </w:rPr>
              <w:t>Y</w:t>
            </w:r>
            <w:r>
              <w:rPr>
                <w:rFonts w:eastAsia="等线"/>
                <w:sz w:val="22"/>
                <w:szCs w:val="22"/>
                <w:lang w:eastAsia="zh-CN"/>
              </w:rPr>
              <w:t>es but</w:t>
            </w:r>
          </w:p>
        </w:tc>
        <w:tc>
          <w:tcPr>
            <w:tcW w:w="5950" w:type="dxa"/>
          </w:tcPr>
          <w:p w14:paraId="06E08766" w14:textId="77777777" w:rsidR="00736046" w:rsidRDefault="005376DE">
            <w:pPr>
              <w:rPr>
                <w:rFonts w:eastAsia="等线"/>
                <w:sz w:val="22"/>
                <w:szCs w:val="22"/>
                <w:lang w:eastAsia="zh-CN"/>
              </w:rPr>
            </w:pPr>
            <w:r>
              <w:rPr>
                <w:rFonts w:eastAsia="等线"/>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Malgun Gothic"/>
                <w:sz w:val="22"/>
                <w:szCs w:val="22"/>
                <w:lang w:eastAsia="ko-KR"/>
              </w:rPr>
            </w:pPr>
            <w:r>
              <w:rPr>
                <w:rFonts w:eastAsia="Malgun Gothic"/>
                <w:sz w:val="22"/>
                <w:szCs w:val="22"/>
                <w:lang w:eastAsia="ko-KR"/>
              </w:rPr>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Malgun Gothic"/>
                <w:sz w:val="22"/>
                <w:szCs w:val="22"/>
                <w:lang w:eastAsia="ko-KR"/>
              </w:rPr>
            </w:pPr>
          </w:p>
        </w:tc>
      </w:tr>
      <w:tr w:rsidR="00736046" w14:paraId="13B400CC" w14:textId="77777777">
        <w:tc>
          <w:tcPr>
            <w:tcW w:w="2122" w:type="dxa"/>
          </w:tcPr>
          <w:p w14:paraId="6CF5700A" w14:textId="77777777" w:rsidR="00736046" w:rsidRDefault="005376DE">
            <w:pPr>
              <w:rPr>
                <w:rFonts w:eastAsia="等线"/>
                <w:sz w:val="22"/>
                <w:szCs w:val="22"/>
                <w:lang w:eastAsia="zh-CN"/>
              </w:rPr>
            </w:pPr>
            <w:r>
              <w:rPr>
                <w:rFonts w:eastAsia="等线"/>
                <w:sz w:val="22"/>
                <w:szCs w:val="22"/>
                <w:lang w:eastAsia="zh-CN"/>
              </w:rPr>
              <w:t>Apple</w:t>
            </w:r>
          </w:p>
        </w:tc>
        <w:tc>
          <w:tcPr>
            <w:tcW w:w="1559" w:type="dxa"/>
          </w:tcPr>
          <w:p w14:paraId="1ED822CD"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64BBCCFD" w14:textId="77777777" w:rsidR="00736046" w:rsidRDefault="00736046">
            <w:pPr>
              <w:rPr>
                <w:rFonts w:eastAsia="等线"/>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Malgun Gothic"/>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等线"/>
                <w:sz w:val="22"/>
                <w:szCs w:val="22"/>
                <w:lang w:eastAsia="zh-CN"/>
              </w:rPr>
            </w:pPr>
            <w:r>
              <w:rPr>
                <w:rFonts w:eastAsia="等线"/>
                <w:sz w:val="22"/>
                <w:szCs w:val="22"/>
                <w:lang w:eastAsia="zh-CN"/>
              </w:rPr>
              <w:t>Xiaomi</w:t>
            </w:r>
          </w:p>
        </w:tc>
        <w:tc>
          <w:tcPr>
            <w:tcW w:w="1559" w:type="dxa"/>
          </w:tcPr>
          <w:p w14:paraId="0A478685"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750059FB" w14:textId="77777777" w:rsidR="00736046" w:rsidRDefault="00736046">
            <w:pPr>
              <w:rPr>
                <w:rFonts w:eastAsia="等线"/>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r>
              <w:rPr>
                <w:rFonts w:eastAsia="PMingLiU" w:hint="eastAsia"/>
                <w:sz w:val="22"/>
                <w:szCs w:val="22"/>
                <w:lang w:eastAsia="zh-TW"/>
              </w:rPr>
              <w:lastRenderedPageBreak/>
              <w:t>ASUSTeK</w:t>
            </w:r>
          </w:p>
        </w:tc>
        <w:tc>
          <w:tcPr>
            <w:tcW w:w="1559" w:type="dxa"/>
          </w:tcPr>
          <w:p w14:paraId="6666BDE1" w14:textId="77777777" w:rsidR="00736046" w:rsidRDefault="005376DE">
            <w:pPr>
              <w:rPr>
                <w:rFonts w:eastAsia="Malgun Gothic"/>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intra-freq is more relevant scenario than inter-freq, but we do not yet see the necessity or critical 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DEDD813"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等线"/>
                <w:sz w:val="22"/>
                <w:szCs w:val="22"/>
                <w:lang w:eastAsia="zh-CN"/>
              </w:rPr>
            </w:pPr>
            <w:r>
              <w:rPr>
                <w:rFonts w:eastAsia="等线"/>
                <w:sz w:val="22"/>
                <w:szCs w:val="22"/>
                <w:lang w:eastAsia="zh-CN"/>
              </w:rPr>
              <w:t>Futurewei</w:t>
            </w:r>
          </w:p>
        </w:tc>
        <w:tc>
          <w:tcPr>
            <w:tcW w:w="1559" w:type="dxa"/>
          </w:tcPr>
          <w:p w14:paraId="205466A3" w14:textId="77777777" w:rsidR="00736046" w:rsidRDefault="005376DE">
            <w:pPr>
              <w:rPr>
                <w:rFonts w:eastAsia="等线"/>
                <w:sz w:val="22"/>
                <w:szCs w:val="22"/>
                <w:lang w:eastAsia="zh-CN"/>
              </w:rPr>
            </w:pPr>
            <w:r>
              <w:rPr>
                <w:rFonts w:eastAsia="等线"/>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signaling perspective. </w:t>
            </w:r>
            <w:r>
              <w:rPr>
                <w:rFonts w:ascii="Arial" w:eastAsiaTheme="minorEastAsia" w:hAnsi="Arial" w:cs="Arial"/>
                <w:sz w:val="22"/>
                <w:szCs w:val="22"/>
                <w:lang w:eastAsia="ja-JP"/>
              </w:rPr>
              <w:t>Also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E1608" w14:paraId="4D6EF3BE" w14:textId="77777777">
        <w:tc>
          <w:tcPr>
            <w:tcW w:w="2122" w:type="dxa"/>
          </w:tcPr>
          <w:p w14:paraId="50D4D47E" w14:textId="45BDDB22" w:rsidR="007E1608" w:rsidRDefault="007E1608" w:rsidP="007E1608">
            <w:pPr>
              <w:rPr>
                <w:rFonts w:ascii="Arial" w:eastAsiaTheme="minorEastAsia" w:hAnsi="Arial" w:cs="Arial"/>
                <w:sz w:val="22"/>
                <w:szCs w:val="22"/>
                <w:lang w:eastAsia="ja-JP"/>
              </w:rPr>
            </w:pPr>
            <w:r>
              <w:rPr>
                <w:rFonts w:hint="eastAsia"/>
                <w:sz w:val="22"/>
                <w:szCs w:val="22"/>
                <w:lang w:val="en-US" w:eastAsia="zh-CN"/>
              </w:rPr>
              <w:t>v</w:t>
            </w:r>
            <w:r>
              <w:rPr>
                <w:sz w:val="22"/>
                <w:szCs w:val="22"/>
                <w:lang w:val="en-US" w:eastAsia="zh-CN"/>
              </w:rPr>
              <w:t>ivo</w:t>
            </w:r>
          </w:p>
        </w:tc>
        <w:tc>
          <w:tcPr>
            <w:tcW w:w="1559" w:type="dxa"/>
          </w:tcPr>
          <w:p w14:paraId="0FE8CADB" w14:textId="1F8C74E8" w:rsidR="007E1608" w:rsidRDefault="007E1608" w:rsidP="007E1608">
            <w:pPr>
              <w:rPr>
                <w:rFonts w:ascii="Arial" w:eastAsiaTheme="minorEastAsia" w:hAnsi="Arial" w:cs="Arial"/>
                <w:sz w:val="22"/>
                <w:szCs w:val="22"/>
                <w:lang w:eastAsia="ja-JP"/>
              </w:rPr>
            </w:pPr>
            <w:r>
              <w:rPr>
                <w:rFonts w:hint="eastAsia"/>
                <w:sz w:val="22"/>
                <w:szCs w:val="22"/>
                <w:lang w:val="en-US" w:eastAsia="zh-CN"/>
              </w:rPr>
              <w:t>Y</w:t>
            </w:r>
            <w:r>
              <w:rPr>
                <w:sz w:val="22"/>
                <w:szCs w:val="22"/>
                <w:lang w:val="en-US" w:eastAsia="zh-CN"/>
              </w:rPr>
              <w:t>es</w:t>
            </w:r>
          </w:p>
        </w:tc>
        <w:tc>
          <w:tcPr>
            <w:tcW w:w="5950" w:type="dxa"/>
          </w:tcPr>
          <w:p w14:paraId="70BAE84E" w14:textId="77777777" w:rsidR="007E1608" w:rsidRDefault="007E1608" w:rsidP="007E1608">
            <w:pPr>
              <w:rPr>
                <w:rFonts w:ascii="Arial" w:eastAsiaTheme="minorEastAsia" w:hAnsi="Arial" w:cs="Arial"/>
                <w:sz w:val="22"/>
                <w:szCs w:val="22"/>
                <w:lang w:eastAsia="ja-JP"/>
              </w:rPr>
            </w:pPr>
          </w:p>
        </w:tc>
      </w:tr>
      <w:tr w:rsidR="00BE2466" w14:paraId="059688F1" w14:textId="77777777">
        <w:tc>
          <w:tcPr>
            <w:tcW w:w="2122" w:type="dxa"/>
          </w:tcPr>
          <w:p w14:paraId="2EDFC42C" w14:textId="1E8385FC" w:rsidR="00BE2466" w:rsidRDefault="00BE2466" w:rsidP="00BE2466">
            <w:pPr>
              <w:rPr>
                <w:rFonts w:hint="eastAsia"/>
                <w:sz w:val="22"/>
                <w:szCs w:val="22"/>
                <w:lang w:val="en-US" w:eastAsia="zh-CN"/>
              </w:rPr>
            </w:pPr>
            <w:r>
              <w:rPr>
                <w:rFonts w:eastAsia="等线"/>
                <w:sz w:val="22"/>
                <w:szCs w:val="22"/>
                <w:lang w:eastAsia="zh-CN"/>
              </w:rPr>
              <w:t>Huawei, HiSilicon</w:t>
            </w:r>
          </w:p>
        </w:tc>
        <w:tc>
          <w:tcPr>
            <w:tcW w:w="1559" w:type="dxa"/>
          </w:tcPr>
          <w:p w14:paraId="597590FE" w14:textId="36B7DA88" w:rsidR="00BE2466" w:rsidRDefault="00BE2466" w:rsidP="00BE2466">
            <w:pPr>
              <w:rPr>
                <w:rFonts w:hint="eastAsia"/>
                <w:sz w:val="22"/>
                <w:szCs w:val="22"/>
                <w:lang w:val="en-US" w:eastAsia="zh-CN"/>
              </w:rPr>
            </w:pPr>
            <w:r>
              <w:rPr>
                <w:rFonts w:eastAsia="等线" w:hint="eastAsia"/>
                <w:sz w:val="22"/>
                <w:szCs w:val="22"/>
                <w:lang w:eastAsia="zh-CN"/>
              </w:rPr>
              <w:t>Yes</w:t>
            </w:r>
          </w:p>
        </w:tc>
        <w:tc>
          <w:tcPr>
            <w:tcW w:w="5950" w:type="dxa"/>
          </w:tcPr>
          <w:p w14:paraId="0E484548" w14:textId="3B373294" w:rsidR="00BE2466" w:rsidRDefault="00BE2466" w:rsidP="00BE2466">
            <w:pPr>
              <w:rPr>
                <w:rFonts w:ascii="Arial" w:eastAsiaTheme="minorEastAsia" w:hAnsi="Arial" w:cs="Arial"/>
                <w:sz w:val="22"/>
                <w:szCs w:val="22"/>
                <w:lang w:eastAsia="ja-JP"/>
              </w:rPr>
            </w:pPr>
            <w:r>
              <w:rPr>
                <w:rFonts w:eastAsia="等线" w:hint="eastAsia"/>
                <w:sz w:val="22"/>
                <w:szCs w:val="22"/>
                <w:lang w:eastAsia="zh-CN"/>
              </w:rPr>
              <w:t>R</w:t>
            </w:r>
            <w:r>
              <w:rPr>
                <w:rFonts w:eastAsia="等线"/>
                <w:sz w:val="22"/>
                <w:szCs w:val="22"/>
                <w:lang w:eastAsia="zh-CN"/>
              </w:rPr>
              <w:t>AN4 inputs are needed for these two questions.</w:t>
            </w:r>
          </w:p>
        </w:tc>
      </w:tr>
    </w:tbl>
    <w:p w14:paraId="3489A028" w14:textId="77777777" w:rsidR="00736046"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rsidR="00736046" w14:paraId="0197F2E2" w14:textId="77777777">
        <w:tc>
          <w:tcPr>
            <w:tcW w:w="2122" w:type="dxa"/>
          </w:tcPr>
          <w:p w14:paraId="2E4446B7" w14:textId="77777777" w:rsidR="00736046" w:rsidRDefault="005376DE">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512" w:type="dxa"/>
          </w:tcPr>
          <w:p w14:paraId="0C59A214" w14:textId="77777777" w:rsidR="00736046" w:rsidRDefault="005376DE">
            <w:pPr>
              <w:rPr>
                <w:rFonts w:eastAsia="等线"/>
                <w:sz w:val="22"/>
                <w:szCs w:val="22"/>
                <w:lang w:eastAsia="zh-CN"/>
              </w:rPr>
            </w:pPr>
            <w:r>
              <w:rPr>
                <w:rFonts w:eastAsia="等线"/>
                <w:sz w:val="22"/>
                <w:szCs w:val="22"/>
                <w:lang w:eastAsia="zh-CN"/>
              </w:rPr>
              <w:t>In general we realize L1/2 mobility between two cells are interesting but it obviously can’t fit in Rel17 in both RAN1 and RAN2.</w:t>
            </w:r>
          </w:p>
          <w:p w14:paraId="65AB8EF3" w14:textId="77777777" w:rsidR="00736046" w:rsidRDefault="005376DE">
            <w:pPr>
              <w:rPr>
                <w:rFonts w:eastAsia="等线"/>
                <w:sz w:val="22"/>
                <w:szCs w:val="22"/>
                <w:lang w:eastAsia="zh-CN"/>
              </w:rPr>
            </w:pPr>
            <w:r>
              <w:rPr>
                <w:rFonts w:eastAsia="等线"/>
                <w:sz w:val="22"/>
                <w:szCs w:val="22"/>
                <w:lang w:eastAsia="zh-CN"/>
              </w:rPr>
              <w:t>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PCell and PScell so far. To only relies on L1/L2 signaling invites more impact on control plan. In user plane, the impact mainly depends on how do we model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625F395B" w14:textId="77777777" w:rsidR="00736046" w:rsidRDefault="005376DE">
            <w:pPr>
              <w:rPr>
                <w:rFonts w:eastAsia="等线"/>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mTRP scenario (the UE can transmit/receive data to/from this cell alongwith the serving cell) and for inter-cell mobility scenario (the UE switches to this cell and treats this as 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defination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t xml:space="preserve">3&gt; It should be clarified that from user plane perspective there should be no impact in L2 ,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等线"/>
                <w:sz w:val="22"/>
                <w:szCs w:val="22"/>
                <w:lang w:eastAsia="zh-CN"/>
              </w:rPr>
              <w:t>Intel</w:t>
            </w:r>
          </w:p>
        </w:tc>
        <w:tc>
          <w:tcPr>
            <w:tcW w:w="7512" w:type="dxa"/>
          </w:tcPr>
          <w:p w14:paraId="0735BC85" w14:textId="77777777" w:rsidR="00736046" w:rsidRDefault="005376DE">
            <w:pPr>
              <w:rPr>
                <w:rFonts w:eastAsia="等线"/>
                <w:sz w:val="22"/>
                <w:szCs w:val="22"/>
                <w:lang w:eastAsia="zh-CN"/>
              </w:rPr>
            </w:pPr>
            <w:r>
              <w:rPr>
                <w:rFonts w:eastAsia="等线"/>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14:paraId="338DE759" w14:textId="77777777" w:rsidR="00736046" w:rsidRDefault="005376DE">
            <w:pPr>
              <w:rPr>
                <w:rFonts w:eastAsia="等线"/>
                <w:sz w:val="22"/>
                <w:szCs w:val="22"/>
                <w:lang w:eastAsia="zh-CN"/>
              </w:rPr>
            </w:pPr>
            <w:r>
              <w:rPr>
                <w:rFonts w:eastAsia="等线"/>
                <w:sz w:val="22"/>
                <w:szCs w:val="22"/>
                <w:lang w:eastAsia="zh-CN"/>
              </w:rPr>
              <w:t xml:space="preserve">Regarding “non-serving cell” term, our preference is TRP with different PCI for now. Eventually, we may need another “cell” name. But, it might be 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t>If L3 HO is involved, whether any RRM strategy is needed for the L1/L2 centric mobility in case CU/DU split architecture (e.g. timer to trigger, Hysteresis, Threshold)?  or we leave everything to DU implementation? Whether any coordination is needed between CU and DU, between the L1/L2 centric mobility and L3 mobility (HO)</w:t>
            </w:r>
          </w:p>
        </w:tc>
      </w:tr>
      <w:tr w:rsidR="00736046" w14:paraId="70B23250" w14:textId="77777777">
        <w:tc>
          <w:tcPr>
            <w:tcW w:w="2122" w:type="dxa"/>
          </w:tcPr>
          <w:p w14:paraId="01885047" w14:textId="60AF5379" w:rsidR="00736046" w:rsidRDefault="00A503B2">
            <w:pPr>
              <w:rPr>
                <w:rFonts w:eastAsia="等线"/>
                <w:sz w:val="22"/>
                <w:szCs w:val="22"/>
                <w:lang w:eastAsia="zh-CN"/>
              </w:rPr>
            </w:pPr>
            <w:r>
              <w:rPr>
                <w:rFonts w:eastAsia="等线"/>
                <w:sz w:val="22"/>
                <w:szCs w:val="22"/>
                <w:lang w:eastAsia="zh-CN"/>
              </w:rPr>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Agree that it will be good check RAN1 understanding on using L1 measurements only for L1/L2 mobility. However, it is also feasible use L3 measurements and still use L1/L2 signaling for inter-cell mobility.</w:t>
            </w:r>
          </w:p>
        </w:tc>
      </w:tr>
      <w:tr w:rsidR="007E1608" w14:paraId="6B6FB6D6" w14:textId="77777777" w:rsidTr="007E1608">
        <w:tc>
          <w:tcPr>
            <w:tcW w:w="2122" w:type="dxa"/>
          </w:tcPr>
          <w:p w14:paraId="11A86183" w14:textId="77777777" w:rsidR="007E1608" w:rsidRDefault="007E1608" w:rsidP="006D5AC2">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512" w:type="dxa"/>
          </w:tcPr>
          <w:p w14:paraId="03B191EB" w14:textId="77777777" w:rsidR="007E1608" w:rsidRPr="002B1722" w:rsidRDefault="007E1608" w:rsidP="006D5AC2">
            <w:pPr>
              <w:rPr>
                <w:rFonts w:eastAsia="等线"/>
                <w:sz w:val="22"/>
                <w:szCs w:val="22"/>
                <w:lang w:eastAsia="zh-CN"/>
              </w:rPr>
            </w:pPr>
            <w:r w:rsidRPr="002B1722">
              <w:rPr>
                <w:rFonts w:eastAsia="等线"/>
                <w:sz w:val="22"/>
                <w:szCs w:val="22"/>
                <w:lang w:eastAsia="zh-CN"/>
              </w:rPr>
              <w:t xml:space="preserve">Based on the above assessment on technique details, it could be found that, huge impacts in RAN2 for L1/L2 centric inter-cell mobility will be expected, e.g. procedure design for L1/L2 centric mobility, RRC configuration and which parameter(s) could be changed and how to </w:t>
            </w:r>
            <w:r w:rsidRPr="002B1722">
              <w:rPr>
                <w:rFonts w:eastAsia="等线"/>
                <w:sz w:val="22"/>
                <w:szCs w:val="22"/>
                <w:lang w:eastAsia="zh-CN"/>
              </w:rPr>
              <w:lastRenderedPageBreak/>
              <w:t xml:space="preserve">change, potential L1/L2 signaling for RRC parameters, etc. It is obvious that L1/L2 centric inter-cell mobility requires huge TUs in RAN2. </w:t>
            </w:r>
          </w:p>
          <w:p w14:paraId="4E37A81B" w14:textId="77777777" w:rsidR="007E1608" w:rsidRPr="002B1722" w:rsidRDefault="007E1608" w:rsidP="006D5AC2">
            <w:pPr>
              <w:rPr>
                <w:rFonts w:eastAsia="等线"/>
                <w:sz w:val="22"/>
                <w:szCs w:val="22"/>
                <w:lang w:eastAsia="zh-CN"/>
              </w:rPr>
            </w:pPr>
            <w:r w:rsidRPr="002B1722">
              <w:rPr>
                <w:rFonts w:eastAsia="等线"/>
                <w:sz w:val="22"/>
                <w:szCs w:val="22"/>
                <w:lang w:eastAsia="zh-CN"/>
              </w:rPr>
              <w:t>Based on the latest TU plan from RAN2 chair in RAN#91e [3], the TUs assigned for FeMIMO WID is quite limited. Meanwhile, with these limited TUs allocation, RAN2 will study on the high layer impact/design for BFR, MTRP and other RRC configurations/capabilities. Thus, there is definitely not enough time to discuss this newly designed procedure for L1/L2 centric mobility in RAN2.</w:t>
            </w:r>
          </w:p>
          <w:p w14:paraId="4838F571" w14:textId="77777777" w:rsidR="007E1608" w:rsidRDefault="007E1608" w:rsidP="006D5AC2">
            <w:pPr>
              <w:rPr>
                <w:rFonts w:eastAsia="等线"/>
                <w:sz w:val="22"/>
                <w:szCs w:val="22"/>
                <w:lang w:eastAsia="zh-CN"/>
              </w:rPr>
            </w:pPr>
            <w:r w:rsidRPr="002B1722">
              <w:rPr>
                <w:rFonts w:eastAsia="等线"/>
                <w:sz w:val="22"/>
                <w:szCs w:val="22"/>
                <w:lang w:eastAsia="zh-CN"/>
              </w:rPr>
              <w:t xml:space="preserve">Thus, RAN2 needs to discuss what and how should RAN2 do, especially what is the minimum part from RAN2 point of view to support L1/L2 centric inter-cell mobility considering limited TU. </w:t>
            </w:r>
          </w:p>
          <w:p w14:paraId="4C2CBD87" w14:textId="77777777" w:rsidR="007E1608" w:rsidRDefault="007E1608" w:rsidP="006D5AC2">
            <w:pPr>
              <w:rPr>
                <w:rFonts w:eastAsia="等线"/>
                <w:sz w:val="22"/>
                <w:szCs w:val="22"/>
                <w:lang w:eastAsia="zh-CN"/>
              </w:rPr>
            </w:pPr>
            <w:r>
              <w:rPr>
                <w:rFonts w:eastAsia="等线" w:hint="eastAsia"/>
                <w:sz w:val="22"/>
                <w:szCs w:val="22"/>
                <w:lang w:eastAsia="zh-CN"/>
              </w:rPr>
              <w:t>W</w:t>
            </w:r>
            <w:r>
              <w:rPr>
                <w:rFonts w:eastAsia="等线"/>
                <w:sz w:val="22"/>
                <w:szCs w:val="22"/>
                <w:lang w:eastAsia="zh-CN"/>
              </w:rPr>
              <w:t>e would also ask RAN1 to confirm the deprioritization in the reply LS to RAN1.</w:t>
            </w:r>
          </w:p>
        </w:tc>
      </w:tr>
      <w:tr w:rsidR="00BE2466" w14:paraId="2E1C5843" w14:textId="77777777" w:rsidTr="007E1608">
        <w:tc>
          <w:tcPr>
            <w:tcW w:w="2122" w:type="dxa"/>
          </w:tcPr>
          <w:p w14:paraId="4A6DD6FB" w14:textId="1072D92F" w:rsidR="00BE2466" w:rsidRDefault="00BE2466" w:rsidP="006D5AC2">
            <w:pPr>
              <w:rPr>
                <w:rFonts w:eastAsia="等线" w:hint="eastAsia"/>
                <w:sz w:val="22"/>
                <w:szCs w:val="22"/>
                <w:lang w:eastAsia="zh-CN"/>
              </w:rPr>
            </w:pPr>
            <w:r>
              <w:rPr>
                <w:rFonts w:eastAsia="等线"/>
                <w:sz w:val="22"/>
                <w:szCs w:val="22"/>
                <w:lang w:eastAsia="zh-CN"/>
              </w:rPr>
              <w:lastRenderedPageBreak/>
              <w:t>Huawei, HiSilicon</w:t>
            </w:r>
          </w:p>
        </w:tc>
        <w:tc>
          <w:tcPr>
            <w:tcW w:w="7512" w:type="dxa"/>
          </w:tcPr>
          <w:p w14:paraId="634DE28D" w14:textId="77777777" w:rsidR="00BE2466" w:rsidRDefault="00BE2466" w:rsidP="006D5AC2">
            <w:pPr>
              <w:rPr>
                <w:rFonts w:eastAsia="等线"/>
                <w:sz w:val="22"/>
                <w:szCs w:val="22"/>
                <w:lang w:eastAsia="zh-CN"/>
              </w:rPr>
            </w:pPr>
            <w:r>
              <w:rPr>
                <w:rFonts w:eastAsia="等线"/>
                <w:sz w:val="22"/>
                <w:szCs w:val="22"/>
                <w:lang w:eastAsia="zh-CN"/>
              </w:rPr>
              <w:t>mTRP can be modelled like in R16, no need for any "non-serving cell" or for any "TRP" in the specification.</w:t>
            </w:r>
          </w:p>
          <w:p w14:paraId="72DD47E7" w14:textId="0CA348D4" w:rsidR="00BE2466" w:rsidRPr="002B1722" w:rsidRDefault="00BE2466" w:rsidP="006D5AC2">
            <w:pPr>
              <w:rPr>
                <w:rFonts w:eastAsia="等线"/>
                <w:sz w:val="22"/>
                <w:szCs w:val="22"/>
                <w:lang w:eastAsia="zh-CN"/>
              </w:rPr>
            </w:pPr>
            <w:r>
              <w:rPr>
                <w:rFonts w:eastAsia="等线"/>
                <w:sz w:val="22"/>
                <w:szCs w:val="22"/>
                <w:lang w:eastAsia="zh-CN"/>
              </w:rPr>
              <w:t xml:space="preserve">As for scenario 2, </w:t>
            </w:r>
            <w:r w:rsidR="00C06152">
              <w:rPr>
                <w:rFonts w:eastAsia="等线"/>
                <w:sz w:val="22"/>
                <w:szCs w:val="22"/>
                <w:lang w:eastAsia="zh-CN"/>
              </w:rPr>
              <w:t>we agree with Apple's suggestion. Moreover, we should discuss whether, after L1/L2 mobility, the identifiers of the UE context for re-establishment and state transitions (last serving cell and C-RNTI) are changed or not. If they are not changed, perhaps the word "cell" is not a good name.</w:t>
            </w:r>
            <w:bookmarkStart w:id="6" w:name="_GoBack"/>
            <w:bookmarkEnd w:id="6"/>
          </w:p>
        </w:tc>
      </w:tr>
    </w:tbl>
    <w:p w14:paraId="7F412B4F" w14:textId="77777777" w:rsidR="00736046" w:rsidRDefault="00736046">
      <w:pPr>
        <w:rPr>
          <w:sz w:val="22"/>
          <w:szCs w:val="22"/>
          <w:lang w:eastAsia="zh-CN"/>
        </w:rPr>
      </w:pPr>
    </w:p>
    <w:bookmarkEnd w:id="5"/>
    <w:p w14:paraId="02276678" w14:textId="77777777" w:rsidR="00736046" w:rsidRDefault="005376DE">
      <w:pPr>
        <w:pStyle w:val="Heading1"/>
        <w:numPr>
          <w:ilvl w:val="0"/>
          <w:numId w:val="9"/>
        </w:numPr>
        <w:rPr>
          <w:rFonts w:eastAsia="宋体" w:cs="Arial"/>
          <w:lang w:eastAsia="zh-CN"/>
        </w:rPr>
      </w:pPr>
      <w:r>
        <w:rPr>
          <w:rFonts w:eastAsia="宋体" w:cs="Arial"/>
          <w:lang w:eastAsia="zh-CN"/>
        </w:rPr>
        <w:t>Conclusion</w:t>
      </w:r>
    </w:p>
    <w:p w14:paraId="3C92CB4E" w14:textId="77777777" w:rsidR="00736046" w:rsidRDefault="005376DE">
      <w:pPr>
        <w:rPr>
          <w:rFonts w:eastAsia="Malgun Gothic"/>
          <w:b/>
          <w:bCs/>
          <w:sz w:val="22"/>
          <w:szCs w:val="22"/>
          <w:lang w:eastAsia="ko-KR"/>
        </w:rPr>
      </w:pPr>
      <w:r>
        <w:rPr>
          <w:rFonts w:eastAsia="Malgun Gothic" w:hint="eastAsia"/>
          <w:b/>
          <w:bCs/>
          <w:sz w:val="22"/>
          <w:szCs w:val="22"/>
          <w:lang w:eastAsia="ko-KR"/>
        </w:rPr>
        <w:t>TBD</w:t>
      </w:r>
    </w:p>
    <w:p w14:paraId="668E54A4" w14:textId="77777777" w:rsidR="00736046" w:rsidRDefault="005376DE">
      <w:pPr>
        <w:pStyle w:val="Heading1"/>
        <w:rPr>
          <w:rFonts w:eastAsia="宋体" w:cs="Arial"/>
          <w:lang w:eastAsia="zh-CN"/>
        </w:rPr>
      </w:pPr>
      <w:r>
        <w:rPr>
          <w:rFonts w:eastAsia="宋体" w:cs="Arial"/>
          <w:lang w:eastAsia="zh-CN"/>
        </w:rPr>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t>NR_feMIMO-Core</w:t>
      </w:r>
      <w:r>
        <w:tab/>
        <w:t>To:RAN2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t>NR_feMIMO-Core</w:t>
      </w:r>
      <w:r>
        <w:tab/>
        <w:t>To:RAN2, RAN3, RAN4</w:t>
      </w:r>
      <w:r>
        <w:tab/>
        <w:t>Cc:RAN</w:t>
      </w:r>
    </w:p>
    <w:p w14:paraId="2343BD03" w14:textId="77777777" w:rsidR="00736046" w:rsidRDefault="005376DE">
      <w:pPr>
        <w:pStyle w:val="Reference"/>
      </w:pPr>
      <w:r>
        <w:t>R2-2104632</w:t>
      </w:r>
      <w:r>
        <w:tab/>
        <w:t>Summary of email discussion [AT113bis-e][035][feMIMO]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t>R2-2102855</w:t>
      </w:r>
      <w:r>
        <w:tab/>
      </w:r>
      <w:r>
        <w:tab/>
        <w:t>Discussion on L1 L2-Centric Inter-Cell Mobility</w:t>
      </w:r>
      <w:r>
        <w:tab/>
        <w:t>vivo</w:t>
      </w:r>
      <w:r>
        <w:tab/>
        <w:t>discussion</w:t>
      </w:r>
      <w:r>
        <w:tab/>
        <w:t>Rel-17</w:t>
      </w:r>
      <w:r>
        <w:tab/>
        <w:t>NR_feMIMO-Core</w:t>
      </w:r>
    </w:p>
    <w:p w14:paraId="10E321D5" w14:textId="77777777" w:rsidR="00736046" w:rsidRDefault="005376DE">
      <w:pPr>
        <w:pStyle w:val="Reference"/>
      </w:pPr>
      <w:r>
        <w:rPr>
          <w:lang w:val="en-US"/>
        </w:rPr>
        <w:t>R2-2102870</w:t>
      </w:r>
      <w:r>
        <w:tab/>
      </w:r>
      <w:r>
        <w:tab/>
        <w:t>Discussion on L1/L2-Centric Inter-Cell Mobility</w:t>
      </w:r>
      <w:r>
        <w:tab/>
        <w:t>Intel Corporation</w:t>
      </w:r>
      <w:r>
        <w:tab/>
        <w:t>discussion</w:t>
      </w:r>
      <w:r>
        <w:tab/>
        <w:t>Rel-17</w:t>
      </w:r>
      <w:r>
        <w:tab/>
        <w:t>NR_feMIMO-Core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t>MediaTek Inc.</w:t>
      </w:r>
      <w:r>
        <w:tab/>
        <w:t>discussion</w:t>
      </w:r>
    </w:p>
    <w:p w14:paraId="6CDFA0C0" w14:textId="77777777" w:rsidR="00736046" w:rsidRDefault="005376DE">
      <w:pPr>
        <w:pStyle w:val="Reference"/>
      </w:pPr>
      <w:r>
        <w:rPr>
          <w:lang w:val="en-US"/>
        </w:rPr>
        <w:lastRenderedPageBreak/>
        <w:t>R2-2103639</w:t>
      </w:r>
      <w:r>
        <w:tab/>
      </w:r>
      <w:r>
        <w:tab/>
        <w:t>Discussion on RAN1 LS for L1/L2-Centric Inter-Cell Mobility</w:t>
      </w:r>
      <w:r>
        <w:tab/>
        <w:t>Nokia, Nokia Shanghai Bell</w:t>
      </w:r>
      <w:r>
        <w:tab/>
        <w:t>discussion</w:t>
      </w:r>
      <w:r>
        <w:tab/>
        <w:t>Rel-17</w:t>
      </w:r>
      <w:r>
        <w:tab/>
        <w:t>NR_feMIMO-Core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t>NR_feMIMO-Core</w:t>
      </w:r>
    </w:p>
    <w:p w14:paraId="358C7D85" w14:textId="77777777" w:rsidR="00736046" w:rsidRDefault="005376DE">
      <w:pPr>
        <w:pStyle w:val="Reference"/>
      </w:pPr>
      <w:r>
        <w:rPr>
          <w:lang w:val="en-US"/>
        </w:rPr>
        <w:t>R2-2104116</w:t>
      </w:r>
      <w:r>
        <w:tab/>
      </w:r>
      <w:r>
        <w:tab/>
        <w:t>RAN2 impact of L1/L2 centric mobility and inter-cell multi-TRP</w:t>
      </w:r>
      <w:r>
        <w:tab/>
        <w:t>Huawei, HiSilicon</w:t>
      </w:r>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14:paraId="5A53DC6D" w14:textId="77777777" w:rsidR="00736046" w:rsidRDefault="005376DE">
      <w:pPr>
        <w:pStyle w:val="Reference"/>
      </w:pPr>
      <w:r>
        <w:rPr>
          <w:lang w:val="en-US"/>
        </w:rPr>
        <w:t>R2-2103673</w:t>
      </w:r>
      <w:r>
        <w:tab/>
      </w:r>
      <w:r>
        <w:tab/>
        <w:t>Draft Reply LS on TCI State Update for L1/L2-Centric Inter-Cell Mobility</w:t>
      </w:r>
      <w:r>
        <w:tab/>
        <w:t>Nokia, Nokia Shanghai Bell</w:t>
      </w:r>
      <w:r>
        <w:tab/>
        <w:t>LS out</w:t>
      </w:r>
      <w:r>
        <w:tab/>
        <w:t>Rel-17</w:t>
      </w:r>
      <w:r>
        <w:tab/>
        <w:t>NR_feMIMO-Core</w:t>
      </w:r>
      <w:r>
        <w:tab/>
        <w:t>To:RAN1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EC6A1" w14:textId="77777777" w:rsidR="0010026E" w:rsidRDefault="0010026E">
      <w:pPr>
        <w:spacing w:after="0" w:line="240" w:lineRule="auto"/>
      </w:pPr>
      <w:r>
        <w:separator/>
      </w:r>
    </w:p>
  </w:endnote>
  <w:endnote w:type="continuationSeparator" w:id="0">
    <w:p w14:paraId="79393C4A" w14:textId="77777777" w:rsidR="0010026E" w:rsidRDefault="0010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0CF3" w14:textId="77777777" w:rsidR="006D5AC2" w:rsidRDefault="006D5AC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D87E1" w14:textId="77777777" w:rsidR="0010026E" w:rsidRDefault="0010026E">
      <w:pPr>
        <w:spacing w:after="0" w:line="240" w:lineRule="auto"/>
      </w:pPr>
      <w:r>
        <w:separator/>
      </w:r>
    </w:p>
  </w:footnote>
  <w:footnote w:type="continuationSeparator" w:id="0">
    <w:p w14:paraId="67FA8566" w14:textId="77777777" w:rsidR="0010026E" w:rsidRDefault="00100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0E10FA"/>
    <w:multiLevelType w:val="hybridMultilevel"/>
    <w:tmpl w:val="0C3E17A2"/>
    <w:lvl w:ilvl="0" w:tplc="870E89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6"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5"/>
  </w:num>
  <w:num w:numId="3">
    <w:abstractNumId w:val="17"/>
  </w:num>
  <w:num w:numId="4">
    <w:abstractNumId w:val="19"/>
  </w:num>
  <w:num w:numId="5">
    <w:abstractNumId w:val="3"/>
  </w:num>
  <w:num w:numId="6">
    <w:abstractNumId w:val="30"/>
  </w:num>
  <w:num w:numId="7">
    <w:abstractNumId w:val="24"/>
  </w:num>
  <w:num w:numId="8">
    <w:abstractNumId w:val="29"/>
  </w:num>
  <w:num w:numId="9">
    <w:abstractNumId w:val="5"/>
  </w:num>
  <w:num w:numId="10">
    <w:abstractNumId w:val="14"/>
    <w:lvlOverride w:ilvl="0">
      <w:startOverride w:val="1"/>
    </w:lvlOverride>
  </w:num>
  <w:num w:numId="11">
    <w:abstractNumId w:val="18"/>
  </w:num>
  <w:num w:numId="12">
    <w:abstractNumId w:val="2"/>
  </w:num>
  <w:num w:numId="13">
    <w:abstractNumId w:val="16"/>
  </w:num>
  <w:num w:numId="14">
    <w:abstractNumId w:val="26"/>
  </w:num>
  <w:num w:numId="15">
    <w:abstractNumId w:val="6"/>
  </w:num>
  <w:num w:numId="16">
    <w:abstractNumId w:val="9"/>
  </w:num>
  <w:num w:numId="17">
    <w:abstractNumId w:val="27"/>
  </w:num>
  <w:num w:numId="18">
    <w:abstractNumId w:val="28"/>
  </w:num>
  <w:num w:numId="19">
    <w:abstractNumId w:val="11"/>
  </w:num>
  <w:num w:numId="20">
    <w:abstractNumId w:val="22"/>
  </w:num>
  <w:num w:numId="21">
    <w:abstractNumId w:val="20"/>
  </w:num>
  <w:num w:numId="22">
    <w:abstractNumId w:val="13"/>
  </w:num>
  <w:num w:numId="23">
    <w:abstractNumId w:val="1"/>
  </w:num>
  <w:num w:numId="24">
    <w:abstractNumId w:val="0"/>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595FAED4-D724-4A9B-B9EE-5271E9DE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40"/>
    <w:pPr>
      <w:spacing w:after="180"/>
    </w:pPr>
    <w:rPr>
      <w:rFonts w:eastAsia="宋体"/>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FollowedHyperlink">
    <w:name w:val="FollowedHyperlink"/>
    <w:qFormat/>
    <w:rPr>
      <w:rFonts w:eastAsia="宋体"/>
      <w:color w:val="800080"/>
      <w:u w:val="single"/>
      <w:lang w:val="en-US" w:eastAsia="zh-CN" w:bidi="ar-SA"/>
    </w:rPr>
  </w:style>
  <w:style w:type="character" w:styleId="Hyperlink">
    <w:name w:val="Hyperlink"/>
    <w:qFormat/>
    <w:rPr>
      <w:rFonts w:eastAsia="宋体"/>
      <w:color w:val="0000FF"/>
      <w:u w:val="single"/>
      <w:lang w:val="en-US" w:eastAsia="zh-CN" w:bidi="ar-SA"/>
    </w:rPr>
  </w:style>
  <w:style w:type="character" w:styleId="CommentReference">
    <w:name w:val="annotation reference"/>
    <w:semiHidden/>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宋体"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DefaultParagraphFont"/>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B,목록단락,列出段落,リスト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PlainTextChar">
    <w:name w:val="Plain Text Char"/>
    <w:link w:val="PlainText"/>
    <w:uiPriority w:val="99"/>
    <w:rPr>
      <w:rFonts w:ascii="Calibri" w:eastAsia="宋体"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B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CommentTextChar">
    <w:name w:val="Comment Text Char"/>
    <w:basedOn w:val="DefaultParagraphFont"/>
    <w:link w:val="CommentText"/>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44521846-3391-446C-A97F-0B9FA8E8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11535</Words>
  <Characters>65753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David Lecompte</cp:lastModifiedBy>
  <cp:revision>3</cp:revision>
  <cp:lastPrinted>2009-04-21T04:01:00Z</cp:lastPrinted>
  <dcterms:created xsi:type="dcterms:W3CDTF">2021-05-09T20:02:00Z</dcterms:created>
  <dcterms:modified xsi:type="dcterms:W3CDTF">2021-05-09T20:30:00Z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CWM76190463b1694283b0a218fc5c4ebac9">
    <vt:lpwstr>CWM/ezcccrfq6wZw9akfq+/3UpQklHhfKzKxXVYiMBIYzSkXQN7LT89EzIW6HGFab0sa8QGuSDTWo7I337YP+vRZg==</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1620288281</vt:lpwstr>
  </property>
</Properties>
</file>