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C569" w14:textId="77777777" w:rsidR="0033311D" w:rsidRDefault="0033311D">
      <w:pPr>
        <w:pStyle w:val="3GPPHeader"/>
        <w:rPr>
          <w:rFonts w:eastAsia="等线"/>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宋体" w:cs="Arial"/>
          <w:szCs w:val="24"/>
          <w:lang w:val="fr-CA" w:eastAsia="en-US"/>
        </w:rPr>
        <w:t>Email discussion rapporteur (Samsung)</w:t>
      </w:r>
    </w:p>
    <w:p w14:paraId="22F18F5F" w14:textId="77777777" w:rsidR="0033311D" w:rsidRDefault="0033311D">
      <w:pPr>
        <w:pStyle w:val="3GPPHeader"/>
        <w:ind w:left="1695" w:hanging="1695"/>
        <w:jc w:val="left"/>
        <w:rPr>
          <w:rFonts w:eastAsia="宋体" w:cs="Arial"/>
          <w:szCs w:val="24"/>
          <w:lang w:eastAsia="en-US"/>
        </w:rPr>
      </w:pPr>
      <w:r>
        <w:rPr>
          <w:szCs w:val="24"/>
        </w:rPr>
        <w:t>Title:</w:t>
      </w:r>
      <w:r>
        <w:rPr>
          <w:szCs w:val="24"/>
        </w:rPr>
        <w:tab/>
      </w:r>
      <w:r>
        <w:rPr>
          <w:szCs w:val="24"/>
        </w:rPr>
        <w:tab/>
      </w:r>
      <w:r>
        <w:rPr>
          <w:rFonts w:eastAsia="宋体" w:cs="Arial"/>
          <w:szCs w:val="24"/>
          <w:lang w:eastAsia="en-US"/>
        </w:rPr>
        <w:t>Report from email discussion [POST113-e][501][SDT]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等线"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等线"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197165" w:rsidRDefault="00197165">
                            <w:pPr>
                              <w:rPr>
                                <w:rFonts w:ascii="Times New Roman" w:eastAsia="等线" w:hAnsi="Times New Roman"/>
                                <w:b/>
                              </w:rPr>
                            </w:pPr>
                            <w:r>
                              <w:rPr>
                                <w:rFonts w:ascii="Times New Roman" w:eastAsia="等线" w:hAnsi="Times New Roman"/>
                                <w:b/>
                              </w:rPr>
                              <w:t>RAN2 #113e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等线"/>
                              </w:rPr>
                            </w:pP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AE68B01"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97165" w:rsidRDefault="00197165">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宋体" w:cs="Arial"/>
                <w:lang w:val="en-US"/>
              </w:rPr>
            </w:pPr>
          </w:p>
        </w:tc>
      </w:tr>
      <w:tr w:rsidR="0033311D" w14:paraId="5D1C3702" w14:textId="77777777">
        <w:tc>
          <w:tcPr>
            <w:tcW w:w="1719" w:type="dxa"/>
          </w:tcPr>
          <w:p w14:paraId="708B1115" w14:textId="77777777" w:rsidR="0033311D" w:rsidRDefault="0033311D">
            <w:pPr>
              <w:rPr>
                <w:rFonts w:eastAsia="宋体" w:cs="Arial"/>
                <w:lang w:val="en-US"/>
              </w:rPr>
            </w:pPr>
            <w:r>
              <w:rPr>
                <w:rFonts w:eastAsia="宋体" w:cs="Arial"/>
                <w:lang w:val="en-US"/>
              </w:rPr>
              <w:lastRenderedPageBreak/>
              <w:t>ZTE</w:t>
            </w:r>
          </w:p>
        </w:tc>
        <w:tc>
          <w:tcPr>
            <w:tcW w:w="1106" w:type="dxa"/>
          </w:tcPr>
          <w:p w14:paraId="221B4A97" w14:textId="77777777" w:rsidR="0033311D" w:rsidRDefault="0033311D">
            <w:pPr>
              <w:rPr>
                <w:rFonts w:eastAsia="宋体" w:cs="Arial"/>
                <w:lang w:val="en-US"/>
              </w:rPr>
            </w:pPr>
            <w:r>
              <w:rPr>
                <w:rFonts w:eastAsia="宋体" w:cs="Arial"/>
                <w:lang w:val="en-US"/>
              </w:rPr>
              <w:t>Y</w:t>
            </w:r>
          </w:p>
        </w:tc>
        <w:tc>
          <w:tcPr>
            <w:tcW w:w="6814" w:type="dxa"/>
          </w:tcPr>
          <w:p w14:paraId="0C09555B" w14:textId="77777777" w:rsidR="0033311D" w:rsidRDefault="0033311D">
            <w:pPr>
              <w:rPr>
                <w:rFonts w:eastAsia="宋体" w:cs="Arial"/>
                <w:lang w:val="en-US"/>
              </w:rPr>
            </w:pPr>
          </w:p>
        </w:tc>
      </w:tr>
      <w:tr w:rsidR="0033311D" w14:paraId="5DEFE0F6" w14:textId="77777777">
        <w:tc>
          <w:tcPr>
            <w:tcW w:w="1719" w:type="dxa"/>
          </w:tcPr>
          <w:p w14:paraId="1E773559" w14:textId="77777777" w:rsidR="0033311D" w:rsidRDefault="00F7590B">
            <w:pPr>
              <w:rPr>
                <w:rFonts w:eastAsia="宋体" w:cs="Arial"/>
                <w:lang w:val="en-US"/>
              </w:rPr>
            </w:pPr>
            <w:r>
              <w:rPr>
                <w:rFonts w:eastAsia="宋体" w:cs="Arial" w:hint="eastAsia"/>
                <w:lang w:val="en-US"/>
              </w:rPr>
              <w:t>Samsung</w:t>
            </w:r>
          </w:p>
        </w:tc>
        <w:tc>
          <w:tcPr>
            <w:tcW w:w="1106" w:type="dxa"/>
          </w:tcPr>
          <w:p w14:paraId="5E466734" w14:textId="77777777" w:rsidR="0033311D" w:rsidRDefault="00F7590B">
            <w:pPr>
              <w:rPr>
                <w:rFonts w:eastAsia="宋体" w:cs="Arial"/>
                <w:lang w:val="en-US"/>
              </w:rPr>
            </w:pPr>
            <w:r>
              <w:rPr>
                <w:rFonts w:eastAsia="宋体" w:cs="Arial" w:hint="eastAsia"/>
                <w:lang w:val="en-US"/>
              </w:rPr>
              <w:t>Yes</w:t>
            </w:r>
          </w:p>
        </w:tc>
        <w:tc>
          <w:tcPr>
            <w:tcW w:w="6814" w:type="dxa"/>
          </w:tcPr>
          <w:p w14:paraId="4DF227DB" w14:textId="77777777" w:rsidR="0033311D" w:rsidRDefault="0033311D">
            <w:pPr>
              <w:rPr>
                <w:rFonts w:eastAsia="宋体" w:cs="Arial"/>
                <w:lang w:val="en-US"/>
              </w:rPr>
            </w:pPr>
          </w:p>
        </w:tc>
      </w:tr>
      <w:tr w:rsidR="004B24AA" w14:paraId="06BC0101" w14:textId="77777777">
        <w:tc>
          <w:tcPr>
            <w:tcW w:w="1719" w:type="dxa"/>
          </w:tcPr>
          <w:p w14:paraId="5696267E" w14:textId="77777777" w:rsidR="004B24AA" w:rsidRDefault="004B24AA">
            <w:pPr>
              <w:rPr>
                <w:rFonts w:eastAsia="宋体" w:cs="Arial"/>
                <w:lang w:val="en-US" w:eastAsia="ko-KR"/>
              </w:rPr>
            </w:pPr>
            <w:r w:rsidRPr="004B24AA">
              <w:rPr>
                <w:rFonts w:eastAsia="宋体" w:cs="Arial" w:hint="eastAsia"/>
                <w:lang w:val="en-US"/>
              </w:rPr>
              <w:t>E</w:t>
            </w:r>
            <w:r w:rsidRPr="004B24AA">
              <w:rPr>
                <w:rFonts w:eastAsia="宋体"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宋体" w:cs="Arial"/>
                <w:lang w:val="en-US"/>
              </w:rPr>
            </w:pPr>
          </w:p>
        </w:tc>
      </w:tr>
      <w:tr w:rsidR="00D412F5" w14:paraId="2D6CFBCF" w14:textId="77777777">
        <w:tc>
          <w:tcPr>
            <w:tcW w:w="1719" w:type="dxa"/>
          </w:tcPr>
          <w:p w14:paraId="757F333D" w14:textId="77777777" w:rsidR="00D412F5" w:rsidRDefault="00D412F5" w:rsidP="00D412F5">
            <w:pPr>
              <w:rPr>
                <w:rFonts w:eastAsia="宋体" w:cs="Arial"/>
                <w:lang w:val="en-US"/>
              </w:rPr>
            </w:pPr>
            <w:r>
              <w:rPr>
                <w:rFonts w:eastAsia="宋体" w:cs="Arial" w:hint="eastAsia"/>
                <w:lang w:val="en-US"/>
              </w:rPr>
              <w:t>Sharp</w:t>
            </w:r>
          </w:p>
        </w:tc>
        <w:tc>
          <w:tcPr>
            <w:tcW w:w="1106" w:type="dxa"/>
          </w:tcPr>
          <w:p w14:paraId="2BDDADFD" w14:textId="77777777" w:rsidR="00D412F5" w:rsidRDefault="00D412F5" w:rsidP="00D412F5">
            <w:pPr>
              <w:rPr>
                <w:rFonts w:eastAsia="宋体" w:cs="Arial"/>
                <w:lang w:val="en-US"/>
              </w:rPr>
            </w:pPr>
            <w:r>
              <w:rPr>
                <w:rFonts w:eastAsia="宋体" w:cs="Arial" w:hint="eastAsia"/>
                <w:lang w:val="en-US"/>
              </w:rPr>
              <w:t>Yes</w:t>
            </w:r>
          </w:p>
        </w:tc>
        <w:tc>
          <w:tcPr>
            <w:tcW w:w="6814" w:type="dxa"/>
          </w:tcPr>
          <w:p w14:paraId="72687C14" w14:textId="77777777" w:rsidR="00D412F5" w:rsidRDefault="00D412F5" w:rsidP="00D412F5">
            <w:pPr>
              <w:rPr>
                <w:rFonts w:eastAsia="宋体" w:cs="Arial"/>
                <w:lang w:val="en-US"/>
              </w:rPr>
            </w:pPr>
          </w:p>
        </w:tc>
      </w:tr>
      <w:tr w:rsidR="00E03E48" w14:paraId="1E40BFF4" w14:textId="77777777">
        <w:tc>
          <w:tcPr>
            <w:tcW w:w="1719" w:type="dxa"/>
          </w:tcPr>
          <w:p w14:paraId="49050772" w14:textId="77777777" w:rsidR="00E03E48" w:rsidRPr="004B24AA" w:rsidRDefault="00E03E48" w:rsidP="00E03E48">
            <w:pPr>
              <w:rPr>
                <w:rFonts w:eastAsia="宋体" w:cs="Arial"/>
                <w:lang w:val="en-US"/>
              </w:rPr>
            </w:pPr>
            <w:r>
              <w:rPr>
                <w:rFonts w:eastAsia="宋体" w:cs="Arial" w:hint="eastAsia"/>
                <w:lang w:val="en-US"/>
              </w:rPr>
              <w:t>Spreadtrum</w:t>
            </w:r>
          </w:p>
        </w:tc>
        <w:tc>
          <w:tcPr>
            <w:tcW w:w="1106" w:type="dxa"/>
          </w:tcPr>
          <w:p w14:paraId="60FB72AF" w14:textId="77777777" w:rsidR="00E03E48" w:rsidRPr="00EF3717" w:rsidRDefault="00E03E48" w:rsidP="00E03E48">
            <w:pPr>
              <w:rPr>
                <w:rFonts w:eastAsia="宋体" w:cs="Arial"/>
                <w:lang w:val="en-US"/>
              </w:rPr>
            </w:pPr>
            <w:r w:rsidRPr="00EF3717">
              <w:rPr>
                <w:rFonts w:eastAsia="宋体" w:cs="Arial" w:hint="eastAsia"/>
                <w:lang w:val="en-US"/>
              </w:rPr>
              <w:t>Yes</w:t>
            </w:r>
          </w:p>
        </w:tc>
        <w:tc>
          <w:tcPr>
            <w:tcW w:w="6814" w:type="dxa"/>
          </w:tcPr>
          <w:p w14:paraId="296B8E59" w14:textId="77777777" w:rsidR="00E03E48" w:rsidRDefault="00E03E48" w:rsidP="00E03E48">
            <w:pPr>
              <w:rPr>
                <w:rFonts w:eastAsia="宋体" w:cs="Arial"/>
                <w:lang w:val="en-US"/>
              </w:rPr>
            </w:pPr>
          </w:p>
        </w:tc>
      </w:tr>
      <w:tr w:rsidR="009B7CBF" w14:paraId="384BF8FE" w14:textId="77777777">
        <w:tc>
          <w:tcPr>
            <w:tcW w:w="1719" w:type="dxa"/>
          </w:tcPr>
          <w:p w14:paraId="3510C264" w14:textId="77777777" w:rsidR="009B7CBF" w:rsidRDefault="009B7CBF"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5EFE4C7E" w14:textId="77777777" w:rsidR="009B7CBF" w:rsidRPr="00EF3717" w:rsidRDefault="009B7CBF" w:rsidP="00E03E48">
            <w:pPr>
              <w:rPr>
                <w:rFonts w:eastAsia="宋体" w:cs="Arial"/>
                <w:lang w:val="en-US"/>
              </w:rPr>
            </w:pPr>
            <w:r>
              <w:rPr>
                <w:rFonts w:eastAsia="宋体" w:cs="Arial" w:hint="eastAsia"/>
                <w:lang w:val="en-US"/>
              </w:rPr>
              <w:t>Yes</w:t>
            </w:r>
          </w:p>
        </w:tc>
        <w:tc>
          <w:tcPr>
            <w:tcW w:w="6814" w:type="dxa"/>
          </w:tcPr>
          <w:p w14:paraId="5CC979A1" w14:textId="77777777" w:rsidR="009B7CBF" w:rsidRDefault="009B7CBF" w:rsidP="00E03E48">
            <w:pPr>
              <w:rPr>
                <w:rFonts w:eastAsia="宋体" w:cs="Arial"/>
                <w:lang w:val="en-US"/>
              </w:rPr>
            </w:pPr>
          </w:p>
        </w:tc>
      </w:tr>
      <w:tr w:rsidR="00176E97" w14:paraId="6F2A04E0" w14:textId="77777777">
        <w:tc>
          <w:tcPr>
            <w:tcW w:w="1719" w:type="dxa"/>
          </w:tcPr>
          <w:p w14:paraId="559C0A81" w14:textId="77777777" w:rsidR="00176E97" w:rsidRDefault="00176E97" w:rsidP="00176E97">
            <w:pPr>
              <w:rPr>
                <w:rFonts w:eastAsia="宋体" w:cs="Arial"/>
                <w:lang w:val="en-US"/>
              </w:rPr>
            </w:pPr>
            <w:bookmarkStart w:id="1" w:name="OLE_LINK113"/>
            <w:bookmarkStart w:id="2" w:name="OLE_LINK114"/>
            <w:r>
              <w:rPr>
                <w:rFonts w:eastAsia="宋体" w:cs="Arial" w:hint="eastAsia"/>
                <w:lang w:val="en-US"/>
              </w:rPr>
              <w:t>A</w:t>
            </w:r>
            <w:r>
              <w:rPr>
                <w:rFonts w:eastAsia="宋体" w:cs="Arial"/>
                <w:lang w:val="en-US"/>
              </w:rPr>
              <w:t>PT</w:t>
            </w:r>
            <w:bookmarkEnd w:id="1"/>
            <w:bookmarkEnd w:id="2"/>
          </w:p>
        </w:tc>
        <w:tc>
          <w:tcPr>
            <w:tcW w:w="1106" w:type="dxa"/>
          </w:tcPr>
          <w:p w14:paraId="5E4BD5B9" w14:textId="77777777" w:rsidR="00176E97" w:rsidRDefault="00176E97" w:rsidP="00176E97">
            <w:pPr>
              <w:rPr>
                <w:rFonts w:eastAsia="宋体" w:cs="Arial"/>
                <w:lang w:val="en-US"/>
              </w:rPr>
            </w:pPr>
            <w:r>
              <w:rPr>
                <w:rFonts w:eastAsia="宋体" w:cs="Arial" w:hint="eastAsia"/>
                <w:lang w:val="en-US"/>
              </w:rPr>
              <w:t>Y</w:t>
            </w:r>
          </w:p>
        </w:tc>
        <w:tc>
          <w:tcPr>
            <w:tcW w:w="6814" w:type="dxa"/>
          </w:tcPr>
          <w:p w14:paraId="1E52F266" w14:textId="77777777" w:rsidR="00176E97" w:rsidRDefault="00176E97" w:rsidP="00176E97">
            <w:pPr>
              <w:rPr>
                <w:rFonts w:eastAsia="宋体" w:cs="Arial"/>
                <w:lang w:val="en-US"/>
              </w:rPr>
            </w:pPr>
          </w:p>
        </w:tc>
      </w:tr>
      <w:tr w:rsidR="00337C91" w14:paraId="7D055E0F" w14:textId="77777777">
        <w:tc>
          <w:tcPr>
            <w:tcW w:w="1719" w:type="dxa"/>
          </w:tcPr>
          <w:p w14:paraId="3A09ECB4"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Pr>
          <w:p w14:paraId="29CA7B73"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6814" w:type="dxa"/>
          </w:tcPr>
          <w:p w14:paraId="57EEBE3F" w14:textId="77777777" w:rsidR="00337C91" w:rsidRDefault="00337C91" w:rsidP="00337C91">
            <w:pPr>
              <w:rPr>
                <w:rFonts w:eastAsia="宋体"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宋体" w:cs="Arial"/>
                <w:lang w:val="en-US"/>
              </w:rPr>
            </w:pPr>
            <w:r w:rsidRPr="008B159B">
              <w:rPr>
                <w:rFonts w:eastAsia="宋体" w:cs="Arial" w:hint="eastAsia"/>
                <w:lang w:val="en-US"/>
              </w:rPr>
              <w:t>A</w:t>
            </w:r>
            <w:r w:rsidRPr="008B159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宋体"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宋体"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宋体"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宋体"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宋体"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宋体"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宋体"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宋体"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宋体"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宋体"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[Post113-e][503][SDT]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r>
              <w:rPr>
                <w:rFonts w:ascii="Times New Roman" w:hAnsi="Times New Roman"/>
                <w:lang w:val="en-US"/>
              </w:rPr>
              <w:t>H</w:t>
            </w:r>
            <w:r w:rsidR="00564C9A">
              <w:rPr>
                <w:rFonts w:ascii="Times New Roman" w:hAnsi="Times New Roman"/>
                <w:lang w:val="en-US"/>
              </w:rPr>
              <w:t xml:space="preserve">ence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FB22F0" w14:paraId="784D353C" w14:textId="77777777" w:rsidTr="002F1D9F">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2F1D9F">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2F1D9F">
            <w:pPr>
              <w:rPr>
                <w:rFonts w:eastAsia="宋体"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宋体" w:cs="Arial"/>
                <w:lang w:val="en-US"/>
              </w:rPr>
            </w:pPr>
          </w:p>
        </w:tc>
      </w:tr>
      <w:tr w:rsidR="00684556" w14:paraId="059DBC86" w14:textId="77777777" w:rsidTr="00353454">
        <w:tc>
          <w:tcPr>
            <w:tcW w:w="1719" w:type="dxa"/>
            <w:tcBorders>
              <w:top w:val="single" w:sz="4" w:space="0" w:color="auto"/>
              <w:left w:val="single" w:sz="4" w:space="0" w:color="auto"/>
              <w:bottom w:val="single" w:sz="4" w:space="0" w:color="auto"/>
              <w:right w:val="single" w:sz="4" w:space="0" w:color="auto"/>
            </w:tcBorders>
          </w:tcPr>
          <w:p w14:paraId="5A913E33" w14:textId="5EC27EB5" w:rsidR="00684556" w:rsidRDefault="00684556" w:rsidP="00684556">
            <w:pPr>
              <w:rPr>
                <w:rFonts w:eastAsia="PMingLiU" w:cs="Arial"/>
                <w:lang w:val="en-US" w:eastAsia="zh-TW"/>
              </w:rPr>
            </w:pPr>
            <w:r>
              <w:rPr>
                <w:rFonts w:eastAsia="PMingLiU" w:cs="Arial"/>
                <w:lang w:val="en-US" w:eastAsia="zh-TW"/>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110C1E85" w14:textId="6683BBB2" w:rsidR="00684556" w:rsidRDefault="00684556" w:rsidP="00684556">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18FB8EB0" w14:textId="77777777" w:rsidR="00684556" w:rsidRPr="008B159B" w:rsidRDefault="00684556" w:rsidP="00684556">
            <w:pPr>
              <w:rPr>
                <w:rFonts w:eastAsia="宋体"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宋体" w:cs="Arial"/>
                <w:lang w:val="en-US"/>
              </w:rPr>
            </w:pPr>
          </w:p>
        </w:tc>
      </w:tr>
      <w:tr w:rsidR="0033311D" w14:paraId="251AA939" w14:textId="77777777">
        <w:tc>
          <w:tcPr>
            <w:tcW w:w="1719" w:type="dxa"/>
          </w:tcPr>
          <w:p w14:paraId="7B54F888" w14:textId="77777777" w:rsidR="0033311D" w:rsidRDefault="0033311D">
            <w:pPr>
              <w:rPr>
                <w:rFonts w:eastAsia="宋体" w:cs="Arial"/>
                <w:lang w:val="en-US"/>
              </w:rPr>
            </w:pPr>
            <w:r>
              <w:rPr>
                <w:rFonts w:eastAsia="宋体" w:cs="Arial"/>
                <w:lang w:val="en-US"/>
              </w:rPr>
              <w:t>ZTE</w:t>
            </w:r>
          </w:p>
        </w:tc>
        <w:tc>
          <w:tcPr>
            <w:tcW w:w="1106" w:type="dxa"/>
          </w:tcPr>
          <w:p w14:paraId="05CF6B3A" w14:textId="77777777" w:rsidR="0033311D" w:rsidRDefault="0033311D">
            <w:pPr>
              <w:rPr>
                <w:rFonts w:eastAsia="宋体" w:cs="Arial"/>
                <w:lang w:val="en-US"/>
              </w:rPr>
            </w:pPr>
            <w:r>
              <w:rPr>
                <w:rFonts w:eastAsia="宋体" w:cs="Arial"/>
                <w:lang w:val="en-US"/>
              </w:rPr>
              <w:t>Y</w:t>
            </w:r>
          </w:p>
        </w:tc>
        <w:tc>
          <w:tcPr>
            <w:tcW w:w="7066" w:type="dxa"/>
          </w:tcPr>
          <w:p w14:paraId="01514041" w14:textId="77777777" w:rsidR="0033311D" w:rsidRDefault="0033311D">
            <w:pPr>
              <w:rPr>
                <w:rFonts w:eastAsia="宋体" w:cs="Arial"/>
                <w:lang w:val="en-US"/>
              </w:rPr>
            </w:pPr>
          </w:p>
        </w:tc>
      </w:tr>
      <w:tr w:rsidR="0033311D" w14:paraId="65FF4BF2" w14:textId="77777777">
        <w:tc>
          <w:tcPr>
            <w:tcW w:w="1719" w:type="dxa"/>
          </w:tcPr>
          <w:p w14:paraId="0ADABE9C" w14:textId="77777777" w:rsidR="0033311D" w:rsidRDefault="00F7590B">
            <w:pPr>
              <w:rPr>
                <w:rFonts w:eastAsia="宋体" w:cs="Arial"/>
                <w:lang w:val="en-US"/>
              </w:rPr>
            </w:pPr>
            <w:r>
              <w:rPr>
                <w:rFonts w:eastAsia="宋体" w:cs="Arial" w:hint="eastAsia"/>
                <w:lang w:val="en-US"/>
              </w:rPr>
              <w:t>Samsung</w:t>
            </w:r>
          </w:p>
        </w:tc>
        <w:tc>
          <w:tcPr>
            <w:tcW w:w="1106" w:type="dxa"/>
          </w:tcPr>
          <w:p w14:paraId="04CF2FEB" w14:textId="77777777" w:rsidR="0033311D" w:rsidRDefault="00F7590B">
            <w:pPr>
              <w:rPr>
                <w:rFonts w:eastAsia="宋体" w:cs="Arial"/>
                <w:lang w:val="en-US"/>
              </w:rPr>
            </w:pPr>
            <w:r>
              <w:rPr>
                <w:rFonts w:eastAsia="宋体" w:cs="Arial" w:hint="eastAsia"/>
                <w:lang w:val="en-US"/>
              </w:rPr>
              <w:t>Yes</w:t>
            </w:r>
          </w:p>
        </w:tc>
        <w:tc>
          <w:tcPr>
            <w:tcW w:w="7066" w:type="dxa"/>
          </w:tcPr>
          <w:p w14:paraId="1B6DFFE9" w14:textId="77777777" w:rsidR="0033311D" w:rsidRDefault="0033311D">
            <w:pPr>
              <w:rPr>
                <w:rFonts w:eastAsia="宋体"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宋体"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宋体"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宋体"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宋体"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宋体"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宋体"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宋体" w:cs="Arial"/>
                <w:lang w:val="en-US"/>
              </w:rPr>
            </w:pPr>
            <w:r w:rsidRPr="008B159B">
              <w:rPr>
                <w:rFonts w:eastAsia="宋体" w:cs="Arial" w:hint="eastAsia"/>
                <w:lang w:val="en-US"/>
              </w:rPr>
              <w:t>A</w:t>
            </w:r>
            <w:r w:rsidRPr="008B159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宋体"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宋体"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宋体" w:cs="Arial"/>
                <w:lang w:val="en-US"/>
              </w:rPr>
            </w:pPr>
            <w:r>
              <w:rPr>
                <w:rFonts w:eastAsia="宋体"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宋体"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宋体"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宋体"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宋体"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宋体" w:cs="Arial"/>
                <w:lang w:val="en-US"/>
              </w:rPr>
            </w:pPr>
            <w:r>
              <w:rPr>
                <w:rFonts w:eastAsia="宋体" w:cs="Arial"/>
                <w:lang w:val="en-US"/>
              </w:rPr>
              <w:t>See our comments on Q1.</w:t>
            </w:r>
          </w:p>
        </w:tc>
      </w:tr>
      <w:tr w:rsidR="00FB22F0" w14:paraId="6593272E" w14:textId="77777777" w:rsidTr="002F1D9F">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2F1D9F">
            <w:pPr>
              <w:rPr>
                <w:rFonts w:eastAsia="宋体"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宋体" w:cs="Arial"/>
                <w:lang w:val="en-US"/>
              </w:rPr>
            </w:pPr>
          </w:p>
        </w:tc>
      </w:tr>
      <w:tr w:rsidR="004740BC" w14:paraId="7721907E" w14:textId="77777777" w:rsidTr="001D1905">
        <w:tc>
          <w:tcPr>
            <w:tcW w:w="1719" w:type="dxa"/>
            <w:tcBorders>
              <w:top w:val="single" w:sz="4" w:space="0" w:color="auto"/>
              <w:left w:val="single" w:sz="4" w:space="0" w:color="auto"/>
              <w:bottom w:val="single" w:sz="4" w:space="0" w:color="auto"/>
              <w:right w:val="single" w:sz="4" w:space="0" w:color="auto"/>
            </w:tcBorders>
          </w:tcPr>
          <w:p w14:paraId="51F3F21A" w14:textId="6B4207F4" w:rsidR="004740BC" w:rsidRDefault="004740BC" w:rsidP="004740BC">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69BBAE5" w14:textId="5F381A0B" w:rsidR="004740BC" w:rsidRDefault="004740BC" w:rsidP="004740B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F5DA8CC" w14:textId="77777777" w:rsidR="004740BC" w:rsidRDefault="004740BC" w:rsidP="004740BC">
            <w:pPr>
              <w:rPr>
                <w:rFonts w:eastAsia="宋体"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宋体" w:cs="Arial"/>
                <w:lang w:val="en-US"/>
              </w:rPr>
            </w:pPr>
          </w:p>
        </w:tc>
      </w:tr>
      <w:tr w:rsidR="0033311D" w14:paraId="2506AD1E" w14:textId="77777777">
        <w:tc>
          <w:tcPr>
            <w:tcW w:w="1719" w:type="dxa"/>
          </w:tcPr>
          <w:p w14:paraId="37B9D71E" w14:textId="77777777" w:rsidR="0033311D" w:rsidRDefault="0033311D">
            <w:pPr>
              <w:rPr>
                <w:rFonts w:eastAsia="宋体" w:cs="Arial"/>
                <w:lang w:val="en-US"/>
              </w:rPr>
            </w:pPr>
            <w:r>
              <w:rPr>
                <w:rFonts w:eastAsia="宋体" w:cs="Arial"/>
                <w:lang w:val="en-US"/>
              </w:rPr>
              <w:t>ZTE</w:t>
            </w:r>
          </w:p>
        </w:tc>
        <w:tc>
          <w:tcPr>
            <w:tcW w:w="1106" w:type="dxa"/>
          </w:tcPr>
          <w:p w14:paraId="6F7E7695" w14:textId="77777777" w:rsidR="0033311D" w:rsidRDefault="0033311D">
            <w:pPr>
              <w:rPr>
                <w:rFonts w:eastAsia="宋体" w:cs="Arial"/>
                <w:lang w:val="en-US"/>
              </w:rPr>
            </w:pPr>
            <w:r>
              <w:rPr>
                <w:rFonts w:eastAsia="宋体" w:cs="Arial"/>
                <w:lang w:val="en-US"/>
              </w:rPr>
              <w:t>Option 1</w:t>
            </w:r>
          </w:p>
        </w:tc>
        <w:tc>
          <w:tcPr>
            <w:tcW w:w="7066" w:type="dxa"/>
          </w:tcPr>
          <w:p w14:paraId="6198266A" w14:textId="77777777" w:rsidR="0033311D" w:rsidRDefault="0033311D">
            <w:pPr>
              <w:rPr>
                <w:rFonts w:eastAsia="宋体" w:cs="Arial"/>
                <w:lang w:val="en-US"/>
              </w:rPr>
            </w:pPr>
            <w:r>
              <w:rPr>
                <w:rFonts w:eastAsia="宋体"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宋体" w:cs="Arial"/>
                <w:lang w:val="en-US"/>
              </w:rPr>
            </w:pPr>
            <w:r>
              <w:rPr>
                <w:rFonts w:eastAsia="宋体" w:cs="Arial" w:hint="eastAsia"/>
                <w:lang w:val="en-US"/>
              </w:rPr>
              <w:t>Samsung</w:t>
            </w:r>
          </w:p>
        </w:tc>
        <w:tc>
          <w:tcPr>
            <w:tcW w:w="1106" w:type="dxa"/>
          </w:tcPr>
          <w:p w14:paraId="1121CF06" w14:textId="77777777" w:rsidR="0033311D" w:rsidRDefault="00F7590B">
            <w:pPr>
              <w:rPr>
                <w:rFonts w:eastAsia="宋体" w:cs="Arial"/>
                <w:lang w:val="en-US"/>
              </w:rPr>
            </w:pPr>
            <w:r>
              <w:rPr>
                <w:rFonts w:eastAsia="宋体" w:cs="Arial" w:hint="eastAsia"/>
                <w:lang w:val="en-US"/>
              </w:rPr>
              <w:t>Option 1</w:t>
            </w:r>
          </w:p>
        </w:tc>
        <w:tc>
          <w:tcPr>
            <w:tcW w:w="7066" w:type="dxa"/>
          </w:tcPr>
          <w:p w14:paraId="590FD56C" w14:textId="77777777" w:rsidR="0033311D" w:rsidRDefault="0033311D">
            <w:pPr>
              <w:rPr>
                <w:rFonts w:eastAsia="宋体"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宋体"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宋体" w:cs="Arial"/>
                <w:lang w:val="en-US"/>
              </w:rPr>
            </w:pPr>
            <w:r>
              <w:rPr>
                <w:rFonts w:eastAsia="宋体" w:cs="Arial" w:hint="eastAsia"/>
                <w:lang w:val="en-US"/>
              </w:rPr>
              <w:lastRenderedPageBreak/>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宋体" w:cs="Arial"/>
                <w:lang w:val="en-US"/>
              </w:rPr>
            </w:pPr>
            <w:r>
              <w:rPr>
                <w:rFonts w:eastAsia="宋体" w:cs="Arial"/>
                <w:lang w:val="en-US"/>
              </w:rPr>
              <w:t>A</w:t>
            </w:r>
            <w:r>
              <w:rPr>
                <w:rFonts w:eastAsia="宋体" w:cs="Arial" w:hint="eastAsia"/>
                <w:lang w:val="en-US"/>
              </w:rPr>
              <w:t xml:space="preserve"> </w:t>
            </w:r>
            <w:r>
              <w:rPr>
                <w:rFonts w:eastAsia="宋体"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宋体" w:cs="Arial"/>
                <w:lang w:val="en-US"/>
              </w:rPr>
            </w:pPr>
            <w:r w:rsidRPr="00EF3717">
              <w:rPr>
                <w:rFonts w:eastAsia="宋体" w:cs="Arial" w:hint="eastAsia"/>
                <w:lang w:val="en-US"/>
              </w:rPr>
              <w:t xml:space="preserve">RSRP change </w:t>
            </w:r>
            <w:r w:rsidRPr="00EF3717">
              <w:rPr>
                <w:rFonts w:eastAsia="宋体"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宋体" w:cs="Arial"/>
                <w:lang w:val="en-US"/>
              </w:rPr>
            </w:pPr>
            <w:r>
              <w:rPr>
                <w:rFonts w:eastAsia="宋体" w:cs="Arial" w:hint="eastAsia"/>
                <w:lang w:val="en-US"/>
              </w:rPr>
              <w:t>Option</w:t>
            </w:r>
            <w:r w:rsidR="00D36609">
              <w:rPr>
                <w:rFonts w:eastAsia="宋体" w:cs="Arial"/>
                <w:lang w:val="en-US"/>
              </w:rPr>
              <w:t xml:space="preserve"> </w:t>
            </w:r>
            <w:r>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宋体" w:cs="Arial"/>
                <w:lang w:val="en-US"/>
              </w:rPr>
            </w:pPr>
            <w:r>
              <w:rPr>
                <w:rFonts w:eastAsia="宋体" w:cs="Arial" w:hint="eastAsia"/>
                <w:lang w:val="en-US"/>
              </w:rPr>
              <w:t>S</w:t>
            </w:r>
            <w:r>
              <w:rPr>
                <w:rFonts w:eastAsia="宋体"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宋体" w:cs="Arial"/>
                <w:lang w:val="en-US"/>
              </w:rPr>
            </w:pPr>
            <w:r>
              <w:rPr>
                <w:rFonts w:eastAsia="宋体" w:cs="Arial" w:hint="eastAsia"/>
                <w:lang w:val="en-US"/>
              </w:rPr>
              <w:t>T</w:t>
            </w:r>
            <w:r>
              <w:rPr>
                <w:rFonts w:eastAsia="宋体"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宋体"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宋体"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宋体" w:cs="Arial"/>
                <w:lang w:val="en-US"/>
              </w:rPr>
              <w:t xml:space="preserve">Option </w:t>
            </w:r>
            <w:r w:rsidRPr="00494608">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宋体"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宋体" w:cs="Arial"/>
                <w:lang w:val="en-US"/>
              </w:rPr>
            </w:pPr>
            <w:r>
              <w:rPr>
                <w:rFonts w:eastAsia="宋体"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宋体"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宋体" w:cs="Arial"/>
                <w:lang w:val="en-US"/>
              </w:rPr>
            </w:pPr>
            <w:r>
              <w:rPr>
                <w:rFonts w:eastAsia="宋体" w:cs="Arial"/>
                <w:lang w:val="en-US"/>
              </w:rPr>
              <w:t xml:space="preserve">Same view as ZTE. </w:t>
            </w:r>
          </w:p>
        </w:tc>
      </w:tr>
      <w:tr w:rsidR="00FB22F0" w14:paraId="764EF397" w14:textId="77777777" w:rsidTr="002F1D9F">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seems to need RAN1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宋体" w:cs="Arial"/>
                <w:lang w:val="en-US"/>
              </w:rPr>
            </w:pPr>
          </w:p>
        </w:tc>
      </w:tr>
      <w:tr w:rsidR="006E69AA" w14:paraId="007E5069" w14:textId="77777777" w:rsidTr="00E273E1">
        <w:tc>
          <w:tcPr>
            <w:tcW w:w="1719" w:type="dxa"/>
            <w:tcBorders>
              <w:top w:val="single" w:sz="4" w:space="0" w:color="auto"/>
              <w:left w:val="single" w:sz="4" w:space="0" w:color="auto"/>
              <w:bottom w:val="single" w:sz="4" w:space="0" w:color="auto"/>
              <w:right w:val="single" w:sz="4" w:space="0" w:color="auto"/>
            </w:tcBorders>
          </w:tcPr>
          <w:p w14:paraId="705A4E3D" w14:textId="219E493F" w:rsidR="006E69AA" w:rsidRDefault="006E69AA" w:rsidP="006E69AA">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537861EF" w14:textId="506CBBB8" w:rsidR="006E69AA" w:rsidRDefault="006E69AA" w:rsidP="006E69AA">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C51FDB1" w14:textId="77777777" w:rsidR="006E69AA" w:rsidRDefault="006E69AA" w:rsidP="006E69AA">
            <w:pPr>
              <w:rPr>
                <w:rFonts w:eastAsia="宋体" w:cs="Arial"/>
                <w:lang w:val="en-US"/>
              </w:rPr>
            </w:pP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等线"/>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197165" w:rsidRDefault="00197165">
                            <w:pPr>
                              <w:rPr>
                                <w:rFonts w:ascii="Times New Roman" w:eastAsia="等线" w:hAnsi="Times New Roman"/>
                                <w:b/>
                              </w:rPr>
                            </w:pPr>
                            <w:r>
                              <w:rPr>
                                <w:rFonts w:ascii="Times New Roman" w:eastAsia="等线" w:hAnsi="Times New Roman"/>
                                <w:b/>
                              </w:rPr>
                              <w:t>RAN2 #113e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45760984"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宋体" w:cs="Arial"/>
                <w:lang w:val="en-US"/>
              </w:rPr>
            </w:pPr>
          </w:p>
        </w:tc>
      </w:tr>
      <w:tr w:rsidR="0033311D" w14:paraId="2E2060A1" w14:textId="77777777">
        <w:tc>
          <w:tcPr>
            <w:tcW w:w="1719" w:type="dxa"/>
          </w:tcPr>
          <w:p w14:paraId="65D66272" w14:textId="77777777" w:rsidR="0033311D" w:rsidRDefault="0033311D">
            <w:pPr>
              <w:rPr>
                <w:rFonts w:eastAsia="宋体" w:cs="Arial"/>
                <w:lang w:val="en-US"/>
              </w:rPr>
            </w:pPr>
            <w:r>
              <w:rPr>
                <w:rFonts w:eastAsia="宋体" w:cs="Arial"/>
                <w:lang w:val="en-US"/>
              </w:rPr>
              <w:t>ZTE</w:t>
            </w:r>
          </w:p>
        </w:tc>
        <w:tc>
          <w:tcPr>
            <w:tcW w:w="1106" w:type="dxa"/>
          </w:tcPr>
          <w:p w14:paraId="6C8B97F0" w14:textId="77777777" w:rsidR="0033311D" w:rsidRDefault="0033311D">
            <w:pPr>
              <w:rPr>
                <w:rFonts w:eastAsia="宋体" w:cs="Arial"/>
                <w:lang w:val="en-US"/>
              </w:rPr>
            </w:pPr>
            <w:r>
              <w:rPr>
                <w:rFonts w:eastAsia="宋体" w:cs="Arial"/>
                <w:lang w:val="en-US"/>
              </w:rPr>
              <w:t>Option 1</w:t>
            </w:r>
          </w:p>
        </w:tc>
        <w:tc>
          <w:tcPr>
            <w:tcW w:w="7066" w:type="dxa"/>
          </w:tcPr>
          <w:p w14:paraId="4250BAF0" w14:textId="77777777" w:rsidR="0033311D" w:rsidRDefault="0033311D">
            <w:pPr>
              <w:rPr>
                <w:rFonts w:eastAsia="宋体" w:cs="Arial"/>
                <w:lang w:val="en-US"/>
              </w:rPr>
            </w:pPr>
            <w:r>
              <w:rPr>
                <w:rFonts w:eastAsia="宋体"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宋体" w:cs="Arial"/>
                <w:lang w:val="en-US"/>
              </w:rPr>
            </w:pPr>
            <w:r>
              <w:rPr>
                <w:rFonts w:eastAsia="宋体" w:cs="Arial" w:hint="eastAsia"/>
                <w:lang w:val="en-US"/>
              </w:rPr>
              <w:lastRenderedPageBreak/>
              <w:t>Sa</w:t>
            </w:r>
            <w:r>
              <w:rPr>
                <w:rFonts w:eastAsia="宋体" w:cs="Arial"/>
                <w:lang w:val="en-US"/>
              </w:rPr>
              <w:t>msung</w:t>
            </w:r>
          </w:p>
        </w:tc>
        <w:tc>
          <w:tcPr>
            <w:tcW w:w="1106" w:type="dxa"/>
          </w:tcPr>
          <w:p w14:paraId="32CA3BDF" w14:textId="77777777" w:rsidR="0033311D" w:rsidRDefault="00F7590B">
            <w:pPr>
              <w:rPr>
                <w:rFonts w:eastAsia="宋体" w:cs="Arial"/>
                <w:lang w:val="en-US"/>
              </w:rPr>
            </w:pPr>
            <w:r>
              <w:rPr>
                <w:rFonts w:eastAsia="宋体" w:cs="Arial" w:hint="eastAsia"/>
                <w:lang w:val="en-US"/>
              </w:rPr>
              <w:t>Option 1</w:t>
            </w:r>
          </w:p>
        </w:tc>
        <w:tc>
          <w:tcPr>
            <w:tcW w:w="7066" w:type="dxa"/>
          </w:tcPr>
          <w:p w14:paraId="13679C40" w14:textId="77777777" w:rsidR="0033311D" w:rsidRDefault="0033311D">
            <w:pPr>
              <w:rPr>
                <w:rFonts w:eastAsia="宋体"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宋体"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宋体" w:cs="Arial"/>
                <w:lang w:val="en-US"/>
              </w:rPr>
            </w:pPr>
            <w:r>
              <w:rPr>
                <w:rFonts w:eastAsia="宋体" w:cs="Arial" w:hint="eastAsia"/>
                <w:lang w:val="en-US"/>
              </w:rPr>
              <w:t>If SDT is selected based on the RSRP mentione</w:t>
            </w:r>
            <w:r>
              <w:rPr>
                <w:rFonts w:eastAsia="宋体" w:cs="Arial"/>
                <w:lang w:val="en-US"/>
              </w:rPr>
              <w:t>d</w:t>
            </w:r>
            <w:r>
              <w:rPr>
                <w:rFonts w:eastAsia="宋体" w:cs="Arial" w:hint="eastAsia"/>
                <w:lang w:val="en-US"/>
              </w:rPr>
              <w:t xml:space="preserve"> in</w:t>
            </w:r>
            <w:r>
              <w:rPr>
                <w:rFonts w:eastAsia="宋体"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宋体" w:cs="Arial"/>
                <w:lang w:val="en-US"/>
              </w:rPr>
            </w:pPr>
            <w:r>
              <w:rPr>
                <w:rFonts w:eastAsia="宋体" w:cs="Arial" w:hint="eastAsia"/>
                <w:lang w:val="en-US"/>
              </w:rPr>
              <w:t xml:space="preserve">UE performs UL carrier selection first. </w:t>
            </w:r>
            <w:r w:rsidR="002E02FF">
              <w:rPr>
                <w:rFonts w:eastAsia="宋体" w:cs="Arial"/>
                <w:lang w:val="en-US"/>
              </w:rPr>
              <w:t xml:space="preserve">It is not sure that </w:t>
            </w:r>
            <w:r w:rsidR="00B04C2B">
              <w:rPr>
                <w:rFonts w:eastAsia="宋体" w:cs="Arial"/>
                <w:lang w:val="en-US"/>
              </w:rPr>
              <w:t xml:space="preserve">SDT will be selected after checking whether the related SDT resources are available and SDT selection </w:t>
            </w:r>
            <w:r w:rsidR="00B04C2B">
              <w:t>criteria is satisfied. So no need to spicify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宋体" w:cs="Arial"/>
                <w:lang w:val="en-US"/>
              </w:rPr>
            </w:pPr>
            <w:r>
              <w:rPr>
                <w:rFonts w:eastAsia="宋体" w:cs="Arial" w:hint="eastAsia"/>
                <w:lang w:val="en-US"/>
              </w:rPr>
              <w:t>O</w:t>
            </w:r>
            <w:r>
              <w:rPr>
                <w:rFonts w:eastAsia="宋体" w:cs="Arial"/>
                <w:lang w:val="en-US"/>
              </w:rPr>
              <w:t xml:space="preserve">ption </w:t>
            </w:r>
            <w:r w:rsidR="00C629FE">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宋体" w:cs="Arial"/>
                <w:lang w:val="en-US"/>
              </w:rPr>
            </w:pPr>
            <w:r>
              <w:rPr>
                <w:rFonts w:eastAsia="宋体" w:cs="Arial" w:hint="eastAsia"/>
                <w:lang w:val="en-US"/>
              </w:rPr>
              <w:t>T</w:t>
            </w:r>
            <w:r>
              <w:rPr>
                <w:rFonts w:eastAsia="宋体"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宋体" w:cs="Arial"/>
                <w:lang w:val="en-US"/>
              </w:rPr>
            </w:pPr>
            <w:r>
              <w:rPr>
                <w:rFonts w:eastAsia="宋体" w:cs="Arial"/>
                <w:lang w:val="en-US"/>
              </w:rPr>
              <w:t xml:space="preserve">If the </w:t>
            </w:r>
            <w:r w:rsidR="007F467B">
              <w:rPr>
                <w:rFonts w:eastAsia="宋体" w:cs="Arial"/>
                <w:lang w:val="en-US"/>
              </w:rPr>
              <w:t>SDT/non-SDT RSRP threshold is configured per carrier, we should follow the legacy RSRP threshold for carrier selection</w:t>
            </w:r>
            <w:r w:rsidR="00795454">
              <w:rPr>
                <w:rFonts w:eastAsia="宋体" w:cs="Arial"/>
                <w:lang w:val="en-US"/>
              </w:rPr>
              <w:t xml:space="preserve"> (Option2)</w:t>
            </w:r>
            <w:r w:rsidR="007F467B">
              <w:rPr>
                <w:rFonts w:eastAsia="宋体" w:cs="Arial"/>
                <w:lang w:val="en-US"/>
              </w:rPr>
              <w:t>.UE shall first perform carrier selection and then make selections between SDT and non-SDT.</w:t>
            </w:r>
            <w:r w:rsidR="00795454">
              <w:rPr>
                <w:rFonts w:eastAsia="宋体"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宋体" w:cs="Arial"/>
                <w:lang w:val="en-US"/>
              </w:rPr>
            </w:pPr>
            <w:r>
              <w:rPr>
                <w:rFonts w:eastAsia="宋体" w:cs="Arial"/>
                <w:lang w:val="en-US"/>
              </w:rPr>
              <w:t xml:space="preserve">But if the SDT/non-SDT RSRP threshold is configured per cell, </w:t>
            </w:r>
            <w:r w:rsidR="00795454">
              <w:rPr>
                <w:rFonts w:eastAsia="宋体" w:cs="Arial"/>
                <w:lang w:val="en-US"/>
              </w:rPr>
              <w:t>Option1 is reasonable</w:t>
            </w:r>
            <w:r w:rsidR="00925F9F">
              <w:rPr>
                <w:rFonts w:eastAsia="宋体" w:cs="Arial"/>
                <w:lang w:val="en-US"/>
              </w:rPr>
              <w:t>.</w:t>
            </w:r>
            <w:r w:rsidR="00F92013">
              <w:rPr>
                <w:rFonts w:eastAsia="宋体" w:cs="Arial"/>
                <w:lang w:val="en-US"/>
              </w:rPr>
              <w:t xml:space="preserve"> Because if the UE has been in the area where SDT can be performed based on the SDT/non-SDT RSRP threshold, </w:t>
            </w:r>
            <w:r w:rsidR="00ED7164">
              <w:rPr>
                <w:rFonts w:eastAsia="宋体" w:cs="Arial"/>
                <w:lang w:val="en-US"/>
              </w:rPr>
              <w:t>the next step is to</w:t>
            </w:r>
            <w:r w:rsidR="00F92013">
              <w:rPr>
                <w:rFonts w:eastAsia="宋体" w:cs="Arial"/>
                <w:lang w:val="en-US"/>
              </w:rPr>
              <w:t xml:space="preserve"> find</w:t>
            </w:r>
            <w:r w:rsidR="005E13AF">
              <w:rPr>
                <w:rFonts w:eastAsia="宋体" w:cs="Arial"/>
                <w:lang w:val="en-US"/>
              </w:rPr>
              <w:t xml:space="preserve"> </w:t>
            </w:r>
            <w:r w:rsidR="00F92013">
              <w:rPr>
                <w:rFonts w:eastAsia="宋体" w:cs="Arial"/>
                <w:lang w:val="en-US"/>
              </w:rPr>
              <w:t xml:space="preserve">suitable resouces to execute the procedure, including carrier, type. </w:t>
            </w:r>
            <w:r w:rsidR="00ED7164">
              <w:rPr>
                <w:rFonts w:eastAsia="宋体" w:cs="Arial"/>
                <w:lang w:val="en-US"/>
              </w:rPr>
              <w:t>Therefore, t</w:t>
            </w:r>
            <w:r w:rsidR="00F92013">
              <w:rPr>
                <w:rFonts w:eastAsia="宋体" w:cs="Arial"/>
                <w:lang w:val="en-US"/>
              </w:rPr>
              <w:t xml:space="preserve">he RSRP threshold for carrier selection </w:t>
            </w:r>
            <w:r w:rsidR="00ED7164">
              <w:rPr>
                <w:rFonts w:eastAsia="宋体" w:cs="Arial"/>
                <w:lang w:val="en-US"/>
              </w:rPr>
              <w:t xml:space="preserve">is not to gurantee that UE can work on NUL but to </w:t>
            </w:r>
            <w:r w:rsidR="00F92013">
              <w:rPr>
                <w:rFonts w:eastAsia="宋体" w:cs="Arial"/>
                <w:lang w:val="en-US"/>
              </w:rPr>
              <w:t xml:space="preserve">gurantee that UE can </w:t>
            </w:r>
            <w:r w:rsidR="00ED7164">
              <w:rPr>
                <w:rFonts w:eastAsia="宋体" w:cs="Arial"/>
                <w:lang w:val="en-US"/>
              </w:rPr>
              <w:t>perform SDT on NUL.</w:t>
            </w:r>
          </w:p>
          <w:p w14:paraId="6B1D57B6" w14:textId="77777777" w:rsidR="00A41555" w:rsidRPr="00ED7164" w:rsidRDefault="00ED7164" w:rsidP="00D412F5">
            <w:pPr>
              <w:rPr>
                <w:rFonts w:eastAsia="宋体" w:cs="Arial"/>
                <w:lang w:val="en-US"/>
              </w:rPr>
            </w:pPr>
            <w:r>
              <w:rPr>
                <w:rFonts w:eastAsia="宋体" w:cs="Arial" w:hint="eastAsia"/>
                <w:lang w:val="en-US"/>
              </w:rPr>
              <w:t>F</w:t>
            </w:r>
            <w:r>
              <w:rPr>
                <w:rFonts w:eastAsia="宋体"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宋体" w:cs="Arial"/>
                <w:lang w:val="en-US"/>
              </w:rPr>
            </w:pPr>
            <w:bookmarkStart w:id="3" w:name="OLE_LINK115"/>
            <w:bookmarkStart w:id="4" w:name="OLE_LINK116"/>
            <w:r>
              <w:rPr>
                <w:rFonts w:eastAsia="宋体" w:cs="Arial" w:hint="eastAsia"/>
                <w:lang w:val="en-US"/>
              </w:rPr>
              <w:t>T</w:t>
            </w:r>
            <w:r>
              <w:rPr>
                <w:rFonts w:eastAsia="宋体"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宋体"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宋体" w:cs="Arial"/>
                <w:lang w:val="en-US"/>
              </w:rPr>
            </w:pPr>
            <w:r>
              <w:rPr>
                <w:rFonts w:eastAsia="宋体" w:cs="Arial"/>
                <w:lang w:val="en-US"/>
              </w:rPr>
              <w:t xml:space="preserve">If </w:t>
            </w:r>
            <w:r w:rsidRPr="00EA52D9">
              <w:rPr>
                <w:rFonts w:eastAsia="宋体" w:cs="Arial"/>
                <w:lang w:val="en-US"/>
              </w:rPr>
              <w:t>UE checks the RSRP</w:t>
            </w:r>
            <w:r>
              <w:rPr>
                <w:rFonts w:eastAsia="宋体" w:cs="Arial"/>
                <w:lang w:val="en-US"/>
              </w:rPr>
              <w:t xml:space="preserve"> </w:t>
            </w:r>
            <w:r w:rsidR="000D2ECC">
              <w:rPr>
                <w:rFonts w:eastAsia="宋体" w:cs="Arial"/>
                <w:lang w:val="en-US"/>
              </w:rPr>
              <w:t xml:space="preserve">threshold </w:t>
            </w:r>
            <w:r>
              <w:rPr>
                <w:rFonts w:eastAsia="宋体" w:cs="Arial"/>
                <w:lang w:val="en-US"/>
              </w:rPr>
              <w:t>for SDT</w:t>
            </w:r>
            <w:r w:rsidR="000D2ECC">
              <w:rPr>
                <w:rFonts w:eastAsia="宋体" w:cs="Arial"/>
                <w:lang w:val="en-US"/>
              </w:rPr>
              <w:t>/non-SDT</w:t>
            </w:r>
            <w:r w:rsidRPr="00EA52D9">
              <w:rPr>
                <w:rFonts w:eastAsia="宋体" w:cs="Arial"/>
                <w:lang w:val="en-US"/>
              </w:rPr>
              <w:t xml:space="preserve"> before UL carrier </w:t>
            </w:r>
            <w:r>
              <w:rPr>
                <w:rFonts w:eastAsia="宋体" w:cs="Arial"/>
                <w:lang w:val="en-US"/>
              </w:rPr>
              <w:t xml:space="preserve">selection and RA type selection (as Q7), the RSRP threshold for carrier selection should </w:t>
            </w:r>
            <w:r w:rsidR="00DA7490">
              <w:rPr>
                <w:rFonts w:eastAsia="宋体" w:cs="Arial"/>
                <w:lang w:val="en-US"/>
              </w:rPr>
              <w:t>be different</w:t>
            </w:r>
            <w:r>
              <w:rPr>
                <w:rFonts w:eastAsia="宋体" w:cs="Arial"/>
                <w:lang w:val="en-US"/>
              </w:rPr>
              <w:t xml:space="preserve"> for SDT</w:t>
            </w:r>
            <w:r w:rsidR="00DA7490">
              <w:rPr>
                <w:rFonts w:eastAsia="宋体" w:cs="Arial"/>
                <w:lang w:val="en-US"/>
              </w:rPr>
              <w:t xml:space="preserve"> and </w:t>
            </w:r>
            <w:r>
              <w:rPr>
                <w:rFonts w:eastAsia="宋体"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宋体"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宋体" w:cs="Arial"/>
                <w:lang w:val="en-US"/>
              </w:rPr>
            </w:pPr>
            <w:r w:rsidRPr="001D1905">
              <w:rPr>
                <w:rFonts w:eastAsia="宋体" w:cs="Arial"/>
                <w:lang w:val="en-US"/>
              </w:rPr>
              <w:t>Option 1 simplifies the solution; i.e. NUL coverage is the same irrespective of if SDT is used of not</w:t>
            </w:r>
            <w:r>
              <w:rPr>
                <w:rFonts w:eastAsia="宋体"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宋体" w:cs="Arial"/>
                <w:lang w:val="en-US"/>
              </w:rPr>
            </w:pPr>
            <w:r>
              <w:rPr>
                <w:rFonts w:eastAsia="宋体"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宋体" w:cs="Arial"/>
                <w:lang w:val="en-US"/>
              </w:rPr>
            </w:pPr>
            <w:r>
              <w:rPr>
                <w:rFonts w:eastAsia="宋体"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宋体" w:cs="Arial"/>
                <w:lang w:val="en-US"/>
              </w:rPr>
            </w:pPr>
          </w:p>
          <w:p w14:paraId="5AFB9216" w14:textId="77777777" w:rsidR="0082400B" w:rsidRDefault="0082400B" w:rsidP="0082400B">
            <w:pPr>
              <w:rPr>
                <w:rFonts w:eastAsia="宋体" w:cs="Arial"/>
                <w:lang w:val="en-US"/>
              </w:rPr>
            </w:pPr>
            <w:r>
              <w:rPr>
                <w:rFonts w:eastAsia="宋体" w:cs="Arial"/>
                <w:lang w:val="en-US"/>
              </w:rPr>
              <w:t xml:space="preserve">The CR in </w:t>
            </w:r>
            <w:r w:rsidRPr="00CA20FB">
              <w:rPr>
                <w:rFonts w:eastAsia="宋体" w:cs="Arial"/>
                <w:lang w:val="en-US"/>
              </w:rPr>
              <w:t>R2-2101340 for Correction on the configuration of Type</w:t>
            </w:r>
            <w:r>
              <w:rPr>
                <w:rFonts w:eastAsia="宋体"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宋体" w:cs="Arial"/>
                <w:lang w:val="en-US"/>
              </w:rPr>
            </w:pPr>
            <w:r>
              <w:rPr>
                <w:rFonts w:eastAsia="宋体"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宋体"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lastRenderedPageBreak/>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宋体"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宋体" w:cs="Arial"/>
                <w:lang w:val="en-US"/>
              </w:rPr>
            </w:pPr>
          </w:p>
        </w:tc>
      </w:tr>
      <w:tr w:rsidR="00FB22F0" w:rsidRPr="00F83B29" w14:paraId="43B7D0A7" w14:textId="77777777" w:rsidTr="002F1D9F">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2F1D9F">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2F1D9F">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2F1D9F">
            <w:pPr>
              <w:rPr>
                <w:rFonts w:eastAsia="宋体"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宋体" w:cs="Arial"/>
                <w:lang w:val="en-US"/>
              </w:rPr>
            </w:pPr>
          </w:p>
        </w:tc>
      </w:tr>
      <w:tr w:rsidR="00561D29" w14:paraId="4619866E" w14:textId="77777777" w:rsidTr="001D1905">
        <w:tc>
          <w:tcPr>
            <w:tcW w:w="1719" w:type="dxa"/>
            <w:tcBorders>
              <w:top w:val="single" w:sz="4" w:space="0" w:color="auto"/>
              <w:left w:val="single" w:sz="4" w:space="0" w:color="auto"/>
              <w:bottom w:val="single" w:sz="4" w:space="0" w:color="auto"/>
              <w:right w:val="single" w:sz="4" w:space="0" w:color="auto"/>
            </w:tcBorders>
          </w:tcPr>
          <w:p w14:paraId="4E229B06" w14:textId="1FE3889B" w:rsidR="00561D29" w:rsidRDefault="00561D29" w:rsidP="00561D29">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20A21B9C" w14:textId="4D1967D8" w:rsidR="00561D29" w:rsidRDefault="003B77BB" w:rsidP="00561D29">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0609EEC4" w14:textId="2983B2E1" w:rsidR="00561D29" w:rsidRDefault="00E03199" w:rsidP="00284544">
            <w:pPr>
              <w:rPr>
                <w:rFonts w:eastAsia="宋体" w:cs="Arial"/>
                <w:lang w:val="en-US"/>
              </w:rPr>
            </w:pPr>
            <w:r>
              <w:rPr>
                <w:rFonts w:eastAsia="宋体" w:cs="Arial"/>
                <w:lang w:val="en-US"/>
              </w:rPr>
              <w:t>The Rel-15 RSRP threshold for UL carrier selection for non-SDT is already their since Rel-15. The Rel-16 RSRP threshold</w:t>
            </w:r>
            <w:r w:rsidR="0065061E">
              <w:rPr>
                <w:rFonts w:eastAsia="宋体" w:cs="Arial"/>
                <w:lang w:val="en-US"/>
              </w:rPr>
              <w:t xml:space="preserve"> </w:t>
            </w:r>
            <w:r w:rsidR="0065061E">
              <w:rPr>
                <w:rFonts w:eastAsia="宋体" w:cs="Arial"/>
                <w:lang w:val="en-US"/>
              </w:rPr>
              <w:t>for UL carrier selection for non-SDT</w:t>
            </w:r>
            <w:r w:rsidR="0065061E">
              <w:rPr>
                <w:rFonts w:eastAsia="宋体" w:cs="Arial"/>
                <w:lang w:val="en-US"/>
              </w:rPr>
              <w:t xml:space="preserve"> should anyway be optional.</w:t>
            </w:r>
            <w:r w:rsidR="00DE0597">
              <w:rPr>
                <w:rFonts w:eastAsia="宋体" w:cs="Arial"/>
                <w:lang w:val="en-US"/>
              </w:rPr>
              <w:t xml:space="preserve"> If t</w:t>
            </w:r>
            <w:r w:rsidR="00DE0597">
              <w:rPr>
                <w:rFonts w:eastAsia="宋体" w:cs="Arial"/>
                <w:lang w:val="en-US"/>
              </w:rPr>
              <w:t>he Rel-16 RSRP threshold</w:t>
            </w:r>
            <w:r w:rsidR="00DE0597">
              <w:rPr>
                <w:rFonts w:eastAsia="宋体" w:cs="Arial"/>
                <w:lang w:val="en-US"/>
              </w:rPr>
              <w:t xml:space="preserve"> is not configured, the </w:t>
            </w:r>
            <w:r w:rsidR="00284544">
              <w:rPr>
                <w:rFonts w:eastAsia="宋体" w:cs="Arial"/>
                <w:lang w:val="en-US"/>
              </w:rPr>
              <w:t>Rel-15 RSRP threshold</w:t>
            </w:r>
            <w:r w:rsidR="00284544">
              <w:rPr>
                <w:rFonts w:eastAsia="宋体" w:cs="Arial"/>
                <w:lang w:val="en-US"/>
              </w:rPr>
              <w:t xml:space="preserve"> would be common for both SDT and </w:t>
            </w:r>
            <w:r w:rsidR="00284544">
              <w:rPr>
                <w:rFonts w:eastAsia="宋体" w:cs="Arial" w:hint="eastAsia"/>
                <w:lang w:val="en-US"/>
              </w:rPr>
              <w:t>non</w:t>
            </w:r>
            <w:r w:rsidR="00284544">
              <w:rPr>
                <w:rFonts w:eastAsia="宋体" w:cs="Arial"/>
                <w:lang w:val="en-US"/>
              </w:rPr>
              <w:t>-SDT.</w:t>
            </w: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等线"/>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197165" w:rsidRDefault="00197165">
                            <w:pPr>
                              <w:rPr>
                                <w:rFonts w:ascii="Times New Roman" w:eastAsia="等线" w:hAnsi="Times New Roman"/>
                                <w:b/>
                              </w:rPr>
                            </w:pPr>
                            <w:r>
                              <w:rPr>
                                <w:rFonts w:ascii="Times New Roman" w:eastAsia="等线" w:hAnsi="Times New Roman"/>
                                <w:b/>
                              </w:rPr>
                              <w:t>RAN2 #113e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1E28A025" w14:textId="77777777" w:rsidR="00197165" w:rsidRDefault="00197165">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97165" w:rsidRDefault="00197165">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97165" w:rsidRDefault="00197165">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Q5. Which option do you prefer for the RSRP threshold for RA type selection</w:t>
      </w:r>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宋体" w:cs="Arial"/>
                <w:lang w:val="en-US"/>
              </w:rPr>
            </w:pPr>
          </w:p>
        </w:tc>
      </w:tr>
      <w:tr w:rsidR="0033311D" w14:paraId="46894BA4" w14:textId="77777777">
        <w:tc>
          <w:tcPr>
            <w:tcW w:w="1719" w:type="dxa"/>
          </w:tcPr>
          <w:p w14:paraId="1E78A0E5" w14:textId="77777777" w:rsidR="0033311D" w:rsidRDefault="0033311D">
            <w:pPr>
              <w:rPr>
                <w:rFonts w:eastAsia="宋体" w:cs="Arial"/>
                <w:lang w:val="en-US"/>
              </w:rPr>
            </w:pPr>
            <w:r>
              <w:rPr>
                <w:rFonts w:eastAsia="宋体" w:cs="Arial"/>
                <w:lang w:val="en-US"/>
              </w:rPr>
              <w:t>ZTE</w:t>
            </w:r>
          </w:p>
        </w:tc>
        <w:tc>
          <w:tcPr>
            <w:tcW w:w="1106" w:type="dxa"/>
          </w:tcPr>
          <w:p w14:paraId="14C12BDD" w14:textId="77777777" w:rsidR="0033311D" w:rsidRDefault="0033311D">
            <w:pPr>
              <w:rPr>
                <w:rFonts w:eastAsia="宋体" w:cs="Arial"/>
                <w:lang w:val="en-US"/>
              </w:rPr>
            </w:pPr>
            <w:r>
              <w:rPr>
                <w:rFonts w:eastAsia="宋体" w:cs="Arial"/>
                <w:lang w:val="en-US"/>
              </w:rPr>
              <w:t>Option 1</w:t>
            </w:r>
          </w:p>
        </w:tc>
        <w:tc>
          <w:tcPr>
            <w:tcW w:w="7066" w:type="dxa"/>
          </w:tcPr>
          <w:p w14:paraId="51BC7960" w14:textId="77777777" w:rsidR="0033311D" w:rsidRDefault="0033311D">
            <w:pPr>
              <w:rPr>
                <w:rFonts w:eastAsia="宋体" w:cs="Arial"/>
                <w:lang w:val="en-US"/>
              </w:rPr>
            </w:pPr>
            <w:r>
              <w:rPr>
                <w:rFonts w:eastAsia="宋体"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宋体" w:cs="Arial"/>
                <w:lang w:val="en-US"/>
              </w:rPr>
            </w:pPr>
            <w:r>
              <w:rPr>
                <w:rFonts w:eastAsia="宋体" w:cs="Arial" w:hint="eastAsia"/>
                <w:lang w:val="en-US"/>
              </w:rPr>
              <w:t>Samsung</w:t>
            </w:r>
          </w:p>
        </w:tc>
        <w:tc>
          <w:tcPr>
            <w:tcW w:w="1106" w:type="dxa"/>
          </w:tcPr>
          <w:p w14:paraId="36F4CEBA" w14:textId="77777777" w:rsidR="0033311D" w:rsidRDefault="00F7590B">
            <w:pPr>
              <w:rPr>
                <w:rFonts w:eastAsia="宋体" w:cs="Arial"/>
                <w:lang w:val="en-US"/>
              </w:rPr>
            </w:pPr>
            <w:r>
              <w:rPr>
                <w:rFonts w:eastAsia="宋体" w:cs="Arial" w:hint="eastAsia"/>
                <w:lang w:val="en-US"/>
              </w:rPr>
              <w:t>Option 1</w:t>
            </w:r>
          </w:p>
        </w:tc>
        <w:tc>
          <w:tcPr>
            <w:tcW w:w="7066" w:type="dxa"/>
          </w:tcPr>
          <w:p w14:paraId="68AB9254" w14:textId="77777777" w:rsidR="0033311D" w:rsidRDefault="0033311D">
            <w:pPr>
              <w:rPr>
                <w:rFonts w:eastAsia="宋体"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宋体"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宋体" w:cs="Arial"/>
                <w:lang w:val="en-US"/>
              </w:rPr>
            </w:pPr>
            <w:r>
              <w:rPr>
                <w:rFonts w:eastAsia="宋体" w:cs="Arial" w:hint="eastAsia"/>
                <w:lang w:val="en-US"/>
              </w:rPr>
              <w:t>If SDT is selected based on the RSRP mentione</w:t>
            </w:r>
            <w:r>
              <w:rPr>
                <w:rFonts w:eastAsia="宋体" w:cs="Arial"/>
                <w:lang w:val="en-US"/>
              </w:rPr>
              <w:t>d</w:t>
            </w:r>
            <w:r>
              <w:rPr>
                <w:rFonts w:eastAsia="宋体" w:cs="Arial" w:hint="eastAsia"/>
                <w:lang w:val="en-US"/>
              </w:rPr>
              <w:t xml:space="preserve"> in</w:t>
            </w:r>
            <w:r>
              <w:rPr>
                <w:rFonts w:eastAsia="宋体"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宋体"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宋体"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ptoin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宋体" w:cs="Arial"/>
                <w:lang w:val="en-US"/>
              </w:rPr>
            </w:pPr>
            <w:r>
              <w:rPr>
                <w:rFonts w:eastAsia="宋体" w:cs="Arial"/>
                <w:lang w:val="en-US"/>
              </w:rPr>
              <w:t xml:space="preserve">MsgA </w:t>
            </w:r>
            <w:r w:rsidRPr="009055B7">
              <w:rPr>
                <w:rFonts w:eastAsia="宋体" w:cs="Arial"/>
                <w:lang w:val="en-US"/>
              </w:rPr>
              <w:t xml:space="preserve">PUSCH transmission </w:t>
            </w:r>
            <w:r>
              <w:rPr>
                <w:rFonts w:eastAsia="宋体" w:cs="Arial"/>
                <w:lang w:val="en-US"/>
              </w:rPr>
              <w:t>for SDT may need</w:t>
            </w:r>
            <w:r w:rsidRPr="009055B7">
              <w:rPr>
                <w:rFonts w:eastAsia="宋体" w:cs="Arial"/>
                <w:lang w:val="en-US"/>
              </w:rPr>
              <w:t xml:space="preserve"> better radio quality</w:t>
            </w:r>
            <w:r>
              <w:rPr>
                <w:rFonts w:eastAsia="宋体"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宋体"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宋体" w:cs="Arial"/>
                <w:lang w:val="en-US"/>
              </w:rPr>
            </w:pPr>
            <w:r w:rsidRPr="00353454">
              <w:rPr>
                <w:rFonts w:eastAsia="宋体" w:cs="Arial"/>
                <w:lang w:val="en-US"/>
              </w:rPr>
              <w:t>Same as Q4</w:t>
            </w:r>
            <w:r w:rsidRPr="00353454">
              <w:rPr>
                <w:rFonts w:eastAsia="宋体"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宋体"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宋体" w:cs="Arial"/>
                <w:lang w:val="en-US"/>
              </w:rPr>
            </w:pPr>
            <w:r>
              <w:rPr>
                <w:rFonts w:eastAsia="宋体"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宋体"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宋体" w:cs="Arial"/>
                <w:lang w:val="en-US"/>
              </w:rPr>
            </w:pPr>
            <w:r>
              <w:rPr>
                <w:rFonts w:eastAsia="宋体" w:cs="Arial"/>
                <w:lang w:val="en-US"/>
              </w:rPr>
              <w:lastRenderedPageBreak/>
              <w:t>Huawei, HiSilicon</w:t>
            </w:r>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宋体" w:cs="Arial"/>
                <w:lang w:val="en-US"/>
              </w:rPr>
            </w:pPr>
            <w:r>
              <w:rPr>
                <w:rFonts w:eastAsia="宋体" w:cs="Arial"/>
                <w:lang w:val="en-US"/>
              </w:rPr>
              <w:t>The payload in SDT msgA will be larger than this in non-SDT msgA,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宋体"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宋体"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宋体" w:cs="Arial"/>
                <w:lang w:val="en-US"/>
              </w:rPr>
            </w:pPr>
          </w:p>
        </w:tc>
      </w:tr>
      <w:tr w:rsidR="00FB22F0" w14:paraId="04184917" w14:textId="77777777" w:rsidTr="002F1D9F">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2F1D9F">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2F1D9F">
            <w:pPr>
              <w:rPr>
                <w:rFonts w:eastAsia="宋体"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宋体" w:cs="Arial"/>
                <w:lang w:val="en-US"/>
              </w:rPr>
            </w:pPr>
          </w:p>
        </w:tc>
      </w:tr>
      <w:tr w:rsidR="00A6008E" w14:paraId="19FDCB32" w14:textId="77777777" w:rsidTr="001D1905">
        <w:tc>
          <w:tcPr>
            <w:tcW w:w="1719" w:type="dxa"/>
            <w:tcBorders>
              <w:top w:val="single" w:sz="4" w:space="0" w:color="auto"/>
              <w:left w:val="single" w:sz="4" w:space="0" w:color="auto"/>
              <w:bottom w:val="single" w:sz="4" w:space="0" w:color="auto"/>
              <w:right w:val="single" w:sz="4" w:space="0" w:color="auto"/>
            </w:tcBorders>
          </w:tcPr>
          <w:p w14:paraId="37751F23" w14:textId="552E41FF" w:rsidR="00A6008E" w:rsidRDefault="00A6008E" w:rsidP="00E27F9E">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233858EF" w14:textId="5C25DFAF" w:rsidR="00A6008E" w:rsidRDefault="00A6008E" w:rsidP="00E27F9E">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43B88CC9" w14:textId="14AC2D22" w:rsidR="00A6008E" w:rsidRDefault="00A93054" w:rsidP="00E27F9E">
            <w:pPr>
              <w:rPr>
                <w:rFonts w:eastAsia="宋体" w:cs="Arial"/>
                <w:lang w:val="en-US"/>
              </w:rPr>
            </w:pPr>
            <w:r>
              <w:rPr>
                <w:rFonts w:eastAsia="宋体" w:cs="Arial"/>
                <w:lang w:val="en-US"/>
              </w:rPr>
              <w:t>Same comments as for Q5</w:t>
            </w:r>
            <w:r w:rsidR="00B15A75">
              <w:rPr>
                <w:rFonts w:eastAsia="宋体" w:cs="Arial"/>
                <w:lang w:val="en-US"/>
              </w:rPr>
              <w:t>.</w:t>
            </w: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等线"/>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197165" w:rsidRDefault="00197165">
                            <w:pPr>
                              <w:rPr>
                                <w:rFonts w:ascii="Times New Roman" w:eastAsia="等线" w:hAnsi="Times New Roman"/>
                                <w:b/>
                              </w:rPr>
                            </w:pPr>
                            <w:r>
                              <w:rPr>
                                <w:rFonts w:ascii="Times New Roman" w:eastAsia="等线" w:hAnsi="Times New Roman"/>
                                <w:b/>
                              </w:rPr>
                              <w:t>RAN2 #111e Agreements [2]:</w:t>
                            </w:r>
                          </w:p>
                          <w:p w14:paraId="752CBCBE" w14:textId="77777777" w:rsidR="00197165" w:rsidRDefault="00197165">
                            <w:pPr>
                              <w:numPr>
                                <w:ilvl w:val="0"/>
                                <w:numId w:val="24"/>
                              </w:numPr>
                              <w:rPr>
                                <w:rFonts w:ascii="Times New Roman" w:eastAsia="等线"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752CBCBE" w14:textId="77777777" w:rsidR="00197165" w:rsidRDefault="00197165">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97165" w:rsidRDefault="00197165">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宋体" w:cs="Arial"/>
                <w:lang w:val="en-US"/>
              </w:rPr>
            </w:pPr>
          </w:p>
        </w:tc>
      </w:tr>
      <w:tr w:rsidR="0033311D" w14:paraId="524D22B2" w14:textId="77777777">
        <w:tc>
          <w:tcPr>
            <w:tcW w:w="1719" w:type="dxa"/>
          </w:tcPr>
          <w:p w14:paraId="239AAA25" w14:textId="77777777" w:rsidR="0033311D" w:rsidRDefault="0033311D">
            <w:pPr>
              <w:rPr>
                <w:rFonts w:eastAsia="宋体" w:cs="Arial"/>
                <w:lang w:val="en-US"/>
              </w:rPr>
            </w:pPr>
            <w:r>
              <w:rPr>
                <w:rFonts w:eastAsia="宋体" w:cs="Arial"/>
                <w:lang w:val="en-US"/>
              </w:rPr>
              <w:t>ZTE</w:t>
            </w:r>
          </w:p>
        </w:tc>
        <w:tc>
          <w:tcPr>
            <w:tcW w:w="1106" w:type="dxa"/>
          </w:tcPr>
          <w:p w14:paraId="7F7E063C" w14:textId="77777777" w:rsidR="0033311D" w:rsidRDefault="0033311D">
            <w:pPr>
              <w:rPr>
                <w:rFonts w:eastAsia="宋体" w:cs="Arial"/>
                <w:lang w:val="en-US"/>
              </w:rPr>
            </w:pPr>
            <w:r>
              <w:rPr>
                <w:rFonts w:eastAsia="宋体" w:cs="Arial"/>
                <w:lang w:val="en-US"/>
              </w:rPr>
              <w:t>Option 1</w:t>
            </w:r>
          </w:p>
        </w:tc>
        <w:tc>
          <w:tcPr>
            <w:tcW w:w="7066" w:type="dxa"/>
          </w:tcPr>
          <w:p w14:paraId="20C21FDD" w14:textId="77777777" w:rsidR="0033311D" w:rsidRDefault="0033311D">
            <w:pPr>
              <w:rPr>
                <w:rFonts w:eastAsia="宋体" w:cs="Arial"/>
                <w:lang w:val="en-US"/>
              </w:rPr>
            </w:pPr>
            <w:r>
              <w:rPr>
                <w:rFonts w:eastAsia="宋体" w:cs="Arial"/>
                <w:lang w:val="en-US"/>
              </w:rPr>
              <w:t xml:space="preserve">Given that subsequent data transfer is allowed, the data volume threshold can be a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宋体" w:cs="Arial"/>
                <w:lang w:val="en-US"/>
              </w:rPr>
            </w:pPr>
            <w:r>
              <w:rPr>
                <w:rFonts w:eastAsia="宋体" w:cs="Arial" w:hint="eastAsia"/>
                <w:lang w:val="en-US"/>
              </w:rPr>
              <w:t>Samsung</w:t>
            </w:r>
          </w:p>
        </w:tc>
        <w:tc>
          <w:tcPr>
            <w:tcW w:w="1106" w:type="dxa"/>
          </w:tcPr>
          <w:p w14:paraId="4853C0A4" w14:textId="77777777" w:rsidR="0033311D" w:rsidRDefault="00F7590B">
            <w:pPr>
              <w:rPr>
                <w:rFonts w:eastAsia="宋体" w:cs="Arial"/>
                <w:lang w:val="en-US"/>
              </w:rPr>
            </w:pPr>
            <w:r>
              <w:rPr>
                <w:rFonts w:eastAsia="宋体" w:cs="Arial" w:hint="eastAsia"/>
                <w:lang w:val="en-US"/>
              </w:rPr>
              <w:t>Option 1</w:t>
            </w:r>
          </w:p>
        </w:tc>
        <w:tc>
          <w:tcPr>
            <w:tcW w:w="7066" w:type="dxa"/>
          </w:tcPr>
          <w:p w14:paraId="50124133" w14:textId="77777777" w:rsidR="0033311D" w:rsidRDefault="00F7590B">
            <w:pPr>
              <w:rPr>
                <w:rFonts w:eastAsia="宋体" w:cs="Arial"/>
                <w:lang w:val="en-US"/>
              </w:rPr>
            </w:pPr>
            <w:r>
              <w:rPr>
                <w:rFonts w:eastAsia="宋体"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宋体"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宋体"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宋体"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宋体" w:cs="Arial"/>
                <w:lang w:val="en-US"/>
              </w:rPr>
            </w:pPr>
            <w:r>
              <w:rPr>
                <w:rFonts w:eastAsia="宋体" w:cs="Arial" w:hint="eastAsia"/>
                <w:lang w:val="en-US"/>
              </w:rPr>
              <w:t>O</w:t>
            </w:r>
            <w:r>
              <w:rPr>
                <w:rFonts w:eastAsia="宋体"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宋体"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宋体" w:cs="Arial"/>
                <w:lang w:val="en-US"/>
              </w:rPr>
            </w:pPr>
            <w:r w:rsidRPr="009A6C26">
              <w:rPr>
                <w:rFonts w:eastAsia="宋体"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宋体" w:cs="Arial"/>
                <w:lang w:val="en-US"/>
              </w:rPr>
            </w:pPr>
            <w:r w:rsidRPr="000A05EB">
              <w:rPr>
                <w:rFonts w:eastAsia="宋体" w:cs="Arial" w:hint="eastAsia"/>
                <w:lang w:val="en-US"/>
              </w:rPr>
              <w:lastRenderedPageBreak/>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宋体" w:cs="Arial"/>
                <w:lang w:val="en-US"/>
              </w:rPr>
            </w:pPr>
            <w:r>
              <w:rPr>
                <w:rFonts w:eastAsia="宋体" w:cs="Arial"/>
                <w:lang w:val="en-US"/>
              </w:rPr>
              <w:t xml:space="preserve">Option </w:t>
            </w:r>
            <w:r w:rsidR="00DA7490">
              <w:rPr>
                <w:rFonts w:eastAsia="宋体"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宋体"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msgA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宋体" w:cs="Arial"/>
                <w:lang w:val="en-US"/>
              </w:rPr>
              <w:t>It would be good to also discuss how data volume is defined. In our view, d</w:t>
            </w:r>
            <w:r w:rsidRPr="008136D8">
              <w:rPr>
                <w:rFonts w:eastAsia="宋体" w:cs="Arial"/>
                <w:lang w:val="en-US"/>
              </w:rPr>
              <w:t>ata volume threshold to trigger SDT should be defined as an upper limit on the amount of data in the buffer (for SDT DRBs) when SDT is first initiated by the UE</w:t>
            </w:r>
            <w:r>
              <w:rPr>
                <w:rFonts w:eastAsia="宋体" w:cs="Arial"/>
                <w:lang w:val="en-US"/>
              </w:rPr>
              <w:t xml:space="preserve"> (as explained in R2-2100365). Moreover, RAN2 needs to also discussed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宋体" w:cs="Arial"/>
                <w:lang w:val="en-US"/>
              </w:rPr>
            </w:pPr>
            <w:r>
              <w:rPr>
                <w:rFonts w:eastAsia="宋体"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宋体" w:cs="Arial"/>
                <w:lang w:val="en-US"/>
              </w:rPr>
            </w:pPr>
            <w:r>
              <w:rPr>
                <w:rFonts w:eastAsia="宋体"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宋体"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2F1D9F">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2F1D9F">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CG-SDT and CG-RA, or different values for CG-SDT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r w:rsidR="009A3EA3" w14:paraId="3BD31882" w14:textId="77777777" w:rsidTr="00A830C1">
        <w:tc>
          <w:tcPr>
            <w:tcW w:w="1719" w:type="dxa"/>
            <w:tcBorders>
              <w:top w:val="single" w:sz="4" w:space="0" w:color="auto"/>
              <w:left w:val="single" w:sz="4" w:space="0" w:color="auto"/>
              <w:bottom w:val="single" w:sz="4" w:space="0" w:color="auto"/>
              <w:right w:val="single" w:sz="4" w:space="0" w:color="auto"/>
            </w:tcBorders>
          </w:tcPr>
          <w:p w14:paraId="12121713" w14:textId="7FA0D6D1" w:rsidR="009A3EA3" w:rsidRDefault="009A3EA3" w:rsidP="009A3EA3">
            <w:pPr>
              <w:jc w:val="left"/>
              <w:rPr>
                <w:rFonts w:eastAsia="PMingLiU" w:cs="Arial"/>
                <w:lang w:val="en-US" w:eastAsia="zh-TW"/>
              </w:rPr>
            </w:pPr>
            <w:r>
              <w:rPr>
                <w:rFonts w:eastAsia="宋体" w:cs="Arial"/>
              </w:rPr>
              <w:t>Xiaomi</w:t>
            </w:r>
          </w:p>
        </w:tc>
        <w:tc>
          <w:tcPr>
            <w:tcW w:w="1106" w:type="dxa"/>
            <w:tcBorders>
              <w:top w:val="single" w:sz="4" w:space="0" w:color="auto"/>
              <w:left w:val="single" w:sz="4" w:space="0" w:color="auto"/>
              <w:bottom w:val="single" w:sz="4" w:space="0" w:color="auto"/>
              <w:right w:val="single" w:sz="4" w:space="0" w:color="auto"/>
            </w:tcBorders>
          </w:tcPr>
          <w:p w14:paraId="5B0BED39" w14:textId="585E1AEB" w:rsidR="009A3EA3" w:rsidRDefault="009A3EA3" w:rsidP="009A3EA3">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3987BD2" w14:textId="77777777" w:rsidR="009A3EA3" w:rsidRDefault="009A3EA3" w:rsidP="009A3EA3">
            <w:pPr>
              <w:rPr>
                <w:rFonts w:eastAsia="PMingLiU" w:cs="Arial"/>
                <w:lang w:val="en-US" w:eastAsia="zh-TW"/>
              </w:rPr>
            </w:pP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等线" w:hAnsi="Times New Roman"/>
        </w:rPr>
      </w:pPr>
      <w:r>
        <w:rPr>
          <w:rFonts w:ascii="Times New Roman" w:eastAsia="等线" w:hAnsi="Times New Roman"/>
        </w:rPr>
        <w:t>RAN2 has made the following agreements for selecting between SDT and non SDT</w:t>
      </w:r>
      <w:r>
        <w:rPr>
          <w:rFonts w:ascii="Times New Roman" w:eastAsia="等线" w:hAnsi="Times New Roman" w:hint="eastAsia"/>
        </w:rPr>
        <w:t>.</w:t>
      </w:r>
    </w:p>
    <w:p w14:paraId="329EDDEE" w14:textId="77777777" w:rsidR="0033311D" w:rsidRDefault="005449AA">
      <w:pPr>
        <w:rPr>
          <w:rFonts w:eastAsia="等线"/>
        </w:rPr>
      </w:pPr>
      <w:r>
        <w:rPr>
          <w:rFonts w:ascii="Times New Roman" w:hAnsi="Times New Roman"/>
          <w:b/>
          <w:noProof/>
          <w:lang w:val="en-US"/>
        </w:rPr>
        <w:lastRenderedPageBreak/>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197165" w:rsidRDefault="00197165">
                            <w:pPr>
                              <w:rPr>
                                <w:rFonts w:ascii="Times New Roman" w:eastAsia="等线" w:hAnsi="Times New Roman"/>
                                <w:b/>
                              </w:rPr>
                            </w:pPr>
                            <w:r>
                              <w:rPr>
                                <w:rFonts w:ascii="Times New Roman" w:eastAsia="等线" w:hAnsi="Times New Roman"/>
                                <w:b/>
                              </w:rPr>
                              <w:t>RAN2 #111e Agreements [2]:</w:t>
                            </w:r>
                          </w:p>
                          <w:p w14:paraId="634CDE2F" w14:textId="77777777" w:rsidR="00197165" w:rsidRDefault="00197165">
                            <w:pPr>
                              <w:numPr>
                                <w:ilvl w:val="0"/>
                                <w:numId w:val="38"/>
                              </w:numPr>
                              <w:rPr>
                                <w:rFonts w:ascii="Times New Roman" w:eastAsia="等线"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等线" w:hAnsi="Times New Roman"/>
                                <w:b/>
                              </w:rPr>
                            </w:pPr>
                            <w:r>
                              <w:rPr>
                                <w:rFonts w:ascii="Times New Roman" w:eastAsia="等线" w:hAnsi="Times New Roman"/>
                                <w:b/>
                              </w:rPr>
                              <w:t>RAN2 #113e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197165" w:rsidRDefault="00197165">
                      <w:pPr>
                        <w:rPr>
                          <w:rFonts w:ascii="Times New Roman" w:eastAsia="DengXian" w:hAnsi="Times New Roman"/>
                          <w:b/>
                        </w:rPr>
                      </w:pPr>
                      <w:r>
                        <w:rPr>
                          <w:rFonts w:ascii="Times New Roman" w:eastAsia="DengXian" w:hAnsi="Times New Roman"/>
                          <w:b/>
                        </w:rPr>
                        <w:t>RAN2 #111e Agreements [2]:</w:t>
                      </w:r>
                    </w:p>
                    <w:p w14:paraId="634CDE2F" w14:textId="77777777" w:rsidR="00197165" w:rsidRDefault="00197165">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97165" w:rsidRDefault="00197165">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97165" w:rsidRDefault="00197165">
                      <w:pPr>
                        <w:ind w:left="800"/>
                        <w:rPr>
                          <w:rFonts w:ascii="Times New Roman" w:hAnsi="Times New Roman"/>
                        </w:rPr>
                      </w:pPr>
                    </w:p>
                    <w:p w14:paraId="1455ECC0" w14:textId="77777777" w:rsidR="00197165" w:rsidRDefault="00197165">
                      <w:pPr>
                        <w:rPr>
                          <w:rFonts w:ascii="Times New Roman" w:eastAsia="DengXian" w:hAnsi="Times New Roman"/>
                          <w:b/>
                        </w:rPr>
                      </w:pPr>
                      <w:r>
                        <w:rPr>
                          <w:rFonts w:ascii="Times New Roman" w:eastAsia="DengXian" w:hAnsi="Times New Roman"/>
                          <w:b/>
                        </w:rPr>
                        <w:t>RAN2 #113e Agreements [1]:</w:t>
                      </w:r>
                    </w:p>
                    <w:p w14:paraId="3F683334"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97165" w:rsidRDefault="00197165">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97165" w:rsidRDefault="00197165">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97165" w:rsidRDefault="00197165">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97165" w:rsidRDefault="00197165">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等线" w:hAnsi="Times New Roman"/>
        </w:rPr>
      </w:pPr>
    </w:p>
    <w:p w14:paraId="192F406A" w14:textId="77777777" w:rsidR="0033311D" w:rsidRPr="00E56D0C" w:rsidRDefault="0033311D">
      <w:pPr>
        <w:rPr>
          <w:rFonts w:ascii="Times New Roman" w:eastAsia="等线"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等线"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等线" w:hAnsi="Times New Roman"/>
          <w:lang w:val="en-US"/>
        </w:rPr>
      </w:pPr>
      <w:r>
        <w:rPr>
          <w:rFonts w:ascii="Times New Roman" w:hAnsi="Times New Roman"/>
        </w:rPr>
        <w:t xml:space="preserve">1) </w:t>
      </w:r>
      <w:r>
        <w:rPr>
          <w:rFonts w:ascii="Times New Roman" w:eastAsia="等线"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等线"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等线" w:hAnsi="Times New Roman"/>
        </w:rPr>
        <w:t xml:space="preserve">FFS, </w:t>
      </w:r>
      <w:r>
        <w:rPr>
          <w:rFonts w:ascii="Times New Roman" w:hAnsi="Times New Roman"/>
        </w:rPr>
        <w:t>If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lastRenderedPageBreak/>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等线"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宋体"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宋体" w:cs="Arial"/>
                <w:lang w:val="en-US"/>
              </w:rPr>
            </w:pPr>
            <w:r>
              <w:rPr>
                <w:rFonts w:eastAsia="宋体" w:cs="Arial"/>
                <w:lang w:val="en-US"/>
              </w:rPr>
              <w:t>ZTE</w:t>
            </w:r>
          </w:p>
        </w:tc>
        <w:tc>
          <w:tcPr>
            <w:tcW w:w="1139" w:type="dxa"/>
          </w:tcPr>
          <w:p w14:paraId="7C6E4C6A" w14:textId="77777777" w:rsidR="0033311D" w:rsidRDefault="0033311D">
            <w:pPr>
              <w:rPr>
                <w:rFonts w:eastAsia="宋体" w:cs="Arial"/>
                <w:lang w:val="en-US"/>
              </w:rPr>
            </w:pPr>
            <w:r>
              <w:rPr>
                <w:rFonts w:eastAsia="宋体" w:cs="Arial"/>
                <w:lang w:val="en-US"/>
              </w:rPr>
              <w:t>Yes</w:t>
            </w:r>
          </w:p>
        </w:tc>
        <w:tc>
          <w:tcPr>
            <w:tcW w:w="7036" w:type="dxa"/>
          </w:tcPr>
          <w:p w14:paraId="2E7671F9" w14:textId="77777777" w:rsidR="0033311D" w:rsidRDefault="0033311D">
            <w:pPr>
              <w:rPr>
                <w:rFonts w:eastAsia="宋体" w:cs="Arial"/>
                <w:lang w:val="en-US"/>
              </w:rPr>
            </w:pPr>
            <w:r>
              <w:rPr>
                <w:rFonts w:eastAsia="宋体" w:cs="Arial"/>
                <w:lang w:val="en-US"/>
              </w:rPr>
              <w:t xml:space="preserve">In general the procedure looks fine to us. </w:t>
            </w:r>
          </w:p>
          <w:p w14:paraId="10FF33DA" w14:textId="77777777" w:rsidR="0033311D" w:rsidRDefault="0033311D">
            <w:pPr>
              <w:rPr>
                <w:rFonts w:eastAsia="宋体" w:cs="Arial"/>
                <w:lang w:val="en-US"/>
              </w:rPr>
            </w:pPr>
            <w:r>
              <w:rPr>
                <w:rFonts w:eastAsia="宋体" w:cs="Arial"/>
                <w:lang w:val="en-US"/>
              </w:rPr>
              <w:t>It should be noted that there will be other criteria to be checked as well (e.g. whether DRB on which the data arrives is allowed for SDT or not etc),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宋体" w:cs="Arial"/>
                <w:lang w:val="en-US"/>
              </w:rPr>
            </w:pPr>
            <w:r>
              <w:rPr>
                <w:rFonts w:eastAsia="宋体" w:cs="Arial" w:hint="eastAsia"/>
                <w:lang w:val="en-US"/>
              </w:rPr>
              <w:t>Samsung</w:t>
            </w:r>
          </w:p>
        </w:tc>
        <w:tc>
          <w:tcPr>
            <w:tcW w:w="1139" w:type="dxa"/>
          </w:tcPr>
          <w:p w14:paraId="1A4A46C3" w14:textId="77777777" w:rsidR="0033311D" w:rsidRDefault="00F7590B">
            <w:pPr>
              <w:rPr>
                <w:rFonts w:eastAsia="宋体" w:cs="Arial"/>
                <w:lang w:val="en-US"/>
              </w:rPr>
            </w:pPr>
            <w:r>
              <w:rPr>
                <w:rFonts w:eastAsia="宋体" w:cs="Arial" w:hint="eastAsia"/>
                <w:lang w:val="en-US"/>
              </w:rPr>
              <w:t>Yes</w:t>
            </w:r>
          </w:p>
        </w:tc>
        <w:tc>
          <w:tcPr>
            <w:tcW w:w="7036" w:type="dxa"/>
          </w:tcPr>
          <w:p w14:paraId="2E8954C6" w14:textId="77777777" w:rsidR="0033311D" w:rsidRDefault="0033311D">
            <w:pPr>
              <w:rPr>
                <w:rFonts w:eastAsia="宋体"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宋体"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宋体"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r>
              <w:rPr>
                <w:rFonts w:ascii="Times New Roman" w:hAnsi="Times New Roman"/>
                <w:b/>
              </w:rPr>
              <w:t>E.g,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宋体"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宋体" w:cs="Arial"/>
                <w:lang w:val="en-US"/>
              </w:rPr>
            </w:pPr>
            <w:r>
              <w:rPr>
                <w:rFonts w:eastAsia="宋体"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宋体" w:cs="Arial"/>
                <w:lang w:val="en-US"/>
              </w:rPr>
            </w:pPr>
            <w:r>
              <w:rPr>
                <w:rFonts w:eastAsia="宋体"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宋体" w:cs="Arial"/>
                <w:lang w:val="en-US"/>
              </w:rPr>
            </w:pPr>
            <w:r>
              <w:rPr>
                <w:rFonts w:eastAsia="宋体" w:cs="Arial" w:hint="eastAsia"/>
                <w:lang w:val="en-US"/>
              </w:rPr>
              <w:t>O</w:t>
            </w:r>
            <w:r>
              <w:rPr>
                <w:rFonts w:eastAsia="宋体"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宋体" w:cs="Arial"/>
                <w:lang w:val="en-US"/>
              </w:rPr>
            </w:pPr>
            <w:r>
              <w:rPr>
                <w:rFonts w:eastAsia="宋体"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宋体" w:cs="Arial" w:hint="eastAsia"/>
                <w:lang w:val="en-US"/>
              </w:rPr>
              <w:t>A</w:t>
            </w:r>
            <w:r>
              <w:rPr>
                <w:rFonts w:eastAsia="宋体" w:cs="Arial"/>
                <w:lang w:val="en-US"/>
              </w:rPr>
              <w:t>gree with the principle proposed by rapportuer, but the order of the selections for different criteria should be further discussed. The order may be influenced based on which layer to perfrom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宋体"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宋体" w:cs="Arial"/>
                <w:lang w:val="en-US"/>
              </w:rPr>
            </w:pPr>
            <w:r w:rsidRPr="00A07397">
              <w:rPr>
                <w:rFonts w:eastAsia="宋体" w:cs="Arial" w:hint="eastAsia"/>
                <w:lang w:val="en-US"/>
              </w:rPr>
              <w:t>Y</w:t>
            </w:r>
            <w:r w:rsidRPr="00A07397">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宋体"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宋体"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宋体" w:cs="Arial"/>
                <w:lang w:val="en-US"/>
              </w:rPr>
            </w:pPr>
            <w:r>
              <w:rPr>
                <w:rFonts w:eastAsia="宋体" w:cs="Arial"/>
                <w:lang w:val="en-US"/>
              </w:rPr>
              <w:t xml:space="preserve">In principle ok. Details need to be dicussed. For example, for a CG to be valid the TA check involves a RSRP check. Thresholds should be optionally </w:t>
            </w:r>
            <w:r>
              <w:rPr>
                <w:rFonts w:eastAsia="宋体" w:cs="Arial"/>
                <w:lang w:val="en-US"/>
              </w:rPr>
              <w:lastRenderedPageBreak/>
              <w:t>configurable, i.e if 4-step RA SDT is supported in the whole cell for a certsin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宋体" w:cs="Arial"/>
                <w:lang w:val="en-US"/>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宋体"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宋体" w:cs="Arial"/>
                <w:lang w:val="en-US"/>
              </w:rPr>
            </w:pPr>
            <w:r w:rsidRPr="00EA0D8A">
              <w:rPr>
                <w:rFonts w:eastAsia="宋体" w:cs="Arial"/>
                <w:lang w:val="en-US"/>
              </w:rPr>
              <w:t xml:space="preserve">We agree with the general flow, although there </w:t>
            </w:r>
            <w:r>
              <w:rPr>
                <w:rFonts w:eastAsia="宋体" w:cs="Arial"/>
                <w:lang w:val="en-US"/>
              </w:rPr>
              <w:t>may be</w:t>
            </w:r>
            <w:r w:rsidRPr="00EA0D8A">
              <w:rPr>
                <w:rFonts w:eastAsia="宋体" w:cs="Arial"/>
                <w:lang w:val="en-US"/>
              </w:rPr>
              <w:t xml:space="preserve"> additional scenarios </w:t>
            </w:r>
            <w:r>
              <w:rPr>
                <w:rFonts w:eastAsia="宋体" w:cs="Arial"/>
                <w:lang w:val="en-US"/>
              </w:rPr>
              <w:t>that</w:t>
            </w:r>
            <w:r w:rsidRPr="00EA0D8A">
              <w:rPr>
                <w:rFonts w:eastAsia="宋体" w:cs="Arial"/>
                <w:lang w:val="en-US"/>
              </w:rPr>
              <w:t xml:space="preserve"> require further consideration, e.g. failure scenarios.</w:t>
            </w:r>
            <w:r>
              <w:rPr>
                <w:rFonts w:eastAsia="宋体" w:cs="Arial"/>
                <w:lang w:val="en-US"/>
              </w:rPr>
              <w:t xml:space="preserve"> </w:t>
            </w:r>
            <w:r w:rsidRPr="00EA0D8A">
              <w:rPr>
                <w:rFonts w:eastAsia="宋体" w:cs="Arial"/>
                <w:lang w:val="en-US"/>
              </w:rPr>
              <w:t>In addition, we understand that UE should 1</w:t>
            </w:r>
            <w:r w:rsidRPr="00EA0D8A">
              <w:rPr>
                <w:rFonts w:eastAsia="宋体" w:cs="Arial"/>
                <w:vertAlign w:val="superscript"/>
                <w:lang w:val="en-US"/>
              </w:rPr>
              <w:t>st</w:t>
            </w:r>
            <w:r w:rsidRPr="00EA0D8A">
              <w:rPr>
                <w:rFonts w:eastAsia="宋体" w:cs="Arial"/>
                <w:lang w:val="en-US"/>
              </w:rPr>
              <w:t xml:space="preserve"> select UL carrier before before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宋体" w:cs="Arial"/>
                <w:lang w:val="en-US"/>
              </w:rPr>
            </w:pPr>
            <w:r>
              <w:rPr>
                <w:rFonts w:eastAsia="宋体"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宋体" w:cs="Arial"/>
                <w:lang w:val="en-US"/>
              </w:rPr>
            </w:pPr>
            <w:r>
              <w:rPr>
                <w:rFonts w:eastAsia="宋体"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宋体" w:cs="Arial"/>
                <w:lang w:val="en-US"/>
              </w:rPr>
            </w:pPr>
            <w:r>
              <w:rPr>
                <w:rFonts w:eastAsia="宋体"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宋体" w:cs="Arial"/>
                <w:lang w:val="en-US"/>
              </w:rPr>
            </w:pPr>
            <w:r>
              <w:rPr>
                <w:rFonts w:eastAsia="宋体"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宋体" w:cs="Arial"/>
                <w:lang w:val="en-US"/>
              </w:rPr>
            </w:pPr>
            <w:r>
              <w:rPr>
                <w:rFonts w:eastAsia="宋体"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宋体" w:cs="Arial"/>
                <w:lang w:val="en-US"/>
              </w:rPr>
            </w:pPr>
            <w:r>
              <w:rPr>
                <w:rFonts w:eastAsia="宋体"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宋体" w:cs="Arial"/>
                <w:lang w:val="en-US"/>
              </w:rPr>
            </w:pPr>
            <w:r>
              <w:rPr>
                <w:rFonts w:eastAsia="宋体" w:cs="Arial"/>
                <w:lang w:val="en-US"/>
              </w:rPr>
              <w:t>If SDT is performed, then conditions for CG-SDT are checked (TA validity, RSRP range etc.)</w:t>
            </w:r>
          </w:p>
          <w:p w14:paraId="09941648" w14:textId="3A2BC2C0" w:rsidR="0082400B" w:rsidRPr="00EA0D8A" w:rsidRDefault="0082400B" w:rsidP="0082400B">
            <w:pPr>
              <w:rPr>
                <w:rFonts w:eastAsia="宋体" w:cs="Arial"/>
                <w:lang w:val="en-US"/>
              </w:rPr>
            </w:pPr>
            <w:r>
              <w:rPr>
                <w:rFonts w:eastAsia="宋体"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宋体"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宋体"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宋体"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E410B9C" w:rsidR="0034015A" w:rsidRDefault="0034015A" w:rsidP="005F417E">
            <w:pPr>
              <w:rPr>
                <w:rFonts w:eastAsia="宋体" w:cs="Arial"/>
                <w:lang w:val="en-US"/>
              </w:rPr>
            </w:pPr>
            <w:r>
              <w:rPr>
                <w:rFonts w:eastAsia="宋体" w:cs="Arial"/>
                <w:lang w:val="en-US"/>
              </w:rPr>
              <w:t>General principle of higher layer procedure is fine for us. We think that there might be additional criteria to be checked by the UE for the selection steps. However those can be addressed later together with the modelling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宋体"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宋体" w:cs="Arial"/>
                <w:lang w:val="en-US"/>
              </w:rPr>
            </w:pPr>
            <w:r>
              <w:rPr>
                <w:rFonts w:eastAsia="宋体" w:cs="Arial"/>
                <w:lang w:val="en-US"/>
              </w:rPr>
              <w:t>We don’t agreed SDT Threshold, see our comments on Q1. However, we are ok with rest of the procedure as proposed above.</w:t>
            </w:r>
          </w:p>
        </w:tc>
      </w:tr>
      <w:tr w:rsidR="00FB22F0" w14:paraId="522A43C9" w14:textId="77777777" w:rsidTr="002F1D9F">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2F1D9F">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2F1D9F">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宋体" w:cs="Arial"/>
                <w:lang w:val="en-US"/>
              </w:rPr>
            </w:pPr>
            <w:r>
              <w:rPr>
                <w:rFonts w:eastAsia="宋体" w:cs="Arial"/>
                <w:lang w:val="en-US"/>
              </w:rPr>
              <w:t>General principle could be as baseline.</w:t>
            </w:r>
          </w:p>
        </w:tc>
      </w:tr>
      <w:tr w:rsidR="00257E58" w14:paraId="55A25E3B" w14:textId="77777777" w:rsidTr="0082400B">
        <w:tc>
          <w:tcPr>
            <w:tcW w:w="1716" w:type="dxa"/>
            <w:tcBorders>
              <w:top w:val="single" w:sz="4" w:space="0" w:color="auto"/>
              <w:left w:val="single" w:sz="4" w:space="0" w:color="auto"/>
              <w:bottom w:val="single" w:sz="4" w:space="0" w:color="auto"/>
              <w:right w:val="single" w:sz="4" w:space="0" w:color="auto"/>
            </w:tcBorders>
          </w:tcPr>
          <w:p w14:paraId="24B6D5AB" w14:textId="7DACBD2F" w:rsidR="00257E58" w:rsidRDefault="00257E58" w:rsidP="00257E58">
            <w:pPr>
              <w:rPr>
                <w:rFonts w:eastAsia="PMingLiU" w:cs="Arial"/>
                <w:lang w:val="en-US" w:eastAsia="zh-TW"/>
              </w:rPr>
            </w:pPr>
            <w:r>
              <w:rPr>
                <w:rFonts w:eastAsia="PMingLiU" w:cs="Arial"/>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152FC7A2" w14:textId="66E2AC2F" w:rsidR="00257E58" w:rsidRDefault="00257E58" w:rsidP="00257E58">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650A4267" w14:textId="77777777" w:rsidR="00257E58" w:rsidRDefault="00257E58" w:rsidP="00257E58">
            <w:pPr>
              <w:rPr>
                <w:rFonts w:eastAsia="宋体" w:cs="Arial"/>
                <w:lang w:val="en-US"/>
              </w:rPr>
            </w:pPr>
          </w:p>
        </w:tc>
      </w:tr>
    </w:tbl>
    <w:p w14:paraId="3AD1C748" w14:textId="77777777" w:rsidR="0033311D" w:rsidRDefault="0033311D">
      <w:pPr>
        <w:rPr>
          <w:rFonts w:eastAsia="等线"/>
          <w:lang w:val="en-US"/>
        </w:rPr>
      </w:pP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等线" w:hAnsi="Times New Roman"/>
        </w:rPr>
      </w:pPr>
      <w:r>
        <w:rPr>
          <w:rFonts w:ascii="Times New Roman" w:eastAsia="微软雅黑" w:hAnsi="Times New Roman"/>
          <w:bCs/>
          <w:lang w:val="en-US"/>
        </w:rPr>
        <w:t xml:space="preserve">According to RAN2#113e agreements, UE prioritises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宋体" w:cs="Arial"/>
                <w:lang w:val="en-US"/>
              </w:rPr>
            </w:pPr>
            <w:r>
              <w:rPr>
                <w:rFonts w:eastAsia="宋体" w:cs="Arial"/>
                <w:lang w:val="en-US"/>
              </w:rPr>
              <w:t>ZTE</w:t>
            </w:r>
          </w:p>
        </w:tc>
        <w:tc>
          <w:tcPr>
            <w:tcW w:w="1106" w:type="dxa"/>
          </w:tcPr>
          <w:p w14:paraId="6AF98F72" w14:textId="77777777" w:rsidR="0033311D" w:rsidRDefault="0033311D">
            <w:pPr>
              <w:rPr>
                <w:rFonts w:eastAsia="宋体" w:cs="Arial"/>
                <w:lang w:val="en-US"/>
              </w:rPr>
            </w:pPr>
            <w:r>
              <w:rPr>
                <w:rFonts w:eastAsia="宋体" w:cs="Arial"/>
                <w:lang w:val="en-US"/>
              </w:rPr>
              <w:t>N</w:t>
            </w:r>
          </w:p>
        </w:tc>
        <w:tc>
          <w:tcPr>
            <w:tcW w:w="7066" w:type="dxa"/>
          </w:tcPr>
          <w:p w14:paraId="0300EBC6" w14:textId="77777777" w:rsidR="0033311D" w:rsidRDefault="0033311D">
            <w:pPr>
              <w:rPr>
                <w:rFonts w:eastAsia="宋体" w:cs="Arial"/>
                <w:lang w:val="en-US"/>
              </w:rPr>
            </w:pPr>
            <w:r>
              <w:rPr>
                <w:rFonts w:eastAsia="宋体"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etc).  </w:t>
            </w:r>
          </w:p>
        </w:tc>
      </w:tr>
      <w:tr w:rsidR="0033311D" w14:paraId="4AF10378" w14:textId="77777777">
        <w:tc>
          <w:tcPr>
            <w:tcW w:w="1719" w:type="dxa"/>
          </w:tcPr>
          <w:p w14:paraId="210376C5" w14:textId="77777777" w:rsidR="0033311D" w:rsidRDefault="00E56D0C">
            <w:pPr>
              <w:rPr>
                <w:rFonts w:eastAsia="宋体" w:cs="Arial"/>
                <w:lang w:val="en-US"/>
              </w:rPr>
            </w:pPr>
            <w:r>
              <w:rPr>
                <w:rFonts w:eastAsia="宋体" w:cs="Arial" w:hint="eastAsia"/>
                <w:lang w:val="en-US"/>
              </w:rPr>
              <w:lastRenderedPageBreak/>
              <w:t>Samsung</w:t>
            </w:r>
          </w:p>
        </w:tc>
        <w:tc>
          <w:tcPr>
            <w:tcW w:w="1106" w:type="dxa"/>
          </w:tcPr>
          <w:p w14:paraId="1CF02368" w14:textId="77777777" w:rsidR="0033311D" w:rsidRDefault="00E56D0C">
            <w:pPr>
              <w:rPr>
                <w:rFonts w:eastAsia="宋体" w:cs="Arial"/>
                <w:lang w:val="en-US"/>
              </w:rPr>
            </w:pPr>
            <w:r>
              <w:rPr>
                <w:rFonts w:eastAsia="宋体" w:cs="Arial" w:hint="eastAsia"/>
                <w:lang w:val="en-US"/>
              </w:rPr>
              <w:t>N</w:t>
            </w:r>
          </w:p>
        </w:tc>
        <w:tc>
          <w:tcPr>
            <w:tcW w:w="7066" w:type="dxa"/>
          </w:tcPr>
          <w:p w14:paraId="438B1D54" w14:textId="77777777" w:rsidR="0033311D" w:rsidRDefault="0033311D">
            <w:pPr>
              <w:rPr>
                <w:rFonts w:eastAsia="宋体"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宋体" w:cs="Arial"/>
                <w:lang w:val="en-US"/>
              </w:rPr>
            </w:pPr>
            <w:r>
              <w:rPr>
                <w:rFonts w:eastAsia="宋体" w:cs="Arial" w:hint="eastAsia"/>
                <w:lang w:val="en-US"/>
              </w:rPr>
              <w:t xml:space="preserve">When CG-SDT transmission fails, UE has to review the condition if SDT could be retriggered. </w:t>
            </w:r>
            <w:r>
              <w:rPr>
                <w:rFonts w:eastAsia="宋体"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宋体" w:cs="Arial"/>
                <w:lang w:val="en-US"/>
              </w:rPr>
            </w:pPr>
            <w:r>
              <w:rPr>
                <w:rFonts w:eastAsia="宋体" w:cs="Arial" w:hint="eastAsia"/>
                <w:lang w:val="en-US"/>
              </w:rPr>
              <w:t xml:space="preserve">It may benefit </w:t>
            </w:r>
            <w:r>
              <w:rPr>
                <w:rFonts w:eastAsia="宋体"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宋体"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宋体"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宋体"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restransmissions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Reuse failiure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宋体" w:cs="Arial"/>
                <w:lang w:val="en-US"/>
              </w:rPr>
              <w:t>In our understanding, the switch from CG-SDT to RA-SDT will always be possible based on UE’s implementation. Moreover in our understanding, LTE PUR already reflects similar behaviour with the following note added in TS 36.331 upon PUR fallback or PUR failure “</w:t>
            </w:r>
            <w:r w:rsidRPr="00EA0D8A">
              <w:rPr>
                <w:rFonts w:eastAsia="宋体" w:cs="Arial"/>
                <w:i/>
                <w:iCs/>
                <w:lang w:val="en-US"/>
              </w:rPr>
              <w:t>NOTE: For transmission using PUR, further UE actions upon reception of PUR fallback or PUR failure indication from lower layers (see TS 36.321 [6]) is left up to implementation</w:t>
            </w:r>
            <w:r w:rsidRPr="00EA0D8A">
              <w:rPr>
                <w:rFonts w:eastAsia="宋体" w:cs="Arial"/>
                <w:lang w:val="en-US"/>
              </w:rPr>
              <w:t>”</w:t>
            </w:r>
            <w:r>
              <w:rPr>
                <w:rFonts w:eastAsia="宋体" w:cs="Arial"/>
                <w:lang w:val="en-US"/>
              </w:rPr>
              <w:t>.</w:t>
            </w:r>
            <w:r w:rsidRPr="00EA0D8A">
              <w:rPr>
                <w:rFonts w:eastAsia="宋体"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宋体" w:cs="Arial"/>
                <w:lang w:val="en-US"/>
              </w:rPr>
            </w:pPr>
            <w:r>
              <w:rPr>
                <w:rFonts w:eastAsia="宋体"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initial CG-SDT fails the UE should perform legacy RRCResumeRequest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宋体"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宋体" w:cs="Arial"/>
                <w:lang w:val="en-US"/>
              </w:rPr>
              <w:t>The question is what exactly switching implies. For example we think that when TAT expires, UE sould perform random access procedure to regain synchronization. Similar when there is no qualified beam (above threshold) for CG-SDT, UE should use RACH. However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宋体" w:cs="Arial"/>
                <w:lang w:val="en-US"/>
              </w:rPr>
            </w:pPr>
          </w:p>
        </w:tc>
      </w:tr>
      <w:tr w:rsidR="00FB22F0" w14:paraId="506AD98A" w14:textId="77777777" w:rsidTr="002F1D9F">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2F1D9F">
            <w:pPr>
              <w:rPr>
                <w:rFonts w:eastAsiaTheme="minorEastAsia" w:cs="Arial"/>
                <w:lang w:val="en-US" w:eastAsia="ja-JP"/>
              </w:rPr>
            </w:pPr>
            <w:r>
              <w:rPr>
                <w:rFonts w:eastAsiaTheme="minorEastAsia" w:cs="Arial"/>
                <w:lang w:val="en-US" w:eastAsia="ja-JP"/>
              </w:rPr>
              <w:t xml:space="preserve">We are positibe to allow the switching. As discussed below (from Q9),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宋体" w:cs="Arial"/>
              </w:rPr>
            </w:pPr>
            <w:r>
              <w:rPr>
                <w:rFonts w:eastAsia="PMingLiU" w:cs="Arial"/>
                <w:lang w:val="en-US" w:eastAsia="zh-TW"/>
              </w:rPr>
              <w:lastRenderedPageBreak/>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宋体" w:cs="Arial"/>
                <w:lang w:val="en-US"/>
              </w:rPr>
            </w:pPr>
            <w:r>
              <w:rPr>
                <w:rFonts w:eastAsia="PMingLiU" w:cs="Arial"/>
                <w:lang w:val="en-US" w:eastAsia="zh-TW"/>
              </w:rPr>
              <w:t>It is good to allow UE to switch to RA-SDT if the cause of the failed SDT in CG resource is that TA becomes invalid or number of failure retransmissions on CG resources is above a threshold. Such switching mechanism could help UE to finish the SDT quickly w/o involve additional signalling such as performing legacy RRC resume procedure. Rebuilding of MAC PDU, if it happens, could be left to UE implementation.</w:t>
            </w:r>
          </w:p>
        </w:tc>
      </w:tr>
      <w:tr w:rsidR="00BE35CB" w14:paraId="76CDB8F5" w14:textId="77777777" w:rsidTr="002F646D">
        <w:tc>
          <w:tcPr>
            <w:tcW w:w="1719" w:type="dxa"/>
            <w:tcBorders>
              <w:top w:val="single" w:sz="4" w:space="0" w:color="auto"/>
              <w:left w:val="single" w:sz="4" w:space="0" w:color="auto"/>
              <w:bottom w:val="single" w:sz="4" w:space="0" w:color="auto"/>
              <w:right w:val="single" w:sz="4" w:space="0" w:color="auto"/>
            </w:tcBorders>
          </w:tcPr>
          <w:p w14:paraId="53A3C768" w14:textId="435B94DE" w:rsidR="00BE35CB" w:rsidRDefault="00BE35CB" w:rsidP="00BE35CB">
            <w:pPr>
              <w:rPr>
                <w:rFonts w:eastAsia="PMingLiU" w:cs="Arial"/>
                <w:lang w:val="en-US" w:eastAsia="zh-TW"/>
              </w:rPr>
            </w:pPr>
            <w:r>
              <w:rPr>
                <w:rFonts w:eastAsia="宋体" w:cs="Arial"/>
              </w:rPr>
              <w:t>Xiaomi</w:t>
            </w:r>
          </w:p>
        </w:tc>
        <w:tc>
          <w:tcPr>
            <w:tcW w:w="1106" w:type="dxa"/>
            <w:tcBorders>
              <w:top w:val="single" w:sz="4" w:space="0" w:color="auto"/>
              <w:left w:val="single" w:sz="4" w:space="0" w:color="auto"/>
              <w:bottom w:val="single" w:sz="4" w:space="0" w:color="auto"/>
              <w:right w:val="single" w:sz="4" w:space="0" w:color="auto"/>
            </w:tcBorders>
          </w:tcPr>
          <w:p w14:paraId="4D25D31F" w14:textId="77777777" w:rsidR="00BE35CB" w:rsidRDefault="00BE35CB" w:rsidP="00BE35CB">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F212D25" w14:textId="2996ECBB" w:rsidR="00BE35CB" w:rsidRDefault="00BE35CB" w:rsidP="00BE35CB">
            <w:pPr>
              <w:rPr>
                <w:rFonts w:eastAsia="PMingLiU" w:cs="Arial"/>
                <w:lang w:val="en-US" w:eastAsia="zh-TW"/>
              </w:rPr>
            </w:pPr>
            <w:r>
              <w:rPr>
                <w:rFonts w:eastAsia="宋体" w:cs="Arial"/>
                <w:lang w:val="en-US"/>
              </w:rPr>
              <w:t xml:space="preserve">We have not strong preference on this point. If we do not allow the switching from CG-SDT to RA-SDT, the UE would have to fallback to the non-SDT procedure when the CG becomes invalid during the CG-SDT procedure. Then the fallback to the non-SDT from the SDT would </w:t>
            </w:r>
            <w:r w:rsidR="007F693F">
              <w:rPr>
                <w:rFonts w:eastAsia="宋体" w:cs="Arial"/>
                <w:lang w:val="en-US"/>
              </w:rPr>
              <w:t xml:space="preserve">probably </w:t>
            </w:r>
            <w:r>
              <w:rPr>
                <w:rFonts w:eastAsia="宋体" w:cs="Arial"/>
                <w:lang w:val="en-US"/>
              </w:rPr>
              <w:t>also cause the MAC PDU rebuilding.</w:t>
            </w:r>
          </w:p>
        </w:tc>
      </w:tr>
    </w:tbl>
    <w:p w14:paraId="19E2D506" w14:textId="090D9F3F" w:rsidR="0033311D" w:rsidRPr="00353454" w:rsidRDefault="0033311D">
      <w:pPr>
        <w:rPr>
          <w:rFonts w:eastAsia="微软雅黑"/>
          <w:bCs/>
          <w:lang w:val="en-US"/>
        </w:rPr>
      </w:pPr>
    </w:p>
    <w:p w14:paraId="2E131675" w14:textId="77777777" w:rsidR="0033311D" w:rsidRDefault="0033311D">
      <w:pPr>
        <w:rPr>
          <w:rFonts w:ascii="Times New Roman" w:eastAsia="微软雅黑" w:hAnsi="Times New Roman"/>
          <w:bCs/>
          <w:lang w:val="en-US"/>
        </w:rPr>
      </w:pPr>
      <w:r>
        <w:rPr>
          <w:rFonts w:ascii="Times New Roman" w:eastAsia="微软雅黑"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微软雅黑" w:hAnsi="Times New Roman"/>
          <w:bCs/>
          <w:lang w:val="en-US"/>
        </w:rPr>
      </w:pPr>
    </w:p>
    <w:p w14:paraId="212CD838"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Q9.</w:t>
      </w:r>
      <w:r>
        <w:rPr>
          <w:rFonts w:ascii="Times New Roman" w:eastAsia="微软雅黑" w:hAnsi="Times New Roman"/>
          <w:bCs/>
          <w:lang w:val="en-US"/>
        </w:rPr>
        <w:t xml:space="preserve"> </w:t>
      </w:r>
      <w:r>
        <w:rPr>
          <w:rFonts w:ascii="Times New Roman" w:eastAsia="微软雅黑" w:hAnsi="Times New Roman"/>
          <w:b/>
          <w:bCs/>
          <w:lang w:val="en-US"/>
        </w:rPr>
        <w:t>If switching from CG-SDT to RA-SDT is supported, which of the following options do you agree?</w:t>
      </w:r>
    </w:p>
    <w:p w14:paraId="506F9C1B"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宋体" w:cs="Arial"/>
                <w:lang w:val="en-US"/>
              </w:rPr>
            </w:pPr>
          </w:p>
        </w:tc>
      </w:tr>
      <w:tr w:rsidR="0033311D" w14:paraId="23CEF445" w14:textId="77777777">
        <w:tc>
          <w:tcPr>
            <w:tcW w:w="1719" w:type="dxa"/>
          </w:tcPr>
          <w:p w14:paraId="581A9D80" w14:textId="77777777" w:rsidR="0033311D" w:rsidRDefault="0033311D">
            <w:pPr>
              <w:rPr>
                <w:rFonts w:eastAsia="宋体" w:cs="Arial"/>
                <w:lang w:val="en-US"/>
              </w:rPr>
            </w:pPr>
            <w:r>
              <w:rPr>
                <w:rFonts w:eastAsia="宋体" w:cs="Arial"/>
                <w:lang w:val="en-US"/>
              </w:rPr>
              <w:t>ZTE</w:t>
            </w:r>
          </w:p>
        </w:tc>
        <w:tc>
          <w:tcPr>
            <w:tcW w:w="1106" w:type="dxa"/>
          </w:tcPr>
          <w:p w14:paraId="10191E4E" w14:textId="77777777" w:rsidR="0033311D" w:rsidRDefault="0033311D">
            <w:pPr>
              <w:rPr>
                <w:rFonts w:eastAsia="宋体" w:cs="Arial"/>
                <w:lang w:val="en-US"/>
              </w:rPr>
            </w:pPr>
            <w:r>
              <w:rPr>
                <w:rFonts w:eastAsia="宋体" w:cs="Arial"/>
                <w:lang w:val="en-US"/>
              </w:rPr>
              <w:t>N/A</w:t>
            </w:r>
          </w:p>
        </w:tc>
        <w:tc>
          <w:tcPr>
            <w:tcW w:w="7066" w:type="dxa"/>
          </w:tcPr>
          <w:p w14:paraId="2EAC51E8" w14:textId="77777777" w:rsidR="0033311D" w:rsidRDefault="0033311D">
            <w:pPr>
              <w:rPr>
                <w:rFonts w:eastAsia="宋体" w:cs="Arial"/>
                <w:lang w:val="en-US"/>
              </w:rPr>
            </w:pPr>
            <w:r>
              <w:rPr>
                <w:rFonts w:eastAsia="宋体" w:cs="Arial"/>
                <w:lang w:val="en-US"/>
              </w:rPr>
              <w:t>No switching is supported</w:t>
            </w:r>
          </w:p>
        </w:tc>
      </w:tr>
      <w:tr w:rsidR="0033311D" w14:paraId="1F954477" w14:textId="77777777">
        <w:tc>
          <w:tcPr>
            <w:tcW w:w="1719" w:type="dxa"/>
          </w:tcPr>
          <w:p w14:paraId="557DBD61" w14:textId="77777777" w:rsidR="0033311D" w:rsidRDefault="00E56D0C">
            <w:pPr>
              <w:rPr>
                <w:rFonts w:eastAsia="宋体" w:cs="Arial"/>
                <w:lang w:val="en-US"/>
              </w:rPr>
            </w:pPr>
            <w:r>
              <w:rPr>
                <w:rFonts w:eastAsia="宋体" w:cs="Arial" w:hint="eastAsia"/>
                <w:lang w:val="en-US"/>
              </w:rPr>
              <w:t>Samsung</w:t>
            </w:r>
          </w:p>
        </w:tc>
        <w:tc>
          <w:tcPr>
            <w:tcW w:w="1106" w:type="dxa"/>
          </w:tcPr>
          <w:p w14:paraId="53D7028F" w14:textId="77777777" w:rsidR="0033311D" w:rsidRDefault="00E56D0C">
            <w:pPr>
              <w:rPr>
                <w:rFonts w:eastAsia="宋体" w:cs="Arial"/>
                <w:lang w:val="en-US"/>
              </w:rPr>
            </w:pPr>
            <w:r>
              <w:rPr>
                <w:rFonts w:eastAsia="宋体" w:cs="Arial" w:hint="eastAsia"/>
                <w:lang w:val="en-US"/>
              </w:rPr>
              <w:t>-</w:t>
            </w:r>
          </w:p>
        </w:tc>
        <w:tc>
          <w:tcPr>
            <w:tcW w:w="7066" w:type="dxa"/>
          </w:tcPr>
          <w:p w14:paraId="7A8A1D5C" w14:textId="77777777" w:rsidR="0033311D" w:rsidRDefault="00E56D0C">
            <w:pPr>
              <w:rPr>
                <w:rFonts w:eastAsia="宋体" w:cs="Arial"/>
                <w:lang w:val="en-US"/>
              </w:rPr>
            </w:pPr>
            <w:r>
              <w:rPr>
                <w:rFonts w:eastAsia="宋体"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宋体"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等线" w:cs="Arial"/>
                <w:lang w:val="en-US"/>
              </w:rPr>
            </w:pPr>
            <w:r w:rsidRPr="0006380A">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宋体" w:cs="Arial"/>
                <w:lang w:val="en-US"/>
              </w:rPr>
            </w:pPr>
            <w:r>
              <w:rPr>
                <w:rFonts w:eastAsia="宋体"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等线" w:cs="Arial"/>
                <w:lang w:val="en-US"/>
              </w:rPr>
            </w:pPr>
            <w:r>
              <w:rPr>
                <w:rFonts w:eastAsia="等线"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宋体"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等线" w:cs="Arial"/>
                <w:lang w:val="en-US"/>
              </w:rPr>
            </w:pPr>
            <w:r>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宋体" w:cs="Arial"/>
                <w:lang w:val="en-US"/>
              </w:rPr>
            </w:pPr>
            <w:r>
              <w:rPr>
                <w:rFonts w:eastAsia="宋体" w:cs="Arial" w:hint="eastAsia"/>
                <w:lang w:val="en-US"/>
              </w:rPr>
              <w:t>N</w:t>
            </w:r>
            <w:r>
              <w:rPr>
                <w:rFonts w:eastAsia="宋体"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等线" w:cs="Arial"/>
                <w:lang w:val="en-US"/>
              </w:rPr>
            </w:pPr>
            <w:r>
              <w:rPr>
                <w:rFonts w:eastAsia="宋体"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宋体" w:cs="Arial"/>
                <w:lang w:val="en-US"/>
              </w:rPr>
            </w:pPr>
            <w:r>
              <w:rPr>
                <w:rFonts w:eastAsia="宋体"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等线" w:cs="Arial"/>
                <w:lang w:val="en-US"/>
              </w:rPr>
            </w:pPr>
            <w:r w:rsidRPr="0006380A">
              <w:rPr>
                <w:rFonts w:eastAsia="等线"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宋体" w:cs="Arial"/>
                <w:lang w:val="en-US"/>
              </w:rPr>
            </w:pPr>
            <w:r>
              <w:rPr>
                <w:rFonts w:eastAsia="宋体"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等线" w:cs="Arial"/>
                <w:lang w:val="en-US"/>
              </w:rPr>
            </w:pPr>
            <w:r w:rsidRPr="00353454">
              <w:rPr>
                <w:rFonts w:eastAsia="等线"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宋体"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宋体" w:cs="Arial"/>
                <w:lang w:val="en-US"/>
              </w:rPr>
            </w:pPr>
            <w:r w:rsidRPr="00E31DC1">
              <w:rPr>
                <w:rFonts w:eastAsia="宋体"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宋体" w:cs="Arial"/>
                <w:lang w:val="en-US"/>
              </w:rPr>
            </w:pPr>
            <w:r w:rsidRPr="00E31DC1">
              <w:rPr>
                <w:rFonts w:eastAsia="宋体"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宋体"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宋体" w:cs="Arial"/>
                <w:lang w:val="en-US"/>
              </w:rPr>
            </w:pPr>
            <w:r>
              <w:rPr>
                <w:rFonts w:eastAsia="宋体" w:cs="Arial"/>
                <w:lang w:val="en-US"/>
              </w:rPr>
              <w:t>We understand that during subsequent transmission phase (option a), UE operation is the same regardless on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宋体" w:cs="Arial"/>
                <w:lang w:val="en-US"/>
              </w:rPr>
            </w:pPr>
            <w:r>
              <w:rPr>
                <w:rFonts w:eastAsia="宋体"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宋体" w:cs="Arial"/>
                <w:lang w:val="en-US"/>
              </w:rPr>
            </w:pPr>
            <w:r>
              <w:rPr>
                <w:rFonts w:eastAsia="宋体" w:cs="Arial"/>
                <w:lang w:val="en-US"/>
              </w:rPr>
              <w:t>We assume that case a) described by the rapporteur above (i.e. “</w:t>
            </w:r>
            <w:r w:rsidRPr="00490E27">
              <w:rPr>
                <w:rFonts w:eastAsia="宋体" w:cs="Arial"/>
                <w:lang w:val="en-US"/>
              </w:rPr>
              <w:t xml:space="preserve">CG-resource corresponding to </w:t>
            </w:r>
            <w:r>
              <w:rPr>
                <w:rFonts w:eastAsia="宋体"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宋体"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宋体"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等线"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宋体" w:cs="Arial"/>
                <w:lang w:val="en-US"/>
              </w:rPr>
            </w:pPr>
          </w:p>
        </w:tc>
      </w:tr>
      <w:tr w:rsidR="00FB22F0" w14:paraId="2538621C" w14:textId="77777777" w:rsidTr="002F1D9F">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lastRenderedPageBreak/>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2F1D9F">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2F1D9F">
            <w:pPr>
              <w:rPr>
                <w:rFonts w:eastAsia="宋体"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等线" w:cs="Arial"/>
                <w:lang w:val="en-US"/>
              </w:rPr>
            </w:pPr>
            <w:r>
              <w:rPr>
                <w:rFonts w:eastAsia="等线"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宋体" w:cs="Arial"/>
                <w:lang w:val="en-US"/>
              </w:rPr>
            </w:pPr>
          </w:p>
        </w:tc>
      </w:tr>
      <w:tr w:rsidR="003E07F1" w14:paraId="6AD02244" w14:textId="77777777" w:rsidTr="00412017">
        <w:tc>
          <w:tcPr>
            <w:tcW w:w="1719" w:type="dxa"/>
            <w:tcBorders>
              <w:top w:val="single" w:sz="4" w:space="0" w:color="auto"/>
              <w:left w:val="single" w:sz="4" w:space="0" w:color="auto"/>
              <w:bottom w:val="single" w:sz="4" w:space="0" w:color="auto"/>
              <w:right w:val="single" w:sz="4" w:space="0" w:color="auto"/>
            </w:tcBorders>
          </w:tcPr>
          <w:p w14:paraId="43B6E87E" w14:textId="46B25C16" w:rsidR="003E07F1" w:rsidRDefault="003E07F1" w:rsidP="003E07F1">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5B01FF6A" w14:textId="77777777" w:rsidR="003E07F1" w:rsidRDefault="003E07F1" w:rsidP="003E07F1">
            <w:pPr>
              <w:rPr>
                <w:rFonts w:eastAsia="等线"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6B076F2" w14:textId="587A0141" w:rsidR="003E07F1" w:rsidRDefault="003E07F1" w:rsidP="003E07F1">
            <w:pPr>
              <w:rPr>
                <w:rFonts w:eastAsia="宋体" w:cs="Arial"/>
                <w:lang w:val="en-US"/>
              </w:rPr>
            </w:pPr>
            <w:r>
              <w:rPr>
                <w:rFonts w:eastAsia="宋体" w:cs="Arial"/>
                <w:lang w:val="en-US"/>
              </w:rPr>
              <w:t>The subsequent data transmission is scheduled by C-RNTI. It is not clear which trigger condition(s) are used to trigger the switching</w:t>
            </w:r>
            <w:r w:rsidR="001E1A30">
              <w:rPr>
                <w:rFonts w:eastAsia="宋体" w:cs="Arial"/>
                <w:lang w:val="en-US"/>
              </w:rPr>
              <w:t xml:space="preserve"> from CG-SDT to RA-SDT</w:t>
            </w:r>
            <w:r>
              <w:rPr>
                <w:rFonts w:eastAsia="宋体" w:cs="Arial"/>
                <w:lang w:val="en-US"/>
              </w:rPr>
              <w:t xml:space="preserve"> for the subsequent data transmission.</w:t>
            </w:r>
          </w:p>
        </w:tc>
      </w:tr>
    </w:tbl>
    <w:p w14:paraId="7ECEEAD1" w14:textId="77777777" w:rsidR="0033311D" w:rsidRDefault="0033311D">
      <w:pPr>
        <w:rPr>
          <w:rFonts w:ascii="Times New Roman" w:eastAsia="微软雅黑" w:hAnsi="Times New Roman"/>
          <w:bCs/>
          <w:lang w:val="en-US"/>
        </w:rPr>
      </w:pPr>
    </w:p>
    <w:p w14:paraId="63134DD5" w14:textId="77777777" w:rsidR="0033311D" w:rsidRDefault="0033311D">
      <w:pPr>
        <w:rPr>
          <w:rFonts w:ascii="Times New Roman" w:eastAsia="微软雅黑" w:hAnsi="Times New Roman"/>
          <w:bCs/>
          <w:lang w:val="en-US"/>
        </w:rPr>
      </w:pPr>
      <w:r>
        <w:rPr>
          <w:rFonts w:ascii="Times New Roman" w:eastAsia="微软雅黑"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微软雅黑" w:hAnsi="Times New Roman"/>
          <w:bCs/>
          <w:lang w:val="en-US"/>
        </w:rPr>
      </w:pPr>
    </w:p>
    <w:p w14:paraId="1FA518D7"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宋体" w:cs="Arial"/>
                <w:lang w:val="en-US"/>
              </w:rPr>
            </w:pPr>
          </w:p>
        </w:tc>
      </w:tr>
      <w:tr w:rsidR="0033311D" w14:paraId="06771069" w14:textId="77777777">
        <w:tc>
          <w:tcPr>
            <w:tcW w:w="1719" w:type="dxa"/>
          </w:tcPr>
          <w:p w14:paraId="12BA2547" w14:textId="77777777" w:rsidR="0033311D" w:rsidRDefault="0033311D">
            <w:pPr>
              <w:rPr>
                <w:rFonts w:eastAsia="宋体" w:cs="Arial"/>
                <w:lang w:val="en-US"/>
              </w:rPr>
            </w:pPr>
            <w:r>
              <w:rPr>
                <w:rFonts w:eastAsia="宋体" w:cs="Arial"/>
                <w:lang w:val="en-US"/>
              </w:rPr>
              <w:t>ZTE</w:t>
            </w:r>
          </w:p>
        </w:tc>
        <w:tc>
          <w:tcPr>
            <w:tcW w:w="1106" w:type="dxa"/>
          </w:tcPr>
          <w:p w14:paraId="0A34D011" w14:textId="77777777" w:rsidR="0033311D" w:rsidRDefault="0033311D">
            <w:pPr>
              <w:rPr>
                <w:rFonts w:eastAsia="宋体" w:cs="Arial"/>
                <w:lang w:val="en-US"/>
              </w:rPr>
            </w:pPr>
            <w:r>
              <w:rPr>
                <w:rFonts w:eastAsia="宋体" w:cs="Arial"/>
                <w:lang w:val="en-US"/>
              </w:rPr>
              <w:t>N</w:t>
            </w:r>
          </w:p>
        </w:tc>
        <w:tc>
          <w:tcPr>
            <w:tcW w:w="7066" w:type="dxa"/>
          </w:tcPr>
          <w:p w14:paraId="271EC34A" w14:textId="77777777" w:rsidR="0033311D" w:rsidRDefault="0033311D">
            <w:pPr>
              <w:rPr>
                <w:rFonts w:eastAsia="宋体" w:cs="Arial"/>
                <w:lang w:val="en-US"/>
              </w:rPr>
            </w:pPr>
            <w:r>
              <w:rPr>
                <w:rFonts w:eastAsia="宋体"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宋体" w:cs="Arial"/>
                <w:lang w:val="en-US"/>
              </w:rPr>
            </w:pPr>
            <w:r>
              <w:rPr>
                <w:rFonts w:eastAsia="宋体"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宋体" w:cs="Arial"/>
                <w:lang w:val="en-US"/>
              </w:rPr>
            </w:pPr>
            <w:r>
              <w:rPr>
                <w:rFonts w:eastAsia="宋体" w:cs="Arial"/>
                <w:lang w:val="en-US"/>
              </w:rPr>
              <w:t xml:space="preserve">i.e. that the RA and CG case the first UL message includes the same CCCH message (i.e. RRCResumeRequest). </w:t>
            </w:r>
          </w:p>
        </w:tc>
      </w:tr>
      <w:tr w:rsidR="0033311D" w14:paraId="42F14ACB" w14:textId="77777777">
        <w:tc>
          <w:tcPr>
            <w:tcW w:w="1719" w:type="dxa"/>
          </w:tcPr>
          <w:p w14:paraId="20BD3728" w14:textId="77777777" w:rsidR="0033311D" w:rsidRDefault="00E56D0C">
            <w:pPr>
              <w:rPr>
                <w:rFonts w:eastAsia="宋体" w:cs="Arial"/>
                <w:lang w:val="en-US"/>
              </w:rPr>
            </w:pPr>
            <w:r>
              <w:rPr>
                <w:rFonts w:eastAsia="宋体" w:cs="Arial" w:hint="eastAsia"/>
                <w:lang w:val="en-US"/>
              </w:rPr>
              <w:t>Samsung</w:t>
            </w:r>
          </w:p>
        </w:tc>
        <w:tc>
          <w:tcPr>
            <w:tcW w:w="1106" w:type="dxa"/>
          </w:tcPr>
          <w:p w14:paraId="15F9B70D" w14:textId="77777777" w:rsidR="0033311D" w:rsidRDefault="00E56D0C">
            <w:pPr>
              <w:rPr>
                <w:rFonts w:eastAsia="宋体" w:cs="Arial"/>
                <w:lang w:val="en-US"/>
              </w:rPr>
            </w:pPr>
            <w:r>
              <w:rPr>
                <w:rFonts w:eastAsia="宋体" w:cs="Arial" w:hint="eastAsia"/>
                <w:lang w:val="en-US"/>
              </w:rPr>
              <w:t>Yes</w:t>
            </w:r>
          </w:p>
        </w:tc>
        <w:tc>
          <w:tcPr>
            <w:tcW w:w="7066" w:type="dxa"/>
          </w:tcPr>
          <w:p w14:paraId="27F02612" w14:textId="77777777" w:rsidR="0033311D" w:rsidRDefault="00E56D0C">
            <w:pPr>
              <w:rPr>
                <w:rFonts w:eastAsia="宋体" w:cs="Arial"/>
                <w:lang w:val="en-US"/>
              </w:rPr>
            </w:pPr>
            <w:r>
              <w:rPr>
                <w:rFonts w:eastAsia="宋体"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宋体" w:cs="Arial"/>
                <w:lang w:val="en-US"/>
              </w:rPr>
            </w:pPr>
            <w:r>
              <w:rPr>
                <w:rFonts w:eastAsia="宋体" w:cs="Arial"/>
                <w:lang w:val="en-US"/>
              </w:rPr>
              <w:t>D</w:t>
            </w:r>
            <w:r>
              <w:rPr>
                <w:rFonts w:eastAsia="宋体" w:cs="Arial" w:hint="eastAsia"/>
                <w:lang w:val="en-US"/>
              </w:rPr>
              <w:t xml:space="preserve">epending </w:t>
            </w:r>
            <w:r>
              <w:rPr>
                <w:rFonts w:eastAsia="宋体" w:cs="Arial"/>
                <w:lang w:val="en-US"/>
              </w:rPr>
              <w:t xml:space="preserve">on Q6 if specific </w:t>
            </w:r>
            <w:r w:rsidRPr="001B2906">
              <w:rPr>
                <w:rFonts w:eastAsia="宋体" w:cs="Arial"/>
                <w:lang w:val="en-US"/>
              </w:rPr>
              <w:t>the data volume threshold is used, there is</w:t>
            </w:r>
            <w:r>
              <w:rPr>
                <w:rFonts w:eastAsia="宋体" w:cs="Arial"/>
                <w:lang w:val="en-US"/>
              </w:rPr>
              <w:t xml:space="preserve"> a</w:t>
            </w:r>
            <w:r w:rsidRPr="001B2906">
              <w:rPr>
                <w:rFonts w:eastAsia="宋体"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宋体"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宋体" w:cs="Arial"/>
                <w:lang w:val="en-US"/>
              </w:rPr>
            </w:pPr>
            <w:r>
              <w:rPr>
                <w:rFonts w:eastAsia="宋体" w:cs="Arial" w:hint="eastAsia"/>
                <w:lang w:val="en-US"/>
              </w:rPr>
              <w:t>Same</w:t>
            </w:r>
            <w:r>
              <w:rPr>
                <w:rFonts w:eastAsia="宋体" w:cs="Arial"/>
                <w:lang w:val="en-US"/>
              </w:rPr>
              <w:t xml:space="preserve"> </w:t>
            </w:r>
            <w:r>
              <w:rPr>
                <w:rFonts w:eastAsia="宋体" w:cs="Arial" w:hint="eastAsia"/>
                <w:lang w:val="en-US"/>
              </w:rPr>
              <w:t>view</w:t>
            </w:r>
            <w:r>
              <w:rPr>
                <w:rFonts w:eastAsia="宋体" w:cs="Arial"/>
                <w:lang w:val="en-US"/>
              </w:rPr>
              <w:t xml:space="preserve"> </w:t>
            </w:r>
            <w:r>
              <w:rPr>
                <w:rFonts w:eastAsia="宋体" w:cs="Arial" w:hint="eastAsia"/>
                <w:lang w:val="en-US"/>
              </w:rPr>
              <w:t>with</w:t>
            </w:r>
            <w:r>
              <w:rPr>
                <w:rFonts w:eastAsia="宋体" w:cs="Arial"/>
                <w:lang w:val="en-US"/>
              </w:rPr>
              <w:t xml:space="preserve"> S</w:t>
            </w:r>
            <w:r>
              <w:rPr>
                <w:rFonts w:eastAsia="宋体"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宋体" w:cs="Arial"/>
                <w:lang w:val="en-US"/>
              </w:rPr>
            </w:pPr>
            <w:r>
              <w:rPr>
                <w:rFonts w:eastAsia="宋体"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宋体"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宋体" w:cs="Arial"/>
                <w:lang w:val="en-US"/>
              </w:rPr>
            </w:pPr>
            <w:r w:rsidRPr="00E31DC1">
              <w:rPr>
                <w:rFonts w:eastAsia="宋体" w:cs="Arial"/>
                <w:lang w:val="en-US"/>
              </w:rPr>
              <w:t>Same view as ZTE</w:t>
            </w:r>
            <w:r>
              <w:rPr>
                <w:rFonts w:eastAsia="宋体"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宋体" w:cs="Arial"/>
                <w:lang w:val="en-US"/>
              </w:rPr>
            </w:pPr>
            <w:r>
              <w:rPr>
                <w:rFonts w:eastAsia="宋体"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宋体"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宋体" w:cs="Arial"/>
                <w:lang w:val="en-US"/>
              </w:rPr>
            </w:pPr>
            <w:r w:rsidRPr="00EA0D8A">
              <w:rPr>
                <w:rFonts w:eastAsia="宋体" w:cs="Arial"/>
                <w:lang w:val="en-US"/>
              </w:rPr>
              <w:t xml:space="preserve">We share the same view as explained by Ericsson. However, when a rebuild may be required, the decission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宋体" w:cs="Arial"/>
                <w:lang w:val="en-US"/>
              </w:rPr>
            </w:pPr>
            <w:r>
              <w:rPr>
                <w:rFonts w:eastAsia="宋体"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宋体" w:cs="Arial"/>
                <w:lang w:val="en-US"/>
              </w:rPr>
            </w:pPr>
            <w:r>
              <w:rPr>
                <w:rFonts w:eastAsia="宋体" w:cs="Arial"/>
                <w:lang w:val="en-US"/>
              </w:rPr>
              <w:t>RA-SDT is configured commonly for all UEs in the cell while with CG-SDT the goal is to provide a resource that is tailored for a specific UE (i.e. to its service requirements and its current radio conditions). It would be counterproductive to require the network to always ensure the same TBS for RA-SDT and CG-SDT. Furthemore,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宋体" w:cs="Arial"/>
                <w:lang w:val="en-US"/>
              </w:rPr>
            </w:pPr>
            <w:r w:rsidRPr="00EA0D8A">
              <w:rPr>
                <w:rFonts w:eastAsia="宋体"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宋体" w:cs="Arial"/>
                <w:lang w:val="en-US"/>
              </w:rPr>
            </w:pPr>
            <w:r>
              <w:rPr>
                <w:rFonts w:eastAsia="宋体"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宋体" w:cs="Arial"/>
                <w:lang w:val="en-US"/>
              </w:rPr>
              <w:lastRenderedPageBreak/>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宋体" w:cs="Arial"/>
                <w:lang w:val="en-US"/>
              </w:rPr>
            </w:pPr>
            <w:r>
              <w:rPr>
                <w:rFonts w:eastAsia="宋体" w:cs="Arial"/>
                <w:lang w:val="en-US"/>
              </w:rPr>
              <w:t>Agree with Samsung</w:t>
            </w:r>
          </w:p>
        </w:tc>
      </w:tr>
      <w:tr w:rsidR="00FB22F0" w14:paraId="587303F6" w14:textId="77777777" w:rsidTr="002F1D9F">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ame view as ZTE.</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宋体" w:cs="Arial"/>
                <w:lang w:val="en-US"/>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宋体" w:cs="Arial"/>
                <w:lang w:val="en-US"/>
              </w:rPr>
            </w:pPr>
            <w:r>
              <w:rPr>
                <w:rFonts w:eastAsia="宋体" w:cs="Arial"/>
                <w:lang w:val="en-US"/>
              </w:rPr>
              <w:t xml:space="preserve">It depends on network configuration on the uplink grant resources of RACH and CG configuration. But the rebuilding of MAC CE could be left </w:t>
            </w:r>
            <w:r>
              <w:rPr>
                <w:rFonts w:eastAsia="PMingLiU" w:cs="Arial"/>
                <w:lang w:val="en-US" w:eastAsia="zh-TW"/>
              </w:rPr>
              <w:t>UE implementation as we explained in Q8.</w:t>
            </w:r>
          </w:p>
        </w:tc>
      </w:tr>
      <w:tr w:rsidR="001843FA" w14:paraId="4240DBBF" w14:textId="77777777" w:rsidTr="00412017">
        <w:tc>
          <w:tcPr>
            <w:tcW w:w="1719" w:type="dxa"/>
            <w:tcBorders>
              <w:top w:val="single" w:sz="4" w:space="0" w:color="auto"/>
              <w:left w:val="single" w:sz="4" w:space="0" w:color="auto"/>
              <w:bottom w:val="single" w:sz="4" w:space="0" w:color="auto"/>
              <w:right w:val="single" w:sz="4" w:space="0" w:color="auto"/>
            </w:tcBorders>
          </w:tcPr>
          <w:p w14:paraId="04AA9703" w14:textId="1873B572" w:rsidR="001843FA" w:rsidRDefault="001843FA" w:rsidP="001843FA">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1F6FF488" w14:textId="77777777" w:rsidR="001843FA" w:rsidRDefault="001843FA" w:rsidP="001843FA">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2504BFDA" w14:textId="36B89D3F" w:rsidR="001843FA" w:rsidRDefault="001843FA" w:rsidP="001843FA">
            <w:pPr>
              <w:rPr>
                <w:rFonts w:eastAsia="宋体" w:cs="Arial"/>
                <w:lang w:val="en-US"/>
              </w:rPr>
            </w:pPr>
            <w:r>
              <w:rPr>
                <w:rFonts w:eastAsia="宋体" w:cs="Arial"/>
                <w:lang w:val="en-US"/>
              </w:rPr>
              <w:t xml:space="preserve">This depends on how we model the switching procedure. If we allow the RRC to </w:t>
            </w:r>
            <w:r w:rsidR="00690BA2">
              <w:rPr>
                <w:rFonts w:eastAsia="宋体" w:cs="Arial"/>
                <w:lang w:val="en-US"/>
              </w:rPr>
              <w:t>re</w:t>
            </w:r>
            <w:r w:rsidR="00ED7628">
              <w:rPr>
                <w:rFonts w:eastAsia="宋体" w:cs="Arial"/>
                <w:lang w:val="en-US"/>
              </w:rPr>
              <w:t>-</w:t>
            </w:r>
            <w:r>
              <w:rPr>
                <w:rFonts w:eastAsia="宋体" w:cs="Arial"/>
                <w:lang w:val="en-US"/>
              </w:rPr>
              <w:t>submit the same CCCH message</w:t>
            </w:r>
            <w:r w:rsidR="000156CB">
              <w:rPr>
                <w:rFonts w:eastAsia="宋体" w:cs="Arial"/>
                <w:lang w:val="en-US"/>
              </w:rPr>
              <w:t xml:space="preserve"> after switching</w:t>
            </w:r>
            <w:r>
              <w:rPr>
                <w:rFonts w:eastAsia="宋体" w:cs="Arial"/>
                <w:lang w:val="en-US"/>
              </w:rPr>
              <w:t>, then there is no need for MAC PDU rebuilding. Alternatively, we could also have MAC to reuse the CCCH message in the old MAC PDU via MAC PDU rebuilding.</w:t>
            </w:r>
          </w:p>
        </w:tc>
      </w:tr>
    </w:tbl>
    <w:p w14:paraId="4BC8BE75" w14:textId="77777777" w:rsidR="0033311D" w:rsidRDefault="0033311D">
      <w:pPr>
        <w:rPr>
          <w:rFonts w:ascii="Times New Roman" w:eastAsia="微软雅黑" w:hAnsi="Times New Roman"/>
          <w:bCs/>
          <w:lang w:val="en-US"/>
        </w:rPr>
      </w:pPr>
    </w:p>
    <w:p w14:paraId="6F3F6C50"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宋体" w:cs="Arial"/>
                <w:lang w:val="en-US"/>
              </w:rPr>
            </w:pPr>
          </w:p>
        </w:tc>
      </w:tr>
      <w:tr w:rsidR="0033311D" w14:paraId="01DF1909" w14:textId="77777777">
        <w:tc>
          <w:tcPr>
            <w:tcW w:w="1719" w:type="dxa"/>
          </w:tcPr>
          <w:p w14:paraId="6525B828" w14:textId="77777777" w:rsidR="0033311D" w:rsidRDefault="0033311D">
            <w:pPr>
              <w:rPr>
                <w:rFonts w:eastAsia="宋体" w:cs="Arial"/>
                <w:lang w:val="en-US"/>
              </w:rPr>
            </w:pPr>
            <w:r>
              <w:rPr>
                <w:rFonts w:eastAsia="宋体" w:cs="Arial"/>
                <w:lang w:val="en-US"/>
              </w:rPr>
              <w:t>ZTE</w:t>
            </w:r>
          </w:p>
        </w:tc>
        <w:tc>
          <w:tcPr>
            <w:tcW w:w="2817" w:type="dxa"/>
          </w:tcPr>
          <w:p w14:paraId="7316C07A" w14:textId="77777777" w:rsidR="0033311D" w:rsidRDefault="0033311D">
            <w:pPr>
              <w:rPr>
                <w:rFonts w:eastAsia="宋体" w:cs="Arial"/>
                <w:lang w:val="en-US"/>
              </w:rPr>
            </w:pPr>
            <w:r>
              <w:rPr>
                <w:rFonts w:eastAsia="宋体" w:cs="Arial"/>
                <w:lang w:val="en-US"/>
              </w:rPr>
              <w:t>B</w:t>
            </w:r>
          </w:p>
        </w:tc>
        <w:tc>
          <w:tcPr>
            <w:tcW w:w="5355" w:type="dxa"/>
          </w:tcPr>
          <w:p w14:paraId="4AE30261" w14:textId="77777777" w:rsidR="0033311D" w:rsidRDefault="0033311D">
            <w:pPr>
              <w:rPr>
                <w:rFonts w:eastAsia="宋体" w:cs="Arial"/>
                <w:lang w:val="en-US"/>
              </w:rPr>
            </w:pPr>
            <w:r>
              <w:rPr>
                <w:rFonts w:eastAsia="宋体"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宋体" w:cs="Arial"/>
                <w:lang w:val="en-US"/>
              </w:rPr>
            </w:pPr>
            <w:r>
              <w:rPr>
                <w:rFonts w:eastAsia="宋体" w:cs="Arial" w:hint="eastAsia"/>
                <w:lang w:val="en-US"/>
              </w:rPr>
              <w:t>Samsung</w:t>
            </w:r>
          </w:p>
        </w:tc>
        <w:tc>
          <w:tcPr>
            <w:tcW w:w="2817" w:type="dxa"/>
          </w:tcPr>
          <w:p w14:paraId="598BCF7B" w14:textId="77777777" w:rsidR="0033311D" w:rsidRDefault="00E56D0C">
            <w:pPr>
              <w:rPr>
                <w:rFonts w:eastAsia="宋体" w:cs="Arial"/>
                <w:lang w:val="en-US"/>
              </w:rPr>
            </w:pPr>
            <w:r>
              <w:rPr>
                <w:rFonts w:eastAsia="宋体" w:cs="Arial" w:hint="eastAsia"/>
                <w:lang w:val="en-US"/>
              </w:rPr>
              <w:t>B</w:t>
            </w:r>
          </w:p>
        </w:tc>
        <w:tc>
          <w:tcPr>
            <w:tcW w:w="5355" w:type="dxa"/>
          </w:tcPr>
          <w:p w14:paraId="63A3990B" w14:textId="77777777" w:rsidR="0033311D" w:rsidRDefault="0033311D">
            <w:pPr>
              <w:rPr>
                <w:rFonts w:eastAsia="宋体"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宋体" w:cs="Arial"/>
                <w:lang w:val="en-US"/>
              </w:rPr>
            </w:pPr>
            <w:r w:rsidRPr="004B24AA">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宋体"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宋体"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宋体" w:cs="Arial"/>
                <w:lang w:val="en-US"/>
              </w:rPr>
            </w:pPr>
            <w:r>
              <w:rPr>
                <w:rFonts w:eastAsia="宋体"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宋体"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宋体" w:cs="Arial"/>
                <w:lang w:val="en-US"/>
              </w:rPr>
            </w:pPr>
            <w:r>
              <w:rPr>
                <w:rFonts w:eastAsia="宋体" w:cs="Arial" w:hint="eastAsia"/>
                <w:lang w:val="en-US"/>
              </w:rPr>
              <w:t>O</w:t>
            </w:r>
            <w:r>
              <w:rPr>
                <w:rFonts w:eastAsia="宋体"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宋体"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宋体"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宋体"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宋体" w:cs="Arial"/>
                <w:lang w:val="en-US"/>
              </w:rPr>
            </w:pPr>
            <w:r w:rsidRPr="005A7125">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宋体"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宋体"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宋体" w:cs="Arial"/>
                <w:lang w:val="en-US"/>
              </w:rPr>
            </w:pPr>
            <w:r>
              <w:rPr>
                <w:rFonts w:eastAsia="宋体"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宋体"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宋体" w:cs="Arial"/>
                <w:lang w:val="en-US"/>
              </w:rPr>
            </w:pPr>
            <w:r>
              <w:rPr>
                <w:rFonts w:eastAsia="宋体"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宋体" w:cs="Arial"/>
                <w:lang w:val="en-US"/>
              </w:rPr>
            </w:pPr>
            <w:r>
              <w:rPr>
                <w:rFonts w:eastAsia="宋体"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宋体" w:cs="Arial"/>
                <w:lang w:val="en-US"/>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宋体"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宋体"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宋体"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宋体"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宋体" w:cs="Arial"/>
                <w:lang w:val="en-US"/>
              </w:rPr>
            </w:pPr>
          </w:p>
        </w:tc>
      </w:tr>
      <w:tr w:rsidR="00FB22F0" w14:paraId="712CA6C4" w14:textId="77777777" w:rsidTr="002F1D9F">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2F1D9F">
            <w:pPr>
              <w:rPr>
                <w:rFonts w:eastAsia="宋体"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宋体" w:cs="Arial"/>
                <w:lang w:val="en-US"/>
              </w:rPr>
            </w:pPr>
          </w:p>
        </w:tc>
      </w:tr>
      <w:tr w:rsidR="00F71D47" w14:paraId="191D98F8" w14:textId="77777777" w:rsidTr="00412017">
        <w:tc>
          <w:tcPr>
            <w:tcW w:w="1719" w:type="dxa"/>
            <w:tcBorders>
              <w:top w:val="single" w:sz="4" w:space="0" w:color="auto"/>
              <w:left w:val="single" w:sz="4" w:space="0" w:color="auto"/>
              <w:bottom w:val="single" w:sz="4" w:space="0" w:color="auto"/>
              <w:right w:val="single" w:sz="4" w:space="0" w:color="auto"/>
            </w:tcBorders>
          </w:tcPr>
          <w:p w14:paraId="1AB0FE0B" w14:textId="7E15718F" w:rsidR="00F71D47" w:rsidRDefault="00F71D47" w:rsidP="00F71D47">
            <w:pPr>
              <w:rPr>
                <w:rFonts w:eastAsia="PMingLiU" w:cs="Arial"/>
                <w:lang w:val="en-US" w:eastAsia="zh-TW"/>
              </w:rPr>
            </w:pPr>
            <w:r>
              <w:rPr>
                <w:rFonts w:eastAsia="PMingLiU" w:cs="Arial"/>
                <w:lang w:val="en-US" w:eastAsia="zh-TW"/>
              </w:rPr>
              <w:t>Xiaomi</w:t>
            </w:r>
          </w:p>
        </w:tc>
        <w:tc>
          <w:tcPr>
            <w:tcW w:w="2817" w:type="dxa"/>
            <w:tcBorders>
              <w:top w:val="single" w:sz="4" w:space="0" w:color="auto"/>
              <w:left w:val="single" w:sz="4" w:space="0" w:color="auto"/>
              <w:bottom w:val="single" w:sz="4" w:space="0" w:color="auto"/>
              <w:right w:val="single" w:sz="4" w:space="0" w:color="auto"/>
            </w:tcBorders>
          </w:tcPr>
          <w:p w14:paraId="130EB607" w14:textId="17B26B1F" w:rsidR="00F71D47" w:rsidRDefault="00F71D47" w:rsidP="00F71D47">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3669EFB4" w14:textId="77777777" w:rsidR="00F71D47" w:rsidRDefault="00F71D47" w:rsidP="00F71D47">
            <w:pPr>
              <w:rPr>
                <w:rFonts w:eastAsia="宋体" w:cs="Arial"/>
                <w:lang w:val="en-US"/>
              </w:rPr>
            </w:pPr>
          </w:p>
        </w:tc>
      </w:tr>
    </w:tbl>
    <w:p w14:paraId="06910626" w14:textId="77777777" w:rsidR="0033311D" w:rsidRDefault="0033311D">
      <w:pPr>
        <w:rPr>
          <w:rFonts w:ascii="Times New Roman" w:eastAsia="微软雅黑" w:hAnsi="Times New Roman"/>
          <w:bCs/>
          <w:lang w:val="en-US"/>
        </w:rPr>
      </w:pPr>
    </w:p>
    <w:p w14:paraId="04A58DD1"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1: TA becomes invalid </w:t>
      </w:r>
    </w:p>
    <w:p w14:paraId="1235266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2: Consecutive failures on CG resource </w:t>
      </w:r>
    </w:p>
    <w:p w14:paraId="1C0E7D35"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宋体" w:cs="Arial"/>
                <w:lang w:val="en-US"/>
              </w:rPr>
            </w:pPr>
          </w:p>
        </w:tc>
      </w:tr>
      <w:tr w:rsidR="0033311D" w14:paraId="1C7D2E07" w14:textId="77777777">
        <w:tc>
          <w:tcPr>
            <w:tcW w:w="1719" w:type="dxa"/>
          </w:tcPr>
          <w:p w14:paraId="7535FD6F" w14:textId="77777777" w:rsidR="0033311D" w:rsidRDefault="0033311D">
            <w:pPr>
              <w:rPr>
                <w:rFonts w:eastAsia="宋体" w:cs="Arial"/>
                <w:lang w:val="en-US"/>
              </w:rPr>
            </w:pPr>
            <w:r>
              <w:rPr>
                <w:rFonts w:eastAsia="宋体" w:cs="Arial"/>
                <w:lang w:val="en-US"/>
              </w:rPr>
              <w:t>ZTE</w:t>
            </w:r>
          </w:p>
        </w:tc>
        <w:tc>
          <w:tcPr>
            <w:tcW w:w="2817" w:type="dxa"/>
          </w:tcPr>
          <w:p w14:paraId="334892DF" w14:textId="77777777" w:rsidR="0033311D" w:rsidRDefault="0033311D">
            <w:pPr>
              <w:rPr>
                <w:rFonts w:eastAsia="宋体" w:cs="Arial"/>
                <w:lang w:val="en-US"/>
              </w:rPr>
            </w:pPr>
            <w:r>
              <w:rPr>
                <w:rFonts w:eastAsia="宋体" w:cs="Arial"/>
                <w:lang w:val="en-US"/>
              </w:rPr>
              <w:t>N/A</w:t>
            </w:r>
          </w:p>
        </w:tc>
        <w:tc>
          <w:tcPr>
            <w:tcW w:w="5355" w:type="dxa"/>
          </w:tcPr>
          <w:p w14:paraId="02373F1F" w14:textId="77777777" w:rsidR="0033311D" w:rsidRDefault="0033311D">
            <w:pPr>
              <w:rPr>
                <w:rFonts w:eastAsia="宋体" w:cs="Arial"/>
                <w:lang w:val="en-US"/>
              </w:rPr>
            </w:pPr>
            <w:r>
              <w:rPr>
                <w:rFonts w:eastAsia="宋体" w:cs="Arial"/>
                <w:lang w:val="en-US"/>
              </w:rPr>
              <w:t>No switching</w:t>
            </w:r>
          </w:p>
        </w:tc>
      </w:tr>
      <w:tr w:rsidR="0033311D" w14:paraId="553226E8" w14:textId="77777777">
        <w:tc>
          <w:tcPr>
            <w:tcW w:w="1719" w:type="dxa"/>
          </w:tcPr>
          <w:p w14:paraId="095B8B01" w14:textId="77777777" w:rsidR="0033311D" w:rsidRDefault="00E56D0C">
            <w:pPr>
              <w:rPr>
                <w:rFonts w:eastAsia="宋体" w:cs="Arial"/>
                <w:lang w:val="en-US"/>
              </w:rPr>
            </w:pPr>
            <w:r>
              <w:rPr>
                <w:rFonts w:eastAsia="宋体" w:cs="Arial" w:hint="eastAsia"/>
                <w:lang w:val="en-US"/>
              </w:rPr>
              <w:t>Samsung</w:t>
            </w:r>
          </w:p>
        </w:tc>
        <w:tc>
          <w:tcPr>
            <w:tcW w:w="2817" w:type="dxa"/>
          </w:tcPr>
          <w:p w14:paraId="17F06248" w14:textId="77777777" w:rsidR="0033311D" w:rsidRDefault="00E56D0C">
            <w:pPr>
              <w:rPr>
                <w:rFonts w:eastAsia="宋体" w:cs="Arial"/>
                <w:lang w:val="en-US"/>
              </w:rPr>
            </w:pPr>
            <w:r>
              <w:rPr>
                <w:rFonts w:eastAsia="宋体" w:cs="Arial" w:hint="eastAsia"/>
                <w:lang w:val="en-US"/>
              </w:rPr>
              <w:t>-</w:t>
            </w:r>
          </w:p>
        </w:tc>
        <w:tc>
          <w:tcPr>
            <w:tcW w:w="5355" w:type="dxa"/>
          </w:tcPr>
          <w:p w14:paraId="7BF7317B" w14:textId="77777777" w:rsidR="0033311D" w:rsidRDefault="00E56D0C">
            <w:pPr>
              <w:rPr>
                <w:rFonts w:eastAsia="宋体" w:cs="Arial"/>
                <w:lang w:val="en-US"/>
              </w:rPr>
            </w:pPr>
            <w:r>
              <w:rPr>
                <w:rFonts w:eastAsia="宋体"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宋体" w:cs="Arial"/>
                <w:lang w:val="en-US"/>
              </w:rPr>
            </w:pPr>
            <w:r>
              <w:rPr>
                <w:rFonts w:eastAsia="宋体"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宋体" w:cs="Arial"/>
                <w:lang w:val="en-US"/>
              </w:rPr>
            </w:pPr>
            <w:r>
              <w:rPr>
                <w:rFonts w:eastAsia="宋体"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宋体" w:cs="Arial"/>
                <w:lang w:val="en-US"/>
              </w:rPr>
            </w:pPr>
            <w:r>
              <w:rPr>
                <w:rFonts w:eastAsia="宋体"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宋体" w:cs="Arial"/>
                <w:lang w:val="en-US"/>
              </w:rPr>
            </w:pPr>
            <w:r>
              <w:rPr>
                <w:rFonts w:eastAsia="宋体"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宋体" w:cs="Arial"/>
                <w:lang w:val="en-US"/>
              </w:rPr>
            </w:pPr>
            <w:r>
              <w:rPr>
                <w:rFonts w:eastAsia="宋体" w:cs="Arial" w:hint="eastAsia"/>
                <w:lang w:val="en-US"/>
              </w:rPr>
              <w:t xml:space="preserve">Option </w:t>
            </w:r>
            <w:r>
              <w:rPr>
                <w:rFonts w:eastAsia="宋体"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宋体"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宋体" w:cs="Arial"/>
                <w:lang w:val="en-US"/>
              </w:rPr>
            </w:pPr>
            <w:r>
              <w:rPr>
                <w:rFonts w:eastAsia="宋体" w:cs="Arial" w:hint="eastAsia"/>
                <w:lang w:val="en-US"/>
              </w:rPr>
              <w:t>O</w:t>
            </w:r>
            <w:r>
              <w:rPr>
                <w:rFonts w:eastAsia="宋体"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宋体" w:cs="Arial"/>
                <w:lang w:val="en-US"/>
              </w:rPr>
            </w:pPr>
            <w:r>
              <w:rPr>
                <w:rFonts w:eastAsia="宋体" w:cs="Arial" w:hint="eastAsia"/>
                <w:lang w:val="en-US"/>
              </w:rPr>
              <w:t>N</w:t>
            </w:r>
            <w:r>
              <w:rPr>
                <w:rFonts w:eastAsia="宋体"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宋体"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宋体" w:cs="Arial"/>
                <w:lang w:val="en-US"/>
              </w:rPr>
            </w:pPr>
            <w:r>
              <w:rPr>
                <w:rFonts w:eastAsia="宋体"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宋体" w:cs="Arial"/>
                <w:lang w:val="en-US"/>
              </w:rPr>
            </w:pPr>
            <w:r w:rsidRPr="00445F24">
              <w:rPr>
                <w:rFonts w:eastAsia="宋体" w:cs="Arial"/>
                <w:lang w:val="en-US"/>
              </w:rPr>
              <w:t xml:space="preserve">Option </w:t>
            </w:r>
            <w:r w:rsidR="002B2268">
              <w:rPr>
                <w:rFonts w:eastAsia="宋体" w:cs="Arial"/>
                <w:lang w:val="en-US"/>
              </w:rPr>
              <w:t xml:space="preserve">1, </w:t>
            </w:r>
            <w:r w:rsidRPr="00445F24">
              <w:rPr>
                <w:rFonts w:eastAsia="宋体" w:cs="Arial"/>
                <w:lang w:val="en-US"/>
              </w:rPr>
              <w:t>2</w:t>
            </w:r>
            <w:r w:rsidR="002B2268">
              <w:rPr>
                <w:rFonts w:eastAsia="宋体"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宋体"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宋体" w:cs="Arial"/>
                <w:lang w:val="en-US"/>
              </w:rPr>
            </w:pPr>
            <w:r w:rsidRPr="00E579C1">
              <w:rPr>
                <w:rFonts w:eastAsia="宋体"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宋体" w:cs="Arial"/>
                <w:lang w:val="en-US"/>
              </w:rPr>
            </w:pPr>
            <w:r>
              <w:rPr>
                <w:rFonts w:eastAsia="宋体" w:cs="Arial"/>
                <w:lang w:val="en-US"/>
              </w:rPr>
              <w:t>This topic should wait until we decide if switching is supported</w:t>
            </w:r>
            <w:r w:rsidR="00A15D6D">
              <w:rPr>
                <w:rFonts w:eastAsia="宋体" w:cs="Arial"/>
                <w:lang w:val="en-US"/>
              </w:rPr>
              <w:t>,</w:t>
            </w:r>
            <w:r>
              <w:rPr>
                <w:rFonts w:eastAsia="宋体" w:cs="Arial"/>
                <w:lang w:val="en-US"/>
              </w:rPr>
              <w:t xml:space="preserve"> when we know HARQ feedback mechanisms and when the beam handling has been</w:t>
            </w:r>
            <w:r w:rsidR="00A15D6D">
              <w:rPr>
                <w:rFonts w:eastAsia="宋体" w:cs="Arial"/>
                <w:lang w:val="en-US"/>
              </w:rPr>
              <w:t xml:space="preserve"> discussed</w:t>
            </w:r>
            <w:r>
              <w:rPr>
                <w:rFonts w:eastAsia="宋体"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宋体"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宋体" w:cs="Arial"/>
                <w:lang w:val="en-US"/>
              </w:rPr>
            </w:pPr>
            <w:r>
              <w:rPr>
                <w:rFonts w:eastAsia="宋体" w:cs="Arial"/>
                <w:lang w:val="en-US"/>
              </w:rPr>
              <w:t>We suggest post-pone this discussion until stage-2 details of the CG/RA SDT operation have progressed more e.g. to better understand which are the possible failure and fallback scenarios foreseens,</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宋体"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宋体" w:cs="Arial"/>
                <w:lang w:val="en-US"/>
              </w:rPr>
            </w:pPr>
            <w:r>
              <w:rPr>
                <w:rFonts w:eastAsia="宋体"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宋体" w:cs="Arial"/>
                <w:lang w:val="en-US"/>
              </w:rPr>
            </w:pPr>
            <w:r>
              <w:rPr>
                <w:rFonts w:eastAsia="宋体" w:cs="Arial"/>
                <w:lang w:val="en-US"/>
              </w:rPr>
              <w:t xml:space="preserve">The UE should not switch to RA-SDT from CG-SDT. However, it is useful to use normal RACH procedure for all these cases when they occur during </w:t>
            </w:r>
            <w:r w:rsidRPr="0082400B">
              <w:rPr>
                <w:rFonts w:eastAsia="宋体" w:cs="Arial"/>
                <w:u w:val="single"/>
                <w:lang w:val="en-US"/>
              </w:rPr>
              <w:t>subsequent data phase</w:t>
            </w:r>
            <w:r>
              <w:rPr>
                <w:rFonts w:eastAsia="宋体"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宋体"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宋体"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宋体" w:cs="Arial"/>
                <w:lang w:val="en-US"/>
              </w:rPr>
            </w:pPr>
            <w:r>
              <w:rPr>
                <w:rFonts w:eastAsia="宋体"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宋体"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宋体"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宋体" w:cs="Arial"/>
                <w:lang w:val="en-US"/>
              </w:rPr>
            </w:pPr>
            <w:r>
              <w:rPr>
                <w:rFonts w:eastAsia="宋体" w:cs="Arial"/>
                <w:lang w:val="en-US"/>
              </w:rPr>
              <w:t xml:space="preserve">As mentioned in Q8, there would be no switching involved. CG-SDT procedure is completed (unsuccessfully) and UE has to start with new procedure. </w:t>
            </w:r>
          </w:p>
        </w:tc>
      </w:tr>
      <w:tr w:rsidR="00FB22F0" w14:paraId="7E857DEB" w14:textId="77777777" w:rsidTr="002F1D9F">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2F1D9F">
            <w:pPr>
              <w:rPr>
                <w:rFonts w:eastAsia="宋体"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宋体"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宋体"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宋体" w:cs="Arial"/>
                <w:lang w:val="en-US"/>
              </w:rPr>
            </w:pPr>
          </w:p>
        </w:tc>
      </w:tr>
      <w:tr w:rsidR="005C129D" w14:paraId="6FA4144E" w14:textId="77777777" w:rsidTr="00412017">
        <w:tc>
          <w:tcPr>
            <w:tcW w:w="1719" w:type="dxa"/>
            <w:tcBorders>
              <w:top w:val="single" w:sz="4" w:space="0" w:color="auto"/>
              <w:left w:val="single" w:sz="4" w:space="0" w:color="auto"/>
              <w:bottom w:val="single" w:sz="4" w:space="0" w:color="auto"/>
              <w:right w:val="single" w:sz="4" w:space="0" w:color="auto"/>
            </w:tcBorders>
          </w:tcPr>
          <w:p w14:paraId="75CED2EB" w14:textId="32441DE2" w:rsidR="005C129D" w:rsidRDefault="005C129D" w:rsidP="005C129D">
            <w:pPr>
              <w:rPr>
                <w:rFonts w:eastAsia="PMingLiU" w:cs="Arial"/>
                <w:lang w:val="en-US" w:eastAsia="zh-TW"/>
              </w:rPr>
            </w:pPr>
            <w:r>
              <w:rPr>
                <w:rFonts w:eastAsia="宋体" w:cs="Arial"/>
                <w:lang w:val="en-US"/>
              </w:rPr>
              <w:t>Xiaomi</w:t>
            </w:r>
          </w:p>
        </w:tc>
        <w:tc>
          <w:tcPr>
            <w:tcW w:w="2817" w:type="dxa"/>
            <w:tcBorders>
              <w:top w:val="single" w:sz="4" w:space="0" w:color="auto"/>
              <w:left w:val="single" w:sz="4" w:space="0" w:color="auto"/>
              <w:bottom w:val="single" w:sz="4" w:space="0" w:color="auto"/>
              <w:right w:val="single" w:sz="4" w:space="0" w:color="auto"/>
            </w:tcBorders>
          </w:tcPr>
          <w:p w14:paraId="1A7E6B8C" w14:textId="7A3B2285" w:rsidR="005C129D" w:rsidRDefault="005C129D" w:rsidP="005C129D">
            <w:pPr>
              <w:rPr>
                <w:rFonts w:eastAsia="PMingLiU" w:cs="Arial"/>
                <w:lang w:val="en-US" w:eastAsia="zh-TW"/>
              </w:rPr>
            </w:pPr>
            <w:r>
              <w:rPr>
                <w:rFonts w:eastAsia="宋体" w:cs="Arial"/>
                <w:lang w:val="en-US"/>
              </w:rPr>
              <w:t>Option 1 and 2</w:t>
            </w:r>
          </w:p>
        </w:tc>
        <w:tc>
          <w:tcPr>
            <w:tcW w:w="5355" w:type="dxa"/>
            <w:tcBorders>
              <w:top w:val="single" w:sz="4" w:space="0" w:color="auto"/>
              <w:left w:val="single" w:sz="4" w:space="0" w:color="auto"/>
              <w:bottom w:val="single" w:sz="4" w:space="0" w:color="auto"/>
              <w:right w:val="single" w:sz="4" w:space="0" w:color="auto"/>
            </w:tcBorders>
          </w:tcPr>
          <w:p w14:paraId="7EF09C2B" w14:textId="075BB71B" w:rsidR="005C129D" w:rsidRDefault="006B7427" w:rsidP="0096649D">
            <w:pPr>
              <w:rPr>
                <w:rFonts w:eastAsia="宋体" w:cs="Arial"/>
                <w:lang w:val="en-US"/>
              </w:rPr>
            </w:pPr>
            <w:r>
              <w:rPr>
                <w:rFonts w:eastAsia="宋体" w:cs="Arial"/>
                <w:lang w:val="en-US"/>
              </w:rPr>
              <w:t xml:space="preserve">We think the CG resource should be </w:t>
            </w:r>
            <w:r w:rsidR="0096649D">
              <w:rPr>
                <w:rFonts w:eastAsia="宋体" w:cs="Arial"/>
                <w:lang w:val="en-US"/>
              </w:rPr>
              <w:t>configured</w:t>
            </w:r>
            <w:r>
              <w:rPr>
                <w:rFonts w:eastAsia="宋体" w:cs="Arial"/>
                <w:lang w:val="en-US"/>
              </w:rPr>
              <w:t xml:space="preserve"> for all beams</w:t>
            </w:r>
            <w:r w:rsidR="0009631A">
              <w:rPr>
                <w:rFonts w:eastAsia="宋体" w:cs="Arial"/>
                <w:lang w:val="en-US"/>
              </w:rPr>
              <w:t xml:space="preserve"> (i.e. all SSB(s))</w:t>
            </w:r>
            <w:r>
              <w:rPr>
                <w:rFonts w:eastAsia="宋体" w:cs="Arial"/>
                <w:lang w:val="en-US"/>
              </w:rPr>
              <w:t>.</w:t>
            </w:r>
          </w:p>
        </w:tc>
      </w:tr>
    </w:tbl>
    <w:p w14:paraId="0464F4FF" w14:textId="77777777" w:rsidR="0033311D" w:rsidRDefault="0033311D">
      <w:pPr>
        <w:rPr>
          <w:rFonts w:eastAsia="微软雅黑"/>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微软雅黑" w:hAnsi="Times New Roman"/>
          <w:bCs/>
        </w:rPr>
      </w:pPr>
      <w:r>
        <w:rPr>
          <w:rFonts w:ascii="Times New Roman" w:eastAsia="微软雅黑" w:hAnsi="Times New Roman"/>
          <w:bCs/>
          <w:lang w:val="en-US"/>
        </w:rPr>
        <w:t xml:space="preserve">In [8] [9][10][7], it is proposed to allow switching from SDT procedure to to non-SDT procedure i.e. RRC Connection resume procedure. The initial UL transmission during the SDT procedure includes RRC message and UL data. According to proponents, </w:t>
      </w:r>
      <w:r>
        <w:rPr>
          <w:rFonts w:ascii="Times New Roman" w:hAnsi="Times New Roman"/>
        </w:rPr>
        <w:t>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Alternatley,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宋体" w:cs="Arial"/>
                <w:lang w:val="en-US"/>
              </w:rPr>
            </w:pPr>
          </w:p>
        </w:tc>
      </w:tr>
      <w:tr w:rsidR="0033311D" w14:paraId="3E40304A" w14:textId="77777777">
        <w:tc>
          <w:tcPr>
            <w:tcW w:w="1719" w:type="dxa"/>
          </w:tcPr>
          <w:p w14:paraId="5F75537E" w14:textId="77777777" w:rsidR="0033311D" w:rsidRDefault="0033311D">
            <w:pPr>
              <w:rPr>
                <w:rFonts w:eastAsia="宋体" w:cs="Arial"/>
                <w:lang w:val="en-US"/>
              </w:rPr>
            </w:pPr>
            <w:r>
              <w:rPr>
                <w:rFonts w:eastAsia="宋体" w:cs="Arial"/>
                <w:lang w:val="en-US"/>
              </w:rPr>
              <w:t>ZTE</w:t>
            </w:r>
          </w:p>
        </w:tc>
        <w:tc>
          <w:tcPr>
            <w:tcW w:w="1106" w:type="dxa"/>
          </w:tcPr>
          <w:p w14:paraId="3310F4A7" w14:textId="77777777" w:rsidR="0033311D" w:rsidRDefault="0033311D">
            <w:pPr>
              <w:rPr>
                <w:rFonts w:eastAsia="宋体" w:cs="Arial"/>
                <w:lang w:val="en-US"/>
              </w:rPr>
            </w:pPr>
            <w:r>
              <w:rPr>
                <w:rFonts w:eastAsia="宋体" w:cs="Arial"/>
                <w:lang w:val="en-US"/>
              </w:rPr>
              <w:t>Y</w:t>
            </w:r>
          </w:p>
        </w:tc>
        <w:tc>
          <w:tcPr>
            <w:tcW w:w="7066" w:type="dxa"/>
          </w:tcPr>
          <w:p w14:paraId="2C867B98" w14:textId="77777777" w:rsidR="0033311D" w:rsidRDefault="0033311D">
            <w:pPr>
              <w:rPr>
                <w:rFonts w:eastAsia="宋体" w:cs="Arial"/>
                <w:lang w:val="en-US"/>
              </w:rPr>
            </w:pPr>
            <w:r>
              <w:rPr>
                <w:rFonts w:eastAsia="宋体" w:cs="Arial"/>
                <w:lang w:val="en-US"/>
              </w:rPr>
              <w:t>Note that we already agreed that the network can send RRCResume message at any point during SDT. So, this seems sufficient?</w:t>
            </w:r>
          </w:p>
        </w:tc>
      </w:tr>
      <w:tr w:rsidR="0033311D" w14:paraId="4A06FF7D" w14:textId="77777777">
        <w:tc>
          <w:tcPr>
            <w:tcW w:w="1719" w:type="dxa"/>
          </w:tcPr>
          <w:p w14:paraId="3F8957F5" w14:textId="77777777" w:rsidR="0033311D" w:rsidRDefault="00E56D0C">
            <w:pPr>
              <w:rPr>
                <w:rFonts w:eastAsia="宋体" w:cs="Arial"/>
                <w:lang w:val="en-US"/>
              </w:rPr>
            </w:pPr>
            <w:r>
              <w:rPr>
                <w:rFonts w:eastAsia="宋体" w:cs="Arial" w:hint="eastAsia"/>
                <w:lang w:val="en-US"/>
              </w:rPr>
              <w:t>Samsung</w:t>
            </w:r>
          </w:p>
        </w:tc>
        <w:tc>
          <w:tcPr>
            <w:tcW w:w="1106" w:type="dxa"/>
          </w:tcPr>
          <w:p w14:paraId="13001A03" w14:textId="77777777" w:rsidR="0033311D" w:rsidRDefault="00E56D0C">
            <w:pPr>
              <w:rPr>
                <w:rFonts w:eastAsia="宋体" w:cs="Arial"/>
                <w:lang w:val="en-US"/>
              </w:rPr>
            </w:pPr>
            <w:r>
              <w:rPr>
                <w:rFonts w:eastAsia="宋体" w:cs="Arial" w:hint="eastAsia"/>
                <w:lang w:val="en-US"/>
              </w:rPr>
              <w:t>Y</w:t>
            </w:r>
          </w:p>
        </w:tc>
        <w:tc>
          <w:tcPr>
            <w:tcW w:w="7066" w:type="dxa"/>
          </w:tcPr>
          <w:p w14:paraId="05F2ADED" w14:textId="77777777" w:rsidR="0033311D" w:rsidRDefault="0033311D">
            <w:pPr>
              <w:rPr>
                <w:rFonts w:eastAsia="宋体"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宋体"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宋体"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宋体"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宋体" w:cs="Arial"/>
                <w:lang w:val="en-US"/>
              </w:rPr>
            </w:pPr>
            <w:r>
              <w:rPr>
                <w:rFonts w:eastAsia="宋体" w:cs="Arial" w:hint="eastAsia"/>
                <w:lang w:val="en-US"/>
              </w:rPr>
              <w:t>I</w:t>
            </w:r>
            <w:r>
              <w:rPr>
                <w:rFonts w:eastAsia="宋体" w:cs="Arial"/>
                <w:lang w:val="en-US"/>
              </w:rPr>
              <w:t>n our understanding, we think the swi</w:t>
            </w:r>
            <w:r w:rsidR="00CA6EDE">
              <w:rPr>
                <w:rFonts w:eastAsia="宋体" w:cs="Arial"/>
                <w:lang w:val="en-US"/>
              </w:rPr>
              <w:t>tch</w:t>
            </w:r>
            <w:r>
              <w:rPr>
                <w:rFonts w:eastAsia="宋体" w:cs="Arial"/>
                <w:lang w:val="en-US"/>
              </w:rPr>
              <w:t>ing from SDT to non-SDT</w:t>
            </w:r>
            <w:r w:rsidR="00CA6EDE">
              <w:rPr>
                <w:rFonts w:eastAsia="宋体" w:cs="Arial"/>
                <w:lang w:val="en-US"/>
              </w:rPr>
              <w:t xml:space="preserve"> should</w:t>
            </w:r>
            <w:r w:rsidR="00257777">
              <w:rPr>
                <w:rFonts w:eastAsia="宋体" w:cs="Arial"/>
                <w:lang w:val="en-US"/>
              </w:rPr>
              <w:t xml:space="preserve"> </w:t>
            </w:r>
            <w:r w:rsidR="004F0790">
              <w:rPr>
                <w:rFonts w:eastAsia="宋体"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宋体" w:cs="Arial"/>
                <w:lang w:val="en-US"/>
              </w:rPr>
            </w:pPr>
            <w:r>
              <w:rPr>
                <w:rFonts w:eastAsia="宋体" w:cs="Arial" w:hint="eastAsia"/>
                <w:lang w:val="en-US"/>
              </w:rPr>
              <w:t>B</w:t>
            </w:r>
            <w:r>
              <w:rPr>
                <w:rFonts w:eastAsia="宋体"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宋体"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宋体" w:cs="Arial"/>
                <w:lang w:val="en-US"/>
              </w:rPr>
            </w:pPr>
            <w:r w:rsidRPr="005A7125">
              <w:rPr>
                <w:rFonts w:eastAsia="宋体" w:cs="Arial" w:hint="eastAsia"/>
                <w:lang w:val="en-US"/>
              </w:rPr>
              <w:t>Y</w:t>
            </w:r>
            <w:r w:rsidRPr="005A7125">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宋体" w:cs="Arial"/>
                <w:lang w:val="en-US"/>
              </w:rPr>
            </w:pPr>
            <w:r w:rsidRPr="00353454">
              <w:rPr>
                <w:rFonts w:eastAsia="宋体" w:cs="Arial"/>
                <w:lang w:val="en-US"/>
              </w:rPr>
              <w:t xml:space="preserve">Same </w:t>
            </w:r>
            <w:r w:rsidRPr="00353454">
              <w:rPr>
                <w:rFonts w:eastAsia="宋体"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宋体"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宋体" w:cs="Arial"/>
                <w:lang w:val="en-US"/>
              </w:rPr>
            </w:pPr>
            <w:r w:rsidRPr="00A15D6D">
              <w:rPr>
                <w:rFonts w:eastAsia="宋体" w:cs="Arial"/>
                <w:lang w:val="en-US"/>
              </w:rPr>
              <w:t xml:space="preserve">The gNB should always be able to send </w:t>
            </w:r>
            <w:r>
              <w:rPr>
                <w:rFonts w:eastAsia="宋体" w:cs="Arial"/>
                <w:lang w:val="en-US"/>
              </w:rPr>
              <w:t>RRC</w:t>
            </w:r>
            <w:r w:rsidRPr="00A15D6D">
              <w:rPr>
                <w:rFonts w:eastAsia="宋体" w:cs="Arial"/>
                <w:lang w:val="en-US"/>
              </w:rPr>
              <w:t>Resume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宋体"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宋体" w:cs="Arial"/>
                <w:lang w:val="en-US"/>
              </w:rPr>
            </w:pPr>
            <w:r>
              <w:rPr>
                <w:rFonts w:eastAsia="宋体" w:cs="Arial"/>
                <w:lang w:val="en-US"/>
              </w:rPr>
              <w:t>We support using “</w:t>
            </w:r>
            <w:r w:rsidRPr="00F93209">
              <w:rPr>
                <w:rFonts w:eastAsia="宋体" w:cs="Arial"/>
                <w:lang w:val="en-US"/>
              </w:rPr>
              <w:t>RRC Connection resume procedure</w:t>
            </w:r>
            <w:r>
              <w:rPr>
                <w:rFonts w:eastAsia="宋体" w:cs="Arial"/>
                <w:lang w:val="en-US"/>
              </w:rPr>
              <w:t>” via the fallback mechanism where a UE with an ongoing SDT session may get RRCResume to resume the RRC connection or RRCSetup to establish a new RRC connection in order to exchange the non-SDT. Note that we do not support for a UE to send again RRCConnectionRequest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宋体" w:cs="Arial"/>
                <w:lang w:val="en-US"/>
              </w:rPr>
            </w:pPr>
            <w:r>
              <w:rPr>
                <w:rFonts w:eastAsia="宋体" w:cs="Arial"/>
                <w:lang w:val="en-US"/>
              </w:rPr>
              <w:t xml:space="preserve">This question is not about RRCResume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msgA. We think falbackRAR can be used to switch to </w:t>
            </w:r>
            <w:r>
              <w:rPr>
                <w:rFonts w:eastAsia="宋体" w:cs="Arial"/>
                <w:u w:val="single"/>
                <w:lang w:val="en-US"/>
              </w:rPr>
              <w:t>legacy</w:t>
            </w:r>
            <w:r>
              <w:rPr>
                <w:rFonts w:eastAsia="宋体" w:cs="Arial"/>
                <w:lang w:val="en-US"/>
              </w:rPr>
              <w:t xml:space="preserve"> 4-step RA in this case.</w:t>
            </w:r>
          </w:p>
          <w:p w14:paraId="70FCB831" w14:textId="4FE33D21" w:rsidR="00715A43" w:rsidRDefault="00715A43" w:rsidP="00715A43">
            <w:pPr>
              <w:rPr>
                <w:rFonts w:eastAsia="宋体" w:cs="Arial"/>
                <w:lang w:val="en-US"/>
              </w:rPr>
            </w:pPr>
            <w:r>
              <w:rPr>
                <w:rFonts w:eastAsia="宋体"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宋体"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宋体"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宋体" w:cs="Arial"/>
                <w:lang w:val="en-US"/>
              </w:rPr>
            </w:pPr>
          </w:p>
        </w:tc>
      </w:tr>
      <w:tr w:rsidR="00FB22F0" w14:paraId="066CCD37" w14:textId="77777777" w:rsidTr="002F1D9F">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2F1D9F">
            <w:pPr>
              <w:rPr>
                <w:rFonts w:eastAsia="宋体"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宋体" w:cs="Arial"/>
                <w:lang w:val="en-US"/>
              </w:rPr>
            </w:pPr>
          </w:p>
        </w:tc>
      </w:tr>
      <w:tr w:rsidR="00914D2B" w14:paraId="3533D13A" w14:textId="77777777" w:rsidTr="00A15D6D">
        <w:tc>
          <w:tcPr>
            <w:tcW w:w="1719" w:type="dxa"/>
            <w:tcBorders>
              <w:top w:val="single" w:sz="4" w:space="0" w:color="auto"/>
              <w:left w:val="single" w:sz="4" w:space="0" w:color="auto"/>
              <w:bottom w:val="single" w:sz="4" w:space="0" w:color="auto"/>
              <w:right w:val="single" w:sz="4" w:space="0" w:color="auto"/>
            </w:tcBorders>
          </w:tcPr>
          <w:p w14:paraId="6146680B" w14:textId="3F2C2465" w:rsidR="00914D2B" w:rsidRDefault="00914D2B" w:rsidP="00914D2B">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651263B5" w14:textId="1B7CFE07" w:rsidR="00914D2B" w:rsidRDefault="00914D2B" w:rsidP="00914D2B">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D87FE4F" w14:textId="77777777" w:rsidR="00914D2B" w:rsidRDefault="00914D2B" w:rsidP="00914D2B">
            <w:pPr>
              <w:rPr>
                <w:rFonts w:eastAsia="宋体" w:cs="Arial"/>
                <w:lang w:val="en-US"/>
              </w:rPr>
            </w:pPr>
          </w:p>
        </w:tc>
      </w:tr>
    </w:tbl>
    <w:p w14:paraId="3A9E45A4" w14:textId="77777777" w:rsidR="0033311D" w:rsidRDefault="0033311D">
      <w:pPr>
        <w:rPr>
          <w:rFonts w:eastAsia="微软雅黑"/>
          <w:bCs/>
          <w:lang w:val="en-US"/>
        </w:rPr>
      </w:pPr>
    </w:p>
    <w:p w14:paraId="64E281C9" w14:textId="77777777" w:rsidR="0033311D" w:rsidRDefault="0033311D">
      <w:pPr>
        <w:rPr>
          <w:rFonts w:ascii="Times New Roman" w:eastAsia="微软雅黑" w:hAnsi="Times New Roman"/>
          <w:bCs/>
          <w:lang w:val="en-US"/>
        </w:rPr>
      </w:pPr>
      <w:r>
        <w:rPr>
          <w:rFonts w:ascii="Times New Roman" w:eastAsia="微软雅黑"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微软雅黑" w:hAnsi="Times New Roman"/>
          <w:bCs/>
          <w:lang w:val="en-US"/>
        </w:rPr>
      </w:pPr>
    </w:p>
    <w:p w14:paraId="0E346AF8"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Q14.</w:t>
      </w:r>
      <w:r>
        <w:rPr>
          <w:rFonts w:ascii="Times New Roman" w:eastAsia="微软雅黑" w:hAnsi="Times New Roman"/>
          <w:bCs/>
          <w:lang w:val="en-US"/>
        </w:rPr>
        <w:t xml:space="preserve"> </w:t>
      </w:r>
      <w:r>
        <w:rPr>
          <w:rFonts w:ascii="Times New Roman" w:eastAsia="微软雅黑"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宋体" w:cs="Arial"/>
                <w:lang w:val="en-US"/>
              </w:rPr>
            </w:pPr>
            <w:r>
              <w:rPr>
                <w:rFonts w:eastAsia="宋体" w:cs="Arial"/>
                <w:lang w:val="en-US"/>
              </w:rPr>
              <w:t>ZTE</w:t>
            </w:r>
          </w:p>
        </w:tc>
        <w:tc>
          <w:tcPr>
            <w:tcW w:w="1106" w:type="dxa"/>
          </w:tcPr>
          <w:p w14:paraId="1803983F" w14:textId="77777777" w:rsidR="0033311D" w:rsidRDefault="0033311D">
            <w:pPr>
              <w:rPr>
                <w:rFonts w:eastAsia="宋体" w:cs="Arial"/>
                <w:lang w:val="en-US"/>
              </w:rPr>
            </w:pPr>
            <w:r>
              <w:rPr>
                <w:rFonts w:eastAsia="宋体" w:cs="Arial"/>
                <w:lang w:val="en-US"/>
              </w:rPr>
              <w:t>N</w:t>
            </w:r>
          </w:p>
        </w:tc>
        <w:tc>
          <w:tcPr>
            <w:tcW w:w="7066" w:type="dxa"/>
          </w:tcPr>
          <w:p w14:paraId="5CF46A26" w14:textId="77777777" w:rsidR="0033311D" w:rsidRDefault="0033311D">
            <w:pPr>
              <w:rPr>
                <w:rFonts w:eastAsia="宋体" w:cs="Arial"/>
                <w:lang w:val="en-US"/>
              </w:rPr>
            </w:pPr>
            <w:r>
              <w:rPr>
                <w:rFonts w:eastAsia="宋体" w:cs="Arial"/>
                <w:lang w:val="en-US"/>
              </w:rPr>
              <w:t xml:space="preserve">The Switching can be initated by sending RRCResume in DL at any stage. This aspect need not be further discussed sicne it is up to network to initiate this (even if the UE initiates SDT, the network may move the UE to CONNECTED state for whatever reason)… So, the UE simply shall follow the DL RRC message received (i.e. RRCResume or RRCRelease). </w:t>
            </w:r>
          </w:p>
        </w:tc>
      </w:tr>
      <w:tr w:rsidR="0033311D" w14:paraId="4D1FD9E3" w14:textId="77777777">
        <w:tc>
          <w:tcPr>
            <w:tcW w:w="1719" w:type="dxa"/>
          </w:tcPr>
          <w:p w14:paraId="36E0D6C7" w14:textId="77777777" w:rsidR="0033311D" w:rsidRDefault="00E56D0C">
            <w:pPr>
              <w:rPr>
                <w:rFonts w:eastAsia="宋体" w:cs="Arial"/>
                <w:lang w:val="en-US"/>
              </w:rPr>
            </w:pPr>
            <w:r>
              <w:rPr>
                <w:rFonts w:eastAsia="宋体" w:cs="Arial" w:hint="eastAsia"/>
                <w:lang w:val="en-US"/>
              </w:rPr>
              <w:t>Samsung</w:t>
            </w:r>
          </w:p>
        </w:tc>
        <w:tc>
          <w:tcPr>
            <w:tcW w:w="1106" w:type="dxa"/>
          </w:tcPr>
          <w:p w14:paraId="6A9C56B9" w14:textId="77777777" w:rsidR="0033311D" w:rsidRDefault="00E56D0C">
            <w:pPr>
              <w:rPr>
                <w:rFonts w:eastAsia="宋体" w:cs="Arial"/>
                <w:lang w:val="en-US"/>
              </w:rPr>
            </w:pPr>
            <w:r>
              <w:rPr>
                <w:rFonts w:eastAsia="宋体" w:cs="Arial" w:hint="eastAsia"/>
                <w:lang w:val="en-US"/>
              </w:rPr>
              <w:t>N</w:t>
            </w:r>
          </w:p>
        </w:tc>
        <w:tc>
          <w:tcPr>
            <w:tcW w:w="7066" w:type="dxa"/>
          </w:tcPr>
          <w:p w14:paraId="0AB7ED86" w14:textId="77777777" w:rsidR="0033311D" w:rsidRDefault="0033311D">
            <w:pPr>
              <w:rPr>
                <w:rFonts w:eastAsia="宋体"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宋体" w:cs="Arial"/>
                <w:lang w:val="en-US"/>
              </w:rPr>
            </w:pPr>
            <w:r w:rsidRPr="004B24AA">
              <w:rPr>
                <w:rFonts w:eastAsia="宋体" w:cs="Arial" w:hint="eastAsia"/>
                <w:lang w:val="en-US"/>
              </w:rPr>
              <w:t>N</w:t>
            </w:r>
            <w:r w:rsidRPr="004B24AA">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宋体" w:cs="Arial"/>
                <w:lang w:val="en-US"/>
              </w:rPr>
            </w:pPr>
            <w:r w:rsidRPr="004B24AA">
              <w:rPr>
                <w:rFonts w:eastAsia="宋体"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宋体"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宋体" w:cs="Arial"/>
                <w:lang w:val="en-US"/>
              </w:rPr>
            </w:pPr>
            <w:r w:rsidRPr="00EF3717">
              <w:rPr>
                <w:rFonts w:eastAsia="宋体"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宋体"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宋体" w:cs="Arial"/>
                <w:lang w:val="en-US"/>
              </w:rPr>
            </w:pPr>
            <w:r>
              <w:rPr>
                <w:rFonts w:eastAsia="宋体" w:cs="Arial" w:hint="eastAsia"/>
                <w:lang w:val="en-US"/>
              </w:rPr>
              <w:t>N</w:t>
            </w:r>
            <w:r>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宋体" w:cs="Arial"/>
                <w:lang w:val="en-US"/>
              </w:rPr>
            </w:pPr>
            <w:r>
              <w:rPr>
                <w:rFonts w:eastAsia="宋体" w:cs="Arial" w:hint="eastAsia"/>
                <w:lang w:val="en-US"/>
              </w:rPr>
              <w:t>F</w:t>
            </w:r>
            <w:r>
              <w:rPr>
                <w:rFonts w:eastAsia="宋体" w:cs="Arial"/>
                <w:lang w:val="en-US"/>
              </w:rPr>
              <w:t xml:space="preserve">or UE triggered switching, it </w:t>
            </w:r>
            <w:r w:rsidR="00CA6EDE">
              <w:rPr>
                <w:rFonts w:eastAsia="宋体" w:cs="Arial"/>
                <w:lang w:val="en-US"/>
              </w:rPr>
              <w:t xml:space="preserve">is </w:t>
            </w:r>
            <w:r>
              <w:rPr>
                <w:rFonts w:eastAsia="宋体" w:cs="Arial"/>
                <w:lang w:val="en-US"/>
              </w:rPr>
              <w:t xml:space="preserve">allowed only during the initial data transmission phase. For network triggered switching, it </w:t>
            </w:r>
            <w:r w:rsidR="00CA6EDE">
              <w:rPr>
                <w:rFonts w:eastAsia="宋体" w:cs="Arial"/>
                <w:lang w:val="en-US"/>
              </w:rPr>
              <w:t xml:space="preserve">is </w:t>
            </w:r>
            <w:r>
              <w:rPr>
                <w:rFonts w:eastAsia="宋体" w:cs="Arial"/>
                <w:lang w:val="en-US"/>
              </w:rPr>
              <w:t xml:space="preserve">allowed </w:t>
            </w:r>
            <w:r w:rsidR="004F0790">
              <w:rPr>
                <w:rFonts w:eastAsia="宋体"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等线" w:cs="Arial"/>
                <w:lang w:val="en-US"/>
              </w:rPr>
            </w:pPr>
            <w:r w:rsidRPr="0059074D">
              <w:rPr>
                <w:rFonts w:eastAsia="等线"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等线" w:cs="Arial"/>
                <w:lang w:val="en-US"/>
              </w:rPr>
            </w:pPr>
            <w:r w:rsidRPr="0059074D">
              <w:rPr>
                <w:rFonts w:eastAsia="等线"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宋体"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等线" w:cs="Arial"/>
                <w:lang w:val="en-US"/>
              </w:rPr>
            </w:pPr>
            <w:r w:rsidRPr="00353454">
              <w:rPr>
                <w:rFonts w:eastAsia="等线" w:cs="Arial" w:hint="eastAsia"/>
                <w:lang w:val="en-US"/>
              </w:rPr>
              <w:t>A</w:t>
            </w:r>
            <w:r w:rsidRPr="00353454">
              <w:rPr>
                <w:rFonts w:eastAsia="等线"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等线" w:cs="Arial"/>
                <w:lang w:val="en-US"/>
              </w:rPr>
            </w:pPr>
            <w:r w:rsidRPr="00353454">
              <w:rPr>
                <w:rFonts w:eastAsia="等线" w:cs="Arial" w:hint="eastAsia"/>
                <w:lang w:val="en-US"/>
              </w:rPr>
              <w:t>N</w:t>
            </w:r>
            <w:r w:rsidRPr="00353454">
              <w:rPr>
                <w:rFonts w:eastAsia="等线"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宋体"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宋体"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宋体" w:cs="Arial"/>
                <w:lang w:val="en-US"/>
              </w:rPr>
            </w:pPr>
            <w:r>
              <w:rPr>
                <w:rFonts w:eastAsia="宋体" w:cs="Arial"/>
                <w:lang w:val="en-US"/>
              </w:rPr>
              <w:t xml:space="preserve">(Q13) </w:t>
            </w:r>
            <w:r w:rsidRPr="00A15D6D">
              <w:rPr>
                <w:rFonts w:eastAsia="宋体" w:cs="Arial"/>
                <w:lang w:val="en-US"/>
              </w:rPr>
              <w:t xml:space="preserve">The gNB should always be able to send </w:t>
            </w:r>
            <w:r>
              <w:rPr>
                <w:rFonts w:eastAsia="宋体" w:cs="Arial"/>
                <w:lang w:val="en-US"/>
              </w:rPr>
              <w:t>RRC</w:t>
            </w:r>
            <w:r w:rsidRPr="00A15D6D">
              <w:rPr>
                <w:rFonts w:eastAsia="宋体" w:cs="Arial"/>
                <w:lang w:val="en-US"/>
              </w:rPr>
              <w:t>Resume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宋体" w:cs="Arial"/>
                <w:lang w:val="en-US"/>
              </w:rPr>
            </w:pPr>
            <w:r w:rsidRPr="00EA0D8A">
              <w:rPr>
                <w:rFonts w:eastAsia="宋体" w:cs="Arial"/>
                <w:lang w:val="en-US"/>
              </w:rPr>
              <w:t xml:space="preserve">Our preference is to allow a fallback into CONNECTED at any time, i.e. while UE starts or has an ongoing SDT session and this will also handle the data on non-SDT DRB. If the fallback is done via RRCResume, data continuity is guaranteed; however if the fallback is done via RRCSetup,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宋体" w:cs="Arial"/>
                <w:lang w:val="en-US"/>
              </w:rPr>
            </w:pPr>
            <w:r>
              <w:rPr>
                <w:rFonts w:eastAsia="宋体"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宋体" w:cs="Arial"/>
                <w:lang w:val="en-US"/>
              </w:rPr>
            </w:pPr>
            <w:r>
              <w:rPr>
                <w:rFonts w:eastAsia="宋体" w:cs="Arial"/>
                <w:lang w:val="en-US"/>
              </w:rPr>
              <w:t xml:space="preserve">We understand this question is </w:t>
            </w:r>
            <w:r w:rsidR="00AF6177">
              <w:rPr>
                <w:rFonts w:eastAsia="宋体" w:cs="Arial"/>
                <w:lang w:val="en-US"/>
              </w:rPr>
              <w:t xml:space="preserve">mainly </w:t>
            </w:r>
            <w:r>
              <w:rPr>
                <w:rFonts w:eastAsia="宋体" w:cs="Arial"/>
                <w:lang w:val="en-US"/>
              </w:rPr>
              <w:t>about handling failures of initial SDT transmission. We agree that the network can send RRCResume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宋体" w:cs="Arial"/>
                <w:lang w:val="en-US"/>
              </w:rPr>
              <w:t xml:space="preserve"> (i.e. when the network is not able to decode initial CCCH message).</w:t>
            </w:r>
          </w:p>
          <w:p w14:paraId="7B286D46" w14:textId="23F9A093" w:rsidR="00AF6177" w:rsidRPr="00EA0D8A" w:rsidRDefault="00AF6177" w:rsidP="00AF6177">
            <w:pPr>
              <w:rPr>
                <w:rFonts w:eastAsia="宋体" w:cs="Arial"/>
                <w:lang w:val="en-US"/>
              </w:rPr>
            </w:pPr>
            <w:r>
              <w:rPr>
                <w:rFonts w:eastAsia="宋体" w:cs="Arial"/>
                <w:lang w:val="en-US"/>
              </w:rPr>
              <w:t>In any case, other cases where we think UE should switch to legacy Resume procedure is non-SDT data arrival and cell reslection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宋体"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宋体" w:cs="Arial"/>
                <w:lang w:val="en-US"/>
              </w:rPr>
            </w:pPr>
            <w:r>
              <w:rPr>
                <w:rFonts w:eastAsia="宋体"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等线"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等线"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宋体"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等线" w:cs="Arial"/>
                <w:lang w:val="en-US"/>
              </w:rPr>
            </w:pPr>
            <w:r>
              <w:rPr>
                <w:rFonts w:eastAsia="等线"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等线" w:cs="Arial"/>
                <w:lang w:val="en-US"/>
              </w:rPr>
            </w:pPr>
            <w:r>
              <w:rPr>
                <w:rFonts w:eastAsia="等线"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宋体" w:cs="Arial"/>
                <w:lang w:val="en-US"/>
              </w:rPr>
            </w:pPr>
          </w:p>
        </w:tc>
      </w:tr>
      <w:tr w:rsidR="00FB22F0" w14:paraId="1F3A2DED" w14:textId="77777777" w:rsidTr="002F1D9F">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等线"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等线"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宋体" w:cs="Arial"/>
                <w:lang w:val="en-US"/>
              </w:rPr>
            </w:pPr>
          </w:p>
        </w:tc>
      </w:tr>
      <w:tr w:rsidR="000373C7" w14:paraId="59304881" w14:textId="77777777" w:rsidTr="00A15D6D">
        <w:tc>
          <w:tcPr>
            <w:tcW w:w="1719" w:type="dxa"/>
            <w:tcBorders>
              <w:top w:val="single" w:sz="4" w:space="0" w:color="auto"/>
              <w:left w:val="single" w:sz="4" w:space="0" w:color="auto"/>
              <w:bottom w:val="single" w:sz="4" w:space="0" w:color="auto"/>
              <w:right w:val="single" w:sz="4" w:space="0" w:color="auto"/>
            </w:tcBorders>
          </w:tcPr>
          <w:p w14:paraId="0FF9A3EB" w14:textId="6E319C82" w:rsidR="000373C7" w:rsidRDefault="000373C7" w:rsidP="000373C7">
            <w:pPr>
              <w:rPr>
                <w:rFonts w:eastAsia="PMingLiU" w:cs="Arial"/>
                <w:lang w:val="en-US" w:eastAsia="zh-TW"/>
              </w:rPr>
            </w:pPr>
            <w:r>
              <w:rPr>
                <w:rFonts w:eastAsia="等线" w:cs="Arial"/>
              </w:rPr>
              <w:t>Xiaomi</w:t>
            </w:r>
          </w:p>
        </w:tc>
        <w:tc>
          <w:tcPr>
            <w:tcW w:w="1106" w:type="dxa"/>
            <w:tcBorders>
              <w:top w:val="single" w:sz="4" w:space="0" w:color="auto"/>
              <w:left w:val="single" w:sz="4" w:space="0" w:color="auto"/>
              <w:bottom w:val="single" w:sz="4" w:space="0" w:color="auto"/>
              <w:right w:val="single" w:sz="4" w:space="0" w:color="auto"/>
            </w:tcBorders>
          </w:tcPr>
          <w:p w14:paraId="77122943" w14:textId="77777777" w:rsidR="000373C7" w:rsidRDefault="000373C7" w:rsidP="000373C7">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04E11A1" w14:textId="77777777" w:rsidR="000373C7" w:rsidRDefault="000373C7" w:rsidP="000373C7">
            <w:pPr>
              <w:rPr>
                <w:rFonts w:eastAsia="宋体" w:cs="Arial"/>
                <w:lang w:val="en-US"/>
              </w:rPr>
            </w:pPr>
            <w:r>
              <w:rPr>
                <w:rFonts w:eastAsia="宋体" w:cs="Arial"/>
                <w:lang w:val="en-US"/>
              </w:rPr>
              <w:t xml:space="preserve">The following 2 </w:t>
            </w:r>
            <w:r>
              <w:rPr>
                <w:rFonts w:eastAsia="宋体" w:cs="Arial" w:hint="eastAsia"/>
                <w:lang w:val="en-US"/>
              </w:rPr>
              <w:t>option</w:t>
            </w:r>
            <w:r>
              <w:rPr>
                <w:rFonts w:eastAsia="宋体" w:cs="Arial"/>
                <w:lang w:val="en-US"/>
              </w:rPr>
              <w:t>s in Q15 to trigger the switching from SDT to non-SDT seem only valid during the intial data transmission phase. If companies prefer to adopt the solution for all phases, RAN2 should avoid extra enhancments for the SDT-to-</w:t>
            </w:r>
            <w:r>
              <w:rPr>
                <w:rFonts w:eastAsia="宋体" w:cs="Arial" w:hint="eastAsia"/>
                <w:lang w:val="en-US"/>
              </w:rPr>
              <w:t>non</w:t>
            </w:r>
            <w:r>
              <w:rPr>
                <w:rFonts w:eastAsia="宋体" w:cs="Arial"/>
                <w:lang w:val="en-US"/>
              </w:rPr>
              <w:t xml:space="preserve">-SDT switching during the subsequent SDT phase. </w:t>
            </w:r>
          </w:p>
          <w:p w14:paraId="4E06FE44" w14:textId="77777777" w:rsidR="000373C7" w:rsidRDefault="000373C7" w:rsidP="000373C7">
            <w:pPr>
              <w:rPr>
                <w:rFonts w:eastAsia="宋体" w:cs="Arial"/>
                <w:lang w:val="en-US"/>
              </w:rPr>
            </w:pPr>
            <w:r>
              <w:rPr>
                <w:rFonts w:eastAsia="宋体" w:cs="Arial"/>
                <w:lang w:val="en-US"/>
              </w:rPr>
              <w:lastRenderedPageBreak/>
              <w:t>For Option 1, if the SDT procedure is successfully completed, the gNB can send the RRCRelease message to send the UE to IDLE/INACTIVE, or send RRCResume message to send the UE to CONNECTED. It is not clear why a gNB would send an indication to swich the UE to non-SDT procedure (i.e. start over by re-sending the same RRCResumeRequest message) after the successful reception of the RRCResuemRequest message. Only for the initial transmission phase, the gNB may need to send a new indication to force to the UE to re-start from the non-SDT procedure to ensure a faster recovery of the RRC connection. The extra standard efforts for the switching to the non-SDT procedure during the subsequent data transmission phase may also require more RAN2 discussion.</w:t>
            </w:r>
          </w:p>
          <w:p w14:paraId="0EC5E6B4" w14:textId="7D555A0E" w:rsidR="000373C7" w:rsidRDefault="000373C7" w:rsidP="000373C7">
            <w:pPr>
              <w:rPr>
                <w:rFonts w:eastAsia="宋体" w:cs="Arial"/>
                <w:lang w:val="en-US"/>
              </w:rPr>
            </w:pPr>
            <w:r>
              <w:rPr>
                <w:rFonts w:eastAsia="宋体" w:cs="Arial"/>
                <w:lang w:val="en-US"/>
              </w:rPr>
              <w:t xml:space="preserve">For Option 2, this option is only to count the UL transmission during the initial transmission phase. </w:t>
            </w: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微软雅黑"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r>
              <w:rPr>
                <w:rFonts w:cs="Arial"/>
                <w:lang w:val="en-US" w:eastAsia="ko-KR"/>
              </w:rPr>
              <w:t>RRCResume</w:t>
            </w:r>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宋体" w:cs="Arial"/>
                <w:lang w:val="en-US"/>
              </w:rPr>
            </w:pPr>
            <w:r>
              <w:rPr>
                <w:rFonts w:eastAsia="宋体" w:cs="Arial"/>
                <w:lang w:val="en-US"/>
              </w:rPr>
              <w:t>ZTE</w:t>
            </w:r>
          </w:p>
        </w:tc>
        <w:tc>
          <w:tcPr>
            <w:tcW w:w="1139" w:type="dxa"/>
          </w:tcPr>
          <w:p w14:paraId="1C558DDD" w14:textId="77777777" w:rsidR="0033311D" w:rsidRDefault="0033311D">
            <w:pPr>
              <w:rPr>
                <w:rFonts w:eastAsia="宋体" w:cs="Arial"/>
                <w:lang w:val="en-US"/>
              </w:rPr>
            </w:pPr>
            <w:r>
              <w:rPr>
                <w:rFonts w:eastAsia="宋体" w:cs="Arial"/>
                <w:lang w:val="en-US"/>
              </w:rPr>
              <w:t>Option 1</w:t>
            </w:r>
          </w:p>
        </w:tc>
        <w:tc>
          <w:tcPr>
            <w:tcW w:w="7036" w:type="dxa"/>
          </w:tcPr>
          <w:p w14:paraId="193021C4" w14:textId="77777777" w:rsidR="0033311D" w:rsidRDefault="0033311D">
            <w:pPr>
              <w:rPr>
                <w:rFonts w:eastAsia="宋体" w:cs="Arial"/>
                <w:lang w:val="en-US"/>
              </w:rPr>
            </w:pPr>
            <w:commentRangeStart w:id="5"/>
            <w:r>
              <w:rPr>
                <w:rFonts w:eastAsia="宋体" w:cs="Arial"/>
                <w:lang w:val="en-US"/>
              </w:rPr>
              <w:t xml:space="preserve">But we are not sure why RRCsetup should be sent as commented by LG. </w:t>
            </w:r>
            <w:commentRangeEnd w:id="5"/>
            <w:r>
              <w:rPr>
                <w:rStyle w:val="CommentReference"/>
              </w:rPr>
              <w:commentReference w:id="5"/>
            </w:r>
            <w:r>
              <w:rPr>
                <w:rFonts w:eastAsia="宋体" w:cs="Arial"/>
                <w:lang w:val="en-US"/>
              </w:rPr>
              <w:t xml:space="preserve">We think RRCResume can also be sent and this will ensure that the security context is maintained. So, the normal procedure should be to have RRCResume and of course the network can also send RRCsetup (in case the UE context cannot be retrieved etc),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宋体" w:cs="Arial"/>
                <w:lang w:val="en-US"/>
              </w:rPr>
            </w:pPr>
            <w:r>
              <w:rPr>
                <w:rFonts w:eastAsia="宋体" w:cs="Arial" w:hint="eastAsia"/>
                <w:lang w:val="en-US"/>
              </w:rPr>
              <w:t>Samsung</w:t>
            </w:r>
          </w:p>
        </w:tc>
        <w:tc>
          <w:tcPr>
            <w:tcW w:w="1139" w:type="dxa"/>
          </w:tcPr>
          <w:p w14:paraId="53C2F7A8" w14:textId="77777777" w:rsidR="0033311D" w:rsidRDefault="00E56D0C">
            <w:pPr>
              <w:rPr>
                <w:rFonts w:eastAsia="宋体" w:cs="Arial"/>
                <w:lang w:val="en-US"/>
              </w:rPr>
            </w:pPr>
            <w:r>
              <w:rPr>
                <w:rFonts w:eastAsia="宋体" w:cs="Arial" w:hint="eastAsia"/>
                <w:lang w:val="en-US"/>
              </w:rPr>
              <w:t>Option 1</w:t>
            </w:r>
          </w:p>
        </w:tc>
        <w:tc>
          <w:tcPr>
            <w:tcW w:w="7036" w:type="dxa"/>
          </w:tcPr>
          <w:p w14:paraId="79A3D32D" w14:textId="77777777" w:rsidR="00E56D0C" w:rsidRDefault="00E56D0C">
            <w:pPr>
              <w:rPr>
                <w:rFonts w:eastAsia="宋体" w:cs="Arial"/>
                <w:lang w:val="en-US"/>
              </w:rPr>
            </w:pPr>
            <w:r>
              <w:rPr>
                <w:rFonts w:eastAsia="宋体" w:cs="Arial"/>
                <w:lang w:val="en-US"/>
              </w:rPr>
              <w:t>Network can send RRCResume.</w:t>
            </w:r>
            <w:r>
              <w:rPr>
                <w:rFonts w:eastAsia="宋体" w:cs="Arial" w:hint="eastAsia"/>
                <w:lang w:val="en-US"/>
              </w:rPr>
              <w:t xml:space="preserve"> </w:t>
            </w:r>
            <w:r>
              <w:rPr>
                <w:rFonts w:eastAsia="宋体" w:cs="Arial"/>
                <w:lang w:val="en-US"/>
              </w:rPr>
              <w:t>Network can also send UE to switch to non SDT by indication in FallbackRAR/RAR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宋体" w:cs="Arial"/>
                <w:lang w:val="en-US"/>
              </w:rPr>
            </w:pPr>
            <w:r>
              <w:rPr>
                <w:rFonts w:eastAsia="宋体" w:cs="Arial"/>
                <w:lang w:val="en-US"/>
              </w:rPr>
              <w:t>B</w:t>
            </w:r>
            <w:r w:rsidR="004B24AA"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宋体" w:cs="Arial"/>
                <w:lang w:val="en-US"/>
              </w:rPr>
            </w:pPr>
            <w:r w:rsidRPr="004B24AA">
              <w:rPr>
                <w:rFonts w:eastAsia="宋体" w:cs="Arial"/>
                <w:lang w:val="en-US"/>
              </w:rPr>
              <w:t>Network can send RRCResume message to switch. Also</w:t>
            </w:r>
            <w:r>
              <w:rPr>
                <w:rFonts w:eastAsia="宋体" w:cs="Arial"/>
                <w:lang w:val="en-US"/>
              </w:rPr>
              <w:t>,</w:t>
            </w:r>
            <w:r w:rsidRPr="004B24AA">
              <w:rPr>
                <w:rFonts w:eastAsia="宋体"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宋体" w:cs="Arial"/>
                <w:lang w:val="en-US"/>
              </w:rPr>
            </w:pPr>
            <w:r>
              <w:rPr>
                <w:rFonts w:eastAsia="宋体"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宋体"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宋体" w:cs="Arial"/>
                <w:lang w:val="en-US"/>
              </w:rPr>
            </w:pPr>
            <w:r>
              <w:rPr>
                <w:rFonts w:eastAsia="宋体"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宋体" w:cs="Arial"/>
                <w:lang w:val="en-US"/>
              </w:rPr>
            </w:pPr>
            <w:r>
              <w:rPr>
                <w:rFonts w:eastAsia="宋体"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宋体"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宋体" w:cs="Arial"/>
                <w:lang w:val="en-US"/>
              </w:rPr>
            </w:pPr>
            <w:r>
              <w:rPr>
                <w:rFonts w:eastAsia="宋体" w:cs="Arial" w:hint="eastAsia"/>
                <w:lang w:val="en-US"/>
              </w:rPr>
              <w:t>O</w:t>
            </w:r>
            <w:r>
              <w:rPr>
                <w:rFonts w:eastAsia="宋体"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宋体" w:cs="Arial"/>
                <w:lang w:val="en-US"/>
              </w:rPr>
            </w:pPr>
            <w:r>
              <w:rPr>
                <w:rFonts w:eastAsia="宋体" w:cs="Arial" w:hint="eastAsia"/>
                <w:lang w:val="en-US"/>
              </w:rPr>
              <w:t>B</w:t>
            </w:r>
            <w:r>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宋体" w:cs="Arial"/>
                <w:lang w:val="en-US"/>
              </w:rPr>
            </w:pPr>
            <w:r>
              <w:rPr>
                <w:rFonts w:eastAsia="宋体" w:cs="Arial"/>
                <w:lang w:val="en-US"/>
              </w:rPr>
              <w:t xml:space="preserve">Option1 is </w:t>
            </w:r>
            <w:r w:rsidR="004F0790">
              <w:rPr>
                <w:rFonts w:eastAsia="宋体" w:cs="Arial"/>
                <w:lang w:val="en-US"/>
              </w:rPr>
              <w:t>for network triggered</w:t>
            </w:r>
            <w:r w:rsidR="00D10ED5">
              <w:rPr>
                <w:rFonts w:eastAsia="宋体" w:cs="Arial"/>
                <w:lang w:val="en-US"/>
              </w:rPr>
              <w:t xml:space="preserve"> case</w:t>
            </w:r>
            <w:r w:rsidR="00D27581">
              <w:rPr>
                <w:rFonts w:eastAsia="宋体" w:cs="Arial"/>
                <w:lang w:val="en-US"/>
              </w:rPr>
              <w:t xml:space="preserve">, Option </w:t>
            </w:r>
            <w:r w:rsidR="00D10ED5">
              <w:rPr>
                <w:rFonts w:eastAsia="宋体"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宋体" w:cs="Arial"/>
                <w:lang w:val="en-US"/>
              </w:rPr>
            </w:pPr>
            <w:r>
              <w:rPr>
                <w:rFonts w:eastAsia="宋体"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宋体" w:cs="Arial"/>
                <w:lang w:val="en-US"/>
              </w:rPr>
            </w:pPr>
            <w:r>
              <w:rPr>
                <w:rFonts w:eastAsia="宋体" w:cs="Arial"/>
                <w:lang w:val="en-US"/>
              </w:rPr>
              <w:t xml:space="preserve">Option 2 is more like a fallback mechanism, which can also be a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宋体" w:cs="Arial"/>
                <w:lang w:val="en-US"/>
              </w:rPr>
            </w:pPr>
            <w:r>
              <w:rPr>
                <w:rFonts w:eastAsia="宋体" w:cs="Arial" w:hint="eastAsia"/>
                <w:lang w:val="en-US"/>
              </w:rPr>
              <w:t>O</w:t>
            </w:r>
            <w:r>
              <w:rPr>
                <w:rFonts w:eastAsia="宋体"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宋体" w:cs="Arial"/>
                <w:lang w:val="en-US"/>
              </w:rPr>
            </w:pPr>
            <w:r>
              <w:rPr>
                <w:rFonts w:eastAsia="宋体" w:cs="Arial" w:hint="eastAsia"/>
                <w:lang w:val="en-US"/>
              </w:rPr>
              <w:t>O</w:t>
            </w:r>
            <w:r>
              <w:rPr>
                <w:rFonts w:eastAsia="宋体" w:cs="Arial"/>
                <w:lang w:val="en-US"/>
              </w:rPr>
              <w:t>ption 2 requires MAC PDU rebulilding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宋体" w:cs="Arial"/>
                <w:lang w:val="en-US"/>
              </w:rPr>
            </w:pPr>
            <w:r>
              <w:rPr>
                <w:rFonts w:eastAsia="宋体" w:cs="Arial"/>
                <w:lang w:val="en-US"/>
              </w:rPr>
              <w:t>B</w:t>
            </w:r>
            <w:r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宋体" w:cs="Arial"/>
                <w:lang w:val="en-US"/>
              </w:rPr>
            </w:pPr>
            <w:r>
              <w:rPr>
                <w:rFonts w:eastAsia="宋体" w:cs="Arial"/>
                <w:lang w:val="en-US"/>
              </w:rPr>
              <w:t>Both NW and UE can trigger this fallback.</w:t>
            </w:r>
            <w:r w:rsidR="00606678">
              <w:rPr>
                <w:rFonts w:eastAsia="宋体" w:cs="Arial"/>
                <w:lang w:val="en-US"/>
              </w:rPr>
              <w:t xml:space="preserve"> The UE can also switch to non-SDT when subsequent </w:t>
            </w:r>
            <w:r w:rsidR="00606678" w:rsidRPr="00606678">
              <w:rPr>
                <w:rFonts w:eastAsia="宋体" w:cs="Arial"/>
                <w:lang w:val="en-US"/>
              </w:rPr>
              <w:t>UL transmission fails configured number of times</w:t>
            </w:r>
            <w:r w:rsidR="00606678">
              <w:rPr>
                <w:rFonts w:eastAsia="宋体"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宋体"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宋体" w:cs="Arial"/>
                <w:lang w:val="en-US"/>
              </w:rPr>
            </w:pPr>
            <w:r>
              <w:rPr>
                <w:rFonts w:eastAsia="宋体" w:cs="Arial"/>
                <w:lang w:val="en-US"/>
              </w:rPr>
              <w:t>For RA SDT we already have failiure handling (Fallback/RAR etc). Again, t</w:t>
            </w:r>
            <w:r w:rsidRPr="00A15D6D">
              <w:rPr>
                <w:rFonts w:eastAsia="宋体" w:cs="Arial"/>
                <w:lang w:val="en-US"/>
              </w:rPr>
              <w:t xml:space="preserve">he gNB should always be able to send </w:t>
            </w:r>
            <w:r>
              <w:rPr>
                <w:rFonts w:eastAsia="宋体" w:cs="Arial"/>
                <w:lang w:val="en-US"/>
              </w:rPr>
              <w:t>RRC</w:t>
            </w:r>
            <w:r w:rsidRPr="00A15D6D">
              <w:rPr>
                <w:rFonts w:eastAsia="宋体" w:cs="Arial"/>
                <w:lang w:val="en-US"/>
              </w:rPr>
              <w:t>Resume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宋体"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宋体"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宋体" w:cs="Arial"/>
                <w:lang w:val="en-US"/>
              </w:rPr>
            </w:pPr>
            <w:r w:rsidRPr="00EA0D8A">
              <w:rPr>
                <w:rFonts w:eastAsia="宋体" w:cs="Arial"/>
                <w:lang w:val="en-US"/>
              </w:rPr>
              <w:t>Option 1 should be supported</w:t>
            </w:r>
            <w:r w:rsidR="00DF3937">
              <w:rPr>
                <w:rFonts w:eastAsia="宋体" w:cs="Arial"/>
                <w:lang w:val="en-US"/>
              </w:rPr>
              <w:t>.</w:t>
            </w:r>
          </w:p>
          <w:p w14:paraId="6BFAD25B" w14:textId="3D744C24" w:rsidR="00C94FC8" w:rsidRDefault="00DF3937" w:rsidP="00C94FC8">
            <w:pPr>
              <w:spacing w:after="0"/>
              <w:rPr>
                <w:rFonts w:eastAsia="宋体" w:cs="Arial"/>
                <w:lang w:val="en-US"/>
              </w:rPr>
            </w:pPr>
            <w:r>
              <w:rPr>
                <w:rFonts w:eastAsia="宋体" w:cs="Arial"/>
                <w:lang w:val="en-US"/>
              </w:rPr>
              <w:t>O</w:t>
            </w:r>
            <w:r w:rsidR="00C94FC8" w:rsidRPr="00EA0D8A">
              <w:rPr>
                <w:rFonts w:eastAsia="宋体" w:cs="Arial"/>
                <w:lang w:val="en-US"/>
              </w:rPr>
              <w:t xml:space="preserve">ption 2 can also be considered, but it should be discussed in conjunction with all the failure </w:t>
            </w:r>
            <w:r>
              <w:rPr>
                <w:rFonts w:eastAsia="宋体" w:cs="Arial"/>
                <w:lang w:val="en-US"/>
              </w:rPr>
              <w:t>scenarios/</w:t>
            </w:r>
            <w:r w:rsidR="00C94FC8" w:rsidRPr="00EA0D8A">
              <w:rPr>
                <w:rFonts w:eastAsia="宋体" w:cs="Arial"/>
                <w:lang w:val="en-US"/>
              </w:rPr>
              <w:t>handling</w:t>
            </w:r>
            <w:r>
              <w:rPr>
                <w:rFonts w:eastAsia="宋体" w:cs="Arial"/>
                <w:lang w:val="en-US"/>
              </w:rPr>
              <w:t>s</w:t>
            </w:r>
            <w:r w:rsidR="00C94FC8" w:rsidRPr="00EA0D8A">
              <w:rPr>
                <w:rFonts w:eastAsia="宋体" w:cs="Arial"/>
                <w:lang w:val="en-US"/>
              </w:rPr>
              <w:t xml:space="preserve"> (</w:t>
            </w:r>
            <w:r>
              <w:rPr>
                <w:rFonts w:eastAsia="宋体" w:cs="Arial"/>
                <w:lang w:val="en-US"/>
              </w:rPr>
              <w:t xml:space="preserve">as </w:t>
            </w:r>
            <w:r w:rsidR="00C94FC8" w:rsidRPr="00EA0D8A">
              <w:rPr>
                <w:rFonts w:eastAsia="宋体" w:cs="Arial"/>
                <w:lang w:val="en-US"/>
              </w:rPr>
              <w:t xml:space="preserve">explained </w:t>
            </w:r>
            <w:r>
              <w:rPr>
                <w:rFonts w:eastAsia="宋体" w:cs="Arial"/>
                <w:lang w:val="en-US"/>
              </w:rPr>
              <w:t>in</w:t>
            </w:r>
            <w:r w:rsidR="00C94FC8" w:rsidRPr="00EA0D8A">
              <w:rPr>
                <w:rFonts w:eastAsia="宋体" w:cs="Arial"/>
                <w:lang w:val="en-US"/>
              </w:rPr>
              <w:t xml:space="preserve"> our response to Q7)</w:t>
            </w:r>
            <w:r>
              <w:rPr>
                <w:rFonts w:eastAsia="宋体"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宋体" w:cs="Arial"/>
                <w:lang w:val="en-US"/>
              </w:rPr>
            </w:pPr>
            <w:r>
              <w:rPr>
                <w:rFonts w:eastAsia="宋体" w:cs="Arial"/>
                <w:lang w:val="en-US"/>
              </w:rPr>
              <w:lastRenderedPageBreak/>
              <w:t>Huawei, HiSilicon</w:t>
            </w:r>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宋体" w:cs="Arial"/>
                <w:lang w:val="en-US"/>
              </w:rPr>
            </w:pPr>
            <w:r>
              <w:rPr>
                <w:rFonts w:eastAsia="宋体"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宋体" w:cs="Arial"/>
                <w:lang w:val="en-US"/>
              </w:rPr>
            </w:pPr>
            <w:r>
              <w:rPr>
                <w:rFonts w:eastAsia="宋体"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宋体" w:cs="Arial"/>
                <w:lang w:val="en-US"/>
              </w:rPr>
            </w:pPr>
            <w:r>
              <w:rPr>
                <w:rFonts w:eastAsia="宋体"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宋体" w:cs="Arial"/>
                <w:lang w:val="en-US"/>
              </w:rPr>
            </w:pPr>
            <w:r>
              <w:rPr>
                <w:rFonts w:eastAsia="宋体"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宋体" w:cs="Arial"/>
                <w:lang w:val="en-US"/>
              </w:rPr>
            </w:pPr>
            <w:r>
              <w:rPr>
                <w:rFonts w:eastAsia="宋体" w:cs="Arial"/>
                <w:lang w:val="en-US"/>
              </w:rPr>
              <w:t xml:space="preserve">We cannot rely on RRCResume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宋体"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宋体"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宋体" w:cs="Arial"/>
                <w:lang w:val="en-US"/>
              </w:rPr>
            </w:pPr>
            <w:r>
              <w:rPr>
                <w:rFonts w:eastAsia="宋体"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宋体"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宋体"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宋体" w:cs="Arial"/>
                <w:lang w:val="en-US"/>
              </w:rPr>
            </w:pPr>
            <w:r>
              <w:rPr>
                <w:rFonts w:eastAsia="宋体"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宋体" w:cs="Arial"/>
                <w:lang w:val="en-US"/>
              </w:rPr>
            </w:pPr>
            <w:r>
              <w:rPr>
                <w:rFonts w:eastAsia="宋体"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宋体" w:cs="Arial"/>
                <w:lang w:val="en-US"/>
              </w:rPr>
            </w:pPr>
            <w:r>
              <w:rPr>
                <w:rFonts w:eastAsia="宋体"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宋体" w:cs="Arial"/>
                <w:lang w:val="en-US"/>
              </w:rPr>
            </w:pPr>
            <w:r>
              <w:rPr>
                <w:rFonts w:eastAsia="宋体" w:cs="Arial"/>
                <w:lang w:val="en-US"/>
              </w:rPr>
              <w:t>Agree with Huawei.</w:t>
            </w:r>
          </w:p>
        </w:tc>
      </w:tr>
      <w:tr w:rsidR="00FB22F0" w14:paraId="1CCFCBC9" w14:textId="77777777" w:rsidTr="002F1D9F">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2F1D9F">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2F1D9F">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2F1D9F">
            <w:pPr>
              <w:rPr>
                <w:rFonts w:eastAsiaTheme="minorEastAsia" w:cs="Arial"/>
                <w:lang w:val="en-US" w:eastAsia="ja-JP"/>
              </w:rPr>
            </w:pPr>
            <w:r>
              <w:rPr>
                <w:rFonts w:eastAsiaTheme="minorEastAsia" w:cs="Arial"/>
                <w:lang w:val="en-US" w:eastAsia="ja-JP"/>
              </w:rPr>
              <w:t>For Option 1, since SDT pcoredure is carried out during INACTIVE mode, power saving is important, so that the UE may not always monitor PDCCH in order to receive the indicate. Some mechanism seems to be needed to ensure that the UE monitors the PDCCH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宋体" w:cs="Arial"/>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宋体"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宋体" w:cs="Arial"/>
                <w:lang w:val="en-US"/>
              </w:rPr>
            </w:pPr>
            <w:r>
              <w:rPr>
                <w:rFonts w:eastAsia="宋体" w:cs="Arial"/>
                <w:lang w:val="en-US"/>
              </w:rPr>
              <w:t>Both network triggered and UE triggered should be supported. Network can sends RRCResume or set indication in fallbackRAR to switch UE back to non-SDT procedure if network can decode the preamble successfully.</w:t>
            </w:r>
          </w:p>
          <w:p w14:paraId="3A642E27" w14:textId="40BB79F3" w:rsidR="00AB3100" w:rsidRDefault="00AB3100" w:rsidP="00AB3100">
            <w:pPr>
              <w:rPr>
                <w:rFonts w:eastAsia="宋体" w:cs="Arial"/>
                <w:lang w:val="en-US"/>
              </w:rPr>
            </w:pPr>
            <w:r>
              <w:rPr>
                <w:rFonts w:eastAsia="宋体" w:cs="Arial"/>
                <w:lang w:val="en-US"/>
              </w:rPr>
              <w:t xml:space="preserve">UE triggered based solution is useful for the case that UE does not get any response from network (for a certain time) during SDT </w:t>
            </w:r>
            <w:r w:rsidR="00E97C84" w:rsidRPr="00E97C84">
              <w:rPr>
                <w:rFonts w:eastAsia="宋体" w:cs="Arial"/>
                <w:lang w:val="en-US"/>
              </w:rPr>
              <w:t xml:space="preserve">initialization </w:t>
            </w:r>
            <w:r>
              <w:rPr>
                <w:rFonts w:eastAsia="宋体" w:cs="Arial"/>
                <w:lang w:val="en-US"/>
              </w:rPr>
              <w:t>stage.</w:t>
            </w:r>
          </w:p>
        </w:tc>
      </w:tr>
      <w:tr w:rsidR="00F94BBD" w14:paraId="2FEC2CFA" w14:textId="77777777" w:rsidTr="00715A43">
        <w:tc>
          <w:tcPr>
            <w:tcW w:w="1716" w:type="dxa"/>
            <w:tcBorders>
              <w:top w:val="single" w:sz="4" w:space="0" w:color="auto"/>
              <w:left w:val="single" w:sz="4" w:space="0" w:color="auto"/>
              <w:bottom w:val="single" w:sz="4" w:space="0" w:color="auto"/>
              <w:right w:val="single" w:sz="4" w:space="0" w:color="auto"/>
            </w:tcBorders>
          </w:tcPr>
          <w:p w14:paraId="3846FCB3" w14:textId="48D2B62F" w:rsidR="00F94BBD" w:rsidRDefault="00F94BBD" w:rsidP="00F94BBD">
            <w:pPr>
              <w:rPr>
                <w:rFonts w:eastAsia="PMingLiU" w:cs="Arial"/>
                <w:lang w:val="en-US" w:eastAsia="zh-TW"/>
              </w:rPr>
            </w:pPr>
            <w:bookmarkStart w:id="6" w:name="_GoBack" w:colFirst="0" w:colLast="0"/>
            <w:r>
              <w:rPr>
                <w:rFonts w:eastAsia="宋体" w:cs="Arial"/>
              </w:rPr>
              <w:t>Xiaomi</w:t>
            </w:r>
          </w:p>
        </w:tc>
        <w:tc>
          <w:tcPr>
            <w:tcW w:w="1139" w:type="dxa"/>
            <w:tcBorders>
              <w:top w:val="single" w:sz="4" w:space="0" w:color="auto"/>
              <w:left w:val="single" w:sz="4" w:space="0" w:color="auto"/>
              <w:bottom w:val="single" w:sz="4" w:space="0" w:color="auto"/>
              <w:right w:val="single" w:sz="4" w:space="0" w:color="auto"/>
            </w:tcBorders>
          </w:tcPr>
          <w:p w14:paraId="165934E6" w14:textId="56A41439" w:rsidR="00F94BBD" w:rsidRDefault="00F94BBD" w:rsidP="00F94BBD">
            <w:pPr>
              <w:jc w:val="left"/>
              <w:rPr>
                <w:rFonts w:eastAsia="PMingLiU" w:cs="Arial"/>
                <w:lang w:val="en-US" w:eastAsia="zh-TW"/>
              </w:rPr>
            </w:pPr>
            <w:r>
              <w:rPr>
                <w:rFonts w:eastAsia="宋体"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774F152C" w14:textId="77777777" w:rsidR="00F94BBD" w:rsidRDefault="00F94BBD" w:rsidP="00F94BBD">
            <w:pPr>
              <w:rPr>
                <w:rFonts w:eastAsia="宋体" w:cs="Arial"/>
                <w:lang w:val="en-US"/>
              </w:rPr>
            </w:pPr>
          </w:p>
        </w:tc>
      </w:tr>
      <w:bookmarkEnd w:id="6"/>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URLLC/IIoT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(IIoT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R2-2100140, Duscussion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宋体"/>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B07CA0">
            <w:pPr>
              <w:rPr>
                <w:lang w:eastAsia="ko-KR"/>
              </w:rPr>
            </w:pPr>
            <w:hyperlink r:id="rId14"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宋体"/>
              </w:rPr>
            </w:pPr>
            <w:r>
              <w:rPr>
                <w:rFonts w:eastAsia="宋体" w:hint="eastAsia"/>
              </w:rPr>
              <w:t>ZTE</w:t>
            </w:r>
          </w:p>
        </w:tc>
        <w:tc>
          <w:tcPr>
            <w:tcW w:w="5118" w:type="dxa"/>
          </w:tcPr>
          <w:p w14:paraId="47EB7A6D" w14:textId="77777777" w:rsidR="0033311D" w:rsidRDefault="0033311D">
            <w:pPr>
              <w:rPr>
                <w:rFonts w:eastAsia="宋体"/>
              </w:rPr>
            </w:pPr>
            <w:r>
              <w:rPr>
                <w:rFonts w:eastAsia="宋体" w:hint="eastAsia"/>
              </w:rPr>
              <w:t>Huang He</w:t>
            </w:r>
          </w:p>
        </w:tc>
        <w:tc>
          <w:tcPr>
            <w:tcW w:w="3675" w:type="dxa"/>
          </w:tcPr>
          <w:p w14:paraId="2FC48A48" w14:textId="77777777" w:rsidR="0033311D" w:rsidRDefault="0033311D">
            <w:pPr>
              <w:rPr>
                <w:rFonts w:eastAsia="宋体"/>
              </w:rPr>
            </w:pPr>
            <w:r>
              <w:rPr>
                <w:rFonts w:eastAsia="宋体"/>
              </w:rPr>
              <w:t>H</w:t>
            </w:r>
            <w:r>
              <w:rPr>
                <w:rFonts w:eastAsia="宋体" w:hint="eastAsia"/>
              </w:rPr>
              <w:t>uang.</w:t>
            </w:r>
            <w:r>
              <w:rPr>
                <w:rFonts w:eastAsia="宋体"/>
              </w:rPr>
              <w:t>he4@zte.com.cn</w:t>
            </w:r>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r>
              <w:rPr>
                <w:rFonts w:hint="eastAsia"/>
                <w:lang w:eastAsia="ko-KR"/>
              </w:rPr>
              <w:t>J</w:t>
            </w:r>
            <w:r>
              <w:rPr>
                <w:lang w:eastAsia="ko-KR"/>
              </w:rPr>
              <w:t>aeheung Kim</w:t>
            </w:r>
          </w:p>
        </w:tc>
        <w:tc>
          <w:tcPr>
            <w:tcW w:w="3675" w:type="dxa"/>
          </w:tcPr>
          <w:p w14:paraId="23F950AE" w14:textId="77777777" w:rsidR="0033311D" w:rsidRDefault="00631A7B">
            <w:pPr>
              <w:rPr>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等线"/>
              </w:rPr>
            </w:pPr>
            <w:r w:rsidRPr="0006380A">
              <w:rPr>
                <w:rFonts w:eastAsia="等线" w:hint="eastAsia"/>
              </w:rPr>
              <w:lastRenderedPageBreak/>
              <w:t>Sharp</w:t>
            </w:r>
          </w:p>
        </w:tc>
        <w:tc>
          <w:tcPr>
            <w:tcW w:w="5118" w:type="dxa"/>
          </w:tcPr>
          <w:p w14:paraId="68AB0CF3" w14:textId="77777777" w:rsidR="0033311D" w:rsidRPr="0006380A" w:rsidRDefault="00E7683E">
            <w:pPr>
              <w:rPr>
                <w:rFonts w:eastAsia="等线"/>
              </w:rPr>
            </w:pPr>
            <w:r w:rsidRPr="0006380A">
              <w:rPr>
                <w:rFonts w:eastAsia="等线" w:hint="eastAsia"/>
              </w:rPr>
              <w:t>Chongming Zhang</w:t>
            </w:r>
          </w:p>
        </w:tc>
        <w:tc>
          <w:tcPr>
            <w:tcW w:w="3675" w:type="dxa"/>
          </w:tcPr>
          <w:p w14:paraId="051CC642" w14:textId="77777777" w:rsidR="0033311D" w:rsidRPr="0006380A" w:rsidRDefault="00E7683E">
            <w:pPr>
              <w:rPr>
                <w:rFonts w:eastAsia="等线"/>
              </w:rPr>
            </w:pPr>
            <w:r w:rsidRPr="0006380A">
              <w:rPr>
                <w:rFonts w:eastAsia="等线"/>
              </w:rPr>
              <w:t>chongming</w:t>
            </w:r>
            <w:r w:rsidRPr="0006380A">
              <w:rPr>
                <w:rFonts w:eastAsia="等线" w:hint="eastAsia"/>
              </w:rPr>
              <w:t>.</w:t>
            </w:r>
            <w:r w:rsidRPr="0006380A">
              <w:rPr>
                <w:rFonts w:eastAsia="等线"/>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宋体"/>
              </w:rPr>
            </w:pPr>
            <w:r w:rsidRPr="00EF3717">
              <w:rPr>
                <w:rFonts w:eastAsia="宋体" w:hint="eastAsia"/>
              </w:rPr>
              <w:t>Spreadtrum</w:t>
            </w:r>
          </w:p>
        </w:tc>
        <w:tc>
          <w:tcPr>
            <w:tcW w:w="5118" w:type="dxa"/>
          </w:tcPr>
          <w:p w14:paraId="3C494365" w14:textId="77777777" w:rsidR="00E03E48" w:rsidRPr="00EF3717" w:rsidRDefault="00E03E48" w:rsidP="00E03E48">
            <w:pPr>
              <w:rPr>
                <w:rFonts w:eastAsia="宋体"/>
              </w:rPr>
            </w:pPr>
            <w:r w:rsidRPr="00EF3717">
              <w:rPr>
                <w:rFonts w:eastAsia="宋体" w:hint="eastAsia"/>
              </w:rPr>
              <w:t>Lifeng</w:t>
            </w:r>
            <w:r w:rsidRPr="00EF3717">
              <w:rPr>
                <w:rFonts w:eastAsia="宋体"/>
              </w:rPr>
              <w:t xml:space="preserve"> Han</w:t>
            </w:r>
          </w:p>
        </w:tc>
        <w:tc>
          <w:tcPr>
            <w:tcW w:w="3675" w:type="dxa"/>
          </w:tcPr>
          <w:p w14:paraId="61AB5002" w14:textId="77777777" w:rsidR="00E03E48" w:rsidRPr="00EF3717" w:rsidRDefault="00E03E48" w:rsidP="00E03E48">
            <w:pPr>
              <w:rPr>
                <w:rFonts w:eastAsia="宋体"/>
              </w:rPr>
            </w:pPr>
            <w:r w:rsidRPr="00EF3717">
              <w:rPr>
                <w:rFonts w:eastAsia="宋体"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等线"/>
              </w:rPr>
            </w:pPr>
            <w:r w:rsidRPr="00D22581">
              <w:rPr>
                <w:rFonts w:eastAsia="等线" w:hint="eastAsia"/>
              </w:rPr>
              <w:t>O</w:t>
            </w:r>
            <w:r w:rsidRPr="00D22581">
              <w:rPr>
                <w:rFonts w:eastAsia="等线"/>
              </w:rPr>
              <w:t>PPO</w:t>
            </w:r>
          </w:p>
        </w:tc>
        <w:tc>
          <w:tcPr>
            <w:tcW w:w="5118" w:type="dxa"/>
          </w:tcPr>
          <w:p w14:paraId="35DD63BA" w14:textId="77777777" w:rsidR="00E03E48" w:rsidRPr="00D22581" w:rsidRDefault="00D10ED5" w:rsidP="00E03E48">
            <w:pPr>
              <w:rPr>
                <w:rFonts w:eastAsia="等线"/>
              </w:rPr>
            </w:pPr>
            <w:r w:rsidRPr="00D22581">
              <w:rPr>
                <w:rFonts w:eastAsia="等线" w:hint="eastAsia"/>
              </w:rPr>
              <w:t>X</w:t>
            </w:r>
            <w:r w:rsidRPr="00D22581">
              <w:rPr>
                <w:rFonts w:eastAsia="等线"/>
              </w:rPr>
              <w:t>ue Lin</w:t>
            </w:r>
          </w:p>
        </w:tc>
        <w:tc>
          <w:tcPr>
            <w:tcW w:w="3675" w:type="dxa"/>
          </w:tcPr>
          <w:p w14:paraId="0947AE64" w14:textId="77777777" w:rsidR="00E03E48" w:rsidRPr="00D22581" w:rsidRDefault="00D10ED5" w:rsidP="00E03E48">
            <w:pPr>
              <w:rPr>
                <w:rFonts w:eastAsia="等线"/>
              </w:rPr>
            </w:pPr>
            <w:r w:rsidRPr="00D22581">
              <w:rPr>
                <w:rFonts w:eastAsia="等线" w:hint="eastAsia"/>
              </w:rPr>
              <w:t>l</w:t>
            </w:r>
            <w:r w:rsidRPr="00D22581">
              <w:rPr>
                <w:rFonts w:eastAsia="等线"/>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等线"/>
              </w:rPr>
            </w:pPr>
            <w:r w:rsidRPr="00DE7307">
              <w:rPr>
                <w:rFonts w:eastAsia="等线" w:hint="eastAsia"/>
              </w:rPr>
              <w:t>W</w:t>
            </w:r>
            <w:r w:rsidRPr="00DE7307">
              <w:rPr>
                <w:rFonts w:eastAsia="等线"/>
              </w:rPr>
              <w:t>angda</w:t>
            </w:r>
          </w:p>
        </w:tc>
        <w:tc>
          <w:tcPr>
            <w:tcW w:w="3675" w:type="dxa"/>
          </w:tcPr>
          <w:p w14:paraId="28F47BCF" w14:textId="77777777" w:rsidR="005276DA" w:rsidRPr="00DE7307" w:rsidRDefault="00236B52" w:rsidP="005276DA">
            <w:pPr>
              <w:rPr>
                <w:rFonts w:eastAsia="等线"/>
                <w:lang w:val="en-US"/>
              </w:rPr>
            </w:pPr>
            <w:r w:rsidRPr="00DE7307">
              <w:rPr>
                <w:rFonts w:eastAsia="等线"/>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28A2494D" w:rsidR="004E59FA" w:rsidRDefault="00DF3937" w:rsidP="004E59FA">
            <w:pPr>
              <w:rPr>
                <w:rFonts w:eastAsia="等线"/>
                <w:lang w:val="en-US"/>
              </w:rPr>
            </w:pPr>
            <w:r>
              <w:rPr>
                <w:rFonts w:eastAsia="等线"/>
                <w:lang w:val="en-US"/>
              </w:rPr>
              <w:t>Intel</w:t>
            </w:r>
          </w:p>
        </w:tc>
        <w:tc>
          <w:tcPr>
            <w:tcW w:w="5118" w:type="dxa"/>
          </w:tcPr>
          <w:p w14:paraId="4AE9C9D9" w14:textId="2C9B6491" w:rsidR="004E59FA" w:rsidRDefault="00DF3937" w:rsidP="004E59FA">
            <w:pPr>
              <w:rPr>
                <w:rFonts w:eastAsia="等线"/>
              </w:rPr>
            </w:pPr>
            <w:r>
              <w:rPr>
                <w:rFonts w:eastAsia="等线"/>
              </w:rPr>
              <w:t>Marta Martinez Tarradell</w:t>
            </w:r>
          </w:p>
        </w:tc>
        <w:tc>
          <w:tcPr>
            <w:tcW w:w="3675" w:type="dxa"/>
          </w:tcPr>
          <w:p w14:paraId="05F165EC" w14:textId="7994AE07" w:rsidR="004E59FA" w:rsidRDefault="00B07CA0" w:rsidP="004E59FA">
            <w:pPr>
              <w:rPr>
                <w:rFonts w:eastAsia="等线"/>
              </w:rPr>
            </w:pPr>
            <w:hyperlink r:id="rId15" w:history="1">
              <w:r w:rsidR="009514D5" w:rsidRPr="00953E42">
                <w:rPr>
                  <w:rStyle w:val="Hyperlink"/>
                  <w:rFonts w:eastAsia="等线"/>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等线"/>
              </w:rPr>
            </w:pPr>
            <w:r>
              <w:t>Huawei</w:t>
            </w:r>
          </w:p>
        </w:tc>
        <w:tc>
          <w:tcPr>
            <w:tcW w:w="5118" w:type="dxa"/>
          </w:tcPr>
          <w:p w14:paraId="2F007AB5" w14:textId="326583F4" w:rsidR="009514D5" w:rsidRDefault="009514D5" w:rsidP="009514D5">
            <w:pPr>
              <w:rPr>
                <w:rFonts w:eastAsia="等线"/>
              </w:rPr>
            </w:pPr>
            <w:r>
              <w:t>Dawid Koziol</w:t>
            </w:r>
          </w:p>
        </w:tc>
        <w:tc>
          <w:tcPr>
            <w:tcW w:w="3675" w:type="dxa"/>
          </w:tcPr>
          <w:p w14:paraId="40705063" w14:textId="502C6DBE" w:rsidR="009514D5" w:rsidRDefault="00B07CA0" w:rsidP="009514D5">
            <w:pPr>
              <w:rPr>
                <w:rFonts w:eastAsia="等线"/>
              </w:rPr>
            </w:pPr>
            <w:hyperlink r:id="rId16" w:history="1">
              <w:r w:rsidR="00B82C2F" w:rsidRPr="008428AA">
                <w:rPr>
                  <w:rStyle w:val="Hyperlink"/>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Joachim Löhr</w:t>
            </w:r>
          </w:p>
        </w:tc>
        <w:tc>
          <w:tcPr>
            <w:tcW w:w="3675" w:type="dxa"/>
          </w:tcPr>
          <w:p w14:paraId="4D4404D8" w14:textId="5383DDE5" w:rsidR="00B82C2F" w:rsidRDefault="00B82C2F" w:rsidP="009514D5">
            <w:r>
              <w:t>jlohr@lenovo.com</w:t>
            </w:r>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Yassin Awad</w:t>
            </w:r>
          </w:p>
        </w:tc>
        <w:tc>
          <w:tcPr>
            <w:tcW w:w="3675" w:type="dxa"/>
          </w:tcPr>
          <w:p w14:paraId="4406E02D" w14:textId="04BA5A0F" w:rsidR="00F321B0" w:rsidRDefault="00F321B0" w:rsidP="009514D5">
            <w:r>
              <w:t>Yassin.Awad@sony.com</w:t>
            </w:r>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r>
              <w:rPr>
                <w:rFonts w:eastAsiaTheme="minorEastAsia"/>
                <w:lang w:eastAsia="ja-JP"/>
              </w:rPr>
              <w:t>Ohta, Yoshiaki</w:t>
            </w:r>
          </w:p>
        </w:tc>
        <w:tc>
          <w:tcPr>
            <w:tcW w:w="3675" w:type="dxa"/>
          </w:tcPr>
          <w:p w14:paraId="6BB7D8AA" w14:textId="761A5722" w:rsidR="00DA009A" w:rsidRPr="00DA009A" w:rsidRDefault="00B07CA0" w:rsidP="00DA009A">
            <w:pPr>
              <w:rPr>
                <w:rFonts w:eastAsiaTheme="minorEastAsia"/>
                <w:lang w:eastAsia="ja-JP"/>
              </w:rPr>
            </w:pPr>
            <w:hyperlink r:id="rId17" w:history="1">
              <w:r w:rsidR="00DA009A" w:rsidRPr="00494C9F">
                <w:rPr>
                  <w:rStyle w:val="Hyperlink"/>
                  <w:rFonts w:eastAsiaTheme="minorEastAsia"/>
                  <w:lang w:eastAsia="ja-JP"/>
                </w:rPr>
                <w:t>ohta.yoshiaki@fujitsu.com</w:t>
              </w:r>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r>
              <w:t>Ruiming Zheng</w:t>
            </w:r>
          </w:p>
        </w:tc>
        <w:tc>
          <w:tcPr>
            <w:tcW w:w="3675" w:type="dxa"/>
          </w:tcPr>
          <w:p w14:paraId="63DB9CA1" w14:textId="18C5A08F" w:rsidR="003459F4" w:rsidRDefault="003459F4" w:rsidP="003459F4">
            <w:r>
              <w:t>rzheng@qti.qualcomm.com</w:t>
            </w:r>
          </w:p>
        </w:tc>
      </w:tr>
      <w:tr w:rsidR="00693654" w14:paraId="0E8DA392" w14:textId="77777777">
        <w:trPr>
          <w:trHeight w:val="319"/>
        </w:trPr>
        <w:tc>
          <w:tcPr>
            <w:tcW w:w="1794" w:type="dxa"/>
          </w:tcPr>
          <w:p w14:paraId="66BA7CC6" w14:textId="3C5EDBB6" w:rsidR="00693654" w:rsidRDefault="00693654" w:rsidP="00693654">
            <w:r>
              <w:t>Xiaomi</w:t>
            </w:r>
          </w:p>
        </w:tc>
        <w:tc>
          <w:tcPr>
            <w:tcW w:w="5118" w:type="dxa"/>
          </w:tcPr>
          <w:p w14:paraId="1B51973E" w14:textId="1E1FAF7C" w:rsidR="00693654" w:rsidRDefault="00693654" w:rsidP="00693654">
            <w:r>
              <w:rPr>
                <w:rFonts w:eastAsiaTheme="minorEastAsia"/>
                <w:lang w:eastAsia="ja-JP"/>
              </w:rPr>
              <w:t>Yumin Wu</w:t>
            </w:r>
          </w:p>
        </w:tc>
        <w:tc>
          <w:tcPr>
            <w:tcW w:w="3675" w:type="dxa"/>
          </w:tcPr>
          <w:p w14:paraId="2423DACD" w14:textId="409BDDC5" w:rsidR="00693654" w:rsidRDefault="00693654" w:rsidP="00693654">
            <w:r>
              <w:t>wuyumin@xiaomi.com</w:t>
            </w:r>
          </w:p>
        </w:tc>
      </w:tr>
    </w:tbl>
    <w:p w14:paraId="5C8633A4" w14:textId="77777777" w:rsidR="0033311D" w:rsidRPr="00236B52" w:rsidRDefault="0033311D">
      <w:pPr>
        <w:rPr>
          <w:rFonts w:eastAsia="等线"/>
        </w:rPr>
      </w:pPr>
    </w:p>
    <w:sectPr w:rsidR="0033311D" w:rsidRPr="00236B52">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eungjune.yi" w:date="2021-03-09T09:50:00Z" w:initials="SJYI">
    <w:p w14:paraId="6F7060B8" w14:textId="77777777" w:rsidR="00197165" w:rsidRDefault="00197165">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9C9B4" w14:textId="77777777" w:rsidR="00B07CA0" w:rsidRDefault="00B07CA0">
      <w:pPr>
        <w:spacing w:after="0"/>
      </w:pPr>
      <w:r>
        <w:separator/>
      </w:r>
    </w:p>
  </w:endnote>
  <w:endnote w:type="continuationSeparator" w:id="0">
    <w:p w14:paraId="4409EA29" w14:textId="77777777" w:rsidR="00B07CA0" w:rsidRDefault="00B07C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8C70" w14:textId="6B40F1A5" w:rsidR="00197165" w:rsidRDefault="0019716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4BBD">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4BBD">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1AED" w14:textId="77777777" w:rsidR="00B07CA0" w:rsidRDefault="00B07CA0">
      <w:pPr>
        <w:spacing w:after="0"/>
      </w:pPr>
      <w:r>
        <w:separator/>
      </w:r>
    </w:p>
  </w:footnote>
  <w:footnote w:type="continuationSeparator" w:id="0">
    <w:p w14:paraId="2EB32876" w14:textId="77777777" w:rsidR="00B07CA0" w:rsidRDefault="00B07C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jYyMzKytDQyNzdV0lEKTi0uzszPAykwrwUAlwMDLSwAAAA="/>
  </w:docVars>
  <w:rsids>
    <w:rsidRoot w:val="00786D90"/>
    <w:rsid w:val="000156CB"/>
    <w:rsid w:val="00023539"/>
    <w:rsid w:val="00034E25"/>
    <w:rsid w:val="000373C7"/>
    <w:rsid w:val="0006380A"/>
    <w:rsid w:val="000830D9"/>
    <w:rsid w:val="0009631A"/>
    <w:rsid w:val="000A7F64"/>
    <w:rsid w:val="000D2ECC"/>
    <w:rsid w:val="000D5B0F"/>
    <w:rsid w:val="000D6B5A"/>
    <w:rsid w:val="000F2DE6"/>
    <w:rsid w:val="00122C8F"/>
    <w:rsid w:val="00137CB9"/>
    <w:rsid w:val="00143FCA"/>
    <w:rsid w:val="00174BAD"/>
    <w:rsid w:val="00176E97"/>
    <w:rsid w:val="0018335C"/>
    <w:rsid w:val="001843FA"/>
    <w:rsid w:val="00190CF8"/>
    <w:rsid w:val="00192A1F"/>
    <w:rsid w:val="00197165"/>
    <w:rsid w:val="001C6964"/>
    <w:rsid w:val="001D1905"/>
    <w:rsid w:val="001E1A30"/>
    <w:rsid w:val="001E6583"/>
    <w:rsid w:val="001F568A"/>
    <w:rsid w:val="0021245A"/>
    <w:rsid w:val="00226DB1"/>
    <w:rsid w:val="002270AF"/>
    <w:rsid w:val="00234D20"/>
    <w:rsid w:val="002365F5"/>
    <w:rsid w:val="00236B52"/>
    <w:rsid w:val="00240439"/>
    <w:rsid w:val="00257777"/>
    <w:rsid w:val="00257E58"/>
    <w:rsid w:val="00284544"/>
    <w:rsid w:val="002B2268"/>
    <w:rsid w:val="002C41DE"/>
    <w:rsid w:val="002E02FF"/>
    <w:rsid w:val="002F646D"/>
    <w:rsid w:val="003041BC"/>
    <w:rsid w:val="0030560E"/>
    <w:rsid w:val="0033311D"/>
    <w:rsid w:val="0033731E"/>
    <w:rsid w:val="00337C91"/>
    <w:rsid w:val="0034015A"/>
    <w:rsid w:val="003430DA"/>
    <w:rsid w:val="003459F4"/>
    <w:rsid w:val="00353454"/>
    <w:rsid w:val="003B77BB"/>
    <w:rsid w:val="003E07F1"/>
    <w:rsid w:val="003E61C4"/>
    <w:rsid w:val="003F08F9"/>
    <w:rsid w:val="003F2DD5"/>
    <w:rsid w:val="00400DB2"/>
    <w:rsid w:val="00412017"/>
    <w:rsid w:val="00447FE8"/>
    <w:rsid w:val="00450D51"/>
    <w:rsid w:val="004618CB"/>
    <w:rsid w:val="00464CF8"/>
    <w:rsid w:val="004740BC"/>
    <w:rsid w:val="004A7F7D"/>
    <w:rsid w:val="004B24AA"/>
    <w:rsid w:val="004E1C81"/>
    <w:rsid w:val="004E59FA"/>
    <w:rsid w:val="004F0790"/>
    <w:rsid w:val="00504333"/>
    <w:rsid w:val="00520F69"/>
    <w:rsid w:val="005276DA"/>
    <w:rsid w:val="005449AA"/>
    <w:rsid w:val="005523DB"/>
    <w:rsid w:val="00552C2F"/>
    <w:rsid w:val="00561A75"/>
    <w:rsid w:val="00561D29"/>
    <w:rsid w:val="0056283B"/>
    <w:rsid w:val="00564C9A"/>
    <w:rsid w:val="00571336"/>
    <w:rsid w:val="00573DA2"/>
    <w:rsid w:val="00582A6A"/>
    <w:rsid w:val="005C0297"/>
    <w:rsid w:val="005C129D"/>
    <w:rsid w:val="005E13AF"/>
    <w:rsid w:val="005F21F0"/>
    <w:rsid w:val="005F417E"/>
    <w:rsid w:val="00606678"/>
    <w:rsid w:val="00611B09"/>
    <w:rsid w:val="00613428"/>
    <w:rsid w:val="00614FC4"/>
    <w:rsid w:val="00617494"/>
    <w:rsid w:val="0061758B"/>
    <w:rsid w:val="00621AD3"/>
    <w:rsid w:val="00631A7B"/>
    <w:rsid w:val="00640B75"/>
    <w:rsid w:val="006501BE"/>
    <w:rsid w:val="0065061E"/>
    <w:rsid w:val="00670AE0"/>
    <w:rsid w:val="00684556"/>
    <w:rsid w:val="00690BA2"/>
    <w:rsid w:val="00693654"/>
    <w:rsid w:val="006B7427"/>
    <w:rsid w:val="006C2F9C"/>
    <w:rsid w:val="006D3670"/>
    <w:rsid w:val="006D56B1"/>
    <w:rsid w:val="006E2109"/>
    <w:rsid w:val="006E4EEB"/>
    <w:rsid w:val="006E69AA"/>
    <w:rsid w:val="00715A43"/>
    <w:rsid w:val="00755BB9"/>
    <w:rsid w:val="00784031"/>
    <w:rsid w:val="00786D90"/>
    <w:rsid w:val="00795454"/>
    <w:rsid w:val="007A375E"/>
    <w:rsid w:val="007A539C"/>
    <w:rsid w:val="007B3CF9"/>
    <w:rsid w:val="007F467B"/>
    <w:rsid w:val="007F693F"/>
    <w:rsid w:val="00802CAF"/>
    <w:rsid w:val="0081687B"/>
    <w:rsid w:val="0082400B"/>
    <w:rsid w:val="00835183"/>
    <w:rsid w:val="00846F4F"/>
    <w:rsid w:val="00855413"/>
    <w:rsid w:val="00867637"/>
    <w:rsid w:val="008749FC"/>
    <w:rsid w:val="00891BBF"/>
    <w:rsid w:val="008A3B4D"/>
    <w:rsid w:val="008C46BE"/>
    <w:rsid w:val="008D2F83"/>
    <w:rsid w:val="008E7000"/>
    <w:rsid w:val="008F28C8"/>
    <w:rsid w:val="009003E0"/>
    <w:rsid w:val="00903171"/>
    <w:rsid w:val="009038D2"/>
    <w:rsid w:val="0091030A"/>
    <w:rsid w:val="00914D2B"/>
    <w:rsid w:val="00925F9F"/>
    <w:rsid w:val="0093791E"/>
    <w:rsid w:val="009514D5"/>
    <w:rsid w:val="0096649D"/>
    <w:rsid w:val="009A3EA3"/>
    <w:rsid w:val="009A6C26"/>
    <w:rsid w:val="009B04BA"/>
    <w:rsid w:val="009B7CBF"/>
    <w:rsid w:val="009C527B"/>
    <w:rsid w:val="009D7F1F"/>
    <w:rsid w:val="009F5315"/>
    <w:rsid w:val="00A15D6D"/>
    <w:rsid w:val="00A17CE9"/>
    <w:rsid w:val="00A22A5C"/>
    <w:rsid w:val="00A41555"/>
    <w:rsid w:val="00A6008E"/>
    <w:rsid w:val="00A761EE"/>
    <w:rsid w:val="00A830C1"/>
    <w:rsid w:val="00A93054"/>
    <w:rsid w:val="00AA20A0"/>
    <w:rsid w:val="00AB3100"/>
    <w:rsid w:val="00AB7BFA"/>
    <w:rsid w:val="00AC2BD9"/>
    <w:rsid w:val="00AC6210"/>
    <w:rsid w:val="00AF1C8C"/>
    <w:rsid w:val="00AF6177"/>
    <w:rsid w:val="00B04C2B"/>
    <w:rsid w:val="00B07CA0"/>
    <w:rsid w:val="00B15A75"/>
    <w:rsid w:val="00B2553C"/>
    <w:rsid w:val="00B27D4F"/>
    <w:rsid w:val="00B478BC"/>
    <w:rsid w:val="00B82C2F"/>
    <w:rsid w:val="00BC3FE4"/>
    <w:rsid w:val="00BC7F56"/>
    <w:rsid w:val="00BE35CB"/>
    <w:rsid w:val="00BE51B8"/>
    <w:rsid w:val="00BE56F2"/>
    <w:rsid w:val="00C05E25"/>
    <w:rsid w:val="00C629FE"/>
    <w:rsid w:val="00C721EB"/>
    <w:rsid w:val="00C86EAA"/>
    <w:rsid w:val="00C94FC8"/>
    <w:rsid w:val="00C96F6A"/>
    <w:rsid w:val="00CA6EDE"/>
    <w:rsid w:val="00CB0D40"/>
    <w:rsid w:val="00CB5A80"/>
    <w:rsid w:val="00CE0EBD"/>
    <w:rsid w:val="00CE7A8F"/>
    <w:rsid w:val="00CF1476"/>
    <w:rsid w:val="00CF1E2A"/>
    <w:rsid w:val="00D10ED5"/>
    <w:rsid w:val="00D17D19"/>
    <w:rsid w:val="00D22581"/>
    <w:rsid w:val="00D27581"/>
    <w:rsid w:val="00D36609"/>
    <w:rsid w:val="00D412F5"/>
    <w:rsid w:val="00D4472E"/>
    <w:rsid w:val="00D54E1F"/>
    <w:rsid w:val="00D60983"/>
    <w:rsid w:val="00D65E0F"/>
    <w:rsid w:val="00D86357"/>
    <w:rsid w:val="00D9121C"/>
    <w:rsid w:val="00D9306D"/>
    <w:rsid w:val="00DA009A"/>
    <w:rsid w:val="00DA0F4F"/>
    <w:rsid w:val="00DA7490"/>
    <w:rsid w:val="00DA76CE"/>
    <w:rsid w:val="00DB098B"/>
    <w:rsid w:val="00DC1BFD"/>
    <w:rsid w:val="00DE0597"/>
    <w:rsid w:val="00DE7307"/>
    <w:rsid w:val="00DF3937"/>
    <w:rsid w:val="00E03199"/>
    <w:rsid w:val="00E03E48"/>
    <w:rsid w:val="00E16A91"/>
    <w:rsid w:val="00E273E1"/>
    <w:rsid w:val="00E27F9E"/>
    <w:rsid w:val="00E33D5A"/>
    <w:rsid w:val="00E51DCE"/>
    <w:rsid w:val="00E56D0C"/>
    <w:rsid w:val="00E7683E"/>
    <w:rsid w:val="00E92120"/>
    <w:rsid w:val="00E97C84"/>
    <w:rsid w:val="00ED7164"/>
    <w:rsid w:val="00ED7628"/>
    <w:rsid w:val="00EF2393"/>
    <w:rsid w:val="00EF3717"/>
    <w:rsid w:val="00F0199F"/>
    <w:rsid w:val="00F27465"/>
    <w:rsid w:val="00F321B0"/>
    <w:rsid w:val="00F3345F"/>
    <w:rsid w:val="00F347B6"/>
    <w:rsid w:val="00F42437"/>
    <w:rsid w:val="00F42FF5"/>
    <w:rsid w:val="00F71D47"/>
    <w:rsid w:val="00F7590B"/>
    <w:rsid w:val="00F92013"/>
    <w:rsid w:val="00F94BBD"/>
    <w:rsid w:val="00F94ECD"/>
    <w:rsid w:val="00FB22F0"/>
    <w:rsid w:val="00FC210A"/>
    <w:rsid w:val="00FD25B3"/>
    <w:rsid w:val="00FD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宋体"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宋体"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B8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hyperlink" Target="mailto:dawid.koziol@huawe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marta.m.tarradell@inte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ungjune.yi@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2.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4.xml><?xml version="1.0" encoding="utf-8"?>
<ds:datastoreItem xmlns:ds="http://schemas.openxmlformats.org/officeDocument/2006/customXml" ds:itemID="{5ACA701D-8836-475E-89AB-3689C731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84</TotalTime>
  <Pages>21</Pages>
  <Words>6809</Words>
  <Characters>38812</Characters>
  <Application>Microsoft Office Word</Application>
  <DocSecurity>0</DocSecurity>
  <Lines>323</Lines>
  <Paragraphs>91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45530</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xiaomi</cp:lastModifiedBy>
  <cp:revision>62</cp:revision>
  <cp:lastPrinted>2016-11-05T00:26:00Z</cp:lastPrinted>
  <dcterms:created xsi:type="dcterms:W3CDTF">2021-03-22T10:25:00Z</dcterms:created>
  <dcterms:modified xsi:type="dcterms:W3CDTF">2021-03-23T09:31:00Z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y fmtid="{D5CDD505-2E9C-101B-9397-08002B2CF9AE}" pid="35" name="CWMa73c2e1f77ce4d66a712b015dae15ce0">
    <vt:lpwstr>CWMZ8kVxyvcLgwNaXbKUFeosWK82HCrkljNl8TpWiZfKOgTRxj0lUdOmgL2W6mQH5mhxM7mgfGQFYXldpPYPFcA6Q==</vt:lpwstr>
  </property>
</Properties>
</file>