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[Post113-e][225][DCCA]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3D6C1024" w14:textId="77777777" w:rsidR="003C0F6B" w:rsidRPr="003C0F6B" w:rsidRDefault="003C0F6B" w:rsidP="003C0F6B">
      <w:pPr>
        <w:tabs>
          <w:tab w:val="num" w:pos="989"/>
          <w:tab w:val="num" w:pos="1619"/>
        </w:tabs>
        <w:spacing w:before="40" w:after="0"/>
        <w:ind w:leftChars="300" w:left="960" w:hanging="360"/>
        <w:rPr>
          <w:rFonts w:ascii="Arial" w:eastAsia="ＭＳ 明朝" w:hAnsi="Arial" w:cs="Arial"/>
          <w:b/>
          <w:szCs w:val="24"/>
          <w:lang w:val="en-US" w:eastAsia="ja-JP"/>
        </w:rPr>
      </w:pPr>
      <w:r w:rsidRPr="003C0F6B">
        <w:rPr>
          <w:rFonts w:ascii="Arial" w:eastAsia="ＭＳ 明朝" w:hAnsi="Arial" w:cs="Arial"/>
          <w:b/>
          <w:szCs w:val="24"/>
          <w:lang w:val="en-US" w:eastAsia="ja-JP"/>
        </w:rPr>
        <w:t>[Post113-e][225][DCCA] Asynchronous and synchronous NR-DC cell grouping (Qualcomm)</w:t>
      </w:r>
    </w:p>
    <w:p w14:paraId="75B40519"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Scope: Try to technically endorse a CR (for sync and async) illustrating how the signalling could work. Send LS to RAN4 to ask about the band entry vs. frequency band.</w:t>
      </w:r>
    </w:p>
    <w:p w14:paraId="16348FFD"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Intended outcome: LS to RAN4 and technically endorsed CRs on NR-DC cell grouping (38.331, 38.306)</w:t>
      </w:r>
    </w:p>
    <w:p w14:paraId="798492C8"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357F6298" w:rsidR="007A4DBF" w:rsidRDefault="00AD5D33" w:rsidP="007A4DBF">
      <w:pPr>
        <w:pStyle w:val="Heading1"/>
        <w:numPr>
          <w:ilvl w:val="0"/>
          <w:numId w:val="10"/>
        </w:numPr>
        <w:rPr>
          <w:lang w:eastAsia="zh-CN"/>
        </w:rPr>
      </w:pPr>
      <w:r>
        <w:rPr>
          <w:rFonts w:eastAsia="SimSun" w:cs="Arial"/>
          <w:lang w:eastAsia="zh-CN"/>
        </w:rPr>
        <w:t>Discussion</w:t>
      </w:r>
    </w:p>
    <w:p w14:paraId="45E1A567" w14:textId="005B0B76" w:rsidR="003C0F6B" w:rsidRDefault="00FE217B" w:rsidP="003C0F6B">
      <w:pPr>
        <w:pStyle w:val="Heading2"/>
        <w:numPr>
          <w:ilvl w:val="1"/>
          <w:numId w:val="10"/>
        </w:numPr>
        <w:rPr>
          <w:lang w:eastAsia="zh-CN"/>
        </w:rPr>
      </w:pPr>
      <w:r>
        <w:rPr>
          <w:lang w:eastAsia="ja-JP"/>
        </w:rPr>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hint="eastAsia"/>
                <w:bCs/>
                <w:iCs/>
                <w:sz w:val="20"/>
                <w:szCs w:val="21"/>
                <w:lang w:eastAsia="ja-JP"/>
              </w:rPr>
            </w:pPr>
            <w:r w:rsidRPr="00466C34">
              <w:rPr>
                <w:rFonts w:eastAsiaTheme="minorEastAsia"/>
                <w:bCs/>
                <w:iCs/>
                <w:sz w:val="20"/>
                <w:szCs w:val="21"/>
                <w:lang w:eastAsia="ja-JP"/>
              </w:rPr>
              <w:lastRenderedPageBreak/>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r w:rsidRPr="00583FA0">
              <w:rPr>
                <w:b/>
                <w:i/>
                <w:lang w:eastAsia="zh-CN"/>
              </w:rPr>
              <w:t>supportedCellGrouping</w:t>
            </w:r>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r w:rsidRPr="00583FA0">
              <w:rPr>
                <w:i/>
                <w:lang w:eastAsia="zh-CN"/>
              </w:rPr>
              <w:t>threeEntries</w:t>
            </w:r>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w:t>
      </w:r>
      <w:r>
        <w:rPr>
          <w:rFonts w:eastAsiaTheme="minorEastAsia"/>
          <w:sz w:val="22"/>
          <w:szCs w:val="22"/>
          <w:lang w:eastAsia="ja-JP"/>
        </w:rPr>
        <w:t xml:space="preserve">each bit in the bitmap corresponds to one </w:t>
      </w:r>
      <w:r>
        <w:rPr>
          <w:rFonts w:eastAsiaTheme="minorEastAsia"/>
          <w:sz w:val="22"/>
          <w:szCs w:val="22"/>
          <w:lang w:eastAsia="ja-JP"/>
        </w:rPr>
        <w:t xml:space="preserve">frequency </w:t>
      </w:r>
      <w:r>
        <w:rPr>
          <w:rFonts w:eastAsiaTheme="minorEastAsia"/>
          <w:sz w:val="22"/>
          <w:szCs w:val="22"/>
          <w:lang w:eastAsia="ja-JP"/>
        </w:rPr>
        <w:t xml:space="preserve">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w:t>
      </w:r>
      <w:r w:rsidRPr="00466C34">
        <w:rPr>
          <w:rFonts w:ascii="Times New Roman" w:eastAsiaTheme="minorEastAsia" w:hAnsi="Times New Roman"/>
          <w:lang w:eastAsia="ja-JP"/>
        </w:rPr>
        <w:t>ach bit in the bitmap corresponds to one band entry in the DC band combination</w:t>
      </w:r>
    </w:p>
    <w:p w14:paraId="5CB84711" w14:textId="4085C32F"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w:t>
      </w:r>
      <w:r w:rsidRPr="00466C34">
        <w:rPr>
          <w:rFonts w:ascii="Times New Roman" w:eastAsiaTheme="minorEastAsia" w:hAnsi="Times New Roman"/>
          <w:lang w:eastAsia="ja-JP"/>
        </w:rPr>
        <w:t xml:space="preserve">Each bit in the bitmap corresponds to one </w:t>
      </w:r>
      <w:r w:rsidRPr="00466C34">
        <w:rPr>
          <w:rFonts w:ascii="Times New Roman" w:eastAsiaTheme="minorEastAsia" w:hAnsi="Times New Roman"/>
          <w:lang w:eastAsia="ja-JP"/>
        </w:rPr>
        <w:t xml:space="preserve">frequency </w:t>
      </w:r>
      <w:r w:rsidRPr="00466C34">
        <w:rPr>
          <w:rFonts w:ascii="Times New Roman" w:eastAsiaTheme="minorEastAsia" w:hAnsi="Times New Roman"/>
          <w:lang w:eastAsia="ja-JP"/>
        </w:rPr>
        <w:t>band in the DC band combination</w:t>
      </w: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8A0C5A">
      <w:pPr>
        <w:rPr>
          <w:rFonts w:eastAsiaTheme="minorEastAsia" w:hint="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1AE3947F" w:rsidR="008A0C5A" w:rsidRPr="00845DC9" w:rsidRDefault="008A0C5A" w:rsidP="009663B3">
            <w:pPr>
              <w:rPr>
                <w:rFonts w:eastAsia="DengXian"/>
                <w:sz w:val="22"/>
                <w:szCs w:val="22"/>
                <w:lang w:eastAsia="zh-CN"/>
              </w:rPr>
            </w:pPr>
          </w:p>
        </w:tc>
        <w:tc>
          <w:tcPr>
            <w:tcW w:w="1559" w:type="dxa"/>
          </w:tcPr>
          <w:p w14:paraId="1980BC6A" w14:textId="77EB59DE" w:rsidR="008A0C5A" w:rsidRPr="00845DC9" w:rsidRDefault="008A0C5A" w:rsidP="009663B3">
            <w:pPr>
              <w:rPr>
                <w:rFonts w:eastAsia="DengXian"/>
                <w:sz w:val="22"/>
                <w:szCs w:val="22"/>
                <w:lang w:eastAsia="zh-CN"/>
              </w:rPr>
            </w:pPr>
          </w:p>
        </w:tc>
        <w:tc>
          <w:tcPr>
            <w:tcW w:w="5950" w:type="dxa"/>
          </w:tcPr>
          <w:p w14:paraId="7AC8E3EE" w14:textId="257E435F" w:rsidR="008A0C5A" w:rsidRPr="00845DC9" w:rsidRDefault="008A0C5A" w:rsidP="00845DC9">
            <w:pPr>
              <w:rPr>
                <w:rFonts w:eastAsia="DengXian"/>
                <w:sz w:val="22"/>
                <w:szCs w:val="22"/>
                <w:lang w:eastAsia="zh-CN"/>
              </w:rPr>
            </w:pPr>
          </w:p>
        </w:tc>
      </w:tr>
      <w:tr w:rsidR="008A0C5A" w14:paraId="7EF506DE" w14:textId="77777777" w:rsidTr="008A0C5A">
        <w:tc>
          <w:tcPr>
            <w:tcW w:w="2122" w:type="dxa"/>
          </w:tcPr>
          <w:p w14:paraId="468FC8E4" w14:textId="3ED25B4E" w:rsidR="008A0C5A" w:rsidRPr="002172BD" w:rsidRDefault="008A0C5A" w:rsidP="009663B3">
            <w:pPr>
              <w:rPr>
                <w:rFonts w:eastAsiaTheme="minorEastAsia"/>
                <w:b/>
                <w:sz w:val="22"/>
                <w:szCs w:val="22"/>
                <w:lang w:eastAsia="zh-CN"/>
              </w:rPr>
            </w:pPr>
          </w:p>
        </w:tc>
        <w:tc>
          <w:tcPr>
            <w:tcW w:w="1559" w:type="dxa"/>
          </w:tcPr>
          <w:p w14:paraId="151AAACC" w14:textId="3A1B27CB" w:rsidR="008A0C5A" w:rsidRDefault="008A0C5A" w:rsidP="009663B3">
            <w:pPr>
              <w:rPr>
                <w:rFonts w:eastAsiaTheme="minorEastAsia"/>
                <w:sz w:val="22"/>
                <w:szCs w:val="22"/>
                <w:lang w:eastAsia="zh-CN"/>
              </w:rPr>
            </w:pPr>
          </w:p>
        </w:tc>
        <w:tc>
          <w:tcPr>
            <w:tcW w:w="5950" w:type="dxa"/>
          </w:tcPr>
          <w:p w14:paraId="3B171107" w14:textId="27C48B27" w:rsidR="001A76B4" w:rsidRDefault="001A76B4" w:rsidP="00874186">
            <w:pPr>
              <w:rPr>
                <w:rFonts w:eastAsiaTheme="minorEastAsia"/>
                <w:sz w:val="22"/>
                <w:szCs w:val="22"/>
                <w:lang w:eastAsia="zh-CN"/>
              </w:rPr>
            </w:pPr>
          </w:p>
        </w:tc>
      </w:tr>
      <w:tr w:rsidR="008A0C5A" w14:paraId="49CF7AF9" w14:textId="77777777" w:rsidTr="008A0C5A">
        <w:tc>
          <w:tcPr>
            <w:tcW w:w="2122" w:type="dxa"/>
          </w:tcPr>
          <w:p w14:paraId="19155DE0" w14:textId="2337A4F2" w:rsidR="008A0C5A" w:rsidRDefault="008A0C5A" w:rsidP="009663B3">
            <w:pPr>
              <w:rPr>
                <w:rFonts w:eastAsiaTheme="minorEastAsia"/>
                <w:sz w:val="22"/>
                <w:szCs w:val="22"/>
                <w:lang w:eastAsia="ja-JP"/>
              </w:rPr>
            </w:pPr>
          </w:p>
        </w:tc>
        <w:tc>
          <w:tcPr>
            <w:tcW w:w="1559" w:type="dxa"/>
          </w:tcPr>
          <w:p w14:paraId="63BF0B27" w14:textId="1DFA37B4" w:rsidR="008A0C5A" w:rsidRDefault="008A0C5A" w:rsidP="009663B3">
            <w:pPr>
              <w:rPr>
                <w:rFonts w:eastAsiaTheme="minorEastAsia"/>
                <w:sz w:val="22"/>
                <w:szCs w:val="22"/>
                <w:lang w:eastAsia="ja-JP"/>
              </w:rPr>
            </w:pPr>
          </w:p>
        </w:tc>
        <w:tc>
          <w:tcPr>
            <w:tcW w:w="5950" w:type="dxa"/>
          </w:tcPr>
          <w:p w14:paraId="331BBA86" w14:textId="2705A0E5" w:rsidR="007D5BBD" w:rsidRPr="00FE217B" w:rsidRDefault="007D5BBD" w:rsidP="00FE217B">
            <w:pPr>
              <w:rPr>
                <w:rFonts w:hint="eastAsia"/>
              </w:rPr>
            </w:pPr>
          </w:p>
        </w:tc>
      </w:tr>
      <w:tr w:rsidR="008A0C5A" w14:paraId="40137CF9" w14:textId="77777777" w:rsidTr="008A0C5A">
        <w:tc>
          <w:tcPr>
            <w:tcW w:w="2122" w:type="dxa"/>
          </w:tcPr>
          <w:p w14:paraId="37AD898F" w14:textId="44C2BB07" w:rsidR="008A0C5A" w:rsidRDefault="008A0C5A" w:rsidP="009663B3">
            <w:pPr>
              <w:rPr>
                <w:rFonts w:eastAsiaTheme="minorEastAsia"/>
                <w:sz w:val="22"/>
                <w:szCs w:val="22"/>
                <w:lang w:eastAsia="ja-JP"/>
              </w:rPr>
            </w:pPr>
          </w:p>
        </w:tc>
        <w:tc>
          <w:tcPr>
            <w:tcW w:w="1559" w:type="dxa"/>
          </w:tcPr>
          <w:p w14:paraId="17830A65" w14:textId="5B5E1E71" w:rsidR="008A0C5A" w:rsidRDefault="008A0C5A" w:rsidP="009663B3">
            <w:pPr>
              <w:rPr>
                <w:rFonts w:eastAsiaTheme="minorEastAsia"/>
                <w:sz w:val="22"/>
                <w:szCs w:val="22"/>
                <w:lang w:eastAsia="ja-JP"/>
              </w:rPr>
            </w:pPr>
          </w:p>
        </w:tc>
        <w:tc>
          <w:tcPr>
            <w:tcW w:w="5950" w:type="dxa"/>
          </w:tcPr>
          <w:p w14:paraId="19327732" w14:textId="28BFA65E" w:rsidR="00A52943" w:rsidRDefault="00A52943" w:rsidP="00A52943">
            <w:pPr>
              <w:rPr>
                <w:rFonts w:eastAsiaTheme="minorEastAsia"/>
                <w:sz w:val="22"/>
                <w:szCs w:val="22"/>
                <w:lang w:eastAsia="ja-JP"/>
              </w:rPr>
            </w:pPr>
          </w:p>
        </w:tc>
      </w:tr>
      <w:tr w:rsidR="00823680" w14:paraId="397EF8FA" w14:textId="77777777" w:rsidTr="008A0C5A">
        <w:tc>
          <w:tcPr>
            <w:tcW w:w="2122" w:type="dxa"/>
          </w:tcPr>
          <w:p w14:paraId="1433C46A" w14:textId="32D386FA" w:rsidR="00823680" w:rsidRPr="00823680" w:rsidRDefault="00823680" w:rsidP="00823680">
            <w:pPr>
              <w:rPr>
                <w:rFonts w:eastAsia="DengXian"/>
                <w:sz w:val="22"/>
                <w:szCs w:val="22"/>
                <w:lang w:eastAsia="zh-CN"/>
              </w:rPr>
            </w:pPr>
          </w:p>
        </w:tc>
        <w:tc>
          <w:tcPr>
            <w:tcW w:w="1559" w:type="dxa"/>
          </w:tcPr>
          <w:p w14:paraId="2102DDB1" w14:textId="4679342D" w:rsidR="00823680" w:rsidRDefault="00823680" w:rsidP="00823680">
            <w:pPr>
              <w:rPr>
                <w:rFonts w:eastAsiaTheme="minorEastAsia"/>
                <w:sz w:val="22"/>
                <w:szCs w:val="22"/>
                <w:lang w:eastAsia="ja-JP"/>
              </w:rPr>
            </w:pPr>
          </w:p>
        </w:tc>
        <w:tc>
          <w:tcPr>
            <w:tcW w:w="5950" w:type="dxa"/>
          </w:tcPr>
          <w:p w14:paraId="05FF9836" w14:textId="7D8DDD8C" w:rsidR="00823680" w:rsidRDefault="00823680" w:rsidP="00823680">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w:t>
      </w:r>
      <w:r w:rsidRPr="000675C3">
        <w:rPr>
          <w:rFonts w:ascii="Times New Roman" w:eastAsiaTheme="minorEastAsia" w:hAnsi="Times New Roman"/>
          <w:lang w:eastAsia="ja-JP"/>
        </w:rPr>
        <w:t xml:space="preserve">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ome concerns were raise</w:t>
      </w:r>
      <w:r w:rsidR="00096C2C">
        <w:rPr>
          <w:rFonts w:eastAsiaTheme="minorEastAsia"/>
          <w:sz w:val="22"/>
          <w:szCs w:val="22"/>
          <w:lang w:val="en-US" w:eastAsia="ja-JP"/>
        </w:rPr>
        <w:t>d</w:t>
      </w:r>
      <w:r>
        <w:rPr>
          <w:rFonts w:eastAsiaTheme="minorEastAsia"/>
          <w:sz w:val="22"/>
          <w:szCs w:val="22"/>
          <w:lang w:val="en-US" w:eastAsia="ja-JP"/>
        </w:rPr>
        <w:t xml:space="preserve"> for signaling overhead associated with option 2. Option 1 may result in under-reporting of UE capability because the UE </w:t>
      </w:r>
      <w:r w:rsidR="00096C2C">
        <w:rPr>
          <w:rFonts w:eastAsiaTheme="minorEastAsia"/>
          <w:sz w:val="22"/>
          <w:szCs w:val="22"/>
          <w:lang w:val="en-US" w:eastAsia="ja-JP"/>
        </w:rPr>
        <w:t>must</w:t>
      </w:r>
      <w:r>
        <w:rPr>
          <w:rFonts w:eastAsiaTheme="minorEastAsia"/>
          <w:sz w:val="22"/>
          <w:szCs w:val="22"/>
          <w:lang w:val="en-US"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6F3736">
      <w:pPr>
        <w:rPr>
          <w:rFonts w:eastAsiaTheme="minorEastAsia" w:hint="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2A12AAA1" w:rsidR="000675C3" w:rsidRPr="005F679A" w:rsidRDefault="000675C3" w:rsidP="000675C3">
            <w:pPr>
              <w:rPr>
                <w:rFonts w:eastAsia="DengXian"/>
                <w:sz w:val="22"/>
                <w:szCs w:val="22"/>
                <w:lang w:eastAsia="zh-CN"/>
              </w:rPr>
            </w:pPr>
          </w:p>
        </w:tc>
        <w:tc>
          <w:tcPr>
            <w:tcW w:w="1559" w:type="dxa"/>
          </w:tcPr>
          <w:p w14:paraId="6DA5A220" w14:textId="40EB9DD4" w:rsidR="000675C3" w:rsidRPr="005F679A" w:rsidRDefault="000675C3" w:rsidP="000675C3">
            <w:pPr>
              <w:rPr>
                <w:rFonts w:eastAsia="DengXian"/>
                <w:sz w:val="22"/>
                <w:szCs w:val="22"/>
                <w:lang w:eastAsia="zh-CN"/>
              </w:rPr>
            </w:pPr>
          </w:p>
        </w:tc>
        <w:tc>
          <w:tcPr>
            <w:tcW w:w="5950" w:type="dxa"/>
          </w:tcPr>
          <w:p w14:paraId="0649A036" w14:textId="63AB626B" w:rsidR="000675C3" w:rsidRPr="005F679A" w:rsidRDefault="000675C3" w:rsidP="000675C3">
            <w:pPr>
              <w:rPr>
                <w:rFonts w:eastAsia="DengXian"/>
                <w:sz w:val="22"/>
                <w:szCs w:val="22"/>
                <w:lang w:eastAsia="zh-CN"/>
              </w:rPr>
            </w:pPr>
          </w:p>
        </w:tc>
      </w:tr>
      <w:tr w:rsidR="000675C3" w14:paraId="1974904A" w14:textId="77777777" w:rsidTr="00874186">
        <w:tc>
          <w:tcPr>
            <w:tcW w:w="2122" w:type="dxa"/>
          </w:tcPr>
          <w:p w14:paraId="33A03E87" w14:textId="53363261" w:rsidR="000675C3" w:rsidRPr="001A76B4" w:rsidRDefault="000675C3" w:rsidP="000675C3">
            <w:pPr>
              <w:rPr>
                <w:rFonts w:eastAsiaTheme="minorEastAsia"/>
                <w:b/>
                <w:sz w:val="22"/>
                <w:szCs w:val="22"/>
                <w:lang w:eastAsia="zh-CN"/>
              </w:rPr>
            </w:pPr>
          </w:p>
        </w:tc>
        <w:tc>
          <w:tcPr>
            <w:tcW w:w="1559" w:type="dxa"/>
          </w:tcPr>
          <w:p w14:paraId="258B9989" w14:textId="17F954C8" w:rsidR="000675C3" w:rsidRDefault="000675C3" w:rsidP="000675C3">
            <w:pPr>
              <w:rPr>
                <w:rFonts w:eastAsiaTheme="minorEastAsia"/>
                <w:sz w:val="22"/>
                <w:szCs w:val="22"/>
                <w:lang w:eastAsia="zh-CN"/>
              </w:rPr>
            </w:pPr>
          </w:p>
        </w:tc>
        <w:tc>
          <w:tcPr>
            <w:tcW w:w="5950" w:type="dxa"/>
          </w:tcPr>
          <w:p w14:paraId="778DE419" w14:textId="2928A972" w:rsidR="000675C3" w:rsidRDefault="000675C3" w:rsidP="000675C3">
            <w:pPr>
              <w:rPr>
                <w:rFonts w:eastAsiaTheme="minorEastAsia"/>
                <w:sz w:val="22"/>
                <w:szCs w:val="22"/>
                <w:lang w:eastAsia="zh-CN"/>
              </w:rPr>
            </w:pPr>
          </w:p>
        </w:tc>
      </w:tr>
      <w:tr w:rsidR="000675C3" w14:paraId="2F8D95D1" w14:textId="77777777" w:rsidTr="00874186">
        <w:tc>
          <w:tcPr>
            <w:tcW w:w="2122" w:type="dxa"/>
          </w:tcPr>
          <w:p w14:paraId="27D02E71" w14:textId="72CE2258" w:rsidR="000675C3" w:rsidRDefault="000675C3" w:rsidP="000675C3">
            <w:pPr>
              <w:rPr>
                <w:rFonts w:eastAsiaTheme="minorEastAsia"/>
                <w:sz w:val="22"/>
                <w:szCs w:val="22"/>
                <w:lang w:eastAsia="ja-JP"/>
              </w:rPr>
            </w:pPr>
          </w:p>
        </w:tc>
        <w:tc>
          <w:tcPr>
            <w:tcW w:w="1559" w:type="dxa"/>
          </w:tcPr>
          <w:p w14:paraId="78926A6E" w14:textId="2C87DA4A" w:rsidR="000675C3" w:rsidRDefault="000675C3" w:rsidP="000675C3">
            <w:pPr>
              <w:rPr>
                <w:rFonts w:eastAsiaTheme="minorEastAsia"/>
                <w:sz w:val="22"/>
                <w:szCs w:val="22"/>
                <w:lang w:eastAsia="ja-JP"/>
              </w:rPr>
            </w:pPr>
          </w:p>
        </w:tc>
        <w:tc>
          <w:tcPr>
            <w:tcW w:w="5950" w:type="dxa"/>
          </w:tcPr>
          <w:p w14:paraId="240A05CF" w14:textId="61379624" w:rsidR="000675C3" w:rsidRDefault="000675C3" w:rsidP="000675C3">
            <w:pPr>
              <w:rPr>
                <w:rFonts w:eastAsiaTheme="minorEastAsia"/>
                <w:sz w:val="22"/>
                <w:szCs w:val="22"/>
                <w:lang w:eastAsia="ja-JP"/>
              </w:rPr>
            </w:pPr>
          </w:p>
        </w:tc>
      </w:tr>
      <w:tr w:rsidR="000675C3" w14:paraId="5B2E99B6" w14:textId="77777777" w:rsidTr="00874186">
        <w:tc>
          <w:tcPr>
            <w:tcW w:w="2122" w:type="dxa"/>
          </w:tcPr>
          <w:p w14:paraId="65B92E91" w14:textId="5954C012" w:rsidR="000675C3" w:rsidRDefault="000675C3" w:rsidP="000675C3">
            <w:pPr>
              <w:rPr>
                <w:rFonts w:eastAsiaTheme="minorEastAsia"/>
                <w:sz w:val="22"/>
                <w:szCs w:val="22"/>
                <w:lang w:eastAsia="ja-JP"/>
              </w:rPr>
            </w:pPr>
          </w:p>
        </w:tc>
        <w:tc>
          <w:tcPr>
            <w:tcW w:w="1559" w:type="dxa"/>
          </w:tcPr>
          <w:p w14:paraId="0C3C60FF" w14:textId="06F753C1" w:rsidR="000675C3" w:rsidRDefault="000675C3" w:rsidP="000675C3">
            <w:pPr>
              <w:rPr>
                <w:rFonts w:eastAsiaTheme="minorEastAsia"/>
                <w:sz w:val="22"/>
                <w:szCs w:val="22"/>
                <w:lang w:eastAsia="ja-JP"/>
              </w:rPr>
            </w:pPr>
          </w:p>
        </w:tc>
        <w:tc>
          <w:tcPr>
            <w:tcW w:w="5950" w:type="dxa"/>
          </w:tcPr>
          <w:p w14:paraId="0361D4D5" w14:textId="69088586" w:rsidR="000675C3" w:rsidRDefault="000675C3" w:rsidP="000675C3">
            <w:pPr>
              <w:rPr>
                <w:rFonts w:eastAsiaTheme="minorEastAsia"/>
                <w:sz w:val="22"/>
                <w:szCs w:val="22"/>
                <w:lang w:eastAsia="ja-JP"/>
              </w:rPr>
            </w:pPr>
          </w:p>
        </w:tc>
      </w:tr>
      <w:tr w:rsidR="000675C3" w14:paraId="69EAF8DE" w14:textId="77777777" w:rsidTr="00874186">
        <w:tc>
          <w:tcPr>
            <w:tcW w:w="2122" w:type="dxa"/>
          </w:tcPr>
          <w:p w14:paraId="1D703C56" w14:textId="33BCF7F2" w:rsidR="000675C3" w:rsidRDefault="000675C3" w:rsidP="000675C3">
            <w:pPr>
              <w:rPr>
                <w:rFonts w:eastAsiaTheme="minorEastAsia"/>
                <w:sz w:val="22"/>
                <w:szCs w:val="22"/>
                <w:lang w:eastAsia="ja-JP"/>
              </w:rPr>
            </w:pPr>
          </w:p>
        </w:tc>
        <w:tc>
          <w:tcPr>
            <w:tcW w:w="1559" w:type="dxa"/>
          </w:tcPr>
          <w:p w14:paraId="75C76317" w14:textId="23594BC8" w:rsidR="000675C3" w:rsidRDefault="000675C3" w:rsidP="000675C3">
            <w:pPr>
              <w:rPr>
                <w:rFonts w:eastAsiaTheme="minorEastAsia"/>
                <w:sz w:val="22"/>
                <w:szCs w:val="22"/>
                <w:lang w:eastAsia="ja-JP"/>
              </w:rPr>
            </w:pPr>
          </w:p>
        </w:tc>
        <w:tc>
          <w:tcPr>
            <w:tcW w:w="5950" w:type="dxa"/>
          </w:tcPr>
          <w:p w14:paraId="7D315DDE" w14:textId="77777777" w:rsidR="000675C3" w:rsidRDefault="000675C3" w:rsidP="000675C3">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lastRenderedPageBreak/>
              <w:t>Nr of Band Entries</w:t>
            </w:r>
            <w:r>
              <w:rPr>
                <w:rFonts w:ascii="Arial" w:eastAsia="Times New Roman" w:hAnsi="Arial"/>
                <w:b/>
                <w:sz w:val="18"/>
                <w:lang w:eastAsia="en-GB"/>
              </w:rPr>
              <w:t xml:space="preserve"> or Frequency Band</w:t>
            </w:r>
            <w:r w:rsidRPr="003C0F6B">
              <w:rPr>
                <w:rFonts w:ascii="Arial" w:eastAsia="Times New Roman"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77777777"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Cell grouping option (0= first cell group, 1= second cell group)</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hint="eastAsia"/>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096C2C">
      <w:pPr>
        <w:rPr>
          <w:rFonts w:eastAsiaTheme="minorEastAsia" w:hint="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 xml:space="preserve">Companies are requested to </w:t>
      </w:r>
      <w:r>
        <w:rPr>
          <w:rFonts w:eastAsiaTheme="minorEastAsia"/>
          <w:sz w:val="22"/>
          <w:szCs w:val="22"/>
          <w:lang w:eastAsia="ja-JP"/>
        </w:rPr>
        <w:t>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0BF4CFBB" w:rsidR="00786FE2" w:rsidRPr="0024707E" w:rsidRDefault="00786FE2" w:rsidP="00874186">
            <w:pPr>
              <w:rPr>
                <w:rFonts w:eastAsia="DengXian"/>
                <w:sz w:val="22"/>
                <w:szCs w:val="22"/>
                <w:lang w:eastAsia="zh-CN"/>
              </w:rPr>
            </w:pPr>
          </w:p>
        </w:tc>
        <w:tc>
          <w:tcPr>
            <w:tcW w:w="1559" w:type="dxa"/>
          </w:tcPr>
          <w:p w14:paraId="7D835B83" w14:textId="1ABAD11C" w:rsidR="00786FE2" w:rsidRPr="0024707E" w:rsidRDefault="00786FE2" w:rsidP="00874186">
            <w:pPr>
              <w:rPr>
                <w:rFonts w:eastAsia="DengXian"/>
                <w:sz w:val="22"/>
                <w:szCs w:val="22"/>
                <w:lang w:eastAsia="zh-CN"/>
              </w:rPr>
            </w:pP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3CB8D0EF" w:rsidR="001A76B4" w:rsidRPr="001A76B4" w:rsidRDefault="001A76B4" w:rsidP="00874186">
            <w:pPr>
              <w:rPr>
                <w:rFonts w:eastAsiaTheme="minorEastAsia"/>
                <w:b/>
                <w:sz w:val="22"/>
                <w:szCs w:val="22"/>
                <w:lang w:eastAsia="zh-CN"/>
              </w:rPr>
            </w:pPr>
          </w:p>
        </w:tc>
        <w:tc>
          <w:tcPr>
            <w:tcW w:w="1559" w:type="dxa"/>
          </w:tcPr>
          <w:p w14:paraId="63ED6A27" w14:textId="13B25D7A" w:rsidR="00786FE2" w:rsidRDefault="00786FE2" w:rsidP="00874186">
            <w:pPr>
              <w:rPr>
                <w:rFonts w:eastAsiaTheme="minorEastAsia"/>
                <w:sz w:val="22"/>
                <w:szCs w:val="22"/>
                <w:lang w:eastAsia="zh-CN"/>
              </w:rPr>
            </w:pPr>
          </w:p>
        </w:tc>
        <w:tc>
          <w:tcPr>
            <w:tcW w:w="5950" w:type="dxa"/>
          </w:tcPr>
          <w:p w14:paraId="260E586D" w14:textId="49D1E105" w:rsidR="001A76B4" w:rsidRPr="00786FE2" w:rsidRDefault="001A76B4" w:rsidP="00874186">
            <w:pPr>
              <w:rPr>
                <w:rFonts w:eastAsiaTheme="minorEastAsia"/>
                <w:sz w:val="22"/>
                <w:szCs w:val="22"/>
                <w:lang w:eastAsia="zh-CN"/>
              </w:rPr>
            </w:pPr>
          </w:p>
        </w:tc>
      </w:tr>
      <w:tr w:rsidR="00786FE2" w14:paraId="54329763" w14:textId="77777777" w:rsidTr="00874186">
        <w:tc>
          <w:tcPr>
            <w:tcW w:w="2122" w:type="dxa"/>
          </w:tcPr>
          <w:p w14:paraId="648BE34E" w14:textId="39F7346F" w:rsidR="00786FE2" w:rsidRDefault="00786FE2" w:rsidP="00874186">
            <w:pPr>
              <w:rPr>
                <w:rFonts w:eastAsiaTheme="minorEastAsia"/>
                <w:sz w:val="22"/>
                <w:szCs w:val="22"/>
                <w:lang w:eastAsia="ja-JP"/>
              </w:rPr>
            </w:pPr>
          </w:p>
        </w:tc>
        <w:tc>
          <w:tcPr>
            <w:tcW w:w="1559" w:type="dxa"/>
          </w:tcPr>
          <w:p w14:paraId="659C122F" w14:textId="04F4AF56" w:rsidR="00786FE2" w:rsidRDefault="00786FE2" w:rsidP="00874186">
            <w:pPr>
              <w:rPr>
                <w:rFonts w:eastAsiaTheme="minorEastAsia"/>
                <w:sz w:val="22"/>
                <w:szCs w:val="22"/>
                <w:lang w:eastAsia="ja-JP"/>
              </w:rPr>
            </w:pPr>
          </w:p>
        </w:tc>
        <w:tc>
          <w:tcPr>
            <w:tcW w:w="5950" w:type="dxa"/>
          </w:tcPr>
          <w:p w14:paraId="2F726FAA" w14:textId="193442D5" w:rsidR="00786FE2" w:rsidRDefault="00786FE2" w:rsidP="00874186">
            <w:pPr>
              <w:rPr>
                <w:rFonts w:eastAsiaTheme="minorEastAsia"/>
                <w:sz w:val="22"/>
                <w:szCs w:val="22"/>
                <w:lang w:eastAsia="ja-JP"/>
              </w:rPr>
            </w:pPr>
          </w:p>
        </w:tc>
      </w:tr>
      <w:tr w:rsidR="00640BD1" w14:paraId="74CB18B3" w14:textId="77777777" w:rsidTr="00874186">
        <w:tc>
          <w:tcPr>
            <w:tcW w:w="2122" w:type="dxa"/>
          </w:tcPr>
          <w:p w14:paraId="33E68782" w14:textId="6AE19930" w:rsidR="00640BD1" w:rsidRDefault="00640BD1" w:rsidP="00640BD1">
            <w:pPr>
              <w:rPr>
                <w:rFonts w:eastAsiaTheme="minorEastAsia"/>
                <w:sz w:val="22"/>
                <w:szCs w:val="22"/>
                <w:lang w:eastAsia="ja-JP"/>
              </w:rPr>
            </w:pPr>
          </w:p>
        </w:tc>
        <w:tc>
          <w:tcPr>
            <w:tcW w:w="1559" w:type="dxa"/>
          </w:tcPr>
          <w:p w14:paraId="2DE95833" w14:textId="244E4CB6" w:rsidR="00640BD1" w:rsidRDefault="00640BD1" w:rsidP="00640BD1">
            <w:pPr>
              <w:rPr>
                <w:rFonts w:eastAsiaTheme="minorEastAsia"/>
                <w:sz w:val="22"/>
                <w:szCs w:val="22"/>
                <w:lang w:eastAsia="ja-JP"/>
              </w:rPr>
            </w:pPr>
          </w:p>
        </w:tc>
        <w:tc>
          <w:tcPr>
            <w:tcW w:w="5950" w:type="dxa"/>
          </w:tcPr>
          <w:p w14:paraId="6BE96B6D" w14:textId="5BA35705" w:rsidR="00640BD1" w:rsidRDefault="00640BD1" w:rsidP="00466A8A">
            <w:pPr>
              <w:rPr>
                <w:rFonts w:eastAsiaTheme="minorEastAsia"/>
                <w:sz w:val="22"/>
                <w:szCs w:val="22"/>
                <w:lang w:eastAsia="ja-JP"/>
              </w:rPr>
            </w:pPr>
          </w:p>
        </w:tc>
      </w:tr>
      <w:tr w:rsidR="00823680" w14:paraId="4624F64E" w14:textId="77777777" w:rsidTr="00874186">
        <w:tc>
          <w:tcPr>
            <w:tcW w:w="2122" w:type="dxa"/>
          </w:tcPr>
          <w:p w14:paraId="34E58476" w14:textId="0E00141F" w:rsidR="00823680" w:rsidRDefault="00823680" w:rsidP="00823680">
            <w:pPr>
              <w:rPr>
                <w:rFonts w:eastAsiaTheme="minorEastAsia"/>
                <w:sz w:val="22"/>
                <w:szCs w:val="22"/>
                <w:lang w:eastAsia="ja-JP"/>
              </w:rPr>
            </w:pPr>
          </w:p>
        </w:tc>
        <w:tc>
          <w:tcPr>
            <w:tcW w:w="1559" w:type="dxa"/>
          </w:tcPr>
          <w:p w14:paraId="6417694C" w14:textId="77777777" w:rsidR="00823680" w:rsidRDefault="00823680" w:rsidP="00823680">
            <w:pPr>
              <w:rPr>
                <w:rFonts w:eastAsiaTheme="minorEastAsia"/>
                <w:sz w:val="22"/>
                <w:szCs w:val="22"/>
                <w:lang w:eastAsia="ja-JP"/>
              </w:rPr>
            </w:pPr>
          </w:p>
        </w:tc>
        <w:tc>
          <w:tcPr>
            <w:tcW w:w="5950" w:type="dxa"/>
          </w:tcPr>
          <w:p w14:paraId="712F7EEB" w14:textId="6BBEB3AE" w:rsidR="00823680" w:rsidRDefault="00823680" w:rsidP="00823680">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40B0" w14:textId="77777777" w:rsidR="008C4DDA" w:rsidRDefault="008C4DDA">
      <w:r>
        <w:separator/>
      </w:r>
    </w:p>
  </w:endnote>
  <w:endnote w:type="continuationSeparator" w:id="0">
    <w:p w14:paraId="0C9774A5" w14:textId="77777777" w:rsidR="008C4DDA" w:rsidRDefault="008C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C7E52" w14:textId="77777777" w:rsidR="008C4DDA" w:rsidRDefault="008C4DDA">
      <w:r>
        <w:separator/>
      </w:r>
    </w:p>
  </w:footnote>
  <w:footnote w:type="continuationSeparator" w:id="0">
    <w:p w14:paraId="71F8A4AA" w14:textId="77777777" w:rsidR="008C4DDA" w:rsidRDefault="008C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ＭＳ 明朝" w:hAnsi="Arial"/>
      <w:b/>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284C-F6EF-44F0-8187-FC663630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7</cp:revision>
  <cp:lastPrinted>2009-04-22T00:01:00Z</cp:lastPrinted>
  <dcterms:created xsi:type="dcterms:W3CDTF">2020-06-03T13:51:00Z</dcterms:created>
  <dcterms:modified xsi:type="dcterms:W3CDTF">2021-02-08T08:26:00Z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ies>
</file>