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afffffff3"/>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afffffff3"/>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9545" w:type="dxa"/>
        <w:tblInd w:w="226" w:type="dxa"/>
        <w:tblLook w:val="04A0" w:firstRow="1" w:lastRow="0" w:firstColumn="1" w:lastColumn="0" w:noHBand="0" w:noVBand="1"/>
      </w:tblPr>
      <w:tblGrid>
        <w:gridCol w:w="2547"/>
        <w:gridCol w:w="6998"/>
      </w:tblGrid>
      <w:tr w:rsidR="00EE5BDF" w14:paraId="29397F28" w14:textId="77777777" w:rsidTr="000941E2">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941E2">
        <w:tc>
          <w:tcPr>
            <w:tcW w:w="2547" w:type="dxa"/>
          </w:tcPr>
          <w:p w14:paraId="1DCFE5CB" w14:textId="71D4D5B9" w:rsidR="00EE5BDF" w:rsidRDefault="00DA1F67" w:rsidP="00EE5BDF">
            <w:r>
              <w:t>Nokia, Nokia Shanghai Bell</w:t>
            </w:r>
          </w:p>
        </w:tc>
        <w:tc>
          <w:tcPr>
            <w:tcW w:w="6998" w:type="dxa"/>
          </w:tcPr>
          <w:p w14:paraId="4BAF626E" w14:textId="278957B5" w:rsidR="00DA1F67" w:rsidRDefault="007152EA" w:rsidP="00DA1F67">
            <w:pPr>
              <w:tabs>
                <w:tab w:val="left" w:pos="3280"/>
              </w:tabs>
            </w:pPr>
            <w:hyperlink r:id="rId14" w:history="1">
              <w:r w:rsidR="00DA1F67" w:rsidRPr="00270B8B">
                <w:rPr>
                  <w:rStyle w:val="af9"/>
                  <w:szCs w:val="24"/>
                </w:rPr>
                <w:t>Jussi-pekka.koskinen@nokia.com</w:t>
              </w:r>
            </w:hyperlink>
            <w:r w:rsidR="00DA1F67">
              <w:tab/>
            </w:r>
          </w:p>
        </w:tc>
      </w:tr>
      <w:tr w:rsidR="000E7217" w14:paraId="3A082AE6" w14:textId="77777777" w:rsidTr="000941E2">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0941E2">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0941E2">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0941E2">
        <w:tc>
          <w:tcPr>
            <w:tcW w:w="2547" w:type="dxa"/>
          </w:tcPr>
          <w:p w14:paraId="604A5721" w14:textId="4F40A791" w:rsidR="005161BC" w:rsidRDefault="005161BC" w:rsidP="000E7217">
            <w:r w:rsidRPr="00FB0B0F">
              <w:rPr>
                <w:szCs w:val="21"/>
                <w:lang w:eastAsia="zh-CN"/>
              </w:rPr>
              <w:t>Huawei, HiSilicon</w:t>
            </w:r>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0941E2">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0941E2">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0941E2">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r>
              <w:rPr>
                <w:rFonts w:hint="eastAsia"/>
                <w:lang w:val="fr-FR" w:eastAsia="zh-CN"/>
              </w:rPr>
              <w:t>Y</w:t>
            </w:r>
            <w:r>
              <w:rPr>
                <w:lang w:val="fr-FR" w:eastAsia="zh-CN"/>
              </w:rPr>
              <w:t>anhua li ;  liyanhua1@xiaomi.com</w:t>
            </w:r>
          </w:p>
        </w:tc>
      </w:tr>
      <w:tr w:rsidR="00817AA9" w:rsidRPr="00DC70CB" w14:paraId="55595FB5" w14:textId="77777777" w:rsidTr="000941E2">
        <w:tc>
          <w:tcPr>
            <w:tcW w:w="2547" w:type="dxa"/>
          </w:tcPr>
          <w:p w14:paraId="66378865" w14:textId="03FD55C5" w:rsidR="00817AA9" w:rsidRDefault="00817AA9" w:rsidP="00817AA9">
            <w:pPr>
              <w:rPr>
                <w:szCs w:val="21"/>
              </w:rPr>
            </w:pPr>
            <w:r>
              <w:rPr>
                <w:szCs w:val="21"/>
              </w:rPr>
              <w:t>Intel</w:t>
            </w:r>
          </w:p>
        </w:tc>
        <w:tc>
          <w:tcPr>
            <w:tcW w:w="6998" w:type="dxa"/>
          </w:tcPr>
          <w:p w14:paraId="7B7868CC" w14:textId="28D01A92" w:rsidR="00817AA9" w:rsidRDefault="00817AA9" w:rsidP="00817AA9">
            <w:pPr>
              <w:rPr>
                <w:lang w:val="fr-FR"/>
              </w:rPr>
            </w:pPr>
            <w:r>
              <w:rPr>
                <w:lang w:val="fr-FR"/>
              </w:rPr>
              <w:t>Yi Guo ; yi.guo@intel.com</w:t>
            </w:r>
          </w:p>
        </w:tc>
      </w:tr>
      <w:tr w:rsidR="004802DC" w:rsidRPr="00DC70CB" w14:paraId="48CFC3A2" w14:textId="77777777" w:rsidTr="000941E2">
        <w:tc>
          <w:tcPr>
            <w:tcW w:w="2547" w:type="dxa"/>
          </w:tcPr>
          <w:p w14:paraId="626A85BF" w14:textId="14EDD723" w:rsidR="004802DC" w:rsidRDefault="004802DC" w:rsidP="004802DC">
            <w:pPr>
              <w:rPr>
                <w:szCs w:val="21"/>
              </w:rPr>
            </w:pPr>
            <w:r>
              <w:rPr>
                <w:rFonts w:eastAsia="宋体"/>
                <w:lang w:eastAsia="zh-CN"/>
              </w:rPr>
              <w:lastRenderedPageBreak/>
              <w:t>Futurewei</w:t>
            </w:r>
          </w:p>
        </w:tc>
        <w:tc>
          <w:tcPr>
            <w:tcW w:w="6998" w:type="dxa"/>
          </w:tcPr>
          <w:p w14:paraId="2B99DD69" w14:textId="03630E9E" w:rsidR="004802DC" w:rsidRDefault="004802DC" w:rsidP="004802DC">
            <w:pPr>
              <w:rPr>
                <w:lang w:val="fr-FR"/>
              </w:rPr>
            </w:pPr>
            <w:r>
              <w:rPr>
                <w:lang w:val="fr-FR" w:eastAsia="zh-CN"/>
              </w:rPr>
              <w:t>yyang1@futurewei.com</w:t>
            </w:r>
          </w:p>
        </w:tc>
      </w:tr>
      <w:tr w:rsidR="00EA07E1" w:rsidRPr="00DC70CB" w14:paraId="1D4F695E" w14:textId="77777777" w:rsidTr="000941E2">
        <w:tc>
          <w:tcPr>
            <w:tcW w:w="2547" w:type="dxa"/>
          </w:tcPr>
          <w:p w14:paraId="7FEA1EB6" w14:textId="11CACD18" w:rsidR="00EA07E1" w:rsidRDefault="00EA07E1" w:rsidP="00EA07E1">
            <w:pPr>
              <w:rPr>
                <w:rFonts w:eastAsia="宋体"/>
              </w:rPr>
            </w:pPr>
            <w:r>
              <w:rPr>
                <w:rFonts w:eastAsia="Malgun Gothic" w:hint="eastAsia"/>
                <w:szCs w:val="21"/>
                <w:lang w:eastAsia="ko-KR"/>
              </w:rPr>
              <w:t>Samsung</w:t>
            </w:r>
          </w:p>
        </w:tc>
        <w:tc>
          <w:tcPr>
            <w:tcW w:w="6998" w:type="dxa"/>
          </w:tcPr>
          <w:p w14:paraId="53A9347C" w14:textId="2C2ABEC1" w:rsidR="00EA07E1" w:rsidRDefault="00EA07E1" w:rsidP="00EA07E1">
            <w:pPr>
              <w:rPr>
                <w:lang w:val="fr-FR"/>
              </w:rPr>
            </w:pPr>
            <w:r>
              <w:rPr>
                <w:rFonts w:eastAsia="Malgun Gothic" w:hint="eastAsia"/>
                <w:lang w:val="fr-FR" w:eastAsia="ko-KR"/>
              </w:rPr>
              <w:t>Seungbeom Jeong; s90.jeong@samsung.com</w:t>
            </w:r>
          </w:p>
        </w:tc>
      </w:tr>
      <w:tr w:rsidR="00AC2632" w:rsidRPr="00DC70CB" w14:paraId="65DCCF11" w14:textId="77777777" w:rsidTr="000941E2">
        <w:tc>
          <w:tcPr>
            <w:tcW w:w="2547" w:type="dxa"/>
          </w:tcPr>
          <w:p w14:paraId="1C48E335" w14:textId="6300A9CC" w:rsidR="00AC2632" w:rsidRDefault="00AC2632" w:rsidP="00EA07E1">
            <w:pPr>
              <w:rPr>
                <w:rFonts w:eastAsia="Malgun Gothic"/>
                <w:szCs w:val="21"/>
                <w:lang w:eastAsia="ko-KR"/>
              </w:rPr>
            </w:pPr>
            <w:r>
              <w:rPr>
                <w:rFonts w:eastAsia="Malgun Gothic" w:hint="eastAsia"/>
                <w:szCs w:val="21"/>
                <w:lang w:eastAsia="ko-KR"/>
              </w:rPr>
              <w:t>LG</w:t>
            </w:r>
          </w:p>
        </w:tc>
        <w:tc>
          <w:tcPr>
            <w:tcW w:w="6998" w:type="dxa"/>
          </w:tcPr>
          <w:p w14:paraId="3341295E" w14:textId="3DDD4C86" w:rsidR="00AC2632" w:rsidRDefault="00AC2632" w:rsidP="00EA07E1">
            <w:pPr>
              <w:rPr>
                <w:rFonts w:eastAsia="Malgun Gothic"/>
                <w:lang w:val="fr-FR" w:eastAsia="ko-KR"/>
              </w:rPr>
            </w:pPr>
            <w:r>
              <w:rPr>
                <w:rFonts w:eastAsia="Malgun Gothic" w:hint="eastAsia"/>
                <w:lang w:val="fr-FR" w:eastAsia="ko-KR"/>
              </w:rPr>
              <w:t>Oanyong Lee</w:t>
            </w:r>
            <w:r>
              <w:rPr>
                <w:rFonts w:eastAsia="Malgun Gothic"/>
                <w:lang w:val="fr-FR" w:eastAsia="ko-KR"/>
              </w:rPr>
              <w:t xml:space="preserve"> (aidoy.lee@lge.com)</w:t>
            </w:r>
          </w:p>
        </w:tc>
      </w:tr>
      <w:tr w:rsidR="000941E2" w14:paraId="2B2D267E" w14:textId="77777777" w:rsidTr="000941E2">
        <w:tc>
          <w:tcPr>
            <w:tcW w:w="2547" w:type="dxa"/>
          </w:tcPr>
          <w:p w14:paraId="78990113" w14:textId="77777777" w:rsidR="000941E2" w:rsidRDefault="000941E2" w:rsidP="00A03D24">
            <w:pPr>
              <w:rPr>
                <w:rFonts w:eastAsia="宋体"/>
              </w:rPr>
            </w:pPr>
            <w:r>
              <w:rPr>
                <w:rFonts w:eastAsia="宋体"/>
              </w:rPr>
              <w:t>MediaTek</w:t>
            </w:r>
          </w:p>
        </w:tc>
        <w:tc>
          <w:tcPr>
            <w:tcW w:w="6998" w:type="dxa"/>
          </w:tcPr>
          <w:p w14:paraId="20CB1D3B" w14:textId="77777777" w:rsidR="000941E2" w:rsidRDefault="000941E2" w:rsidP="00A03D24">
            <w:pPr>
              <w:rPr>
                <w:lang w:val="fr-FR"/>
              </w:rPr>
            </w:pPr>
            <w:r>
              <w:rPr>
                <w:lang w:val="fr-FR"/>
              </w:rPr>
              <w:t>pradeep[dot]jose[at]mediatek[dot]com</w:t>
            </w:r>
          </w:p>
        </w:tc>
      </w:tr>
      <w:tr w:rsidR="000941E2" w14:paraId="6C955982" w14:textId="77777777" w:rsidTr="000941E2">
        <w:tc>
          <w:tcPr>
            <w:tcW w:w="2547" w:type="dxa"/>
          </w:tcPr>
          <w:p w14:paraId="7E2A833D" w14:textId="566483B5" w:rsidR="000941E2" w:rsidRDefault="00B538FC" w:rsidP="00A03D24">
            <w:pPr>
              <w:rPr>
                <w:rFonts w:eastAsia="宋体"/>
              </w:rPr>
            </w:pPr>
            <w:r>
              <w:rPr>
                <w:rFonts w:eastAsia="宋体"/>
              </w:rPr>
              <w:t>ZTE</w:t>
            </w:r>
          </w:p>
        </w:tc>
        <w:tc>
          <w:tcPr>
            <w:tcW w:w="6998" w:type="dxa"/>
          </w:tcPr>
          <w:p w14:paraId="3FF9C8B3" w14:textId="597F4245" w:rsidR="000941E2" w:rsidRDefault="00B538FC" w:rsidP="00A03D24">
            <w:pPr>
              <w:rPr>
                <w:lang w:val="fr-FR"/>
              </w:rPr>
            </w:pPr>
            <w:r>
              <w:rPr>
                <w:lang w:val="fr-FR"/>
              </w:rPr>
              <w:t>LiuJing ; liu.jing30@zte.com.cn</w:t>
            </w:r>
          </w:p>
        </w:tc>
      </w:tr>
    </w:tbl>
    <w:p w14:paraId="691B320A" w14:textId="77777777" w:rsidR="00EE5BDF" w:rsidRPr="00DC70CB" w:rsidRDefault="00EE5BDF" w:rsidP="00EE5BDF">
      <w:pPr>
        <w:rPr>
          <w:lang w:val="fr-FR"/>
        </w:rPr>
      </w:pPr>
    </w:p>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afffffff3"/>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(Srxlev</w:t>
      </w:r>
      <w:r w:rsidRPr="00351FF4">
        <w:rPr>
          <w:vertAlign w:val="subscript"/>
        </w:rPr>
        <w:t>Ref</w:t>
      </w:r>
      <w:r w:rsidRPr="00351FF4">
        <w:t xml:space="preserve"> – Srxlev) &lt; S</w:t>
      </w:r>
      <w:r w:rsidRPr="00351FF4">
        <w:rPr>
          <w:vertAlign w:val="subscript"/>
        </w:rPr>
        <w:t>SearchDeltaP</w:t>
      </w:r>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r w:rsidR="000837D0" w:rsidRPr="00351FF4">
        <w:t>T</w:t>
      </w:r>
      <w:r w:rsidR="000837D0" w:rsidRPr="00351FF4">
        <w:rPr>
          <w:vertAlign w:val="subscript"/>
        </w:rPr>
        <w:t>SearchDeltaP</w:t>
      </w:r>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afffffff3"/>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t>Srxlev &gt; S</w:t>
      </w:r>
      <w:r w:rsidRPr="00351FF4">
        <w:rPr>
          <w:vertAlign w:val="subscript"/>
        </w:rPr>
        <w:t>SearchThresholdP</w:t>
      </w:r>
      <w:r w:rsidRPr="00351FF4">
        <w:t>, and,</w:t>
      </w:r>
    </w:p>
    <w:p w14:paraId="064A2C0E" w14:textId="77777777" w:rsidR="001065B8" w:rsidRPr="00351FF4" w:rsidRDefault="001065B8" w:rsidP="001065B8">
      <w:pPr>
        <w:pStyle w:val="B1"/>
      </w:pPr>
      <w:r w:rsidRPr="00351FF4">
        <w:t>-</w:t>
      </w:r>
      <w:r w:rsidRPr="00351FF4">
        <w:tab/>
      </w:r>
      <w:r w:rsidRPr="00351FF4">
        <w:rPr>
          <w:rFonts w:eastAsia="DengXian"/>
          <w:lang w:eastAsia="zh-CN"/>
        </w:rPr>
        <w:t>Squal</w:t>
      </w:r>
      <w:r w:rsidRPr="00351FF4">
        <w:t xml:space="preserve"> &gt; S</w:t>
      </w:r>
      <w:r w:rsidRPr="00351FF4">
        <w:rPr>
          <w:vertAlign w:val="subscript"/>
        </w:rPr>
        <w:t>SearchThresholdQ</w:t>
      </w:r>
      <w:r w:rsidRPr="00351FF4">
        <w:t>, if S</w:t>
      </w:r>
      <w:r w:rsidRPr="00351FF4">
        <w:rPr>
          <w:vertAlign w:val="subscript"/>
        </w:rPr>
        <w:t>SearchThresholdQ</w:t>
      </w:r>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afffffff3"/>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afffffff3"/>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 xml:space="preserve">reselection priority of target inter-freq,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Condition 1: serving cell fulfils Srxlev &gt; S</w:t>
      </w:r>
      <w:r w:rsidRPr="00D37EE4">
        <w:rPr>
          <w:color w:val="0070C0"/>
          <w:vertAlign w:val="subscript"/>
        </w:rPr>
        <w:t>nonIntraSearchP</w:t>
      </w:r>
      <w:r w:rsidRPr="00D37EE4">
        <w:rPr>
          <w:color w:val="0070C0"/>
        </w:rPr>
        <w:t xml:space="preserve"> and Squal &gt; S</w:t>
      </w:r>
      <w:r w:rsidRPr="00D37EE4">
        <w:rPr>
          <w:color w:val="0070C0"/>
          <w:vertAlign w:val="subscript"/>
        </w:rPr>
        <w:t>nonIntraSearchQ</w:t>
      </w:r>
      <w:r>
        <w:t>)</w:t>
      </w:r>
    </w:p>
    <w:p w14:paraId="41FB159F" w14:textId="275A43E8" w:rsidR="009E48DE" w:rsidRDefault="009E48DE" w:rsidP="009E48DE">
      <w:pPr>
        <w:jc w:val="center"/>
      </w:pPr>
      <w:r>
        <w:t xml:space="preserve">Table </w:t>
      </w:r>
      <w:r w:rsidR="00A35A51">
        <w:t>3</w:t>
      </w:r>
      <w:r>
        <w:t>.2-1 Rel-16 RRM relaxation mechanism</w:t>
      </w:r>
    </w:p>
    <w:tbl>
      <w:tblPr>
        <w:tblStyle w:val="afc"/>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lastRenderedPageBreak/>
              <w:t xml:space="preserve">Intra-freq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inter-freq,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inter-f</w:t>
            </w:r>
            <w:r w:rsidR="00D1701E">
              <w:t>req</w:t>
            </w:r>
            <w:r w:rsidR="00615F8B">
              <w:t xml:space="preserve">, </w:t>
            </w:r>
            <w:r>
              <w:t xml:space="preserve">inter-RAT measurements </w:t>
            </w:r>
          </w:p>
        </w:tc>
        <w:tc>
          <w:tcPr>
            <w:tcW w:w="2127" w:type="dxa"/>
          </w:tcPr>
          <w:p w14:paraId="4A35DC62" w14:textId="021E99EF" w:rsidR="00D1701E" w:rsidRDefault="00D1701E" w:rsidP="00D1701E">
            <w:pPr>
              <w:pStyle w:val="afffffff3"/>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afffffff3"/>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afffffff3"/>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afc"/>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lastRenderedPageBreak/>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Relaxation of neighbor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afffffff3"/>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afffffff3"/>
        <w:numPr>
          <w:ilvl w:val="1"/>
          <w:numId w:val="45"/>
        </w:numPr>
      </w:pPr>
      <w:r>
        <w:t>Identify in which cases the UE can perform relaxed measurement</w:t>
      </w:r>
      <w:r w:rsidR="002D23F2">
        <w:t>s</w:t>
      </w:r>
      <w:r>
        <w:t>;</w:t>
      </w:r>
    </w:p>
    <w:p w14:paraId="6B6917DC" w14:textId="3638A862" w:rsidR="009F4708" w:rsidRDefault="009F4708" w:rsidP="002D3AEF">
      <w:pPr>
        <w:pStyle w:val="afffffff3"/>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afffffff3"/>
        <w:numPr>
          <w:ilvl w:val="1"/>
          <w:numId w:val="45"/>
        </w:numPr>
      </w:pPr>
      <w:r>
        <w:rPr>
          <w:lang w:eastAsia="zh-CN"/>
        </w:rPr>
        <w:t>Identify the detail methods for intra-freq, inter-freq,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afffffff3"/>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afffffff3"/>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c"/>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0941E2">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941E2">
        <w:tc>
          <w:tcPr>
            <w:tcW w:w="1384" w:type="dxa"/>
          </w:tcPr>
          <w:p w14:paraId="116A89D0" w14:textId="23B23CEC" w:rsidR="003B6135" w:rsidRDefault="001C7A72" w:rsidP="0006680F">
            <w:pPr>
              <w:spacing w:after="0"/>
              <w:rPr>
                <w:szCs w:val="21"/>
              </w:rPr>
            </w:pPr>
            <w:r>
              <w:rPr>
                <w:szCs w:val="21"/>
              </w:rPr>
              <w:t xml:space="preserve">Nokia, Nokia </w:t>
            </w:r>
            <w:r>
              <w:rPr>
                <w:szCs w:val="21"/>
              </w:rPr>
              <w:lastRenderedPageBreak/>
              <w:t>Shanghai Bell</w:t>
            </w:r>
          </w:p>
        </w:tc>
        <w:tc>
          <w:tcPr>
            <w:tcW w:w="1588" w:type="dxa"/>
          </w:tcPr>
          <w:p w14:paraId="3F35B319" w14:textId="359416A2" w:rsidR="003B6135" w:rsidRDefault="009C07D4" w:rsidP="0006680F">
            <w:pPr>
              <w:spacing w:after="0"/>
              <w:rPr>
                <w:szCs w:val="21"/>
              </w:rPr>
            </w:pPr>
            <w:r>
              <w:rPr>
                <w:szCs w:val="21"/>
              </w:rPr>
              <w:lastRenderedPageBreak/>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 xml:space="preserve">he RRM relaxation of REDCAP UEs is triggered </w:t>
            </w:r>
            <w:r w:rsidR="009C07D4" w:rsidRPr="009C07D4">
              <w:rPr>
                <w:szCs w:val="21"/>
              </w:rPr>
              <w:lastRenderedPageBreak/>
              <w:t>based on measurements</w:t>
            </w:r>
            <w:r w:rsidR="009C07D4">
              <w:rPr>
                <w:szCs w:val="21"/>
              </w:rPr>
              <w:t xml:space="preserve"> which is clearly RAN2 responsibility area and we think that RAN2 should focus on that. Other “UE identification criteria” can be downprioritized.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360910F0" w14:textId="77777777" w:rsidR="00A03D24" w:rsidRPr="001066C1" w:rsidRDefault="00A03D24" w:rsidP="00A03D24">
            <w:pPr>
              <w:spacing w:after="0"/>
              <w:rPr>
                <w:rFonts w:eastAsia="Malgun Gothic"/>
                <w:color w:val="0070C0"/>
                <w:szCs w:val="21"/>
                <w:lang w:eastAsia="ko-KR"/>
              </w:rPr>
            </w:pPr>
            <w:r w:rsidRPr="001066C1">
              <w:rPr>
                <w:color w:val="0070C0"/>
                <w:szCs w:val="21"/>
              </w:rPr>
              <w:t>[Rapp-ZTE]</w:t>
            </w:r>
            <w:r>
              <w:rPr>
                <w:rFonts w:eastAsia="Malgun Gothic"/>
                <w:color w:val="0070C0"/>
                <w:szCs w:val="21"/>
                <w:lang w:eastAsia="ko-KR"/>
              </w:rPr>
              <w:t>W</w:t>
            </w:r>
            <w:r w:rsidRPr="001066C1">
              <w:rPr>
                <w:rFonts w:eastAsia="Malgun Gothic"/>
                <w:color w:val="0070C0"/>
                <w:szCs w:val="21"/>
                <w:lang w:eastAsia="ko-KR"/>
              </w:rPr>
              <w:t xml:space="preserve">e actually understand “UE identification criteria” </w:t>
            </w:r>
            <w:r>
              <w:rPr>
                <w:rFonts w:eastAsia="Malgun Gothic"/>
                <w:color w:val="0070C0"/>
                <w:szCs w:val="21"/>
                <w:lang w:eastAsia="ko-KR"/>
              </w:rPr>
              <w:t>has the</w:t>
            </w:r>
            <w:r w:rsidRPr="001066C1">
              <w:rPr>
                <w:rFonts w:eastAsia="Malgun Gothic"/>
                <w:color w:val="0070C0"/>
                <w:szCs w:val="21"/>
                <w:lang w:eastAsia="ko-KR"/>
              </w:rPr>
              <w:t xml:space="preserve"> same</w:t>
            </w:r>
            <w:r>
              <w:rPr>
                <w:rFonts w:eastAsia="Malgun Gothic"/>
                <w:color w:val="0070C0"/>
                <w:szCs w:val="21"/>
                <w:lang w:eastAsia="ko-KR"/>
              </w:rPr>
              <w:t xml:space="preserve"> meaning</w:t>
            </w:r>
            <w:r w:rsidRPr="001066C1">
              <w:rPr>
                <w:rFonts w:eastAsia="Malgun Gothic"/>
                <w:color w:val="0070C0"/>
                <w:szCs w:val="21"/>
                <w:lang w:eastAsia="ko-KR"/>
              </w:rPr>
              <w:t xml:space="preserve"> as “triggering condition”, so we are fine with the proposed wording change. </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941E2">
        <w:tc>
          <w:tcPr>
            <w:tcW w:w="1384" w:type="dxa"/>
          </w:tcPr>
          <w:p w14:paraId="3D8A388D" w14:textId="01CF0964" w:rsidR="00CB764C" w:rsidRDefault="00CB764C" w:rsidP="00CB764C">
            <w:pPr>
              <w:spacing w:after="0"/>
              <w:rPr>
                <w:szCs w:val="21"/>
              </w:rPr>
            </w:pPr>
            <w:r>
              <w:rPr>
                <w:szCs w:val="21"/>
              </w:rPr>
              <w:lastRenderedPageBreak/>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0941E2">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941E2">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0941E2">
        <w:tc>
          <w:tcPr>
            <w:tcW w:w="1384" w:type="dxa"/>
          </w:tcPr>
          <w:p w14:paraId="5CE755AD" w14:textId="7AC33905" w:rsidR="005161BC" w:rsidRDefault="005161BC" w:rsidP="005161BC">
            <w:pPr>
              <w:spacing w:after="0"/>
              <w:rPr>
                <w:szCs w:val="21"/>
              </w:rPr>
            </w:pPr>
            <w:r w:rsidRPr="00FB0B0F">
              <w:rPr>
                <w:szCs w:val="21"/>
                <w:lang w:eastAsia="zh-CN"/>
              </w:rPr>
              <w:t>Huawei, HiSilicon</w:t>
            </w:r>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0941E2">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0941E2">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0941E2">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0941E2">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r w:rsidR="004802DC" w14:paraId="35CC36F7" w14:textId="77777777" w:rsidTr="000941E2">
        <w:tc>
          <w:tcPr>
            <w:tcW w:w="1384" w:type="dxa"/>
          </w:tcPr>
          <w:p w14:paraId="1310C6B7" w14:textId="11ED7B5A" w:rsidR="004802DC" w:rsidRDefault="004802DC" w:rsidP="004802DC">
            <w:pPr>
              <w:spacing w:after="0"/>
              <w:rPr>
                <w:szCs w:val="21"/>
              </w:rPr>
            </w:pPr>
            <w:r>
              <w:rPr>
                <w:szCs w:val="21"/>
              </w:rPr>
              <w:t>Futurewei</w:t>
            </w:r>
          </w:p>
        </w:tc>
        <w:tc>
          <w:tcPr>
            <w:tcW w:w="1588" w:type="dxa"/>
          </w:tcPr>
          <w:p w14:paraId="05A41E98" w14:textId="5EA1EB15" w:rsidR="004802DC" w:rsidRDefault="004802DC" w:rsidP="004802DC">
            <w:pPr>
              <w:spacing w:after="0"/>
              <w:rPr>
                <w:szCs w:val="21"/>
              </w:rPr>
            </w:pPr>
            <w:r>
              <w:rPr>
                <w:szCs w:val="21"/>
              </w:rPr>
              <w:t>Agree</w:t>
            </w:r>
          </w:p>
        </w:tc>
        <w:tc>
          <w:tcPr>
            <w:tcW w:w="6775" w:type="dxa"/>
          </w:tcPr>
          <w:p w14:paraId="043664F8" w14:textId="77777777" w:rsidR="004802DC" w:rsidRDefault="004802DC" w:rsidP="004802DC">
            <w:pPr>
              <w:spacing w:after="0"/>
              <w:rPr>
                <w:szCs w:val="21"/>
              </w:rPr>
            </w:pPr>
          </w:p>
        </w:tc>
      </w:tr>
      <w:tr w:rsidR="00EA07E1" w14:paraId="4C9BCFC4" w14:textId="77777777" w:rsidTr="000941E2">
        <w:tc>
          <w:tcPr>
            <w:tcW w:w="1384" w:type="dxa"/>
          </w:tcPr>
          <w:p w14:paraId="13FA5D5D" w14:textId="4DADC88A" w:rsidR="00EA07E1" w:rsidRDefault="00EA07E1" w:rsidP="00EA07E1">
            <w:pPr>
              <w:spacing w:after="0"/>
              <w:rPr>
                <w:szCs w:val="21"/>
              </w:rPr>
            </w:pPr>
            <w:r>
              <w:rPr>
                <w:rFonts w:eastAsia="Malgun Gothic" w:hint="eastAsia"/>
                <w:szCs w:val="21"/>
                <w:lang w:eastAsia="ko-KR"/>
              </w:rPr>
              <w:t>Samsung</w:t>
            </w:r>
          </w:p>
        </w:tc>
        <w:tc>
          <w:tcPr>
            <w:tcW w:w="1588" w:type="dxa"/>
          </w:tcPr>
          <w:p w14:paraId="06DC68BF" w14:textId="1EF3404F" w:rsidR="00EA07E1" w:rsidRDefault="00EA07E1" w:rsidP="00EA07E1">
            <w:pPr>
              <w:spacing w:after="0"/>
              <w:rPr>
                <w:szCs w:val="21"/>
              </w:rPr>
            </w:pPr>
            <w:r>
              <w:rPr>
                <w:rFonts w:eastAsia="Malgun Gothic" w:hint="eastAsia"/>
                <w:szCs w:val="21"/>
                <w:lang w:eastAsia="ko-KR"/>
              </w:rPr>
              <w:t>Agree</w:t>
            </w:r>
          </w:p>
        </w:tc>
        <w:tc>
          <w:tcPr>
            <w:tcW w:w="6775" w:type="dxa"/>
          </w:tcPr>
          <w:p w14:paraId="50AB0997" w14:textId="77777777" w:rsidR="00EA07E1" w:rsidRDefault="00EA07E1" w:rsidP="00EA07E1">
            <w:pPr>
              <w:spacing w:after="0"/>
              <w:rPr>
                <w:szCs w:val="21"/>
              </w:rPr>
            </w:pPr>
          </w:p>
        </w:tc>
      </w:tr>
      <w:tr w:rsidR="00441090" w14:paraId="75085E7A" w14:textId="77777777" w:rsidTr="000941E2">
        <w:tc>
          <w:tcPr>
            <w:tcW w:w="1384" w:type="dxa"/>
          </w:tcPr>
          <w:p w14:paraId="0A92D634" w14:textId="146A1CA1" w:rsidR="00441090" w:rsidRDefault="00441090" w:rsidP="00441090">
            <w:pPr>
              <w:spacing w:after="0"/>
              <w:rPr>
                <w:rFonts w:eastAsia="Malgun Gothic"/>
                <w:szCs w:val="21"/>
                <w:lang w:eastAsia="ko-KR"/>
              </w:rPr>
            </w:pPr>
            <w:r>
              <w:rPr>
                <w:rFonts w:eastAsia="BatangChe" w:cstheme="minorHAnsi" w:hint="eastAsia"/>
                <w:szCs w:val="21"/>
                <w:lang w:eastAsia="ko-KR"/>
              </w:rPr>
              <w:t>L</w:t>
            </w:r>
            <w:r>
              <w:rPr>
                <w:rFonts w:eastAsia="BatangChe" w:cstheme="minorHAnsi"/>
                <w:szCs w:val="21"/>
                <w:lang w:eastAsia="ko-KR"/>
              </w:rPr>
              <w:t>G</w:t>
            </w:r>
          </w:p>
        </w:tc>
        <w:tc>
          <w:tcPr>
            <w:tcW w:w="1588" w:type="dxa"/>
          </w:tcPr>
          <w:p w14:paraId="3E3041FD" w14:textId="45D9159E" w:rsidR="00441090" w:rsidRDefault="00441090" w:rsidP="00441090">
            <w:pPr>
              <w:spacing w:after="0"/>
              <w:rPr>
                <w:rFonts w:eastAsia="Malgun Gothic"/>
                <w:szCs w:val="21"/>
                <w:lang w:eastAsia="ko-KR"/>
              </w:rPr>
            </w:pPr>
            <w:r>
              <w:rPr>
                <w:rFonts w:eastAsia="Malgun Gothic" w:hint="eastAsia"/>
                <w:szCs w:val="21"/>
                <w:lang w:eastAsia="ko-KR"/>
              </w:rPr>
              <w:t>Agree</w:t>
            </w:r>
          </w:p>
        </w:tc>
        <w:tc>
          <w:tcPr>
            <w:tcW w:w="6775" w:type="dxa"/>
          </w:tcPr>
          <w:p w14:paraId="4839212A" w14:textId="77777777" w:rsidR="00441090" w:rsidRDefault="00441090" w:rsidP="00441090">
            <w:pPr>
              <w:spacing w:after="0"/>
              <w:rPr>
                <w:rFonts w:eastAsia="Malgun Gothic"/>
                <w:szCs w:val="21"/>
                <w:lang w:eastAsia="ko-KR"/>
              </w:rPr>
            </w:pPr>
            <w:r>
              <w:rPr>
                <w:rFonts w:eastAsia="Malgun Gothic" w:hint="eastAsia"/>
                <w:szCs w:val="21"/>
                <w:lang w:eastAsia="ko-KR"/>
              </w:rPr>
              <w:t xml:space="preserve">Generally same understanding </w:t>
            </w:r>
            <w:r w:rsidR="009F5AD7">
              <w:rPr>
                <w:rFonts w:eastAsia="Malgun Gothic"/>
                <w:szCs w:val="21"/>
                <w:lang w:eastAsia="ko-KR"/>
              </w:rPr>
              <w:t xml:space="preserve">with </w:t>
            </w:r>
            <w:r>
              <w:rPr>
                <w:rFonts w:eastAsia="Malgun Gothic"/>
                <w:szCs w:val="21"/>
                <w:lang w:eastAsia="ko-KR"/>
              </w:rPr>
              <w:t xml:space="preserve">the </w:t>
            </w:r>
            <w:r>
              <w:rPr>
                <w:rFonts w:eastAsia="Malgun Gothic" w:hint="eastAsia"/>
                <w:szCs w:val="21"/>
                <w:lang w:eastAsia="ko-KR"/>
              </w:rPr>
              <w:t>proposal.</w:t>
            </w:r>
            <w:r>
              <w:rPr>
                <w:rFonts w:eastAsia="Malgun Gothic"/>
                <w:szCs w:val="21"/>
                <w:lang w:eastAsia="ko-KR"/>
              </w:rPr>
              <w:t xml:space="preserve"> Regarding the UE identification when to relax the measurements, we already categorized the stationary UEs into four cases in the previous email discussion. (i.e. truly stationary, truly stationary but rotating, temporarily stationary, moves around with low mobility). So we can discuss how to relax the measurement in each case, but does rapporteur has different understanding on UE identification?</w:t>
            </w:r>
          </w:p>
          <w:p w14:paraId="5C604A1F" w14:textId="3543AEEB" w:rsidR="00A03D24" w:rsidRDefault="00A03D24" w:rsidP="00C82317">
            <w:pPr>
              <w:spacing w:after="0"/>
              <w:rPr>
                <w:szCs w:val="21"/>
              </w:rPr>
            </w:pPr>
            <w:r w:rsidRPr="001066C1">
              <w:rPr>
                <w:rFonts w:eastAsia="Malgun Gothic"/>
                <w:color w:val="0070C0"/>
                <w:szCs w:val="21"/>
                <w:lang w:eastAsia="ko-KR"/>
              </w:rPr>
              <w:t xml:space="preserve">[Rapp-ZTE] The </w:t>
            </w:r>
            <w:r w:rsidR="000F7A37">
              <w:rPr>
                <w:rFonts w:eastAsia="Malgun Gothic"/>
                <w:color w:val="0070C0"/>
                <w:szCs w:val="21"/>
                <w:lang w:eastAsia="ko-KR"/>
              </w:rPr>
              <w:t>term</w:t>
            </w:r>
            <w:r w:rsidRPr="001066C1">
              <w:rPr>
                <w:rFonts w:eastAsia="Malgun Gothic"/>
                <w:color w:val="0070C0"/>
                <w:szCs w:val="21"/>
                <w:lang w:eastAsia="ko-KR"/>
              </w:rPr>
              <w:t xml:space="preserve"> “UE identification” is about the “triggering condition” for RRM relaxation, e.g. such as the low-mobility</w:t>
            </w:r>
            <w:r w:rsidRPr="001066C1">
              <w:rPr>
                <w:color w:val="0070C0"/>
                <w:szCs w:val="21"/>
                <w:lang w:eastAsia="zh-CN"/>
              </w:rPr>
              <w:t>、</w:t>
            </w:r>
            <w:r w:rsidRPr="001066C1">
              <w:rPr>
                <w:color w:val="0070C0"/>
                <w:szCs w:val="21"/>
                <w:lang w:eastAsia="zh-CN"/>
              </w:rPr>
              <w:t xml:space="preserve">not-at-cell-edge criterion defined in Rel-16. The purpose is to identify stationary UEs from other UEs. </w:t>
            </w:r>
          </w:p>
        </w:tc>
      </w:tr>
      <w:tr w:rsidR="000941E2" w14:paraId="1DD49E63" w14:textId="77777777" w:rsidTr="000941E2">
        <w:tc>
          <w:tcPr>
            <w:tcW w:w="1384" w:type="dxa"/>
          </w:tcPr>
          <w:p w14:paraId="688621EF" w14:textId="77777777" w:rsidR="000941E2" w:rsidRDefault="000941E2" w:rsidP="00A03D24">
            <w:pPr>
              <w:spacing w:after="0"/>
              <w:rPr>
                <w:szCs w:val="21"/>
              </w:rPr>
            </w:pPr>
            <w:r>
              <w:rPr>
                <w:szCs w:val="21"/>
              </w:rPr>
              <w:t>MediaTek</w:t>
            </w:r>
          </w:p>
        </w:tc>
        <w:tc>
          <w:tcPr>
            <w:tcW w:w="1588" w:type="dxa"/>
          </w:tcPr>
          <w:p w14:paraId="7CD0ADCE" w14:textId="77777777" w:rsidR="000941E2" w:rsidRDefault="000941E2" w:rsidP="00A03D24">
            <w:pPr>
              <w:spacing w:after="0"/>
              <w:rPr>
                <w:szCs w:val="21"/>
              </w:rPr>
            </w:pPr>
            <w:r>
              <w:rPr>
                <w:szCs w:val="21"/>
              </w:rPr>
              <w:t>Agree, but</w:t>
            </w:r>
          </w:p>
        </w:tc>
        <w:tc>
          <w:tcPr>
            <w:tcW w:w="6775" w:type="dxa"/>
          </w:tcPr>
          <w:p w14:paraId="6CA8ABD3" w14:textId="77777777" w:rsidR="000941E2" w:rsidRDefault="000941E2" w:rsidP="00A03D24">
            <w:pPr>
              <w:spacing w:after="0"/>
              <w:rPr>
                <w:szCs w:val="21"/>
              </w:rPr>
            </w:pPr>
            <w:r>
              <w:rPr>
                <w:szCs w:val="21"/>
              </w:rPr>
              <w:t>We can discuss the relaxation framework in RAN2, but will need to check with RAN4 on performance impact. We need to avoid introducing too much RAN4 impact as they are quite overloaded in Rel-17</w:t>
            </w:r>
          </w:p>
        </w:tc>
      </w:tr>
      <w:tr w:rsidR="000941E2" w14:paraId="67B1702D" w14:textId="77777777" w:rsidTr="000941E2">
        <w:tc>
          <w:tcPr>
            <w:tcW w:w="1384" w:type="dxa"/>
          </w:tcPr>
          <w:p w14:paraId="00CD02A0" w14:textId="4703EAD3" w:rsidR="000941E2" w:rsidRDefault="00A03D24" w:rsidP="00A03D24">
            <w:pPr>
              <w:spacing w:after="0"/>
              <w:rPr>
                <w:szCs w:val="21"/>
              </w:rPr>
            </w:pPr>
            <w:r>
              <w:rPr>
                <w:szCs w:val="21"/>
              </w:rPr>
              <w:t>ZTE</w:t>
            </w:r>
          </w:p>
        </w:tc>
        <w:tc>
          <w:tcPr>
            <w:tcW w:w="1588" w:type="dxa"/>
          </w:tcPr>
          <w:p w14:paraId="53EA729D" w14:textId="15707BA9" w:rsidR="000941E2" w:rsidRDefault="00A03D24" w:rsidP="00A03D24">
            <w:pPr>
              <w:spacing w:after="0"/>
              <w:rPr>
                <w:szCs w:val="21"/>
              </w:rPr>
            </w:pPr>
            <w:r>
              <w:rPr>
                <w:szCs w:val="21"/>
              </w:rPr>
              <w:t>Agree</w:t>
            </w:r>
          </w:p>
        </w:tc>
        <w:tc>
          <w:tcPr>
            <w:tcW w:w="6775" w:type="dxa"/>
          </w:tcPr>
          <w:p w14:paraId="643BDD9B" w14:textId="77777777" w:rsidR="000941E2" w:rsidRDefault="000941E2" w:rsidP="00A03D24">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neighbour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r w:rsidR="00F42B66" w:rsidRPr="00351FF4">
        <w:rPr>
          <w:i/>
        </w:rPr>
        <w:t>lowMobilityEvaluation</w:t>
      </w:r>
      <w:r w:rsidR="00F42B66">
        <w:t>” and “</w:t>
      </w:r>
      <w:r w:rsidR="00F42B66">
        <w:rPr>
          <w:i/>
        </w:rPr>
        <w:t>cellEdgeEvaluation</w:t>
      </w:r>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t>
      </w:r>
      <w:r w:rsidR="000A310A">
        <w:lastRenderedPageBreak/>
        <w:t xml:space="preserve">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c"/>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0941E2">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0941E2">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0941E2">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0941E2">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0941E2">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0941E2">
        <w:tc>
          <w:tcPr>
            <w:tcW w:w="1384" w:type="dxa"/>
          </w:tcPr>
          <w:p w14:paraId="120D9BB5" w14:textId="473938E2" w:rsidR="005161BC" w:rsidRDefault="005161BC" w:rsidP="005161BC">
            <w:pPr>
              <w:spacing w:after="0"/>
              <w:rPr>
                <w:szCs w:val="21"/>
              </w:rPr>
            </w:pPr>
            <w:r w:rsidRPr="00FB0B0F">
              <w:rPr>
                <w:szCs w:val="21"/>
                <w:lang w:eastAsia="zh-CN"/>
              </w:rPr>
              <w:t>Huawei, HiSilicon</w:t>
            </w:r>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315E3320" w14:textId="77777777" w:rsidR="005161BC" w:rsidRDefault="005161BC" w:rsidP="005161BC">
            <w:pPr>
              <w:spacing w:after="0"/>
            </w:pPr>
            <w:r>
              <w:rPr>
                <w:szCs w:val="21"/>
                <w:lang w:eastAsia="zh-CN"/>
              </w:rPr>
              <w:t>N</w:t>
            </w:r>
            <w:r w:rsidRPr="00C76E04">
              <w:rPr>
                <w:szCs w:val="21"/>
                <w:lang w:eastAsia="zh-CN"/>
              </w:rPr>
              <w:t xml:space="preserve">etwork’s control </w:t>
            </w:r>
            <w:r>
              <w:rPr>
                <w:szCs w:val="21"/>
                <w:lang w:eastAsia="zh-CN"/>
              </w:rPr>
              <w:t xml:space="preserve">is preferred for RRC_idle/inactive and RRC_connected state since it impacts network performance. Especially for RRC_connected,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p w14:paraId="40057735" w14:textId="0715D228" w:rsidR="00A03D24" w:rsidRDefault="00A03D24" w:rsidP="00A03D24">
            <w:pPr>
              <w:spacing w:after="0"/>
              <w:rPr>
                <w:szCs w:val="21"/>
              </w:rPr>
            </w:pPr>
            <w:r w:rsidRPr="001066C1">
              <w:rPr>
                <w:color w:val="0070C0"/>
              </w:rPr>
              <w:t>[Rapp-ZTE] The principle itself only covers high level</w:t>
            </w:r>
            <w:r>
              <w:rPr>
                <w:color w:val="0070C0"/>
              </w:rPr>
              <w:t xml:space="preserve"> concept of</w:t>
            </w:r>
            <w:r w:rsidRPr="001066C1">
              <w:rPr>
                <w:color w:val="0070C0"/>
              </w:rPr>
              <w:t xml:space="preserve"> function </w:t>
            </w:r>
            <w:r>
              <w:rPr>
                <w:color w:val="0070C0"/>
              </w:rPr>
              <w:t>ON/OFF. Regarding the proposal, we understand it is to let network know when the UE is in relaxing mode or not, we think such details can be discussed during WI phase (e.g. when discussing the solutions).</w:t>
            </w:r>
            <w:r w:rsidRPr="001066C1">
              <w:rPr>
                <w:color w:val="0070C0"/>
              </w:rPr>
              <w:t xml:space="preserve"> </w:t>
            </w:r>
          </w:p>
        </w:tc>
      </w:tr>
      <w:tr w:rsidR="00EB07F8" w14:paraId="0C9A03A5" w14:textId="77777777" w:rsidTr="000941E2">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0941E2">
        <w:tc>
          <w:tcPr>
            <w:tcW w:w="1384" w:type="dxa"/>
          </w:tcPr>
          <w:p w14:paraId="2FB8363D" w14:textId="51409524" w:rsidR="00AE17AE" w:rsidRDefault="00AE17AE" w:rsidP="005161BC">
            <w:pPr>
              <w:spacing w:after="0"/>
              <w:rPr>
                <w:szCs w:val="21"/>
              </w:rPr>
            </w:pPr>
            <w:r>
              <w:rPr>
                <w:szCs w:val="21"/>
              </w:rPr>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0941E2">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0941E2">
        <w:tc>
          <w:tcPr>
            <w:tcW w:w="1384" w:type="dxa"/>
          </w:tcPr>
          <w:p w14:paraId="26A26543" w14:textId="11DD0CE1" w:rsidR="00817AA9" w:rsidRDefault="00817AA9" w:rsidP="00817AA9">
            <w:pPr>
              <w:spacing w:after="0"/>
              <w:rPr>
                <w:szCs w:val="21"/>
              </w:rPr>
            </w:pPr>
            <w:r>
              <w:rPr>
                <w:szCs w:val="21"/>
              </w:rPr>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r w:rsidR="004802DC" w14:paraId="06A1E1CD" w14:textId="77777777" w:rsidTr="000941E2">
        <w:tc>
          <w:tcPr>
            <w:tcW w:w="1384" w:type="dxa"/>
          </w:tcPr>
          <w:p w14:paraId="3CABF94B" w14:textId="5829CD70" w:rsidR="004802DC" w:rsidRDefault="004802DC" w:rsidP="004802DC">
            <w:pPr>
              <w:spacing w:after="0"/>
              <w:rPr>
                <w:szCs w:val="21"/>
              </w:rPr>
            </w:pPr>
            <w:r>
              <w:rPr>
                <w:szCs w:val="21"/>
              </w:rPr>
              <w:t>Futurewei</w:t>
            </w:r>
          </w:p>
        </w:tc>
        <w:tc>
          <w:tcPr>
            <w:tcW w:w="1588" w:type="dxa"/>
          </w:tcPr>
          <w:p w14:paraId="2C877D40" w14:textId="56BB2A96" w:rsidR="004802DC" w:rsidRDefault="004802DC" w:rsidP="004802DC">
            <w:pPr>
              <w:spacing w:after="0"/>
              <w:rPr>
                <w:szCs w:val="21"/>
              </w:rPr>
            </w:pPr>
            <w:r>
              <w:rPr>
                <w:szCs w:val="21"/>
              </w:rPr>
              <w:t>Agree</w:t>
            </w:r>
          </w:p>
        </w:tc>
        <w:tc>
          <w:tcPr>
            <w:tcW w:w="6775" w:type="dxa"/>
          </w:tcPr>
          <w:p w14:paraId="64DCD345" w14:textId="77777777" w:rsidR="004802DC" w:rsidRDefault="004802DC" w:rsidP="004802DC">
            <w:pPr>
              <w:spacing w:after="0"/>
              <w:rPr>
                <w:szCs w:val="21"/>
              </w:rPr>
            </w:pPr>
          </w:p>
        </w:tc>
      </w:tr>
      <w:tr w:rsidR="00EA07E1" w14:paraId="18AE579A" w14:textId="77777777" w:rsidTr="000941E2">
        <w:tc>
          <w:tcPr>
            <w:tcW w:w="1384" w:type="dxa"/>
          </w:tcPr>
          <w:p w14:paraId="4228E315" w14:textId="54676AD6" w:rsidR="00EA07E1" w:rsidRDefault="00EA07E1" w:rsidP="00EA07E1">
            <w:pPr>
              <w:spacing w:after="0"/>
              <w:rPr>
                <w:szCs w:val="21"/>
              </w:rPr>
            </w:pPr>
            <w:r>
              <w:rPr>
                <w:rFonts w:eastAsia="Malgun Gothic" w:hint="eastAsia"/>
                <w:szCs w:val="21"/>
                <w:lang w:eastAsia="ko-KR"/>
              </w:rPr>
              <w:t>Samsung</w:t>
            </w:r>
          </w:p>
        </w:tc>
        <w:tc>
          <w:tcPr>
            <w:tcW w:w="1588" w:type="dxa"/>
          </w:tcPr>
          <w:p w14:paraId="359C8275" w14:textId="1E7A75C0" w:rsidR="00EA07E1" w:rsidRDefault="00EA07E1" w:rsidP="00EA07E1">
            <w:pPr>
              <w:spacing w:after="0"/>
              <w:rPr>
                <w:szCs w:val="21"/>
              </w:rPr>
            </w:pPr>
            <w:r>
              <w:rPr>
                <w:rFonts w:eastAsia="Malgun Gothic" w:hint="eastAsia"/>
                <w:szCs w:val="21"/>
                <w:lang w:eastAsia="ko-KR"/>
              </w:rPr>
              <w:t>Agree</w:t>
            </w:r>
          </w:p>
        </w:tc>
        <w:tc>
          <w:tcPr>
            <w:tcW w:w="6775" w:type="dxa"/>
          </w:tcPr>
          <w:p w14:paraId="50459693" w14:textId="70E7B172" w:rsidR="00A03D24" w:rsidRPr="00A03D24" w:rsidRDefault="00EA07E1" w:rsidP="00EA07E1">
            <w:pPr>
              <w:spacing w:after="0"/>
            </w:pPr>
            <w:r>
              <w:rPr>
                <w:rFonts w:eastAsia="Malgun Gothic"/>
                <w:szCs w:val="21"/>
                <w:lang w:eastAsia="ko-KR"/>
              </w:rPr>
              <w:t xml:space="preserve">We agree with Principle 2. The details about how NW controls/configures (e.g., </w:t>
            </w:r>
            <w:r>
              <w:t>presence/absence of the “</w:t>
            </w:r>
            <w:r w:rsidRPr="00351FF4">
              <w:rPr>
                <w:i/>
              </w:rPr>
              <w:t>lowMobilityEvaluation</w:t>
            </w:r>
            <w:r>
              <w:t>” and “</w:t>
            </w:r>
            <w:r>
              <w:rPr>
                <w:i/>
              </w:rPr>
              <w:t>cellEdgeEvaluation</w:t>
            </w:r>
            <w:r>
              <w:t>”) can be discussed later.</w:t>
            </w:r>
          </w:p>
        </w:tc>
      </w:tr>
      <w:tr w:rsidR="00CD441D" w14:paraId="321154E8" w14:textId="77777777" w:rsidTr="000941E2">
        <w:tc>
          <w:tcPr>
            <w:tcW w:w="1384" w:type="dxa"/>
          </w:tcPr>
          <w:p w14:paraId="5DF177CB" w14:textId="5E3E666E"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588" w:type="dxa"/>
          </w:tcPr>
          <w:p w14:paraId="138D9EB6" w14:textId="1AEC66CD" w:rsidR="00CD441D" w:rsidRDefault="00CD441D" w:rsidP="00CD441D">
            <w:pPr>
              <w:spacing w:after="0"/>
              <w:rPr>
                <w:rFonts w:eastAsia="Malgun Gothic"/>
                <w:szCs w:val="21"/>
                <w:lang w:eastAsia="ko-KR"/>
              </w:rPr>
            </w:pPr>
            <w:r>
              <w:rPr>
                <w:rFonts w:eastAsia="Malgun Gothic" w:hint="eastAsia"/>
                <w:szCs w:val="21"/>
                <w:lang w:eastAsia="ko-KR"/>
              </w:rPr>
              <w:t>Agree</w:t>
            </w:r>
          </w:p>
        </w:tc>
        <w:tc>
          <w:tcPr>
            <w:tcW w:w="6775" w:type="dxa"/>
          </w:tcPr>
          <w:p w14:paraId="69260DA0" w14:textId="77777777" w:rsidR="00CD441D" w:rsidRDefault="00CD441D" w:rsidP="00CD441D">
            <w:pPr>
              <w:spacing w:after="0"/>
              <w:rPr>
                <w:rFonts w:eastAsia="Malgun Gothic"/>
                <w:szCs w:val="21"/>
                <w:lang w:eastAsia="ko-KR"/>
              </w:rPr>
            </w:pPr>
            <w:r>
              <w:rPr>
                <w:rFonts w:eastAsia="Malgun Gothic" w:hint="eastAsia"/>
                <w:szCs w:val="21"/>
                <w:lang w:eastAsia="ko-KR"/>
              </w:rPr>
              <w:t xml:space="preserve">We would like to clarify what </w:t>
            </w:r>
            <w:r>
              <w:rPr>
                <w:rFonts w:eastAsia="Malgun Gothic"/>
                <w:szCs w:val="21"/>
                <w:lang w:eastAsia="ko-KR"/>
              </w:rPr>
              <w:t>‘within network control’ means in RRC_IDLE/INACTIVE. Does it just mean, as it is in R16, the network broadcasts the configuration and UE performs measurement relaxation if condition is satisfied? We are afraid if the ‘network control’ includes indication from the UEs.</w:t>
            </w:r>
          </w:p>
          <w:p w14:paraId="3B0E63A4" w14:textId="11625BB5" w:rsidR="00A03D24" w:rsidRDefault="00A03D24" w:rsidP="00CD441D">
            <w:pPr>
              <w:spacing w:after="0"/>
              <w:rPr>
                <w:rFonts w:eastAsia="Malgun Gothic"/>
                <w:szCs w:val="21"/>
                <w:lang w:eastAsia="ko-KR"/>
              </w:rPr>
            </w:pPr>
            <w:r w:rsidRPr="00024FC8">
              <w:rPr>
                <w:rFonts w:eastAsia="Malgun Gothic"/>
                <w:color w:val="0070C0"/>
                <w:szCs w:val="21"/>
                <w:lang w:eastAsia="ko-KR"/>
              </w:rPr>
              <w:t>[Rapp-ZTE] The principle 2 covers all RRC states</w:t>
            </w:r>
            <w:r>
              <w:rPr>
                <w:rFonts w:eastAsia="Malgun Gothic"/>
                <w:color w:val="0070C0"/>
                <w:szCs w:val="21"/>
                <w:lang w:eastAsia="ko-KR"/>
              </w:rPr>
              <w:t>.</w:t>
            </w:r>
            <w:r w:rsidRPr="00024FC8">
              <w:rPr>
                <w:rFonts w:eastAsia="Malgun Gothic"/>
                <w:color w:val="0070C0"/>
                <w:szCs w:val="21"/>
                <w:lang w:eastAsia="ko-KR"/>
              </w:rPr>
              <w:t xml:space="preserve"> </w:t>
            </w:r>
            <w:r>
              <w:rPr>
                <w:rFonts w:eastAsia="Malgun Gothic"/>
                <w:color w:val="0070C0"/>
                <w:szCs w:val="21"/>
                <w:lang w:eastAsia="ko-KR"/>
              </w:rPr>
              <w:t>For instance, f</w:t>
            </w:r>
            <w:r w:rsidRPr="00024FC8">
              <w:rPr>
                <w:rFonts w:eastAsia="Malgun Gothic"/>
                <w:color w:val="0070C0"/>
                <w:szCs w:val="21"/>
                <w:lang w:eastAsia="ko-KR"/>
              </w:rPr>
              <w:t>or RRC_IDLE/INACTIVE, we think it is quite similar as</w:t>
            </w:r>
            <w:r>
              <w:rPr>
                <w:rFonts w:eastAsia="Malgun Gothic"/>
                <w:color w:val="0070C0"/>
                <w:szCs w:val="21"/>
                <w:lang w:eastAsia="ko-KR"/>
              </w:rPr>
              <w:t xml:space="preserve"> in Rel-16,</w:t>
            </w:r>
            <w:r w:rsidRPr="00024FC8">
              <w:rPr>
                <w:rFonts w:eastAsia="Malgun Gothic"/>
                <w:color w:val="0070C0"/>
                <w:szCs w:val="21"/>
                <w:lang w:eastAsia="ko-KR"/>
              </w:rPr>
              <w:t xml:space="preserve"> </w:t>
            </w:r>
            <w:r>
              <w:rPr>
                <w:rFonts w:eastAsia="Malgun Gothic"/>
                <w:color w:val="0070C0"/>
                <w:szCs w:val="21"/>
                <w:lang w:eastAsia="ko-KR"/>
              </w:rPr>
              <w:t>e.g. based on the presence/absence of “lowMobilityEvaluation” and “cellEdgeEvaluation”. But as mentioned by Samsung, such details can be discussed during WI phase.</w:t>
            </w:r>
          </w:p>
        </w:tc>
      </w:tr>
      <w:tr w:rsidR="000941E2" w14:paraId="14A3433D" w14:textId="77777777" w:rsidTr="000941E2">
        <w:tc>
          <w:tcPr>
            <w:tcW w:w="1384" w:type="dxa"/>
          </w:tcPr>
          <w:p w14:paraId="1C76EA6E" w14:textId="77777777" w:rsidR="000941E2" w:rsidRDefault="000941E2" w:rsidP="00A03D24">
            <w:pPr>
              <w:spacing w:after="0"/>
              <w:rPr>
                <w:szCs w:val="21"/>
              </w:rPr>
            </w:pPr>
            <w:r>
              <w:rPr>
                <w:szCs w:val="21"/>
              </w:rPr>
              <w:t>MediaTek</w:t>
            </w:r>
          </w:p>
        </w:tc>
        <w:tc>
          <w:tcPr>
            <w:tcW w:w="1588" w:type="dxa"/>
          </w:tcPr>
          <w:p w14:paraId="190C515C" w14:textId="77777777" w:rsidR="000941E2" w:rsidRDefault="000941E2" w:rsidP="00A03D24">
            <w:pPr>
              <w:spacing w:after="0"/>
              <w:rPr>
                <w:szCs w:val="21"/>
              </w:rPr>
            </w:pPr>
            <w:r>
              <w:rPr>
                <w:szCs w:val="21"/>
              </w:rPr>
              <w:t>Agree</w:t>
            </w:r>
          </w:p>
        </w:tc>
        <w:tc>
          <w:tcPr>
            <w:tcW w:w="6775" w:type="dxa"/>
          </w:tcPr>
          <w:p w14:paraId="0899F045" w14:textId="77777777" w:rsidR="000941E2" w:rsidRDefault="000941E2" w:rsidP="00A03D24">
            <w:pPr>
              <w:spacing w:after="0"/>
              <w:rPr>
                <w:szCs w:val="21"/>
              </w:rPr>
            </w:pPr>
          </w:p>
        </w:tc>
      </w:tr>
      <w:tr w:rsidR="000941E2" w14:paraId="45E69DFB" w14:textId="77777777" w:rsidTr="000941E2">
        <w:tc>
          <w:tcPr>
            <w:tcW w:w="1384" w:type="dxa"/>
          </w:tcPr>
          <w:p w14:paraId="5657292A" w14:textId="728C0089" w:rsidR="000941E2" w:rsidRDefault="00A03D24" w:rsidP="00A03D24">
            <w:pPr>
              <w:spacing w:after="0"/>
              <w:rPr>
                <w:szCs w:val="21"/>
              </w:rPr>
            </w:pPr>
            <w:r>
              <w:rPr>
                <w:szCs w:val="21"/>
              </w:rPr>
              <w:t>ZTE</w:t>
            </w:r>
          </w:p>
        </w:tc>
        <w:tc>
          <w:tcPr>
            <w:tcW w:w="1588" w:type="dxa"/>
          </w:tcPr>
          <w:p w14:paraId="68D31E53" w14:textId="77AB8145" w:rsidR="000941E2" w:rsidRDefault="00A03D24" w:rsidP="00A03D24">
            <w:pPr>
              <w:spacing w:after="0"/>
              <w:rPr>
                <w:szCs w:val="21"/>
              </w:rPr>
            </w:pPr>
            <w:r>
              <w:rPr>
                <w:szCs w:val="21"/>
              </w:rPr>
              <w:t>Agree</w:t>
            </w:r>
          </w:p>
        </w:tc>
        <w:tc>
          <w:tcPr>
            <w:tcW w:w="6775" w:type="dxa"/>
          </w:tcPr>
          <w:p w14:paraId="063F4FD7" w14:textId="77777777" w:rsidR="000941E2" w:rsidRDefault="000941E2" w:rsidP="00A03D24">
            <w:pPr>
              <w:spacing w:after="0"/>
              <w:rPr>
                <w:szCs w:val="21"/>
              </w:rPr>
            </w:pPr>
          </w:p>
        </w:tc>
      </w:tr>
    </w:tbl>
    <w:p w14:paraId="6844C7C1" w14:textId="77777777" w:rsidR="00502611" w:rsidRDefault="00502611"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Neighbour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afffffff3"/>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afffffff3"/>
        <w:numPr>
          <w:ilvl w:val="1"/>
          <w:numId w:val="32"/>
        </w:numPr>
        <w:ind w:left="993" w:hanging="426"/>
      </w:pPr>
      <w:r>
        <w:t>low mobility criterion;</w:t>
      </w:r>
    </w:p>
    <w:p w14:paraId="07268DE8" w14:textId="572A3DE3" w:rsidR="00ED0B37" w:rsidRDefault="00ED0B37" w:rsidP="00ED0B37">
      <w:pPr>
        <w:pStyle w:val="afffffff3"/>
        <w:numPr>
          <w:ilvl w:val="1"/>
          <w:numId w:val="32"/>
        </w:numPr>
        <w:ind w:left="993" w:hanging="426"/>
      </w:pPr>
      <w:r>
        <w:t xml:space="preserve">not-at-cell-edge criterion; </w:t>
      </w:r>
    </w:p>
    <w:p w14:paraId="2DA5B015" w14:textId="4C264AFC" w:rsidR="00ED0B37" w:rsidRDefault="00ED0B37" w:rsidP="00554300">
      <w:pPr>
        <w:pStyle w:val="afffffff3"/>
        <w:numPr>
          <w:ilvl w:val="0"/>
          <w:numId w:val="38"/>
        </w:numPr>
        <w:ind w:left="426" w:hanging="284"/>
      </w:pPr>
      <w:r>
        <w:t xml:space="preserve">Step 2: </w:t>
      </w:r>
      <w:r w:rsidR="00B155D8">
        <w:t xml:space="preserve">Perform relaxed RRM measurement for intra-freq, inter-freq,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afffffff3"/>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afffffff3"/>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afffffff3"/>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r w:rsidR="00DC0F70">
        <w:t>neighbour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afffffff3"/>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afffffff3"/>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r w:rsidR="00DC0F70" w:rsidRPr="00DC0F70">
        <w:rPr>
          <w:b/>
          <w:bCs/>
          <w:szCs w:val="21"/>
        </w:rPr>
        <w:t>neighbour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c"/>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“not-att-cell-edge”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lastRenderedPageBreak/>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There are also RedCap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usecase.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Huawei, HiSilicon</w:t>
            </w:r>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3072A2">
            <w:pPr>
              <w:pStyle w:val="afffffff3"/>
              <w:numPr>
                <w:ilvl w:val="0"/>
                <w:numId w:val="45"/>
              </w:numPr>
              <w:spacing w:after="0"/>
              <w:rPr>
                <w:szCs w:val="21"/>
                <w:lang w:eastAsia="en-US"/>
              </w:rPr>
            </w:pPr>
            <w:r>
              <w:rPr>
                <w:szCs w:val="21"/>
                <w:lang w:eastAsia="en-US"/>
              </w:rPr>
              <w:t>R17 RRM relaxation for low mobility for RedCap “stationary” UEs;</w:t>
            </w:r>
          </w:p>
          <w:p w14:paraId="1BBF034D" w14:textId="1AF1D0F0" w:rsidR="003072A2" w:rsidRDefault="003072A2" w:rsidP="003072A2">
            <w:pPr>
              <w:pStyle w:val="afffffff3"/>
              <w:numPr>
                <w:ilvl w:val="0"/>
                <w:numId w:val="45"/>
              </w:numPr>
              <w:spacing w:after="0"/>
              <w:rPr>
                <w:szCs w:val="21"/>
                <w:lang w:eastAsia="en-US"/>
              </w:rPr>
            </w:pPr>
            <w:r>
              <w:rPr>
                <w:szCs w:val="21"/>
                <w:lang w:eastAsia="en-US"/>
              </w:rPr>
              <w:t>R16 RRM relaxation for low mobility for non-RedCap UEs;</w:t>
            </w:r>
          </w:p>
          <w:p w14:paraId="1DFEEC82" w14:textId="2232DE52" w:rsidR="003072A2" w:rsidRDefault="003072A2" w:rsidP="003072A2">
            <w:pPr>
              <w:pStyle w:val="afffffff3"/>
              <w:numPr>
                <w:ilvl w:val="0"/>
                <w:numId w:val="45"/>
              </w:numPr>
              <w:spacing w:after="0"/>
              <w:rPr>
                <w:szCs w:val="21"/>
                <w:lang w:eastAsia="en-US"/>
              </w:rPr>
            </w:pPr>
            <w:r>
              <w:rPr>
                <w:szCs w:val="21"/>
                <w:lang w:eastAsia="en-US"/>
              </w:rPr>
              <w:t>R16 RRM relaxation for not-at-cell-edge for any UEs (i.e. both RedCap and non-RedCap).</w:t>
            </w:r>
          </w:p>
          <w:p w14:paraId="1487A90A" w14:textId="653DD786" w:rsidR="003072A2" w:rsidRPr="003072A2" w:rsidRDefault="0057728E" w:rsidP="003072A2">
            <w:pPr>
              <w:spacing w:after="0"/>
              <w:rPr>
                <w:szCs w:val="21"/>
              </w:rPr>
            </w:pPr>
            <w:r>
              <w:rPr>
                <w:szCs w:val="21"/>
              </w:rPr>
              <w:t xml:space="preserve">If a RedCap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szCs w:val="21"/>
              </w:rPr>
            </w:pPr>
            <w:r>
              <w:rPr>
                <w:szCs w:val="21"/>
              </w:rPr>
              <w:t>Intel</w:t>
            </w:r>
          </w:p>
        </w:tc>
        <w:tc>
          <w:tcPr>
            <w:tcW w:w="1701" w:type="dxa"/>
          </w:tcPr>
          <w:p w14:paraId="1435C325" w14:textId="480549F3" w:rsidR="00817AA9" w:rsidRDefault="00817AA9" w:rsidP="00817AA9">
            <w:pPr>
              <w:spacing w:after="0"/>
              <w:rPr>
                <w:szCs w:val="21"/>
              </w:rPr>
            </w:pPr>
            <w:r>
              <w:rPr>
                <w:szCs w:val="21"/>
              </w:rPr>
              <w:t>Disagree</w:t>
            </w:r>
          </w:p>
        </w:tc>
        <w:tc>
          <w:tcPr>
            <w:tcW w:w="6662" w:type="dxa"/>
          </w:tcPr>
          <w:p w14:paraId="6D8C1F6E" w14:textId="0DF2C9A5" w:rsidR="00817AA9" w:rsidRDefault="00817AA9" w:rsidP="00817AA9">
            <w:pPr>
              <w:spacing w:after="0"/>
            </w:pPr>
            <w:r>
              <w:t xml:space="preserve">Agree with others, do not see the problem to apply R16 power saving solutions for RedCap UEs. </w:t>
            </w:r>
          </w:p>
        </w:tc>
      </w:tr>
      <w:tr w:rsidR="004802DC" w14:paraId="476CD4DC" w14:textId="77777777" w:rsidTr="007B284B">
        <w:tc>
          <w:tcPr>
            <w:tcW w:w="1384" w:type="dxa"/>
          </w:tcPr>
          <w:p w14:paraId="2A737927" w14:textId="047C406B" w:rsidR="004802DC" w:rsidRDefault="004802DC" w:rsidP="004802DC">
            <w:pPr>
              <w:spacing w:after="0"/>
              <w:rPr>
                <w:szCs w:val="21"/>
              </w:rPr>
            </w:pPr>
            <w:r>
              <w:rPr>
                <w:szCs w:val="21"/>
              </w:rPr>
              <w:t>Futurewei</w:t>
            </w:r>
          </w:p>
        </w:tc>
        <w:tc>
          <w:tcPr>
            <w:tcW w:w="1701" w:type="dxa"/>
          </w:tcPr>
          <w:p w14:paraId="2AFB9C72" w14:textId="2DBFEB31" w:rsidR="004802DC" w:rsidRDefault="004802DC" w:rsidP="004802DC">
            <w:pPr>
              <w:spacing w:after="0"/>
              <w:rPr>
                <w:szCs w:val="21"/>
              </w:rPr>
            </w:pPr>
            <w:r>
              <w:rPr>
                <w:szCs w:val="21"/>
              </w:rPr>
              <w:t>Disagree</w:t>
            </w:r>
          </w:p>
        </w:tc>
        <w:tc>
          <w:tcPr>
            <w:tcW w:w="6662" w:type="dxa"/>
          </w:tcPr>
          <w:p w14:paraId="11AD7BA3" w14:textId="36AE719F" w:rsidR="004802DC" w:rsidRDefault="004802DC" w:rsidP="004802DC">
            <w:pPr>
              <w:spacing w:after="0"/>
            </w:pPr>
            <w:r>
              <w:rPr>
                <w:lang w:eastAsia="zh-CN"/>
              </w:rPr>
              <w:t>Agree with comments from Nokia and Qualcomm.</w:t>
            </w:r>
          </w:p>
        </w:tc>
      </w:tr>
      <w:tr w:rsidR="00EA07E1" w14:paraId="2A79AAA6" w14:textId="77777777" w:rsidTr="007B284B">
        <w:tc>
          <w:tcPr>
            <w:tcW w:w="1384" w:type="dxa"/>
          </w:tcPr>
          <w:p w14:paraId="5E8CA520" w14:textId="40075EF1" w:rsidR="00EA07E1" w:rsidRDefault="00EA07E1" w:rsidP="00EA07E1">
            <w:pPr>
              <w:spacing w:after="0"/>
              <w:rPr>
                <w:szCs w:val="21"/>
              </w:rPr>
            </w:pPr>
            <w:r>
              <w:rPr>
                <w:rFonts w:eastAsia="Malgun Gothic" w:hint="eastAsia"/>
                <w:szCs w:val="21"/>
                <w:lang w:eastAsia="ko-KR"/>
              </w:rPr>
              <w:t>Samsung</w:t>
            </w:r>
          </w:p>
        </w:tc>
        <w:tc>
          <w:tcPr>
            <w:tcW w:w="1701" w:type="dxa"/>
          </w:tcPr>
          <w:p w14:paraId="54A7AE37" w14:textId="75D21AEB" w:rsidR="00EA07E1" w:rsidRDefault="00EA07E1" w:rsidP="00EA07E1">
            <w:pPr>
              <w:spacing w:after="0"/>
              <w:rPr>
                <w:szCs w:val="21"/>
              </w:rPr>
            </w:pPr>
            <w:r>
              <w:rPr>
                <w:rFonts w:eastAsia="Malgun Gothic" w:hint="eastAsia"/>
                <w:szCs w:val="21"/>
                <w:lang w:eastAsia="ko-KR"/>
              </w:rPr>
              <w:t>Disagree</w:t>
            </w:r>
          </w:p>
        </w:tc>
        <w:tc>
          <w:tcPr>
            <w:tcW w:w="6662" w:type="dxa"/>
          </w:tcPr>
          <w:p w14:paraId="185F9246" w14:textId="77777777" w:rsidR="00EA07E1" w:rsidRDefault="00EA07E1" w:rsidP="00EA07E1">
            <w:pPr>
              <w:spacing w:after="0"/>
            </w:pPr>
            <w:r>
              <w:rPr>
                <w:rFonts w:eastAsia="Malgun Gothic"/>
                <w:szCs w:val="21"/>
                <w:lang w:eastAsia="ko-KR"/>
              </w:rPr>
              <w:t>We assume NW can configure RedCap relaxation separately with Rel.16 relaxation. Assume "</w:t>
            </w:r>
            <w:r>
              <w:t>only not-at-cell-edge” is configured for Rel.16. Then, different relaxation methods can be performed for each of following cases:</w:t>
            </w:r>
          </w:p>
          <w:p w14:paraId="257B464C" w14:textId="77777777" w:rsidR="00EA07E1" w:rsidRDefault="00EA07E1" w:rsidP="00EA07E1">
            <w:pPr>
              <w:spacing w:after="0"/>
              <w:rPr>
                <w:rFonts w:eastAsia="Malgun Gothic"/>
                <w:szCs w:val="21"/>
                <w:lang w:eastAsia="ko-KR"/>
              </w:rPr>
            </w:pPr>
            <w:r>
              <w:rPr>
                <w:rFonts w:eastAsia="Malgun Gothic"/>
                <w:szCs w:val="21"/>
                <w:lang w:eastAsia="ko-KR"/>
              </w:rPr>
              <w:t>Case 1) "not-at-cell-edge" is fulfilled &amp; RedCap relaxation is fulfilled</w:t>
            </w:r>
          </w:p>
          <w:p w14:paraId="0544944D" w14:textId="77777777" w:rsidR="00EA07E1" w:rsidRDefault="00EA07E1" w:rsidP="00EA07E1">
            <w:pPr>
              <w:spacing w:after="0"/>
              <w:rPr>
                <w:rFonts w:eastAsia="Malgun Gothic"/>
                <w:szCs w:val="21"/>
                <w:lang w:eastAsia="ko-KR"/>
              </w:rPr>
            </w:pPr>
            <w:r>
              <w:rPr>
                <w:rFonts w:eastAsia="Malgun Gothic"/>
                <w:szCs w:val="21"/>
                <w:lang w:eastAsia="ko-KR"/>
              </w:rPr>
              <w:t>Case 2) "not-at-cell-edge" is fulfilled &amp; RedCap relaxation is not fulfilled</w:t>
            </w:r>
          </w:p>
          <w:p w14:paraId="32F9F469" w14:textId="77777777" w:rsidR="00EA07E1" w:rsidRPr="00783249" w:rsidRDefault="00EA07E1" w:rsidP="00EA07E1">
            <w:pPr>
              <w:spacing w:after="0"/>
              <w:rPr>
                <w:rFonts w:eastAsia="Malgun Gothic"/>
                <w:szCs w:val="21"/>
                <w:lang w:eastAsia="ko-KR"/>
              </w:rPr>
            </w:pPr>
            <w:r>
              <w:rPr>
                <w:rFonts w:eastAsia="Malgun Gothic"/>
                <w:szCs w:val="21"/>
                <w:lang w:eastAsia="ko-KR"/>
              </w:rPr>
              <w:t xml:space="preserve">Case 3) "not-at-cell-edge" is not fulfilled &amp; RedCap relaxation is fulfilled </w:t>
            </w:r>
          </w:p>
          <w:p w14:paraId="3A2240F4" w14:textId="77777777" w:rsidR="00EA07E1" w:rsidRDefault="00EA07E1" w:rsidP="00EA07E1">
            <w:pPr>
              <w:spacing w:after="0"/>
              <w:rPr>
                <w:rFonts w:eastAsia="Malgun Gothic"/>
                <w:szCs w:val="21"/>
                <w:lang w:eastAsia="ko-KR"/>
              </w:rPr>
            </w:pPr>
            <w:r>
              <w:rPr>
                <w:rFonts w:eastAsia="Malgun Gothic"/>
                <w:szCs w:val="21"/>
                <w:lang w:eastAsia="ko-KR"/>
              </w:rPr>
              <w:t>Case 4) "not-at-cell-edge" is not fulfilled &amp; RedCap relaxation is not fulfilled</w:t>
            </w:r>
          </w:p>
          <w:p w14:paraId="3FD35BE8" w14:textId="4F229E31" w:rsidR="00EA07E1" w:rsidRDefault="00EA07E1" w:rsidP="00EA07E1">
            <w:pPr>
              <w:spacing w:after="0"/>
            </w:pPr>
            <w:r>
              <w:rPr>
                <w:rFonts w:eastAsia="Malgun Gothic"/>
                <w:lang w:eastAsia="ko-KR"/>
              </w:rPr>
              <w:t xml:space="preserve">As rapporteur mentioned in Principle 1, RAN2 needs to discuss triggering condition for RedCap relaxation. Then RAN4 will determine relaxation methods for 4 cases.  </w:t>
            </w:r>
          </w:p>
        </w:tc>
      </w:tr>
      <w:tr w:rsidR="00CD441D" w14:paraId="020E2F6C" w14:textId="77777777" w:rsidTr="007B284B">
        <w:tc>
          <w:tcPr>
            <w:tcW w:w="1384" w:type="dxa"/>
          </w:tcPr>
          <w:p w14:paraId="0221662B" w14:textId="17163765"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01" w:type="dxa"/>
          </w:tcPr>
          <w:p w14:paraId="56592156" w14:textId="4A57DEBB" w:rsidR="00CD441D" w:rsidRDefault="00CD441D" w:rsidP="00CD441D">
            <w:pPr>
              <w:spacing w:after="0"/>
              <w:rPr>
                <w:rFonts w:eastAsia="Malgun Gothic"/>
                <w:szCs w:val="21"/>
                <w:lang w:eastAsia="ko-KR"/>
              </w:rPr>
            </w:pPr>
            <w:r>
              <w:rPr>
                <w:rFonts w:eastAsia="Malgun Gothic" w:hint="eastAsia"/>
                <w:szCs w:val="21"/>
                <w:lang w:eastAsia="ko-KR"/>
              </w:rPr>
              <w:t>Disagree</w:t>
            </w:r>
          </w:p>
        </w:tc>
        <w:tc>
          <w:tcPr>
            <w:tcW w:w="6662" w:type="dxa"/>
          </w:tcPr>
          <w:p w14:paraId="3460D668" w14:textId="280878E3" w:rsidR="00CD441D" w:rsidRDefault="00CD441D" w:rsidP="00CD441D">
            <w:pPr>
              <w:spacing w:after="0"/>
              <w:rPr>
                <w:rFonts w:eastAsia="Malgun Gothic"/>
                <w:szCs w:val="21"/>
                <w:lang w:eastAsia="ko-KR"/>
              </w:rPr>
            </w:pPr>
            <w:r>
              <w:rPr>
                <w:rFonts w:eastAsia="Malgun Gothic" w:hint="eastAsia"/>
                <w:szCs w:val="21"/>
                <w:lang w:eastAsia="ko-KR"/>
              </w:rPr>
              <w:t xml:space="preserve">Similar understanding with preceding comments, we should focus on only </w:t>
            </w:r>
            <w:r>
              <w:rPr>
                <w:rFonts w:eastAsia="Malgun Gothic"/>
                <w:szCs w:val="21"/>
                <w:lang w:eastAsia="ko-KR"/>
              </w:rPr>
              <w:t xml:space="preserve">stationary UE </w:t>
            </w:r>
            <w:r>
              <w:rPr>
                <w:rFonts w:eastAsia="Malgun Gothic" w:hint="eastAsia"/>
                <w:szCs w:val="21"/>
                <w:lang w:eastAsia="ko-KR"/>
              </w:rPr>
              <w:t xml:space="preserve">case. </w:t>
            </w:r>
          </w:p>
        </w:tc>
      </w:tr>
      <w:tr w:rsidR="000941E2" w14:paraId="0D530E76" w14:textId="77777777" w:rsidTr="000941E2">
        <w:tc>
          <w:tcPr>
            <w:tcW w:w="1384" w:type="dxa"/>
          </w:tcPr>
          <w:p w14:paraId="036DB382" w14:textId="77777777" w:rsidR="000941E2" w:rsidRDefault="000941E2" w:rsidP="00A03D24">
            <w:pPr>
              <w:spacing w:after="0"/>
              <w:rPr>
                <w:szCs w:val="21"/>
              </w:rPr>
            </w:pPr>
            <w:r>
              <w:rPr>
                <w:szCs w:val="21"/>
              </w:rPr>
              <w:t>MediaTek</w:t>
            </w:r>
          </w:p>
        </w:tc>
        <w:tc>
          <w:tcPr>
            <w:tcW w:w="1701" w:type="dxa"/>
          </w:tcPr>
          <w:p w14:paraId="228C2465" w14:textId="77777777" w:rsidR="000941E2" w:rsidRDefault="000941E2" w:rsidP="00A03D24">
            <w:pPr>
              <w:spacing w:after="0"/>
              <w:rPr>
                <w:szCs w:val="21"/>
              </w:rPr>
            </w:pPr>
            <w:r>
              <w:rPr>
                <w:szCs w:val="21"/>
              </w:rPr>
              <w:t>Disagree</w:t>
            </w:r>
          </w:p>
        </w:tc>
        <w:tc>
          <w:tcPr>
            <w:tcW w:w="6662" w:type="dxa"/>
          </w:tcPr>
          <w:p w14:paraId="755D09EF" w14:textId="77777777" w:rsidR="000941E2" w:rsidRDefault="000941E2" w:rsidP="00A03D24">
            <w:pPr>
              <w:spacing w:after="0"/>
            </w:pPr>
            <w:r>
              <w:t>We assume that all that was defined for Rel-16 are applicable to Rel-17, and therefore no NW configuration options from Rel-16 are excluded for RedCap.</w:t>
            </w:r>
          </w:p>
        </w:tc>
      </w:tr>
      <w:tr w:rsidR="000941E2" w14:paraId="4489C38D" w14:textId="77777777" w:rsidTr="000941E2">
        <w:tc>
          <w:tcPr>
            <w:tcW w:w="1384" w:type="dxa"/>
          </w:tcPr>
          <w:p w14:paraId="465E896D" w14:textId="11CFA3BD" w:rsidR="000941E2" w:rsidRDefault="00A03D24" w:rsidP="00A03D24">
            <w:pPr>
              <w:spacing w:after="0"/>
              <w:rPr>
                <w:szCs w:val="21"/>
              </w:rPr>
            </w:pPr>
            <w:r>
              <w:rPr>
                <w:szCs w:val="21"/>
              </w:rPr>
              <w:t>ZTE</w:t>
            </w:r>
          </w:p>
        </w:tc>
        <w:tc>
          <w:tcPr>
            <w:tcW w:w="1701" w:type="dxa"/>
          </w:tcPr>
          <w:p w14:paraId="33CAFC28" w14:textId="5C5B07EA" w:rsidR="000941E2" w:rsidRDefault="00A03D24" w:rsidP="00A03D24">
            <w:pPr>
              <w:spacing w:after="0"/>
              <w:rPr>
                <w:szCs w:val="21"/>
              </w:rPr>
            </w:pPr>
            <w:r>
              <w:rPr>
                <w:szCs w:val="21"/>
              </w:rPr>
              <w:t>Agree</w:t>
            </w:r>
          </w:p>
        </w:tc>
        <w:tc>
          <w:tcPr>
            <w:tcW w:w="6662" w:type="dxa"/>
          </w:tcPr>
          <w:p w14:paraId="2D53C851" w14:textId="77777777" w:rsidR="00A03D24" w:rsidRDefault="00A03D24" w:rsidP="00A03D24">
            <w:pPr>
              <w:spacing w:after="0"/>
              <w:rPr>
                <w:szCs w:val="21"/>
              </w:rPr>
            </w:pPr>
            <w:r>
              <w:rPr>
                <w:szCs w:val="21"/>
              </w:rPr>
              <w:t xml:space="preserve">The objective of SID says: </w:t>
            </w:r>
          </w:p>
          <w:p w14:paraId="023895D5" w14:textId="77777777" w:rsidR="00A03D24" w:rsidRDefault="00A03D24" w:rsidP="00A03D24">
            <w:pPr>
              <w:spacing w:after="0"/>
              <w:rPr>
                <w:szCs w:val="21"/>
              </w:rPr>
            </w:pPr>
            <w:r>
              <w:rPr>
                <w:szCs w:val="21"/>
              </w:rPr>
              <w:lastRenderedPageBreak/>
              <w:t>“</w:t>
            </w:r>
            <w:r w:rsidRPr="00676B97">
              <w:rPr>
                <w:rFonts w:hint="eastAsia"/>
                <w:szCs w:val="21"/>
              </w:rPr>
              <w:t>•</w:t>
            </w:r>
            <w:r w:rsidRPr="00676B97">
              <w:rPr>
                <w:szCs w:val="21"/>
              </w:rPr>
              <w:tab/>
            </w:r>
            <w:r w:rsidRPr="00676B97">
              <w:rPr>
                <w:color w:val="0070C0"/>
                <w:szCs w:val="21"/>
              </w:rPr>
              <w:t xml:space="preserve">RRM relaxation for </w:t>
            </w:r>
            <w:r w:rsidRPr="00C802CA">
              <w:rPr>
                <w:color w:val="0070C0"/>
                <w:szCs w:val="21"/>
                <w:highlight w:val="yellow"/>
              </w:rPr>
              <w:t>stationary</w:t>
            </w:r>
            <w:r w:rsidRPr="00676B97">
              <w:rPr>
                <w:color w:val="0070C0"/>
                <w:szCs w:val="21"/>
              </w:rPr>
              <w:t xml:space="preserve"> devices [RAN2]”</w:t>
            </w:r>
          </w:p>
          <w:p w14:paraId="4FD8CE04" w14:textId="3BC8D723" w:rsidR="00A03D24" w:rsidRDefault="00A03D24" w:rsidP="00A03D24">
            <w:pPr>
              <w:spacing w:after="0"/>
              <w:rPr>
                <w:szCs w:val="21"/>
              </w:rPr>
            </w:pPr>
            <w:r>
              <w:rPr>
                <w:szCs w:val="21"/>
              </w:rPr>
              <w:t xml:space="preserve">So if network can configure only “not-at-cell-edge” criteria, then there may be cell center but with higher speed Redcap devices fulfill the condition, and start measurement relaxation, which we think is </w:t>
            </w:r>
            <w:r>
              <w:rPr>
                <w:rFonts w:hint="eastAsia"/>
                <w:szCs w:val="21"/>
                <w:lang w:eastAsia="zh-CN"/>
              </w:rPr>
              <w:t>outside</w:t>
            </w:r>
            <w:r>
              <w:rPr>
                <w:szCs w:val="21"/>
              </w:rPr>
              <w:t xml:space="preserve"> the scope of </w:t>
            </w:r>
            <w:r w:rsidR="00F766AA">
              <w:rPr>
                <w:szCs w:val="21"/>
              </w:rPr>
              <w:t xml:space="preserve">the </w:t>
            </w:r>
            <w:r>
              <w:rPr>
                <w:szCs w:val="21"/>
              </w:rPr>
              <w:t xml:space="preserve">SID. </w:t>
            </w:r>
          </w:p>
          <w:p w14:paraId="62092329" w14:textId="77777777" w:rsidR="000941E2" w:rsidRDefault="00A03D24" w:rsidP="00A03D24">
            <w:pPr>
              <w:spacing w:after="0"/>
              <w:rPr>
                <w:szCs w:val="21"/>
              </w:rPr>
            </w:pPr>
            <w:r>
              <w:rPr>
                <w:szCs w:val="21"/>
              </w:rPr>
              <w:t xml:space="preserve">More important, allowing this scenario, implies that we should be more careful when discussing the enhancement solutions for RRM relaxation, </w:t>
            </w:r>
            <w:r>
              <w:rPr>
                <w:rFonts w:hint="eastAsia"/>
                <w:szCs w:val="21"/>
                <w:lang w:eastAsia="zh-CN"/>
              </w:rPr>
              <w:t>because</w:t>
            </w:r>
            <w:r>
              <w:rPr>
                <w:szCs w:val="21"/>
              </w:rPr>
              <w:t xml:space="preserve"> not only “fixed/immobile” or “</w:t>
            </w:r>
            <w:r>
              <w:rPr>
                <w:rFonts w:hint="eastAsia"/>
                <w:szCs w:val="21"/>
                <w:lang w:eastAsia="zh-CN"/>
              </w:rPr>
              <w:t>slightly</w:t>
            </w:r>
            <w:r>
              <w:rPr>
                <w:szCs w:val="21"/>
                <w:lang w:eastAsia="zh-CN"/>
              </w:rPr>
              <w:t xml:space="preserve"> </w:t>
            </w:r>
            <w:r>
              <w:rPr>
                <w:rFonts w:hint="eastAsia"/>
                <w:szCs w:val="21"/>
                <w:lang w:eastAsia="zh-CN"/>
              </w:rPr>
              <w:t>moving</w:t>
            </w:r>
            <w:r>
              <w:rPr>
                <w:szCs w:val="21"/>
              </w:rPr>
              <w:t>” UEs are involved.</w:t>
            </w:r>
          </w:p>
          <w:p w14:paraId="5D29FFA5" w14:textId="77777777" w:rsidR="00A03D24" w:rsidRDefault="00A03D24" w:rsidP="00A03D24">
            <w:pPr>
              <w:spacing w:after="0"/>
              <w:rPr>
                <w:szCs w:val="21"/>
              </w:rPr>
            </w:pPr>
          </w:p>
          <w:p w14:paraId="0D38510B" w14:textId="1DF3EC50" w:rsidR="00A03D24" w:rsidRDefault="00A03D24" w:rsidP="00F766AA">
            <w:pPr>
              <w:spacing w:after="0"/>
            </w:pPr>
            <w:r>
              <w:rPr>
                <w:szCs w:val="21"/>
              </w:rPr>
              <w:t>Regarding the interoperation with Rel-16 RRM relaxation configuration, e.g. whether Redcap device can evaluate and perform Rel-16 RRM relaxation</w:t>
            </w:r>
            <w:r w:rsidR="00F766AA">
              <w:rPr>
                <w:szCs w:val="21"/>
              </w:rPr>
              <w:t xml:space="preserve"> (when specific triggering condition for Redcap is not fulfilled)</w:t>
            </w:r>
            <w:r>
              <w:rPr>
                <w:szCs w:val="21"/>
              </w:rPr>
              <w:t xml:space="preserve">, we think that is a separate </w:t>
            </w:r>
            <w:r w:rsidR="00F766AA">
              <w:rPr>
                <w:szCs w:val="21"/>
              </w:rPr>
              <w:t>issue</w:t>
            </w:r>
            <w:r>
              <w:rPr>
                <w:szCs w:val="21"/>
              </w:rPr>
              <w:t xml:space="preserve">. </w:t>
            </w:r>
          </w:p>
        </w:tc>
      </w:tr>
    </w:tbl>
    <w:p w14:paraId="0558105A" w14:textId="77777777" w:rsidR="00D101D8" w:rsidRDefault="00D101D8" w:rsidP="00493546"/>
    <w:p w14:paraId="6BDC284D" w14:textId="670F24CA" w:rsidR="00D101D8" w:rsidRPr="00D101D8" w:rsidRDefault="00D101D8" w:rsidP="00D101D8">
      <w:pPr>
        <w:pStyle w:val="afffffff3"/>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afffffff3"/>
        <w:numPr>
          <w:ilvl w:val="0"/>
          <w:numId w:val="44"/>
        </w:numPr>
      </w:pPr>
      <w:r>
        <w:t>Enhancement 1: Introduce additional S</w:t>
      </w:r>
      <w:r w:rsidRPr="00D61868">
        <w:rPr>
          <w:vertAlign w:val="subscript"/>
        </w:rPr>
        <w:t>searchDeltaP</w:t>
      </w:r>
      <w:r>
        <w:rPr>
          <w:vertAlign w:val="subscript"/>
        </w:rPr>
        <w:t>_stationary</w:t>
      </w:r>
      <w:r>
        <w:t xml:space="preserve"> threshold to support 2 level speed evaluation (i.e. stationary, low mobility); [</w:t>
      </w:r>
      <w:r w:rsidR="00254CA8">
        <w:t>13</w:t>
      </w:r>
      <w:r>
        <w:t>]</w:t>
      </w:r>
    </w:p>
    <w:p w14:paraId="3BE7163A" w14:textId="37239511" w:rsidR="00D61868" w:rsidRDefault="00D61868" w:rsidP="00D61868">
      <w:pPr>
        <w:pStyle w:val="afffffff3"/>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afffffff3"/>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afffffff3"/>
        <w:numPr>
          <w:ilvl w:val="0"/>
          <w:numId w:val="44"/>
        </w:numPr>
      </w:pPr>
      <w:ins w:id="5" w:author="Jussi Koskinen" w:date="2020-12-22T13:14:00Z">
        <w:r>
          <w:t>Enhancement 4: Introduce an additional S</w:t>
        </w:r>
        <w:r w:rsidRPr="00D61868">
          <w:rPr>
            <w:vertAlign w:val="subscript"/>
          </w:rPr>
          <w:t>searchDeltaP</w:t>
        </w:r>
        <w:r>
          <w:rPr>
            <w:vertAlign w:val="subscript"/>
          </w:rPr>
          <w:t xml:space="preserve">_correction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D61868">
      <w:pPr>
        <w:pStyle w:val="afffffff3"/>
        <w:numPr>
          <w:ilvl w:val="0"/>
          <w:numId w:val="44"/>
        </w:numPr>
      </w:pPr>
      <w:ins w:id="7" w:author="Linhai He (QC)" w:date="2020-12-27T17:54:00Z">
        <w:r>
          <w:t>Enhancement 5: Introduce additional 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 xml:space="preserve">P_stationary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D61868">
      <w:pPr>
        <w:pStyle w:val="afffffff3"/>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neighbour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c"/>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0941E2">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0941E2">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 xml:space="preserve">R16 mechanism can be used to relax as much as suggested by R16 mechanism without any improvement. The point of the discussing new </w:t>
            </w:r>
            <w:r w:rsidR="00AF4EC1" w:rsidRPr="00AF4EC1">
              <w:rPr>
                <w:szCs w:val="21"/>
              </w:rPr>
              <w:lastRenderedPageBreak/>
              <w:t>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Detecting stationarity is different then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0941E2">
        <w:tc>
          <w:tcPr>
            <w:tcW w:w="1384" w:type="dxa"/>
          </w:tcPr>
          <w:p w14:paraId="27DC2429" w14:textId="40D26412" w:rsidR="00B42622" w:rsidRDefault="00B42622" w:rsidP="00B42622">
            <w:pPr>
              <w:spacing w:after="0"/>
              <w:rPr>
                <w:szCs w:val="21"/>
              </w:rPr>
            </w:pPr>
            <w:r>
              <w:rPr>
                <w:szCs w:val="21"/>
              </w:rPr>
              <w:lastRenderedPageBreak/>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0941E2">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r w:rsidRPr="00451AAC">
              <w:rPr>
                <w:szCs w:val="21"/>
                <w:lang w:eastAsia="zh-CN"/>
              </w:rPr>
              <w:t>scen</w:t>
            </w:r>
            <w:r>
              <w:rPr>
                <w:szCs w:val="21"/>
                <w:lang w:eastAsia="zh-CN"/>
              </w:rPr>
              <w:t xml:space="preserve">arial,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C70CB" w14:paraId="51FFCA52" w14:textId="77777777" w:rsidTr="000941E2">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reducing dramatically the amount of measurements, and should be appropriate for the level-1 stationary UEs (still devices at fixed location). </w:t>
            </w:r>
          </w:p>
        </w:tc>
      </w:tr>
      <w:tr w:rsidR="005161BC" w14:paraId="7DAD7D2B" w14:textId="77777777" w:rsidTr="000941E2">
        <w:tc>
          <w:tcPr>
            <w:tcW w:w="1384" w:type="dxa"/>
          </w:tcPr>
          <w:p w14:paraId="4C6490AA" w14:textId="68BA4E62" w:rsidR="005161BC" w:rsidRDefault="005161BC" w:rsidP="005161BC">
            <w:pPr>
              <w:spacing w:after="0"/>
              <w:rPr>
                <w:szCs w:val="21"/>
              </w:rPr>
            </w:pPr>
            <w:r w:rsidRPr="00FB0B0F">
              <w:rPr>
                <w:szCs w:val="21"/>
                <w:lang w:eastAsia="zh-CN"/>
              </w:rPr>
              <w:t>Huawei, HiSilicon</w:t>
            </w:r>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0941E2">
        <w:tc>
          <w:tcPr>
            <w:tcW w:w="1384" w:type="dxa"/>
          </w:tcPr>
          <w:p w14:paraId="20CBC110" w14:textId="4A554EA4" w:rsidR="008A3BEE" w:rsidRPr="00FB0B0F" w:rsidRDefault="008A3BEE" w:rsidP="005161BC">
            <w:pPr>
              <w:spacing w:after="0"/>
              <w:rPr>
                <w:szCs w:val="21"/>
              </w:rPr>
            </w:pPr>
            <w:r>
              <w:rPr>
                <w:szCs w:val="21"/>
              </w:rPr>
              <w:lastRenderedPageBreak/>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0F7A050D" w:rsidR="008A3BEE" w:rsidRDefault="00532BA5" w:rsidP="005161BC">
            <w:pPr>
              <w:spacing w:after="0"/>
            </w:pPr>
            <w:r>
              <w:t>We think #3 is useful to have</w:t>
            </w:r>
            <w:r w:rsidR="00917609">
              <w:t xml:space="preserve"> for fixed-locations UEs</w:t>
            </w:r>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as an enhancement for fixed-location UEs.</w:t>
            </w:r>
          </w:p>
        </w:tc>
      </w:tr>
      <w:tr w:rsidR="00211033" w14:paraId="601C2AC0" w14:textId="77777777" w:rsidTr="000941E2">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0941E2">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0941E2">
        <w:tc>
          <w:tcPr>
            <w:tcW w:w="1384" w:type="dxa"/>
          </w:tcPr>
          <w:p w14:paraId="7856B12E" w14:textId="7F4FF457" w:rsidR="00817AA9" w:rsidRDefault="00817AA9" w:rsidP="00817AA9">
            <w:pPr>
              <w:spacing w:after="0"/>
              <w:rPr>
                <w:szCs w:val="21"/>
              </w:rPr>
            </w:pPr>
            <w:r>
              <w:rPr>
                <w:szCs w:val="21"/>
              </w:rPr>
              <w:t>Intel</w:t>
            </w:r>
          </w:p>
        </w:tc>
        <w:tc>
          <w:tcPr>
            <w:tcW w:w="1787" w:type="dxa"/>
          </w:tcPr>
          <w:p w14:paraId="30D837E9" w14:textId="395D9B27" w:rsidR="00817AA9" w:rsidRDefault="00817AA9" w:rsidP="00817AA9">
            <w:pPr>
              <w:spacing w:after="0"/>
              <w:jc w:val="left"/>
              <w:rPr>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i.e. to consider two level mobility and taking into account the beam switching. </w:t>
            </w:r>
          </w:p>
          <w:p w14:paraId="71E5A568" w14:textId="7FAD985D" w:rsidR="00817AA9" w:rsidRPr="000D14F5" w:rsidRDefault="00817AA9" w:rsidP="00817AA9">
            <w:pPr>
              <w:spacing w:after="0"/>
              <w:rPr>
                <w:szCs w:val="21"/>
              </w:rPr>
            </w:pPr>
            <w:r>
              <w:rPr>
                <w:szCs w:val="21"/>
              </w:rPr>
              <w:t xml:space="preserve">3 is useful for UEs with fixed location. The UE does not need to do measurement at all. </w:t>
            </w:r>
          </w:p>
        </w:tc>
      </w:tr>
      <w:tr w:rsidR="004802DC" w14:paraId="6E23A119" w14:textId="77777777" w:rsidTr="000941E2">
        <w:tc>
          <w:tcPr>
            <w:tcW w:w="1384" w:type="dxa"/>
          </w:tcPr>
          <w:p w14:paraId="0F6E15FA" w14:textId="1BA6B0A6" w:rsidR="004802DC" w:rsidRDefault="004802DC" w:rsidP="004802DC">
            <w:pPr>
              <w:spacing w:after="0"/>
              <w:rPr>
                <w:szCs w:val="21"/>
              </w:rPr>
            </w:pPr>
            <w:r>
              <w:rPr>
                <w:szCs w:val="21"/>
              </w:rPr>
              <w:t>Futurewei</w:t>
            </w:r>
          </w:p>
        </w:tc>
        <w:tc>
          <w:tcPr>
            <w:tcW w:w="1787" w:type="dxa"/>
          </w:tcPr>
          <w:p w14:paraId="0D4DD950" w14:textId="64D38CB2" w:rsidR="004802DC" w:rsidRDefault="004802DC" w:rsidP="004802DC">
            <w:pPr>
              <w:spacing w:after="0"/>
              <w:jc w:val="left"/>
              <w:rPr>
                <w:szCs w:val="21"/>
              </w:rPr>
            </w:pPr>
            <w:r>
              <w:rPr>
                <w:szCs w:val="21"/>
              </w:rPr>
              <w:t>1/2/5, 3</w:t>
            </w:r>
          </w:p>
        </w:tc>
        <w:tc>
          <w:tcPr>
            <w:tcW w:w="6576" w:type="dxa"/>
          </w:tcPr>
          <w:p w14:paraId="22C971F1" w14:textId="77777777" w:rsidR="004802DC" w:rsidRDefault="004802DC" w:rsidP="004802DC">
            <w:pPr>
              <w:spacing w:after="0"/>
              <w:rPr>
                <w:szCs w:val="21"/>
              </w:rPr>
            </w:pPr>
            <w:r>
              <w:rPr>
                <w:szCs w:val="21"/>
              </w:rPr>
              <w:t>#1/2/5 can be used for both low mobility UEs and stationary UEs. The issues are accuracy and complexity.</w:t>
            </w:r>
          </w:p>
          <w:p w14:paraId="7E967C18" w14:textId="2524E5E5" w:rsidR="004802DC" w:rsidRDefault="004802DC" w:rsidP="004802DC">
            <w:pPr>
              <w:spacing w:after="0"/>
              <w:rPr>
                <w:szCs w:val="21"/>
              </w:rPr>
            </w:pPr>
            <w:r>
              <w:rPr>
                <w:szCs w:val="21"/>
              </w:rPr>
              <w:t xml:space="preserve">#3 can be used only for UEs that are permanently stationary, hence limiting the usage of the enhancement. </w:t>
            </w:r>
          </w:p>
        </w:tc>
      </w:tr>
      <w:tr w:rsidR="00EA07E1" w14:paraId="1B4AA4F5" w14:textId="77777777" w:rsidTr="000941E2">
        <w:tc>
          <w:tcPr>
            <w:tcW w:w="1384" w:type="dxa"/>
          </w:tcPr>
          <w:p w14:paraId="7C135CEB" w14:textId="7601BEF8" w:rsidR="00EA07E1" w:rsidRDefault="00EA07E1" w:rsidP="00EA07E1">
            <w:pPr>
              <w:spacing w:after="0"/>
              <w:rPr>
                <w:szCs w:val="21"/>
              </w:rPr>
            </w:pPr>
            <w:r>
              <w:rPr>
                <w:rFonts w:eastAsia="Malgun Gothic" w:hint="eastAsia"/>
                <w:szCs w:val="21"/>
                <w:lang w:eastAsia="ko-KR"/>
              </w:rPr>
              <w:t>Samsung</w:t>
            </w:r>
          </w:p>
        </w:tc>
        <w:tc>
          <w:tcPr>
            <w:tcW w:w="1787" w:type="dxa"/>
          </w:tcPr>
          <w:p w14:paraId="0DE0A034" w14:textId="3C0826A2" w:rsidR="00EA07E1" w:rsidRDefault="00EA07E1" w:rsidP="00EA07E1">
            <w:pPr>
              <w:spacing w:after="0"/>
              <w:jc w:val="left"/>
              <w:rPr>
                <w:szCs w:val="21"/>
              </w:rPr>
            </w:pPr>
            <w:r>
              <w:rPr>
                <w:rFonts w:eastAsia="Malgun Gothic" w:hint="eastAsia"/>
                <w:szCs w:val="21"/>
                <w:lang w:eastAsia="ko-KR"/>
              </w:rPr>
              <w:t xml:space="preserve">1 </w:t>
            </w:r>
            <w:r>
              <w:rPr>
                <w:rFonts w:eastAsia="Malgun Gothic"/>
                <w:szCs w:val="21"/>
                <w:lang w:eastAsia="ko-KR"/>
              </w:rPr>
              <w:t>or/</w:t>
            </w:r>
            <w:r>
              <w:rPr>
                <w:rFonts w:eastAsia="Malgun Gothic" w:hint="eastAsia"/>
                <w:szCs w:val="21"/>
                <w:lang w:eastAsia="ko-KR"/>
              </w:rPr>
              <w:t xml:space="preserve">and 5 </w:t>
            </w:r>
          </w:p>
        </w:tc>
        <w:tc>
          <w:tcPr>
            <w:tcW w:w="6576" w:type="dxa"/>
          </w:tcPr>
          <w:p w14:paraId="7D6EB60A" w14:textId="1FBED61E" w:rsidR="00EA07E1" w:rsidRDefault="00EA07E1" w:rsidP="00EA07E1">
            <w:pPr>
              <w:spacing w:after="0"/>
              <w:rPr>
                <w:szCs w:val="21"/>
              </w:rPr>
            </w:pPr>
            <w:r>
              <w:rPr>
                <w:rFonts w:eastAsia="Malgun Gothic"/>
                <w:lang w:eastAsia="ko-KR"/>
              </w:rPr>
              <w:t xml:space="preserve">Currently, </w:t>
            </w:r>
            <w:r>
              <w:rPr>
                <w:rFonts w:eastAsia="Malgun Gothic" w:hint="eastAsia"/>
                <w:lang w:eastAsia="ko-KR"/>
              </w:rPr>
              <w:t xml:space="preserve">we </w:t>
            </w:r>
            <w:r>
              <w:rPr>
                <w:rFonts w:eastAsia="Malgun Gothic"/>
                <w:lang w:eastAsia="ko-KR"/>
              </w:rPr>
              <w:t>prefer simple optimization like 1 or/and 5 based on the previous agreement</w:t>
            </w:r>
            <w:r>
              <w:rPr>
                <w:rFonts w:eastAsia="Malgun Gothic" w:hint="eastAsia"/>
                <w:lang w:eastAsia="ko-KR"/>
              </w:rPr>
              <w:t xml:space="preserve">: </w:t>
            </w:r>
            <w:r>
              <w:rPr>
                <w:rFonts w:eastAsia="Malgun Gothic"/>
                <w:lang w:eastAsia="ko-KR"/>
              </w:rPr>
              <w:t>"</w:t>
            </w:r>
            <w:r w:rsidRPr="00195540">
              <w:rPr>
                <w:rFonts w:eastAsia="Malgun Gothic"/>
                <w:i/>
                <w:lang w:val="en-GB" w:eastAsia="ko-KR"/>
              </w:rPr>
              <w:t>R16 NR RRM relaxation procedures are taken as a baseline to study further enhancements of neighbor cells RRM relaxation for REDCAP UEs in RRC IDLE/INACTIVE.</w:t>
            </w:r>
            <w:r>
              <w:rPr>
                <w:rFonts w:eastAsia="Malgun Gothic"/>
                <w:lang w:val="en-GB" w:eastAsia="ko-KR"/>
              </w:rPr>
              <w:t>"</w:t>
            </w:r>
          </w:p>
        </w:tc>
      </w:tr>
      <w:tr w:rsidR="00CD441D" w14:paraId="0B916437" w14:textId="77777777" w:rsidTr="000941E2">
        <w:tc>
          <w:tcPr>
            <w:tcW w:w="1384" w:type="dxa"/>
          </w:tcPr>
          <w:p w14:paraId="62A27510" w14:textId="7F0F786B"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87" w:type="dxa"/>
          </w:tcPr>
          <w:p w14:paraId="0D71DC9A" w14:textId="0F8BA80C" w:rsidR="00CD441D" w:rsidRDefault="00CD441D" w:rsidP="00CD441D">
            <w:pPr>
              <w:spacing w:after="0"/>
              <w:jc w:val="left"/>
              <w:rPr>
                <w:rFonts w:eastAsia="Malgun Gothic"/>
                <w:szCs w:val="21"/>
                <w:lang w:eastAsia="ko-KR"/>
              </w:rPr>
            </w:pPr>
            <w:r>
              <w:rPr>
                <w:rFonts w:eastAsia="Malgun Gothic"/>
                <w:szCs w:val="21"/>
                <w:lang w:eastAsia="ko-KR"/>
              </w:rPr>
              <w:t>Enhancement 1, but</w:t>
            </w:r>
          </w:p>
        </w:tc>
        <w:tc>
          <w:tcPr>
            <w:tcW w:w="6576" w:type="dxa"/>
          </w:tcPr>
          <w:p w14:paraId="6428C819" w14:textId="7BBA7B8B" w:rsidR="00CD441D" w:rsidRDefault="00CD441D" w:rsidP="00CD441D">
            <w:pPr>
              <w:spacing w:after="0"/>
              <w:rPr>
                <w:rFonts w:eastAsia="Malgun Gothic"/>
                <w:lang w:eastAsia="ko-KR"/>
              </w:rPr>
            </w:pPr>
            <w:r>
              <w:rPr>
                <w:rFonts w:eastAsia="Malgun Gothic"/>
                <w:lang w:eastAsia="ko-KR"/>
              </w:rPr>
              <w:t>As we could not spend enough time to discuss benefits of each solution, we can just introduce basic enhancements at this time. However, as Ericsson commented, if some benefits are seen, any proposed enhancements until the next meeting can be included in the TR if any benefits are expected.</w:t>
            </w:r>
          </w:p>
        </w:tc>
      </w:tr>
      <w:tr w:rsidR="000941E2" w14:paraId="0B5BD774" w14:textId="77777777" w:rsidTr="000941E2">
        <w:tc>
          <w:tcPr>
            <w:tcW w:w="1384" w:type="dxa"/>
          </w:tcPr>
          <w:p w14:paraId="25E0BB0F" w14:textId="77777777" w:rsidR="000941E2" w:rsidRDefault="000941E2" w:rsidP="00A03D24">
            <w:pPr>
              <w:spacing w:after="0"/>
              <w:rPr>
                <w:szCs w:val="21"/>
              </w:rPr>
            </w:pPr>
            <w:r>
              <w:rPr>
                <w:szCs w:val="21"/>
              </w:rPr>
              <w:t>MediaTek</w:t>
            </w:r>
          </w:p>
        </w:tc>
        <w:tc>
          <w:tcPr>
            <w:tcW w:w="1787" w:type="dxa"/>
          </w:tcPr>
          <w:p w14:paraId="3974F209" w14:textId="77777777" w:rsidR="000941E2" w:rsidRDefault="000941E2" w:rsidP="00A03D24">
            <w:pPr>
              <w:spacing w:after="0"/>
              <w:jc w:val="left"/>
              <w:rPr>
                <w:szCs w:val="21"/>
              </w:rPr>
            </w:pPr>
            <w:r>
              <w:rPr>
                <w:szCs w:val="21"/>
              </w:rPr>
              <w:t>3</w:t>
            </w:r>
          </w:p>
        </w:tc>
        <w:tc>
          <w:tcPr>
            <w:tcW w:w="6576" w:type="dxa"/>
          </w:tcPr>
          <w:p w14:paraId="567616F7" w14:textId="77777777" w:rsidR="000941E2" w:rsidRDefault="000941E2" w:rsidP="00A03D24">
            <w:pPr>
              <w:spacing w:after="0"/>
              <w:rPr>
                <w:szCs w:val="21"/>
              </w:rPr>
            </w:pPr>
            <w:r>
              <w:rPr>
                <w:szCs w:val="21"/>
              </w:rPr>
              <w:t>Option 3 can be used to identify ‘truly stationary’ UEs, i.e. new use-case with RedCap. Rel-16 methods should suffice for other RedCap use-cases as they are similar to those studied in Rel-16.</w:t>
            </w:r>
          </w:p>
        </w:tc>
      </w:tr>
      <w:tr w:rsidR="000941E2" w14:paraId="5A5C0999" w14:textId="77777777" w:rsidTr="000941E2">
        <w:tc>
          <w:tcPr>
            <w:tcW w:w="1384" w:type="dxa"/>
          </w:tcPr>
          <w:p w14:paraId="5D6528D3" w14:textId="789F8D85" w:rsidR="000941E2" w:rsidRDefault="00F766AA" w:rsidP="00A03D24">
            <w:pPr>
              <w:spacing w:after="0"/>
              <w:rPr>
                <w:szCs w:val="21"/>
              </w:rPr>
            </w:pPr>
            <w:r>
              <w:rPr>
                <w:szCs w:val="21"/>
              </w:rPr>
              <w:t>ZTE</w:t>
            </w:r>
          </w:p>
        </w:tc>
        <w:tc>
          <w:tcPr>
            <w:tcW w:w="1787" w:type="dxa"/>
          </w:tcPr>
          <w:p w14:paraId="0CDBFC86" w14:textId="3C45227E" w:rsidR="000941E2" w:rsidRDefault="00F766AA" w:rsidP="00A03D24">
            <w:pPr>
              <w:spacing w:after="0"/>
              <w:jc w:val="left"/>
              <w:rPr>
                <w:szCs w:val="21"/>
              </w:rPr>
            </w:pPr>
            <w:r>
              <w:rPr>
                <w:rFonts w:eastAsia="Malgun Gothic"/>
                <w:szCs w:val="21"/>
                <w:lang w:eastAsia="ko-KR"/>
              </w:rPr>
              <w:t>3, 1 or/and 5</w:t>
            </w:r>
          </w:p>
        </w:tc>
        <w:tc>
          <w:tcPr>
            <w:tcW w:w="6576" w:type="dxa"/>
          </w:tcPr>
          <w:p w14:paraId="5829A4FD" w14:textId="77777777" w:rsidR="00F766AA" w:rsidRDefault="00F766AA" w:rsidP="00F766AA">
            <w:pPr>
              <w:spacing w:after="0"/>
              <w:rPr>
                <w:rFonts w:eastAsia="Malgun Gothic"/>
                <w:lang w:eastAsia="ko-KR"/>
              </w:rPr>
            </w:pPr>
            <w:r>
              <w:rPr>
                <w:rFonts w:eastAsia="Malgun Gothic"/>
                <w:lang w:eastAsia="ko-KR"/>
              </w:rPr>
              <w:t xml:space="preserve">#3 can be used to identify fix-location UEs, which is simpler/faster than evaluating the quality of serving cell. </w:t>
            </w:r>
          </w:p>
          <w:p w14:paraId="50AB5D71" w14:textId="77777777" w:rsidR="00F766AA" w:rsidRDefault="00F766AA" w:rsidP="00F766AA">
            <w:pPr>
              <w:spacing w:after="0"/>
              <w:rPr>
                <w:rFonts w:eastAsia="Malgun Gothic"/>
                <w:lang w:eastAsia="ko-KR"/>
              </w:rPr>
            </w:pPr>
            <w:r>
              <w:rPr>
                <w:rFonts w:eastAsia="Malgun Gothic"/>
                <w:lang w:eastAsia="ko-KR"/>
              </w:rPr>
              <w:t xml:space="preserve">#1, #5 seem straightforward enhancements, and the spec impact is less (e.g. only add new fields). </w:t>
            </w:r>
          </w:p>
          <w:p w14:paraId="6E735A4C" w14:textId="3083109B" w:rsidR="000941E2" w:rsidRDefault="00F766AA" w:rsidP="000D5B56">
            <w:pPr>
              <w:spacing w:after="0"/>
              <w:rPr>
                <w:szCs w:val="21"/>
              </w:rPr>
            </w:pPr>
            <w:r>
              <w:rPr>
                <w:rFonts w:eastAsia="Malgun Gothic"/>
                <w:lang w:eastAsia="ko-KR"/>
              </w:rPr>
              <w:t xml:space="preserve">For #2, we are not sure about the accuracy, as beam level results may fluctuate more obvious than cell-level results, so whether it may result in misjudge </w:t>
            </w:r>
            <w:r w:rsidR="00BE4CDE">
              <w:rPr>
                <w:rFonts w:eastAsia="Malgun Gothic"/>
                <w:lang w:eastAsia="ko-KR"/>
              </w:rPr>
              <w:t>needs</w:t>
            </w:r>
            <w:r>
              <w:rPr>
                <w:rFonts w:eastAsia="Malgun Gothic"/>
                <w:lang w:eastAsia="ko-KR"/>
              </w:rPr>
              <w:t xml:space="preserve"> further </w:t>
            </w:r>
            <w:r w:rsidR="000D5B56">
              <w:rPr>
                <w:rFonts w:eastAsia="Malgun Gothic"/>
                <w:lang w:eastAsia="ko-KR"/>
              </w:rPr>
              <w:t>study</w:t>
            </w:r>
            <w:r>
              <w:rPr>
                <w:rFonts w:eastAsia="Malgun Gothic"/>
                <w:lang w:eastAsia="ko-KR"/>
              </w:rPr>
              <w:t>.</w:t>
            </w:r>
          </w:p>
        </w:tc>
      </w:tr>
    </w:tbl>
    <w:p w14:paraId="399A5963" w14:textId="77777777" w:rsidR="00AC339F" w:rsidRDefault="00AC339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afffffff3"/>
        <w:numPr>
          <w:ilvl w:val="0"/>
          <w:numId w:val="44"/>
        </w:numPr>
      </w:pPr>
      <w:r>
        <w:lastRenderedPageBreak/>
        <w:t>Enhancement 1: UE</w:t>
      </w:r>
      <w:r w:rsidR="00A2259D" w:rsidRPr="00A2259D">
        <w:t xml:space="preserve"> can stop measurements on neighbour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afffffff3"/>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afffffff3"/>
        <w:numPr>
          <w:ilvl w:val="0"/>
          <w:numId w:val="44"/>
        </w:numPr>
      </w:pPr>
      <w:r>
        <w:t>Enhancement 3: UE only perform measurement</w:t>
      </w:r>
      <w:r w:rsidR="00B5091B">
        <w:t>s</w:t>
      </w:r>
      <w:r>
        <w:t xml:space="preserve"> on a number of dedicated intra-freq, inter-freq cells; [18]</w:t>
      </w:r>
    </w:p>
    <w:p w14:paraId="34BA8D96" w14:textId="10C3E4E0" w:rsidR="00674A04" w:rsidRDefault="00674A04" w:rsidP="00A2259D">
      <w:pPr>
        <w:pStyle w:val="afffffff3"/>
        <w:numPr>
          <w:ilvl w:val="0"/>
          <w:numId w:val="44"/>
        </w:numPr>
      </w:pPr>
      <w:r>
        <w:t xml:space="preserve">Enhancement 4: Minimize the number of </w:t>
      </w:r>
      <w:r w:rsidR="009A3CD7">
        <w:t>measured frequencies; [21]</w:t>
      </w:r>
    </w:p>
    <w:p w14:paraId="31A57AEE" w14:textId="77777777" w:rsidR="00A2259D" w:rsidRDefault="00A2259D" w:rsidP="00A2259D">
      <w:pPr>
        <w:pStyle w:val="afffffff3"/>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neighbour cell RRM relaxation in RRC_IDLE/INACTIVE?  </w:t>
      </w:r>
    </w:p>
    <w:tbl>
      <w:tblPr>
        <w:tblStyle w:val="afc"/>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0941E2">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0941E2">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0941E2">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0941E2">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RedCap UEs from that for non-RedCap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0941E2">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0941E2">
        <w:tc>
          <w:tcPr>
            <w:tcW w:w="1384" w:type="dxa"/>
          </w:tcPr>
          <w:p w14:paraId="5C971F37" w14:textId="260A7857" w:rsidR="005161BC" w:rsidRDefault="005161BC" w:rsidP="005161BC">
            <w:pPr>
              <w:spacing w:after="0"/>
              <w:rPr>
                <w:szCs w:val="21"/>
              </w:rPr>
            </w:pPr>
            <w:r w:rsidRPr="00FB0B0F">
              <w:rPr>
                <w:szCs w:val="21"/>
                <w:lang w:eastAsia="zh-CN"/>
              </w:rPr>
              <w:t>Huawei, HiSilicon</w:t>
            </w:r>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r w:rsidRPr="00B34008">
              <w:rPr>
                <w:szCs w:val="21"/>
              </w:rPr>
              <w:t xml:space="preserve">RedCap UE could perform RRM measurement relaxation by using longer measurement interval, but for </w:t>
            </w:r>
            <w:r>
              <w:rPr>
                <w:szCs w:val="21"/>
              </w:rPr>
              <w:t>stationary</w:t>
            </w:r>
            <w:r w:rsidRPr="00B34008">
              <w:rPr>
                <w:szCs w:val="21"/>
              </w:rPr>
              <w:t xml:space="preserve"> UEs, it is possible that RedCap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0941E2">
        <w:tc>
          <w:tcPr>
            <w:tcW w:w="1384" w:type="dxa"/>
          </w:tcPr>
          <w:p w14:paraId="5E995A07" w14:textId="027AB609" w:rsidR="001C188B" w:rsidRPr="00FB0B0F" w:rsidRDefault="001C188B" w:rsidP="005161BC">
            <w:pPr>
              <w:spacing w:after="0"/>
              <w:rPr>
                <w:szCs w:val="21"/>
              </w:rPr>
            </w:pPr>
            <w:r>
              <w:rPr>
                <w:szCs w:val="21"/>
              </w:rPr>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0941E2">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41F544F7" w:rsidR="008736A0" w:rsidRDefault="00E6144E" w:rsidP="005161BC">
            <w:pPr>
              <w:spacing w:after="0"/>
              <w:rPr>
                <w:szCs w:val="21"/>
                <w:lang w:eastAsia="zh-CN"/>
              </w:rPr>
            </w:pPr>
            <w:r>
              <w:rPr>
                <w:szCs w:val="21"/>
                <w:lang w:eastAsia="zh-CN"/>
              </w:rPr>
              <w:t>The UEs with different mobility level may need different T</w:t>
            </w:r>
            <w:r w:rsidR="00F530CF">
              <w:rPr>
                <w:szCs w:val="21"/>
                <w:lang w:eastAsia="zh-CN"/>
              </w:rPr>
              <w:t>.</w:t>
            </w:r>
          </w:p>
        </w:tc>
      </w:tr>
      <w:tr w:rsidR="000D14F5" w14:paraId="18092EDD" w14:textId="77777777" w:rsidTr="000941E2">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817AA9" w14:paraId="045DFB6A" w14:textId="77777777" w:rsidTr="000941E2">
        <w:tc>
          <w:tcPr>
            <w:tcW w:w="1384" w:type="dxa"/>
          </w:tcPr>
          <w:p w14:paraId="71D2505E" w14:textId="59E7D917" w:rsidR="00817AA9" w:rsidRDefault="00817AA9" w:rsidP="00817AA9">
            <w:pPr>
              <w:spacing w:after="0"/>
              <w:rPr>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09183834" w:rsidR="00817AA9" w:rsidRDefault="00817AA9" w:rsidP="00817AA9">
            <w:pPr>
              <w:spacing w:after="0"/>
              <w:rPr>
                <w:szCs w:val="21"/>
              </w:rPr>
            </w:pPr>
            <w:r>
              <w:rPr>
                <w:szCs w:val="21"/>
              </w:rPr>
              <w:t xml:space="preserve">#1 is at least useful to reduce power consumption for UEs with fixed location. Other solutions can be evaluated in RAN4. </w:t>
            </w:r>
          </w:p>
        </w:tc>
      </w:tr>
      <w:tr w:rsidR="004802DC" w14:paraId="326B59C7" w14:textId="77777777" w:rsidTr="000941E2">
        <w:tc>
          <w:tcPr>
            <w:tcW w:w="1384" w:type="dxa"/>
          </w:tcPr>
          <w:p w14:paraId="6D1AB928" w14:textId="7B0D99C8" w:rsidR="004802DC" w:rsidRDefault="004802DC" w:rsidP="004802DC">
            <w:pPr>
              <w:spacing w:after="0"/>
              <w:rPr>
                <w:szCs w:val="21"/>
              </w:rPr>
            </w:pPr>
            <w:r>
              <w:rPr>
                <w:szCs w:val="21"/>
              </w:rPr>
              <w:lastRenderedPageBreak/>
              <w:t>Futurewei</w:t>
            </w:r>
          </w:p>
        </w:tc>
        <w:tc>
          <w:tcPr>
            <w:tcW w:w="1787" w:type="dxa"/>
          </w:tcPr>
          <w:p w14:paraId="353E16AA" w14:textId="53D19128" w:rsidR="004802DC" w:rsidRDefault="004802DC" w:rsidP="004802DC">
            <w:pPr>
              <w:spacing w:after="0"/>
              <w:rPr>
                <w:szCs w:val="21"/>
              </w:rPr>
            </w:pPr>
            <w:r>
              <w:rPr>
                <w:szCs w:val="21"/>
              </w:rPr>
              <w:t>1</w:t>
            </w:r>
          </w:p>
        </w:tc>
        <w:tc>
          <w:tcPr>
            <w:tcW w:w="6576" w:type="dxa"/>
          </w:tcPr>
          <w:p w14:paraId="29F83739" w14:textId="29BA7CFB" w:rsidR="004802DC" w:rsidRDefault="004802DC" w:rsidP="004802DC">
            <w:pPr>
              <w:spacing w:after="0"/>
              <w:rPr>
                <w:szCs w:val="21"/>
              </w:rPr>
            </w:pPr>
            <w:r>
              <w:rPr>
                <w:szCs w:val="21"/>
              </w:rPr>
              <w:t>But open to other enhancements.</w:t>
            </w:r>
          </w:p>
        </w:tc>
      </w:tr>
      <w:tr w:rsidR="00EA07E1" w14:paraId="6DDACD5E" w14:textId="77777777" w:rsidTr="000941E2">
        <w:tc>
          <w:tcPr>
            <w:tcW w:w="1384" w:type="dxa"/>
          </w:tcPr>
          <w:p w14:paraId="13EAD79A" w14:textId="1D888797" w:rsidR="00EA07E1" w:rsidRDefault="00EA07E1" w:rsidP="00EA07E1">
            <w:pPr>
              <w:spacing w:after="0"/>
              <w:rPr>
                <w:szCs w:val="21"/>
              </w:rPr>
            </w:pPr>
            <w:r>
              <w:rPr>
                <w:rFonts w:eastAsia="Malgun Gothic" w:hint="eastAsia"/>
                <w:szCs w:val="21"/>
                <w:lang w:eastAsia="ko-KR"/>
              </w:rPr>
              <w:t>Samsung</w:t>
            </w:r>
          </w:p>
        </w:tc>
        <w:tc>
          <w:tcPr>
            <w:tcW w:w="1787" w:type="dxa"/>
          </w:tcPr>
          <w:p w14:paraId="335DDA68" w14:textId="77777777" w:rsidR="00EA07E1" w:rsidRDefault="00EA07E1" w:rsidP="00EA07E1">
            <w:pPr>
              <w:spacing w:after="0"/>
              <w:rPr>
                <w:szCs w:val="21"/>
              </w:rPr>
            </w:pPr>
          </w:p>
        </w:tc>
        <w:tc>
          <w:tcPr>
            <w:tcW w:w="6576" w:type="dxa"/>
          </w:tcPr>
          <w:p w14:paraId="329088BF" w14:textId="19C6658E" w:rsidR="00EA07E1" w:rsidRDefault="00EA07E1" w:rsidP="00EA07E1">
            <w:pPr>
              <w:spacing w:after="0"/>
              <w:rPr>
                <w:szCs w:val="21"/>
              </w:rPr>
            </w:pPr>
            <w:r>
              <w:rPr>
                <w:rFonts w:eastAsia="Malgun Gothic"/>
                <w:szCs w:val="21"/>
                <w:lang w:eastAsia="ko-KR"/>
              </w:rPr>
              <w:t>A</w:t>
            </w:r>
            <w:r>
              <w:rPr>
                <w:rFonts w:eastAsia="Malgun Gothic" w:hint="eastAsia"/>
                <w:szCs w:val="21"/>
                <w:lang w:eastAsia="ko-KR"/>
              </w:rPr>
              <w:t>s Ericsson and CATT ment</w:t>
            </w:r>
            <w:r>
              <w:rPr>
                <w:rFonts w:eastAsia="Malgun Gothic"/>
                <w:szCs w:val="21"/>
                <w:lang w:eastAsia="ko-KR"/>
              </w:rPr>
              <w:t>ion, we are also fine to include all potential solutions in TR, but decision needs to be made by RAN4.</w:t>
            </w:r>
          </w:p>
        </w:tc>
      </w:tr>
      <w:tr w:rsidR="00B975CD" w14:paraId="59D96B7C" w14:textId="77777777" w:rsidTr="000941E2">
        <w:tc>
          <w:tcPr>
            <w:tcW w:w="1384" w:type="dxa"/>
          </w:tcPr>
          <w:p w14:paraId="188609C7" w14:textId="2DDA9780" w:rsidR="00B975CD" w:rsidRDefault="00B975CD" w:rsidP="00B975CD">
            <w:pPr>
              <w:spacing w:after="0"/>
              <w:rPr>
                <w:rFonts w:eastAsia="Malgun Gothic"/>
                <w:szCs w:val="21"/>
                <w:lang w:eastAsia="ko-KR"/>
              </w:rPr>
            </w:pPr>
            <w:r>
              <w:rPr>
                <w:rFonts w:eastAsia="Malgun Gothic" w:hint="eastAsia"/>
                <w:szCs w:val="21"/>
                <w:lang w:eastAsia="ko-KR"/>
              </w:rPr>
              <w:t>LG</w:t>
            </w:r>
          </w:p>
        </w:tc>
        <w:tc>
          <w:tcPr>
            <w:tcW w:w="1787" w:type="dxa"/>
          </w:tcPr>
          <w:p w14:paraId="6931E42B" w14:textId="35F2CFC9" w:rsidR="00B975CD" w:rsidRDefault="00B975CD" w:rsidP="00B975CD">
            <w:pPr>
              <w:spacing w:after="0"/>
              <w:rPr>
                <w:szCs w:val="21"/>
              </w:rPr>
            </w:pPr>
            <w:r>
              <w:rPr>
                <w:rFonts w:eastAsia="Malgun Gothic" w:hint="eastAsia"/>
                <w:szCs w:val="21"/>
                <w:lang w:eastAsia="ko-KR"/>
              </w:rPr>
              <w:t>3 and 4</w:t>
            </w:r>
          </w:p>
        </w:tc>
        <w:tc>
          <w:tcPr>
            <w:tcW w:w="6576" w:type="dxa"/>
          </w:tcPr>
          <w:p w14:paraId="3A0B2D66" w14:textId="1D311D56" w:rsidR="00B975CD" w:rsidRDefault="00B975CD" w:rsidP="003C264C">
            <w:pPr>
              <w:spacing w:after="0"/>
              <w:rPr>
                <w:rFonts w:eastAsia="Malgun Gothic"/>
                <w:szCs w:val="21"/>
                <w:lang w:eastAsia="ko-KR"/>
              </w:rPr>
            </w:pPr>
            <w:r>
              <w:rPr>
                <w:rFonts w:eastAsia="Malgun Gothic" w:hint="eastAsia"/>
                <w:szCs w:val="21"/>
                <w:lang w:eastAsia="ko-KR"/>
              </w:rPr>
              <w:t xml:space="preserve">We defined four stationary UE types, so we </w:t>
            </w:r>
            <w:r w:rsidR="004336B1">
              <w:rPr>
                <w:rFonts w:eastAsia="Malgun Gothic"/>
                <w:szCs w:val="21"/>
                <w:lang w:eastAsia="ko-KR"/>
              </w:rPr>
              <w:t>do not think</w:t>
            </w:r>
            <w:r>
              <w:rPr>
                <w:rFonts w:eastAsia="Malgun Gothic" w:hint="eastAsia"/>
                <w:szCs w:val="21"/>
                <w:lang w:eastAsia="ko-KR"/>
              </w:rPr>
              <w:t xml:space="preserve"> </w:t>
            </w:r>
            <w:r w:rsidR="004336B1">
              <w:rPr>
                <w:rFonts w:eastAsia="Malgun Gothic"/>
                <w:szCs w:val="21"/>
                <w:lang w:eastAsia="ko-KR"/>
              </w:rPr>
              <w:t xml:space="preserve">different measurement relaxation method is needed for </w:t>
            </w:r>
            <w:r>
              <w:rPr>
                <w:rFonts w:eastAsia="Malgun Gothic" w:hint="eastAsia"/>
                <w:szCs w:val="21"/>
                <w:lang w:eastAsia="ko-KR"/>
              </w:rPr>
              <w:t xml:space="preserve">each type of UE. </w:t>
            </w:r>
            <w:r>
              <w:rPr>
                <w:rFonts w:eastAsia="Malgun Gothic"/>
                <w:szCs w:val="21"/>
                <w:lang w:eastAsia="ko-KR"/>
              </w:rPr>
              <w:t xml:space="preserve">In order to reduce the power consumption as much as possible, the UE should perform measurements on only necessary frequencies. For example, stationary UEs do not need to perform measurement on all the frequencies broadcast, and only </w:t>
            </w:r>
            <w:r w:rsidR="003C264C">
              <w:rPr>
                <w:rFonts w:eastAsia="Malgun Gothic"/>
                <w:szCs w:val="21"/>
                <w:lang w:eastAsia="ko-KR"/>
              </w:rPr>
              <w:t xml:space="preserve">minimum number of </w:t>
            </w:r>
            <w:r>
              <w:rPr>
                <w:rFonts w:eastAsia="Malgun Gothic"/>
                <w:szCs w:val="21"/>
                <w:lang w:eastAsia="ko-KR"/>
              </w:rPr>
              <w:t>frequencies</w:t>
            </w:r>
            <w:r w:rsidR="003C264C">
              <w:rPr>
                <w:rFonts w:eastAsia="Malgun Gothic"/>
                <w:szCs w:val="21"/>
                <w:lang w:eastAsia="ko-KR"/>
              </w:rPr>
              <w:t xml:space="preserve"> (e.g. one or two)</w:t>
            </w:r>
            <w:r>
              <w:rPr>
                <w:rFonts w:eastAsia="Malgun Gothic"/>
                <w:szCs w:val="21"/>
                <w:lang w:eastAsia="ko-KR"/>
              </w:rPr>
              <w:t xml:space="preserve"> might be enough. For temporarily stationary UEs, while it is stationary, number of frequencies to measure should be minimized until it becomes mobile.</w:t>
            </w:r>
          </w:p>
        </w:tc>
      </w:tr>
      <w:tr w:rsidR="000941E2" w14:paraId="2FBFBC2B" w14:textId="77777777" w:rsidTr="000941E2">
        <w:tc>
          <w:tcPr>
            <w:tcW w:w="1384" w:type="dxa"/>
          </w:tcPr>
          <w:p w14:paraId="3DCFD1A3" w14:textId="77777777" w:rsidR="000941E2" w:rsidRDefault="000941E2" w:rsidP="00A03D24">
            <w:pPr>
              <w:spacing w:after="0"/>
              <w:rPr>
                <w:szCs w:val="21"/>
              </w:rPr>
            </w:pPr>
            <w:r>
              <w:rPr>
                <w:szCs w:val="21"/>
              </w:rPr>
              <w:t>MediaTek</w:t>
            </w:r>
          </w:p>
        </w:tc>
        <w:tc>
          <w:tcPr>
            <w:tcW w:w="1787" w:type="dxa"/>
          </w:tcPr>
          <w:p w14:paraId="68AA1DB9" w14:textId="77777777" w:rsidR="000941E2" w:rsidRDefault="000941E2" w:rsidP="00A03D24">
            <w:pPr>
              <w:spacing w:after="0"/>
              <w:rPr>
                <w:szCs w:val="21"/>
              </w:rPr>
            </w:pPr>
            <w:r>
              <w:rPr>
                <w:szCs w:val="21"/>
              </w:rPr>
              <w:t>None</w:t>
            </w:r>
          </w:p>
        </w:tc>
        <w:tc>
          <w:tcPr>
            <w:tcW w:w="6576" w:type="dxa"/>
          </w:tcPr>
          <w:p w14:paraId="6143354C" w14:textId="77777777" w:rsidR="000941E2" w:rsidRDefault="000941E2" w:rsidP="00A03D24">
            <w:pPr>
              <w:spacing w:after="0"/>
              <w:rPr>
                <w:szCs w:val="21"/>
              </w:rPr>
            </w:pPr>
            <w:r>
              <w:rPr>
                <w:szCs w:val="21"/>
              </w:rPr>
              <w:t xml:space="preserve">eDRX already introduces RRM relaxations for RedCap devices. We are open to explore option 1 for ‘truly stationary’ UEs. </w:t>
            </w:r>
          </w:p>
          <w:p w14:paraId="6A607E72" w14:textId="77777777" w:rsidR="000941E2" w:rsidRDefault="000941E2" w:rsidP="00A03D24">
            <w:pPr>
              <w:spacing w:after="0"/>
              <w:rPr>
                <w:szCs w:val="21"/>
              </w:rPr>
            </w:pPr>
          </w:p>
          <w:p w14:paraId="12DFD374" w14:textId="77777777" w:rsidR="000941E2" w:rsidRDefault="000941E2" w:rsidP="00A03D24">
            <w:pPr>
              <w:spacing w:after="0"/>
              <w:rPr>
                <w:szCs w:val="21"/>
              </w:rPr>
            </w:pPr>
            <w:r>
              <w:rPr>
                <w:szCs w:val="21"/>
              </w:rPr>
              <w:t>However, we should avoid introducing new options unless there are significant power saving gains over Rel-16, as they have significant RAN4 impact as well (and RAN4 is already overloaded in Rel-17)</w:t>
            </w:r>
          </w:p>
        </w:tc>
      </w:tr>
      <w:tr w:rsidR="000941E2" w14:paraId="4BBBD17A" w14:textId="77777777" w:rsidTr="000941E2">
        <w:tc>
          <w:tcPr>
            <w:tcW w:w="1384" w:type="dxa"/>
          </w:tcPr>
          <w:p w14:paraId="69A28BD8" w14:textId="5B49B257" w:rsidR="000941E2" w:rsidRDefault="00F766AA" w:rsidP="00A03D24">
            <w:pPr>
              <w:spacing w:after="0"/>
              <w:rPr>
                <w:szCs w:val="21"/>
              </w:rPr>
            </w:pPr>
            <w:r>
              <w:rPr>
                <w:szCs w:val="21"/>
              </w:rPr>
              <w:t>ZTE</w:t>
            </w:r>
          </w:p>
        </w:tc>
        <w:tc>
          <w:tcPr>
            <w:tcW w:w="1787" w:type="dxa"/>
          </w:tcPr>
          <w:p w14:paraId="1BDBCF96" w14:textId="354BACFE" w:rsidR="000941E2" w:rsidRDefault="00F766AA" w:rsidP="00A03D24">
            <w:pPr>
              <w:spacing w:after="0"/>
              <w:rPr>
                <w:szCs w:val="21"/>
              </w:rPr>
            </w:pPr>
            <w:r>
              <w:rPr>
                <w:szCs w:val="21"/>
              </w:rPr>
              <w:t>1</w:t>
            </w:r>
          </w:p>
        </w:tc>
        <w:tc>
          <w:tcPr>
            <w:tcW w:w="6576" w:type="dxa"/>
          </w:tcPr>
          <w:p w14:paraId="0EB114F8" w14:textId="77777777" w:rsidR="000941E2" w:rsidRDefault="00F766AA" w:rsidP="00A03D24">
            <w:pPr>
              <w:spacing w:after="0"/>
              <w:rPr>
                <w:szCs w:val="21"/>
              </w:rPr>
            </w:pPr>
            <w:r>
              <w:rPr>
                <w:szCs w:val="21"/>
              </w:rPr>
              <w:t xml:space="preserve">#1 can be considered for fixed UEs, and we are open to other solutions. </w:t>
            </w:r>
          </w:p>
          <w:p w14:paraId="5AB77978" w14:textId="4C093E9E" w:rsidR="00F766AA" w:rsidRDefault="00090529" w:rsidP="00090529">
            <w:pPr>
              <w:spacing w:after="0"/>
              <w:rPr>
                <w:szCs w:val="21"/>
              </w:rPr>
            </w:pPr>
            <w:r>
              <w:rPr>
                <w:szCs w:val="21"/>
              </w:rPr>
              <w:t>A</w:t>
            </w:r>
            <w:r w:rsidR="00F766AA">
              <w:rPr>
                <w:szCs w:val="21"/>
              </w:rPr>
              <w:t>ll potential solutions</w:t>
            </w:r>
            <w:r>
              <w:rPr>
                <w:szCs w:val="21"/>
              </w:rPr>
              <w:t xml:space="preserve"> </w:t>
            </w:r>
            <w:r w:rsidR="00F766AA">
              <w:rPr>
                <w:szCs w:val="21"/>
              </w:rPr>
              <w:t xml:space="preserve">can be captured in TR, decision </w:t>
            </w:r>
            <w:r>
              <w:rPr>
                <w:szCs w:val="21"/>
              </w:rPr>
              <w:t>can</w:t>
            </w:r>
            <w:r w:rsidR="00F766AA">
              <w:rPr>
                <w:szCs w:val="21"/>
              </w:rPr>
              <w:t xml:space="preserve"> be made during WI phase. </w:t>
            </w:r>
          </w:p>
        </w:tc>
      </w:tr>
    </w:tbl>
    <w:p w14:paraId="317178F4" w14:textId="77777777" w:rsidR="00AC339F" w:rsidRDefault="00AC339F"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w:t>
      </w:r>
      <w:r w:rsidR="00EF3163">
        <w:rPr>
          <w:rFonts w:ascii="Arial" w:hAnsi="Arial" w:cs="Arial"/>
          <w:b w:val="0"/>
          <w:bCs w:val="0"/>
          <w:kern w:val="0"/>
          <w:sz w:val="32"/>
          <w:szCs w:val="36"/>
        </w:rPr>
        <w:t xml:space="preserve">eighbour cell </w:t>
      </w:r>
      <w:r>
        <w:rPr>
          <w:rFonts w:ascii="Arial" w:hAnsi="Arial" w:cs="Arial"/>
          <w:b w:val="0"/>
          <w:bCs w:val="0"/>
          <w:kern w:val="0"/>
          <w:sz w:val="32"/>
          <w:szCs w:val="36"/>
        </w:rPr>
        <w:t>RRM relaxation in RRC_CONNECTED</w:t>
      </w:r>
    </w:p>
    <w:p w14:paraId="5DD55002" w14:textId="4CED4182" w:rsidR="00F6336D" w:rsidRDefault="00170108" w:rsidP="00F6336D">
      <w:r>
        <w:t>Neighbour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r w:rsidR="00F72C90">
        <w:rPr>
          <w:rFonts w:hint="eastAsia"/>
        </w:rPr>
        <w:t>neighbour</w:t>
      </w:r>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afffffff3"/>
        <w:numPr>
          <w:ilvl w:val="0"/>
          <w:numId w:val="28"/>
        </w:numPr>
      </w:pPr>
      <w:r>
        <w:t>Case 1: Fixed or immobile devices in RRC_CONNECTED;</w:t>
      </w:r>
    </w:p>
    <w:p w14:paraId="19981BB7" w14:textId="55733A8D" w:rsidR="00F6336D" w:rsidRDefault="00F6336D" w:rsidP="00F6336D">
      <w:pPr>
        <w:pStyle w:val="afffffff3"/>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r w:rsidR="00DF1C3C">
        <w:rPr>
          <w:rFonts w:hint="eastAsia"/>
          <w:b/>
          <w:bCs/>
          <w:szCs w:val="21"/>
        </w:rPr>
        <w:t>neighbour</w:t>
      </w:r>
      <w:r w:rsidR="00DF1C3C">
        <w:rPr>
          <w:b/>
          <w:bCs/>
          <w:szCs w:val="21"/>
        </w:rPr>
        <w:t xml:space="preserve"> </w:t>
      </w:r>
      <w:r>
        <w:rPr>
          <w:b/>
          <w:bCs/>
          <w:szCs w:val="21"/>
        </w:rPr>
        <w:t xml:space="preserve">cell RRM relaxation in different scenarios. </w:t>
      </w:r>
    </w:p>
    <w:tbl>
      <w:tblPr>
        <w:tblStyle w:val="afc"/>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0941E2">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0941E2">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0941E2">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0941E2">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w:t>
            </w:r>
            <w:r>
              <w:rPr>
                <w:szCs w:val="21"/>
              </w:rPr>
              <w:lastRenderedPageBreak/>
              <w:t xml:space="preserve">can be distinguished. </w:t>
            </w:r>
          </w:p>
          <w:p w14:paraId="64989121" w14:textId="532FAD32" w:rsidR="00C62D50" w:rsidRDefault="00C62D50" w:rsidP="00C62D50">
            <w:pPr>
              <w:spacing w:after="0"/>
              <w:rPr>
                <w:szCs w:val="21"/>
              </w:rPr>
            </w:pPr>
            <w:r w:rsidRPr="00B76483">
              <w:rPr>
                <w:szCs w:val="21"/>
              </w:rPr>
              <w:t>We assume that RedCap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0941E2">
        <w:tc>
          <w:tcPr>
            <w:tcW w:w="1218" w:type="dxa"/>
          </w:tcPr>
          <w:p w14:paraId="668D214B" w14:textId="5DC40E25" w:rsidR="001D490D" w:rsidRDefault="001D490D" w:rsidP="001D490D">
            <w:pPr>
              <w:spacing w:after="0"/>
              <w:rPr>
                <w:szCs w:val="21"/>
              </w:rPr>
            </w:pPr>
            <w:r>
              <w:rPr>
                <w:rFonts w:hint="eastAsia"/>
                <w:szCs w:val="21"/>
                <w:lang w:eastAsia="zh-CN"/>
              </w:rPr>
              <w:lastRenderedPageBreak/>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0941E2">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0941E2">
        <w:tc>
          <w:tcPr>
            <w:tcW w:w="1218" w:type="dxa"/>
          </w:tcPr>
          <w:p w14:paraId="68A98DB0" w14:textId="794600B3" w:rsidR="005161BC" w:rsidRDefault="005161BC" w:rsidP="005161BC">
            <w:pPr>
              <w:spacing w:after="0"/>
              <w:rPr>
                <w:szCs w:val="21"/>
              </w:rPr>
            </w:pPr>
            <w:r w:rsidRPr="00FB0B0F">
              <w:rPr>
                <w:szCs w:val="21"/>
                <w:lang w:eastAsia="zh-CN"/>
              </w:rPr>
              <w:t>Huawei, HiSilicon</w:t>
            </w:r>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5161BC">
            <w:pPr>
              <w:pStyle w:val="afffffff3"/>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afffffff3"/>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neighbour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0941E2">
        <w:tc>
          <w:tcPr>
            <w:tcW w:w="1218" w:type="dxa"/>
          </w:tcPr>
          <w:p w14:paraId="1D0CFC02" w14:textId="1B98742A" w:rsidR="00592A24" w:rsidRPr="00FB0B0F" w:rsidRDefault="00F7289E" w:rsidP="005161BC">
            <w:pPr>
              <w:spacing w:after="0"/>
              <w:rPr>
                <w:szCs w:val="21"/>
              </w:rPr>
            </w:pPr>
            <w:r>
              <w:rPr>
                <w:szCs w:val="21"/>
              </w:rPr>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0941E2">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0941E2">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817AA9" w14:paraId="0E88735C" w14:textId="77777777" w:rsidTr="000941E2">
        <w:tc>
          <w:tcPr>
            <w:tcW w:w="1218" w:type="dxa"/>
          </w:tcPr>
          <w:p w14:paraId="05CF6C79" w14:textId="2E36FAC5" w:rsidR="00817AA9" w:rsidRDefault="00817AA9" w:rsidP="00817AA9">
            <w:pPr>
              <w:spacing w:after="0"/>
              <w:rPr>
                <w:szCs w:val="21"/>
              </w:rPr>
            </w:pPr>
            <w:r>
              <w:rPr>
                <w:szCs w:val="21"/>
              </w:rPr>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r>
              <w:rPr>
                <w:szCs w:val="21"/>
              </w:rPr>
              <w:t xml:space="preserve">It can be controlled by the network. </w:t>
            </w:r>
          </w:p>
        </w:tc>
      </w:tr>
      <w:tr w:rsidR="004802DC" w14:paraId="4C13926A" w14:textId="77777777" w:rsidTr="000941E2">
        <w:tc>
          <w:tcPr>
            <w:tcW w:w="1218" w:type="dxa"/>
          </w:tcPr>
          <w:p w14:paraId="00193633" w14:textId="02DDAC39" w:rsidR="004802DC" w:rsidRDefault="004802DC" w:rsidP="004802DC">
            <w:pPr>
              <w:spacing w:after="0"/>
              <w:rPr>
                <w:szCs w:val="21"/>
              </w:rPr>
            </w:pPr>
            <w:r>
              <w:rPr>
                <w:szCs w:val="21"/>
              </w:rPr>
              <w:t>Futurewei</w:t>
            </w:r>
          </w:p>
        </w:tc>
        <w:tc>
          <w:tcPr>
            <w:tcW w:w="1134" w:type="dxa"/>
          </w:tcPr>
          <w:p w14:paraId="6240E751" w14:textId="77777777" w:rsidR="004802DC" w:rsidRDefault="004802DC" w:rsidP="004802DC">
            <w:pPr>
              <w:spacing w:after="0"/>
              <w:jc w:val="center"/>
              <w:rPr>
                <w:sz w:val="20"/>
                <w:szCs w:val="21"/>
              </w:rPr>
            </w:pPr>
          </w:p>
        </w:tc>
        <w:tc>
          <w:tcPr>
            <w:tcW w:w="1134" w:type="dxa"/>
          </w:tcPr>
          <w:p w14:paraId="6EF6EF62" w14:textId="77777777" w:rsidR="004802DC" w:rsidRDefault="004802DC" w:rsidP="004802DC">
            <w:pPr>
              <w:spacing w:after="0"/>
              <w:jc w:val="center"/>
              <w:rPr>
                <w:sz w:val="20"/>
                <w:szCs w:val="21"/>
              </w:rPr>
            </w:pPr>
          </w:p>
        </w:tc>
        <w:tc>
          <w:tcPr>
            <w:tcW w:w="6124" w:type="dxa"/>
          </w:tcPr>
          <w:p w14:paraId="124A6BBB" w14:textId="0D24C5BA" w:rsidR="004802DC" w:rsidRDefault="004802DC" w:rsidP="004802DC">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IDLE/INACTIVE</w:t>
            </w:r>
            <w:r>
              <w:rPr>
                <w:szCs w:val="21"/>
              </w:rPr>
              <w:t xml:space="preserve"> over</w:t>
            </w:r>
            <w:r w:rsidRPr="005B0F69">
              <w:rPr>
                <w:szCs w:val="21"/>
                <w:lang w:eastAsia="zh-CN"/>
              </w:rPr>
              <w:t xml:space="preserve"> in RRC_CONNECTED</w:t>
            </w:r>
            <w:r>
              <w:rPr>
                <w:szCs w:val="21"/>
                <w:lang w:eastAsia="zh-CN"/>
              </w:rPr>
              <w:t>.</w:t>
            </w:r>
          </w:p>
        </w:tc>
      </w:tr>
      <w:tr w:rsidR="00EA07E1" w14:paraId="6BE308F5" w14:textId="77777777" w:rsidTr="000941E2">
        <w:tc>
          <w:tcPr>
            <w:tcW w:w="1218" w:type="dxa"/>
          </w:tcPr>
          <w:p w14:paraId="455E3747" w14:textId="03184D98" w:rsidR="00EA07E1" w:rsidRDefault="00EA07E1" w:rsidP="00EA07E1">
            <w:pPr>
              <w:spacing w:after="0"/>
              <w:rPr>
                <w:szCs w:val="21"/>
              </w:rPr>
            </w:pPr>
            <w:r>
              <w:rPr>
                <w:rFonts w:eastAsia="Malgun Gothic" w:hint="eastAsia"/>
                <w:szCs w:val="21"/>
                <w:lang w:eastAsia="ko-KR"/>
              </w:rPr>
              <w:t>Samsung</w:t>
            </w:r>
          </w:p>
        </w:tc>
        <w:tc>
          <w:tcPr>
            <w:tcW w:w="1134" w:type="dxa"/>
          </w:tcPr>
          <w:p w14:paraId="4A7B7F4D" w14:textId="56656CE0" w:rsidR="00EA07E1" w:rsidRDefault="00EA07E1" w:rsidP="00EA07E1">
            <w:pPr>
              <w:spacing w:after="0"/>
              <w:jc w:val="center"/>
              <w:rPr>
                <w:sz w:val="20"/>
                <w:szCs w:val="21"/>
              </w:rPr>
            </w:pPr>
            <w:r>
              <w:rPr>
                <w:rFonts w:eastAsia="Malgun Gothic" w:hint="eastAsia"/>
                <w:sz w:val="20"/>
                <w:szCs w:val="21"/>
                <w:lang w:eastAsia="ko-KR"/>
              </w:rPr>
              <w:t>Yes</w:t>
            </w:r>
          </w:p>
        </w:tc>
        <w:tc>
          <w:tcPr>
            <w:tcW w:w="1134" w:type="dxa"/>
          </w:tcPr>
          <w:p w14:paraId="7ECF8503" w14:textId="0C0EB11C" w:rsidR="00EA07E1" w:rsidRDefault="00EA07E1" w:rsidP="00EA07E1">
            <w:pPr>
              <w:spacing w:after="0"/>
              <w:jc w:val="center"/>
              <w:rPr>
                <w:sz w:val="20"/>
                <w:szCs w:val="21"/>
              </w:rPr>
            </w:pPr>
            <w:r>
              <w:rPr>
                <w:rFonts w:eastAsia="Malgun Gothic"/>
                <w:sz w:val="20"/>
                <w:szCs w:val="21"/>
                <w:lang w:eastAsia="ko-KR"/>
              </w:rPr>
              <w:t>Yes</w:t>
            </w:r>
          </w:p>
        </w:tc>
        <w:tc>
          <w:tcPr>
            <w:tcW w:w="6124" w:type="dxa"/>
          </w:tcPr>
          <w:p w14:paraId="7A2EAE56" w14:textId="2AAD4096" w:rsidR="00EA07E1" w:rsidRDefault="00EA07E1" w:rsidP="00EA07E1">
            <w:pPr>
              <w:spacing w:after="0"/>
              <w:rPr>
                <w:szCs w:val="21"/>
              </w:rPr>
            </w:pPr>
            <w:r>
              <w:rPr>
                <w:rFonts w:eastAsia="Malgun Gothic" w:hint="eastAsia"/>
                <w:szCs w:val="21"/>
                <w:lang w:eastAsia="ko-KR"/>
              </w:rPr>
              <w:t>W</w:t>
            </w:r>
            <w:r>
              <w:rPr>
                <w:rFonts w:eastAsia="Malgun Gothic"/>
                <w:szCs w:val="21"/>
                <w:lang w:eastAsia="ko-KR"/>
              </w:rPr>
              <w:t>e also have concern that RRM relaxation in RRC_CONNECTED will be time-consuming work. However, this issue can be down-prioritized in the future if needed. Therefore, we believe RAN2 doesn't have to down-prioritize it right now.</w:t>
            </w:r>
          </w:p>
        </w:tc>
      </w:tr>
      <w:tr w:rsidR="001D3BB6" w14:paraId="7B2CF47B" w14:textId="77777777" w:rsidTr="000941E2">
        <w:tc>
          <w:tcPr>
            <w:tcW w:w="1218" w:type="dxa"/>
          </w:tcPr>
          <w:p w14:paraId="6DDB8BEC" w14:textId="3C600DDD" w:rsidR="001D3BB6" w:rsidRDefault="001D3BB6" w:rsidP="001D3BB6">
            <w:pPr>
              <w:spacing w:after="0"/>
              <w:rPr>
                <w:rFonts w:eastAsia="Malgun Gothic"/>
                <w:szCs w:val="21"/>
                <w:lang w:eastAsia="ko-KR"/>
              </w:rPr>
            </w:pPr>
            <w:r>
              <w:rPr>
                <w:rFonts w:eastAsia="Malgun Gothic" w:hint="eastAsia"/>
                <w:szCs w:val="21"/>
                <w:lang w:eastAsia="ko-KR"/>
              </w:rPr>
              <w:t>LG</w:t>
            </w:r>
          </w:p>
        </w:tc>
        <w:tc>
          <w:tcPr>
            <w:tcW w:w="1134" w:type="dxa"/>
          </w:tcPr>
          <w:p w14:paraId="1A93C4AA" w14:textId="4C00B180"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1134" w:type="dxa"/>
          </w:tcPr>
          <w:p w14:paraId="31EC5ED6" w14:textId="51A649A6"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6124" w:type="dxa"/>
          </w:tcPr>
          <w:p w14:paraId="53FF109B" w14:textId="73645073" w:rsidR="001D3BB6" w:rsidRDefault="001D3BB6" w:rsidP="001D3BB6">
            <w:pPr>
              <w:spacing w:after="0"/>
              <w:rPr>
                <w:rFonts w:eastAsia="Malgun Gothic"/>
                <w:szCs w:val="21"/>
                <w:lang w:eastAsia="ko-KR"/>
              </w:rPr>
            </w:pPr>
            <w:r>
              <w:rPr>
                <w:rFonts w:eastAsia="Malgun Gothic" w:hint="eastAsia"/>
                <w:szCs w:val="21"/>
                <w:lang w:eastAsia="ko-KR"/>
              </w:rPr>
              <w:t>RRC_IDLE/INACTIVE should be prioritized, but connected mode enhancements should be studied together.</w:t>
            </w:r>
          </w:p>
        </w:tc>
      </w:tr>
      <w:tr w:rsidR="000941E2" w14:paraId="11C15521" w14:textId="77777777" w:rsidTr="000941E2">
        <w:tc>
          <w:tcPr>
            <w:tcW w:w="1218" w:type="dxa"/>
          </w:tcPr>
          <w:p w14:paraId="7FF7BC73" w14:textId="77777777" w:rsidR="000941E2" w:rsidRDefault="000941E2" w:rsidP="00A03D24">
            <w:pPr>
              <w:spacing w:after="0"/>
              <w:rPr>
                <w:szCs w:val="21"/>
              </w:rPr>
            </w:pPr>
            <w:r>
              <w:rPr>
                <w:szCs w:val="21"/>
              </w:rPr>
              <w:t>MediaTek</w:t>
            </w:r>
          </w:p>
        </w:tc>
        <w:tc>
          <w:tcPr>
            <w:tcW w:w="1134" w:type="dxa"/>
          </w:tcPr>
          <w:p w14:paraId="5E058A13" w14:textId="77777777" w:rsidR="000941E2" w:rsidRDefault="000941E2" w:rsidP="00A03D24">
            <w:pPr>
              <w:spacing w:after="0"/>
              <w:jc w:val="center"/>
              <w:rPr>
                <w:sz w:val="20"/>
                <w:szCs w:val="21"/>
              </w:rPr>
            </w:pPr>
            <w:r>
              <w:rPr>
                <w:sz w:val="20"/>
                <w:szCs w:val="21"/>
              </w:rPr>
              <w:t>Yes</w:t>
            </w:r>
          </w:p>
        </w:tc>
        <w:tc>
          <w:tcPr>
            <w:tcW w:w="1134" w:type="dxa"/>
          </w:tcPr>
          <w:p w14:paraId="158EF650" w14:textId="77777777" w:rsidR="000941E2" w:rsidRDefault="000941E2" w:rsidP="00A03D24">
            <w:pPr>
              <w:spacing w:after="0"/>
              <w:jc w:val="center"/>
              <w:rPr>
                <w:sz w:val="20"/>
                <w:szCs w:val="21"/>
              </w:rPr>
            </w:pPr>
            <w:r>
              <w:rPr>
                <w:sz w:val="20"/>
                <w:szCs w:val="21"/>
              </w:rPr>
              <w:t>Maybe</w:t>
            </w:r>
          </w:p>
        </w:tc>
        <w:tc>
          <w:tcPr>
            <w:tcW w:w="6124" w:type="dxa"/>
          </w:tcPr>
          <w:p w14:paraId="288C14C2" w14:textId="77777777" w:rsidR="000941E2" w:rsidRDefault="000941E2" w:rsidP="00A03D24">
            <w:pPr>
              <w:spacing w:after="0"/>
              <w:rPr>
                <w:szCs w:val="21"/>
              </w:rPr>
            </w:pPr>
            <w:r>
              <w:rPr>
                <w:szCs w:val="21"/>
              </w:rPr>
              <w:t xml:space="preserve">For ‘truly stationary’ UEs, there is an opportunity to reduce connected mode power consumption when the UE is in connected DRX. </w:t>
            </w:r>
          </w:p>
          <w:p w14:paraId="21052B13" w14:textId="77777777" w:rsidR="000941E2" w:rsidRDefault="000941E2" w:rsidP="00A03D24">
            <w:pPr>
              <w:spacing w:after="0"/>
              <w:rPr>
                <w:szCs w:val="21"/>
              </w:rPr>
            </w:pPr>
          </w:p>
          <w:p w14:paraId="5E522E26" w14:textId="77777777" w:rsidR="000941E2" w:rsidRDefault="000941E2" w:rsidP="00A03D24">
            <w:pPr>
              <w:spacing w:after="0"/>
              <w:rPr>
                <w:szCs w:val="21"/>
              </w:rPr>
            </w:pPr>
            <w:r>
              <w:rPr>
                <w:szCs w:val="21"/>
              </w:rPr>
              <w:t xml:space="preserve">In Rel-17 power savings WI, discussions are ongoing on RLM relaxations for connected mode, which are beneficial in connected DRX operation (without DRX operation in connected mode, RRM relaxations will have a negligible power impact). It would be good to </w:t>
            </w:r>
            <w:r>
              <w:rPr>
                <w:szCs w:val="21"/>
              </w:rPr>
              <w:lastRenderedPageBreak/>
              <w:t>align RRM relaxation techniques with the enhancements introduced in Power Savings.</w:t>
            </w:r>
          </w:p>
        </w:tc>
      </w:tr>
      <w:tr w:rsidR="000941E2" w14:paraId="447CDA6F" w14:textId="77777777" w:rsidTr="000941E2">
        <w:tc>
          <w:tcPr>
            <w:tcW w:w="1218" w:type="dxa"/>
          </w:tcPr>
          <w:p w14:paraId="40EB86FD" w14:textId="5A54225B" w:rsidR="000941E2" w:rsidRDefault="00090529" w:rsidP="00A03D24">
            <w:pPr>
              <w:spacing w:after="0"/>
              <w:rPr>
                <w:szCs w:val="21"/>
              </w:rPr>
            </w:pPr>
            <w:r>
              <w:rPr>
                <w:szCs w:val="21"/>
              </w:rPr>
              <w:lastRenderedPageBreak/>
              <w:t>ZTE</w:t>
            </w:r>
          </w:p>
        </w:tc>
        <w:tc>
          <w:tcPr>
            <w:tcW w:w="1134" w:type="dxa"/>
          </w:tcPr>
          <w:p w14:paraId="26A67400" w14:textId="64E34E65" w:rsidR="000941E2" w:rsidRDefault="00090529" w:rsidP="00A03D24">
            <w:pPr>
              <w:spacing w:after="0"/>
              <w:jc w:val="center"/>
              <w:rPr>
                <w:sz w:val="20"/>
                <w:szCs w:val="21"/>
              </w:rPr>
            </w:pPr>
            <w:r>
              <w:rPr>
                <w:sz w:val="20"/>
                <w:szCs w:val="21"/>
              </w:rPr>
              <w:t>Yes</w:t>
            </w:r>
          </w:p>
        </w:tc>
        <w:tc>
          <w:tcPr>
            <w:tcW w:w="1134" w:type="dxa"/>
          </w:tcPr>
          <w:p w14:paraId="5ABCE08A" w14:textId="54CD7C8F" w:rsidR="000941E2" w:rsidRDefault="00090529" w:rsidP="00A03D24">
            <w:pPr>
              <w:spacing w:after="0"/>
              <w:jc w:val="center"/>
              <w:rPr>
                <w:sz w:val="20"/>
                <w:szCs w:val="21"/>
              </w:rPr>
            </w:pPr>
            <w:r>
              <w:rPr>
                <w:sz w:val="20"/>
                <w:szCs w:val="21"/>
              </w:rPr>
              <w:t>No</w:t>
            </w:r>
          </w:p>
        </w:tc>
        <w:tc>
          <w:tcPr>
            <w:tcW w:w="6124" w:type="dxa"/>
          </w:tcPr>
          <w:p w14:paraId="1AFF0559" w14:textId="688F98FC" w:rsidR="000941E2" w:rsidRDefault="00090529" w:rsidP="00A03D24">
            <w:pPr>
              <w:spacing w:after="0"/>
              <w:rPr>
                <w:szCs w:val="21"/>
              </w:rPr>
            </w:pPr>
            <w:r>
              <w:rPr>
                <w:rFonts w:eastAsia="Malgun Gothic"/>
                <w:szCs w:val="21"/>
                <w:lang w:eastAsia="ko-KR"/>
              </w:rPr>
              <w:t xml:space="preserve">We also think RRM relaxation in RRC_IDLE/INACTIVE should be prioritized. For RRC_CONNECTED, we prefer to only consider “Fixed or immobile UEs” to avoid performance degradation.   </w:t>
            </w:r>
          </w:p>
        </w:tc>
      </w:tr>
    </w:tbl>
    <w:p w14:paraId="677D7B50" w14:textId="77777777" w:rsidR="00F6336D" w:rsidRDefault="00F6336D" w:rsidP="000A7780"/>
    <w:p w14:paraId="75C85ABC" w14:textId="78CC9435"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12"/>
      <w:commentRangeStart w:id="13"/>
      <w:r w:rsidR="00904609" w:rsidRPr="00F75DA1">
        <w:rPr>
          <w:highlight w:val="yellow"/>
          <w:rPrChange w:id="14" w:author="Jussi Koskinen" w:date="2020-12-22T13:19:00Z">
            <w:rPr/>
          </w:rPrChange>
        </w:rPr>
        <w:t>in</w:t>
      </w:r>
      <w:commentRangeEnd w:id="12"/>
      <w:r w:rsidR="00F75DA1">
        <w:rPr>
          <w:rStyle w:val="afa"/>
        </w:rPr>
        <w:commentReference w:id="12"/>
      </w:r>
      <w:commentRangeEnd w:id="13"/>
      <w:r w:rsidR="002127E0">
        <w:rPr>
          <w:rStyle w:val="afa"/>
        </w:rPr>
        <w:commentReference w:id="13"/>
      </w:r>
      <w:r w:rsidR="00904609" w:rsidRPr="00F75DA1">
        <w:rPr>
          <w:highlight w:val="yellow"/>
          <w:rPrChange w:id="15" w:author="Jussi Koskinen" w:date="2020-12-22T13:19:00Z">
            <w:rPr/>
          </w:rPrChange>
        </w:rPr>
        <w:t xml:space="preserve"> [</w:t>
      </w:r>
      <w:r w:rsidR="002127E0">
        <w:rPr>
          <w:highlight w:val="yellow"/>
        </w:rPr>
        <w:t>17</w:t>
      </w:r>
      <w:r w:rsidR="00904609" w:rsidRPr="00F75DA1">
        <w:rPr>
          <w:highlight w:val="yellow"/>
          <w:rPrChange w:id="16" w:author="Jussi Koskinen" w:date="2020-12-22T13:19:00Z">
            <w:rPr/>
          </w:rPrChange>
        </w:rPr>
        <w:t>],</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c"/>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0941E2">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0941E2">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0941E2">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assume RedCap devices are</w:t>
            </w:r>
            <w:r w:rsidR="009A251B">
              <w:rPr>
                <w:szCs w:val="21"/>
              </w:rPr>
              <w:t xml:space="preserve"> in IDLE/INACTIVE for a large portion of the time, thus power saving in IDLE/INACTIVE should be prioritized.</w:t>
            </w:r>
          </w:p>
        </w:tc>
      </w:tr>
      <w:tr w:rsidR="001D490D" w14:paraId="0E7AD1DB" w14:textId="77777777" w:rsidTr="000941E2">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RedCap,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0941E2">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0941E2">
        <w:tc>
          <w:tcPr>
            <w:tcW w:w="1187" w:type="dxa"/>
          </w:tcPr>
          <w:p w14:paraId="315EF9DE" w14:textId="771E50A1" w:rsidR="005161BC" w:rsidRDefault="005161BC" w:rsidP="005161BC">
            <w:pPr>
              <w:spacing w:after="0"/>
              <w:rPr>
                <w:szCs w:val="21"/>
              </w:rPr>
            </w:pPr>
            <w:r w:rsidRPr="00FB0B0F">
              <w:rPr>
                <w:szCs w:val="21"/>
                <w:lang w:eastAsia="zh-CN"/>
              </w:rPr>
              <w:t>Huawei, HiSilicon</w:t>
            </w:r>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0941E2">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a low-mobility RedCap UE may stay in RRC Connected for an extended period of time</w:t>
            </w:r>
            <w:r w:rsidR="000E4E24">
              <w:rPr>
                <w:szCs w:val="21"/>
              </w:rPr>
              <w:t>.</w:t>
            </w:r>
          </w:p>
        </w:tc>
      </w:tr>
      <w:tr w:rsidR="00F530CF" w14:paraId="5CC227C9" w14:textId="77777777" w:rsidTr="000941E2">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0941E2">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0941E2">
        <w:tc>
          <w:tcPr>
            <w:tcW w:w="1187" w:type="dxa"/>
          </w:tcPr>
          <w:p w14:paraId="016796AE" w14:textId="37B07B92" w:rsidR="00817AA9" w:rsidRDefault="00817AA9" w:rsidP="00817AA9">
            <w:pPr>
              <w:spacing w:after="0"/>
              <w:rPr>
                <w:szCs w:val="21"/>
              </w:rPr>
            </w:pPr>
            <w:r>
              <w:rPr>
                <w:szCs w:val="21"/>
              </w:rPr>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r w:rsidR="004802DC" w14:paraId="0201D7AB" w14:textId="77777777" w:rsidTr="000941E2">
        <w:tc>
          <w:tcPr>
            <w:tcW w:w="1187" w:type="dxa"/>
          </w:tcPr>
          <w:p w14:paraId="1501E238" w14:textId="105B6F04" w:rsidR="004802DC" w:rsidRDefault="004802DC" w:rsidP="004802DC">
            <w:pPr>
              <w:spacing w:after="0"/>
              <w:rPr>
                <w:szCs w:val="21"/>
              </w:rPr>
            </w:pPr>
            <w:r>
              <w:rPr>
                <w:szCs w:val="21"/>
              </w:rPr>
              <w:t>Futurewei</w:t>
            </w:r>
          </w:p>
        </w:tc>
        <w:tc>
          <w:tcPr>
            <w:tcW w:w="1701" w:type="dxa"/>
          </w:tcPr>
          <w:p w14:paraId="04503293" w14:textId="1EBEA1CE" w:rsidR="004802DC" w:rsidRDefault="004802DC" w:rsidP="004802DC">
            <w:pPr>
              <w:spacing w:after="0"/>
              <w:rPr>
                <w:szCs w:val="21"/>
              </w:rPr>
            </w:pPr>
            <w:r>
              <w:rPr>
                <w:szCs w:val="21"/>
              </w:rPr>
              <w:t>Agree</w:t>
            </w:r>
          </w:p>
        </w:tc>
        <w:tc>
          <w:tcPr>
            <w:tcW w:w="6859" w:type="dxa"/>
          </w:tcPr>
          <w:p w14:paraId="13B0D5AC" w14:textId="111698AF" w:rsidR="004802DC" w:rsidRDefault="004802DC" w:rsidP="004802DC">
            <w:pPr>
              <w:spacing w:after="0"/>
              <w:rPr>
                <w:szCs w:val="21"/>
              </w:rPr>
            </w:pPr>
            <w:r>
              <w:rPr>
                <w:szCs w:val="21"/>
              </w:rPr>
              <w:t>Agree with Ericsson.</w:t>
            </w:r>
          </w:p>
        </w:tc>
      </w:tr>
      <w:tr w:rsidR="00EA07E1" w14:paraId="5E1AF24D" w14:textId="77777777" w:rsidTr="000941E2">
        <w:tc>
          <w:tcPr>
            <w:tcW w:w="1187" w:type="dxa"/>
          </w:tcPr>
          <w:p w14:paraId="08173029" w14:textId="7A4A4A2A" w:rsidR="00EA07E1" w:rsidRDefault="00EA07E1" w:rsidP="00EA07E1">
            <w:pPr>
              <w:spacing w:after="0"/>
              <w:rPr>
                <w:szCs w:val="21"/>
              </w:rPr>
            </w:pPr>
            <w:r>
              <w:rPr>
                <w:rFonts w:eastAsia="Malgun Gothic" w:hint="eastAsia"/>
                <w:szCs w:val="21"/>
                <w:lang w:eastAsia="ko-KR"/>
              </w:rPr>
              <w:t>Samsung</w:t>
            </w:r>
          </w:p>
        </w:tc>
        <w:tc>
          <w:tcPr>
            <w:tcW w:w="1701" w:type="dxa"/>
          </w:tcPr>
          <w:p w14:paraId="7C9F4E10" w14:textId="0F0C291E" w:rsidR="00EA07E1" w:rsidRDefault="00EA07E1" w:rsidP="00EA07E1">
            <w:pPr>
              <w:spacing w:after="0"/>
              <w:rPr>
                <w:szCs w:val="21"/>
              </w:rPr>
            </w:pPr>
            <w:r>
              <w:rPr>
                <w:rFonts w:eastAsia="Malgun Gothic" w:hint="eastAsia"/>
                <w:szCs w:val="21"/>
                <w:lang w:eastAsia="ko-KR"/>
              </w:rPr>
              <w:t>Disagree</w:t>
            </w:r>
          </w:p>
        </w:tc>
        <w:tc>
          <w:tcPr>
            <w:tcW w:w="6859" w:type="dxa"/>
          </w:tcPr>
          <w:p w14:paraId="0682AC5C" w14:textId="6092211D" w:rsidR="00EA07E1" w:rsidRDefault="00EA07E1" w:rsidP="00EA07E1">
            <w:pPr>
              <w:spacing w:after="0"/>
              <w:rPr>
                <w:szCs w:val="21"/>
              </w:rPr>
            </w:pPr>
            <w:r>
              <w:rPr>
                <w:rFonts w:eastAsia="Malgun Gothic" w:hint="eastAsia"/>
                <w:szCs w:val="21"/>
                <w:lang w:eastAsia="ko-KR"/>
              </w:rPr>
              <w:t xml:space="preserve">Refer to the answer </w:t>
            </w:r>
            <w:r>
              <w:rPr>
                <w:rFonts w:eastAsia="Malgun Gothic"/>
                <w:szCs w:val="21"/>
                <w:lang w:eastAsia="ko-KR"/>
              </w:rPr>
              <w:t>of Q4.</w:t>
            </w:r>
          </w:p>
        </w:tc>
      </w:tr>
      <w:tr w:rsidR="00836833" w14:paraId="01707304" w14:textId="77777777" w:rsidTr="000941E2">
        <w:tc>
          <w:tcPr>
            <w:tcW w:w="1187" w:type="dxa"/>
          </w:tcPr>
          <w:p w14:paraId="29BADA01" w14:textId="07A8968F" w:rsidR="00836833" w:rsidRDefault="00836833" w:rsidP="00836833">
            <w:pPr>
              <w:spacing w:after="0"/>
              <w:rPr>
                <w:rFonts w:eastAsia="Malgun Gothic"/>
                <w:szCs w:val="21"/>
                <w:lang w:eastAsia="ko-KR"/>
              </w:rPr>
            </w:pPr>
            <w:r>
              <w:rPr>
                <w:rFonts w:eastAsia="Malgun Gothic" w:hint="eastAsia"/>
                <w:szCs w:val="21"/>
                <w:lang w:eastAsia="ko-KR"/>
              </w:rPr>
              <w:t>LG</w:t>
            </w:r>
          </w:p>
        </w:tc>
        <w:tc>
          <w:tcPr>
            <w:tcW w:w="1701" w:type="dxa"/>
          </w:tcPr>
          <w:p w14:paraId="004A27B7" w14:textId="69A4A87D" w:rsidR="00836833" w:rsidRDefault="00836833" w:rsidP="00836833">
            <w:pPr>
              <w:spacing w:after="0"/>
              <w:rPr>
                <w:rFonts w:eastAsia="Malgun Gothic"/>
                <w:szCs w:val="21"/>
                <w:lang w:eastAsia="ko-KR"/>
              </w:rPr>
            </w:pPr>
            <w:r>
              <w:rPr>
                <w:rFonts w:eastAsia="Malgun Gothic" w:hint="eastAsia"/>
                <w:szCs w:val="21"/>
                <w:lang w:eastAsia="ko-KR"/>
              </w:rPr>
              <w:t>Agree</w:t>
            </w:r>
          </w:p>
        </w:tc>
        <w:tc>
          <w:tcPr>
            <w:tcW w:w="6859" w:type="dxa"/>
          </w:tcPr>
          <w:p w14:paraId="37E258AB" w14:textId="6CE0BA9E" w:rsidR="00836833" w:rsidRDefault="00836833" w:rsidP="00836833">
            <w:pPr>
              <w:spacing w:after="0"/>
              <w:rPr>
                <w:rFonts w:eastAsia="Malgun Gothic"/>
                <w:szCs w:val="21"/>
                <w:lang w:eastAsia="ko-KR"/>
              </w:rPr>
            </w:pPr>
            <w:r>
              <w:rPr>
                <w:rFonts w:eastAsia="Malgun Gothic" w:hint="eastAsia"/>
                <w:szCs w:val="21"/>
                <w:lang w:eastAsia="ko-KR"/>
              </w:rPr>
              <w:t xml:space="preserve">We do not want to preclude the RRC_CONNECTED, </w:t>
            </w:r>
            <w:r>
              <w:rPr>
                <w:rFonts w:eastAsia="Malgun Gothic"/>
                <w:szCs w:val="21"/>
                <w:lang w:eastAsia="ko-KR"/>
              </w:rPr>
              <w:t>but is lower priority than RRC_IDLE/INACTIVE.</w:t>
            </w:r>
          </w:p>
        </w:tc>
      </w:tr>
      <w:tr w:rsidR="000941E2" w14:paraId="776EFBC9" w14:textId="77777777" w:rsidTr="000941E2">
        <w:tc>
          <w:tcPr>
            <w:tcW w:w="1187" w:type="dxa"/>
          </w:tcPr>
          <w:p w14:paraId="74C0B6AD" w14:textId="77777777" w:rsidR="000941E2" w:rsidRDefault="000941E2" w:rsidP="00A03D24">
            <w:pPr>
              <w:spacing w:after="0"/>
              <w:rPr>
                <w:szCs w:val="21"/>
              </w:rPr>
            </w:pPr>
            <w:r>
              <w:rPr>
                <w:szCs w:val="21"/>
              </w:rPr>
              <w:t>MediaTek</w:t>
            </w:r>
          </w:p>
        </w:tc>
        <w:tc>
          <w:tcPr>
            <w:tcW w:w="1701" w:type="dxa"/>
          </w:tcPr>
          <w:p w14:paraId="202D116C" w14:textId="77777777" w:rsidR="000941E2" w:rsidRDefault="000941E2" w:rsidP="00A03D24">
            <w:pPr>
              <w:spacing w:after="0"/>
              <w:rPr>
                <w:szCs w:val="21"/>
              </w:rPr>
            </w:pPr>
            <w:r>
              <w:rPr>
                <w:szCs w:val="21"/>
              </w:rPr>
              <w:t>Disagree</w:t>
            </w:r>
          </w:p>
        </w:tc>
        <w:tc>
          <w:tcPr>
            <w:tcW w:w="6859" w:type="dxa"/>
          </w:tcPr>
          <w:p w14:paraId="7C021866" w14:textId="77777777" w:rsidR="000941E2" w:rsidRDefault="000941E2" w:rsidP="00A03D24">
            <w:pPr>
              <w:spacing w:after="0"/>
              <w:rPr>
                <w:szCs w:val="21"/>
              </w:rPr>
            </w:pPr>
            <w:r>
              <w:rPr>
                <w:szCs w:val="21"/>
              </w:rPr>
              <w:t xml:space="preserve">See response to Q4. In the Rel-17 power savings WI, there are discussions ongoing w.r.t RLM relaxations, and RRM relaxations based on similar criteria </w:t>
            </w:r>
            <w:r>
              <w:rPr>
                <w:szCs w:val="21"/>
              </w:rPr>
              <w:lastRenderedPageBreak/>
              <w:t>can be useful while reducing the specification effort.</w:t>
            </w:r>
          </w:p>
        </w:tc>
      </w:tr>
      <w:tr w:rsidR="000941E2" w14:paraId="55BA63CF" w14:textId="77777777" w:rsidTr="000941E2">
        <w:tc>
          <w:tcPr>
            <w:tcW w:w="1187" w:type="dxa"/>
          </w:tcPr>
          <w:p w14:paraId="77BE3C3C" w14:textId="7CDE6C3C" w:rsidR="000941E2" w:rsidRDefault="00090529" w:rsidP="00A03D24">
            <w:pPr>
              <w:spacing w:after="0"/>
              <w:rPr>
                <w:szCs w:val="21"/>
              </w:rPr>
            </w:pPr>
            <w:r>
              <w:rPr>
                <w:szCs w:val="21"/>
              </w:rPr>
              <w:lastRenderedPageBreak/>
              <w:t>ZTE</w:t>
            </w:r>
          </w:p>
        </w:tc>
        <w:tc>
          <w:tcPr>
            <w:tcW w:w="1701" w:type="dxa"/>
          </w:tcPr>
          <w:p w14:paraId="5819D17E" w14:textId="2F549258" w:rsidR="000941E2" w:rsidRDefault="00090529" w:rsidP="00A03D24">
            <w:pPr>
              <w:spacing w:after="0"/>
              <w:rPr>
                <w:szCs w:val="21"/>
              </w:rPr>
            </w:pPr>
            <w:r>
              <w:rPr>
                <w:szCs w:val="21"/>
              </w:rPr>
              <w:t>Agree</w:t>
            </w:r>
          </w:p>
        </w:tc>
        <w:tc>
          <w:tcPr>
            <w:tcW w:w="6859" w:type="dxa"/>
          </w:tcPr>
          <w:p w14:paraId="7186A6D0" w14:textId="59F92411" w:rsidR="000941E2" w:rsidRDefault="00090529" w:rsidP="00A03D24">
            <w:pPr>
              <w:spacing w:after="0"/>
              <w:rPr>
                <w:szCs w:val="21"/>
              </w:rPr>
            </w:pPr>
            <w:r>
              <w:rPr>
                <w:rFonts w:eastAsia="Malgun Gothic"/>
                <w:szCs w:val="21"/>
                <w:lang w:eastAsia="ko-KR"/>
              </w:rPr>
              <w:t>We share Ericsson’s view. And lower priority does not mean we will not consider it.</w:t>
            </w:r>
          </w:p>
        </w:tc>
      </w:tr>
    </w:tbl>
    <w:p w14:paraId="0CD4F1E8" w14:textId="77777777" w:rsidR="00A43739" w:rsidRDefault="00A43739"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afffffff3"/>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afffffff3"/>
        <w:numPr>
          <w:ilvl w:val="0"/>
          <w:numId w:val="44"/>
        </w:numPr>
      </w:pPr>
      <w:r>
        <w:t>Solution 2: Network provides (e.g. low mobility, not-at-cell-edge) evaluation parameters to UE via dedicated signalling; [</w:t>
      </w:r>
      <w:r w:rsidR="00157F81">
        <w:t>15</w:t>
      </w:r>
      <w:r>
        <w:t xml:space="preserve">] </w:t>
      </w:r>
    </w:p>
    <w:p w14:paraId="0D919F92" w14:textId="33D7AC10" w:rsidR="00170108" w:rsidRDefault="00166743" w:rsidP="00170108">
      <w:pPr>
        <w:pStyle w:val="afffffff3"/>
        <w:numPr>
          <w:ilvl w:val="0"/>
          <w:numId w:val="44"/>
        </w:numPr>
      </w:pPr>
      <w:r>
        <w:t>Solution 3</w:t>
      </w:r>
      <w:r w:rsidR="00170108">
        <w:t xml:space="preserve">: </w:t>
      </w:r>
      <w:r w:rsidR="005835D6">
        <w:t>AMF sends “stationary” indication to gNB (based on UE subscription)</w:t>
      </w:r>
      <w:r w:rsidR="00170108">
        <w:t>; [</w:t>
      </w:r>
      <w:r w:rsidR="00A43739">
        <w:t>17</w:t>
      </w:r>
      <w:r w:rsidR="00170108">
        <w:t>]</w:t>
      </w:r>
    </w:p>
    <w:p w14:paraId="34B69C0A" w14:textId="77777777" w:rsidR="00245567" w:rsidRDefault="00245567" w:rsidP="00170108">
      <w:pPr>
        <w:pStyle w:val="afffffff3"/>
        <w:numPr>
          <w:ilvl w:val="0"/>
          <w:numId w:val="44"/>
        </w:numPr>
        <w:rPr>
          <w:ins w:id="17" w:author="Linhai He (QC)" w:date="2020-12-27T18:35:00Z"/>
        </w:rPr>
      </w:pPr>
      <w:ins w:id="18" w:author="Linhai He (QC)" w:date="2020-12-27T18:34:00Z">
        <w:r>
          <w:t xml:space="preserve">Solution 4: </w:t>
        </w:r>
      </w:ins>
      <w:ins w:id="19" w:author="Linhai He (QC)" w:date="2020-12-27T18:35:00Z">
        <w:r>
          <w:t>UE reports “stationary” in UE Assistance Information to network;</w:t>
        </w:r>
      </w:ins>
    </w:p>
    <w:p w14:paraId="64DF836C" w14:textId="6D3F6946" w:rsidR="00170108" w:rsidRDefault="00170108" w:rsidP="00170108">
      <w:pPr>
        <w:pStyle w:val="afffffff3"/>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neighbour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afc"/>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0941E2">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0941E2">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0941E2">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0941E2">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neighbour cell RRM relaxation in RRC CONNECTED, we think </w:t>
            </w:r>
            <w:r w:rsidRPr="007F3D59">
              <w:rPr>
                <w:szCs w:val="21"/>
                <w:lang w:eastAsia="zh-CN"/>
              </w:rPr>
              <w:t xml:space="preserve">Rel-16 neighbour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0941E2">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 xml:space="preserve">enhancement#3 in Q2 for idle/inactive), it could be used in the same way in idle/inactive/connected and how it is signaled/reported to/by UE can be left to WI stage. Solutions 1&amp;3 can be </w:t>
            </w:r>
            <w:r>
              <w:rPr>
                <w:lang w:eastAsia="zh-CN"/>
              </w:rPr>
              <w:lastRenderedPageBreak/>
              <w:t>captured as possible options in the TR for implementing this approach.</w:t>
            </w:r>
          </w:p>
        </w:tc>
      </w:tr>
      <w:tr w:rsidR="005161BC" w14:paraId="0D09CBD3" w14:textId="77777777" w:rsidTr="000941E2">
        <w:tc>
          <w:tcPr>
            <w:tcW w:w="1384" w:type="dxa"/>
          </w:tcPr>
          <w:p w14:paraId="77AB4953" w14:textId="4E591625" w:rsidR="005161BC" w:rsidRDefault="005161BC" w:rsidP="005161BC">
            <w:pPr>
              <w:spacing w:after="0"/>
              <w:rPr>
                <w:szCs w:val="21"/>
              </w:rPr>
            </w:pPr>
            <w:r w:rsidRPr="00FB0B0F">
              <w:rPr>
                <w:szCs w:val="21"/>
                <w:lang w:eastAsia="zh-CN"/>
              </w:rPr>
              <w:lastRenderedPageBreak/>
              <w:t>Huawei, HiSilicon</w:t>
            </w:r>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In addition, static “stationary” property will limit RRM relaxation using scenarios to “UE always doesn’t move at all”, if RRM relaxation in RRC_CONNECTED is agreed to support. This will be not beneficial for those RedCap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0941E2">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0941E2">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0941E2">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REL16 IDLE/INACTIVE RRM relaxation solution can be taken as baseline if we decide to introduce it.</w:t>
            </w:r>
          </w:p>
        </w:tc>
      </w:tr>
      <w:tr w:rsidR="00817AA9" w14:paraId="24B11821" w14:textId="77777777" w:rsidTr="000941E2">
        <w:tc>
          <w:tcPr>
            <w:tcW w:w="1384" w:type="dxa"/>
          </w:tcPr>
          <w:p w14:paraId="20682A73" w14:textId="387F6763" w:rsidR="00817AA9" w:rsidRDefault="00817AA9" w:rsidP="00817AA9">
            <w:pPr>
              <w:spacing w:after="0"/>
              <w:rPr>
                <w:szCs w:val="21"/>
              </w:rPr>
            </w:pPr>
            <w:r>
              <w:rPr>
                <w:szCs w:val="21"/>
              </w:rPr>
              <w:t>Intel</w:t>
            </w:r>
          </w:p>
        </w:tc>
        <w:tc>
          <w:tcPr>
            <w:tcW w:w="2042" w:type="dxa"/>
          </w:tcPr>
          <w:p w14:paraId="573147B1" w14:textId="0AAE25BF" w:rsidR="00817AA9" w:rsidRDefault="00817AA9" w:rsidP="00817AA9">
            <w:pPr>
              <w:spacing w:after="0"/>
              <w:rPr>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all of these solutions are not needed. </w:t>
            </w:r>
          </w:p>
        </w:tc>
      </w:tr>
      <w:tr w:rsidR="00CE073C" w14:paraId="03491E81" w14:textId="77777777" w:rsidTr="000941E2">
        <w:tc>
          <w:tcPr>
            <w:tcW w:w="1384" w:type="dxa"/>
          </w:tcPr>
          <w:p w14:paraId="067611EA" w14:textId="3BFBC513" w:rsidR="00CE073C" w:rsidRDefault="00CE073C" w:rsidP="00CE073C">
            <w:pPr>
              <w:spacing w:after="0"/>
              <w:rPr>
                <w:szCs w:val="21"/>
              </w:rPr>
            </w:pPr>
            <w:r>
              <w:rPr>
                <w:szCs w:val="21"/>
              </w:rPr>
              <w:t>Futurewei</w:t>
            </w:r>
          </w:p>
        </w:tc>
        <w:tc>
          <w:tcPr>
            <w:tcW w:w="2042" w:type="dxa"/>
          </w:tcPr>
          <w:p w14:paraId="7A99DEE6" w14:textId="44C43C53" w:rsidR="00CE073C" w:rsidRDefault="00CE073C" w:rsidP="00CE073C">
            <w:pPr>
              <w:spacing w:after="0"/>
              <w:rPr>
                <w:szCs w:val="21"/>
              </w:rPr>
            </w:pPr>
            <w:r>
              <w:rPr>
                <w:szCs w:val="21"/>
              </w:rPr>
              <w:t>None at the moment</w:t>
            </w:r>
          </w:p>
        </w:tc>
        <w:tc>
          <w:tcPr>
            <w:tcW w:w="6321" w:type="dxa"/>
          </w:tcPr>
          <w:p w14:paraId="7C0913CA" w14:textId="374B0E80" w:rsidR="00CE073C" w:rsidRDefault="00CE073C" w:rsidP="00CE073C">
            <w:pPr>
              <w:spacing w:after="0"/>
              <w:rPr>
                <w:szCs w:val="21"/>
              </w:rPr>
            </w:pPr>
            <w:r>
              <w:rPr>
                <w:szCs w:val="21"/>
              </w:rPr>
              <w:t xml:space="preserve">Should </w:t>
            </w:r>
            <w:r>
              <w:t xml:space="preserve">RRM relaxation in RRC_CONNECTED be supported in Rel-17, agree with CATT that commonality with </w:t>
            </w:r>
            <w:r>
              <w:rPr>
                <w:szCs w:val="21"/>
                <w:lang w:eastAsia="zh-CN"/>
              </w:rPr>
              <w:t>RRC_</w:t>
            </w:r>
            <w:r w:rsidRPr="00B76483">
              <w:rPr>
                <w:szCs w:val="21"/>
              </w:rPr>
              <w:t>IDLE/INACTIVE</w:t>
            </w:r>
            <w:r>
              <w:rPr>
                <w:szCs w:val="21"/>
              </w:rPr>
              <w:t xml:space="preserve"> and simplicity are desirable. </w:t>
            </w:r>
            <w:r>
              <w:t xml:space="preserve">  </w:t>
            </w:r>
          </w:p>
        </w:tc>
      </w:tr>
      <w:tr w:rsidR="00EA07E1" w14:paraId="495FD901" w14:textId="77777777" w:rsidTr="000941E2">
        <w:tc>
          <w:tcPr>
            <w:tcW w:w="1384" w:type="dxa"/>
          </w:tcPr>
          <w:p w14:paraId="32185419" w14:textId="6EAC4E57" w:rsidR="00EA07E1" w:rsidRDefault="00EA07E1" w:rsidP="00EA07E1">
            <w:pPr>
              <w:spacing w:after="0"/>
              <w:rPr>
                <w:szCs w:val="21"/>
              </w:rPr>
            </w:pPr>
            <w:r>
              <w:rPr>
                <w:rFonts w:eastAsia="Malgun Gothic" w:hint="eastAsia"/>
                <w:szCs w:val="21"/>
                <w:lang w:eastAsia="ko-KR"/>
              </w:rPr>
              <w:t>Samsung</w:t>
            </w:r>
          </w:p>
        </w:tc>
        <w:tc>
          <w:tcPr>
            <w:tcW w:w="2042" w:type="dxa"/>
          </w:tcPr>
          <w:p w14:paraId="6A5F07CA" w14:textId="6346420F" w:rsidR="00EA07E1" w:rsidRDefault="00EA07E1" w:rsidP="00EA07E1">
            <w:pPr>
              <w:spacing w:after="0"/>
              <w:rPr>
                <w:szCs w:val="21"/>
              </w:rPr>
            </w:pPr>
            <w:r>
              <w:rPr>
                <w:rFonts w:eastAsia="Malgun Gothic" w:hint="eastAsia"/>
                <w:szCs w:val="21"/>
                <w:lang w:eastAsia="ko-KR"/>
              </w:rPr>
              <w:t>2</w:t>
            </w:r>
          </w:p>
        </w:tc>
        <w:tc>
          <w:tcPr>
            <w:tcW w:w="6321" w:type="dxa"/>
          </w:tcPr>
          <w:p w14:paraId="5ABABFE0" w14:textId="19612D5E" w:rsidR="00EA07E1" w:rsidRDefault="00EA07E1" w:rsidP="00EA07E1">
            <w:pPr>
              <w:spacing w:after="0"/>
              <w:rPr>
                <w:szCs w:val="21"/>
              </w:rPr>
            </w:pPr>
            <w:r>
              <w:rPr>
                <w:rFonts w:eastAsia="Malgun Gothic"/>
                <w:szCs w:val="21"/>
                <w:lang w:eastAsia="ko-KR"/>
              </w:rPr>
              <w:t>Even though RedCap UE is stationary, serving cell quality may drop due to environmental change (e.g., LOS blockage). In this scenario, UE with solution 1/3/4 still uses relaxed measurement for neighboring cells. Then, the UE cannot perform handover appropriately. However, solution 2 (i.e., Measurement-based triggering condition) can cope with this by cancelling relaxed measurement after detecting degradation of serving cell quality.</w:t>
            </w:r>
          </w:p>
        </w:tc>
      </w:tr>
      <w:tr w:rsidR="00836833" w14:paraId="6529FE3C" w14:textId="77777777" w:rsidTr="000941E2">
        <w:tc>
          <w:tcPr>
            <w:tcW w:w="1384" w:type="dxa"/>
          </w:tcPr>
          <w:p w14:paraId="25999136" w14:textId="4BAB5C4D"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0F647FF7" w14:textId="77777777" w:rsidR="00836833" w:rsidRDefault="00836833" w:rsidP="00836833">
            <w:pPr>
              <w:spacing w:after="0"/>
              <w:rPr>
                <w:rFonts w:eastAsia="Malgun Gothic"/>
                <w:szCs w:val="21"/>
                <w:lang w:eastAsia="ko-KR"/>
              </w:rPr>
            </w:pPr>
          </w:p>
        </w:tc>
        <w:tc>
          <w:tcPr>
            <w:tcW w:w="6321" w:type="dxa"/>
          </w:tcPr>
          <w:p w14:paraId="1D8DD4D0" w14:textId="0800CC4B" w:rsidR="00836833" w:rsidRDefault="00836833" w:rsidP="00836833">
            <w:pPr>
              <w:spacing w:after="0"/>
              <w:rPr>
                <w:rFonts w:eastAsia="Malgun Gothic"/>
                <w:szCs w:val="21"/>
                <w:lang w:eastAsia="ko-KR"/>
              </w:rPr>
            </w:pPr>
            <w:r>
              <w:rPr>
                <w:rFonts w:eastAsia="Malgun Gothic" w:hint="eastAsia"/>
                <w:szCs w:val="21"/>
                <w:lang w:eastAsia="ko-KR"/>
              </w:rPr>
              <w:t xml:space="preserve">We think different method from RRC_IDLE/INACTIVE can be considered in RRC_CONNECTED, as dedicated </w:t>
            </w:r>
            <w:r>
              <w:rPr>
                <w:rFonts w:eastAsia="Malgun Gothic"/>
                <w:szCs w:val="21"/>
                <w:lang w:eastAsia="ko-KR"/>
              </w:rPr>
              <w:t>signaling</w:t>
            </w:r>
            <w:r>
              <w:rPr>
                <w:rFonts w:eastAsia="Malgun Gothic" w:hint="eastAsia"/>
                <w:szCs w:val="21"/>
                <w:lang w:eastAsia="ko-KR"/>
              </w:rPr>
              <w:t xml:space="preserve"> </w:t>
            </w:r>
            <w:r>
              <w:rPr>
                <w:rFonts w:eastAsia="Malgun Gothic"/>
                <w:szCs w:val="21"/>
                <w:lang w:eastAsia="ko-KR"/>
              </w:rPr>
              <w:t>can be used. Or we can consider to indicate the stationary status of the UE to the network upon access to the network so that the network refer the information to provide configuration to the UE. For example, if temporarily stationary UEs indicate to the network whether it is stationary or not, the network may provide appropriate measurement configuration to the UE. If it is stationary, then the UE does not need number of frequencies to measure.</w:t>
            </w:r>
          </w:p>
        </w:tc>
      </w:tr>
      <w:tr w:rsidR="000941E2" w14:paraId="3577189A" w14:textId="77777777" w:rsidTr="000941E2">
        <w:tc>
          <w:tcPr>
            <w:tcW w:w="1384" w:type="dxa"/>
          </w:tcPr>
          <w:p w14:paraId="59F5F89A" w14:textId="77777777" w:rsidR="000941E2" w:rsidRDefault="000941E2" w:rsidP="00A03D24">
            <w:pPr>
              <w:spacing w:after="0"/>
              <w:rPr>
                <w:szCs w:val="21"/>
              </w:rPr>
            </w:pPr>
            <w:r>
              <w:rPr>
                <w:szCs w:val="21"/>
              </w:rPr>
              <w:t>MediaTek</w:t>
            </w:r>
          </w:p>
        </w:tc>
        <w:tc>
          <w:tcPr>
            <w:tcW w:w="2042" w:type="dxa"/>
          </w:tcPr>
          <w:p w14:paraId="4C4F0B54" w14:textId="77777777" w:rsidR="000941E2" w:rsidRDefault="000941E2" w:rsidP="00A03D24">
            <w:pPr>
              <w:spacing w:after="0"/>
              <w:rPr>
                <w:szCs w:val="21"/>
              </w:rPr>
            </w:pPr>
            <w:r>
              <w:rPr>
                <w:szCs w:val="21"/>
              </w:rPr>
              <w:t>To be decided in the WI phase</w:t>
            </w:r>
          </w:p>
        </w:tc>
        <w:tc>
          <w:tcPr>
            <w:tcW w:w="6321" w:type="dxa"/>
          </w:tcPr>
          <w:p w14:paraId="0F727820" w14:textId="77777777" w:rsidR="000941E2" w:rsidRDefault="000941E2" w:rsidP="00A03D24">
            <w:pPr>
              <w:spacing w:after="0"/>
              <w:rPr>
                <w:szCs w:val="21"/>
              </w:rPr>
            </w:pPr>
            <w:r>
              <w:rPr>
                <w:szCs w:val="21"/>
              </w:rPr>
              <w:t>We should aim to align solutions with the connected mode RLM discussions in Rel-17 power savings, to minimise specification and implementation effort.</w:t>
            </w:r>
          </w:p>
        </w:tc>
      </w:tr>
      <w:tr w:rsidR="000941E2" w14:paraId="15AA744F" w14:textId="77777777" w:rsidTr="000941E2">
        <w:tc>
          <w:tcPr>
            <w:tcW w:w="1384" w:type="dxa"/>
          </w:tcPr>
          <w:p w14:paraId="34F78F88" w14:textId="006DB478" w:rsidR="000941E2" w:rsidRDefault="00090529" w:rsidP="00A03D24">
            <w:pPr>
              <w:spacing w:after="0"/>
              <w:rPr>
                <w:szCs w:val="21"/>
              </w:rPr>
            </w:pPr>
            <w:r>
              <w:rPr>
                <w:szCs w:val="21"/>
              </w:rPr>
              <w:t>ZTE</w:t>
            </w:r>
          </w:p>
        </w:tc>
        <w:tc>
          <w:tcPr>
            <w:tcW w:w="2042" w:type="dxa"/>
          </w:tcPr>
          <w:p w14:paraId="184A281B" w14:textId="765A4564" w:rsidR="000941E2" w:rsidRDefault="0043381D" w:rsidP="00A03D24">
            <w:pPr>
              <w:spacing w:after="0"/>
              <w:rPr>
                <w:szCs w:val="21"/>
              </w:rPr>
            </w:pPr>
            <w:r>
              <w:rPr>
                <w:szCs w:val="21"/>
              </w:rPr>
              <w:t>3</w:t>
            </w:r>
          </w:p>
        </w:tc>
        <w:tc>
          <w:tcPr>
            <w:tcW w:w="6321" w:type="dxa"/>
          </w:tcPr>
          <w:p w14:paraId="6FF14329" w14:textId="7EA1E597" w:rsidR="000941E2" w:rsidRDefault="0043381D" w:rsidP="00B83536">
            <w:pPr>
              <w:spacing w:after="0"/>
              <w:rPr>
                <w:szCs w:val="21"/>
              </w:rPr>
            </w:pPr>
            <w:r>
              <w:rPr>
                <w:szCs w:val="21"/>
              </w:rPr>
              <w:t>As response to Q4, we prefer to only consider truly-stationary UEs</w:t>
            </w:r>
            <w:r w:rsidR="00B83536">
              <w:rPr>
                <w:szCs w:val="21"/>
              </w:rPr>
              <w:t xml:space="preserve"> </w:t>
            </w:r>
            <w:r w:rsidR="00B83536">
              <w:rPr>
                <w:szCs w:val="21"/>
              </w:rPr>
              <w:lastRenderedPageBreak/>
              <w:t>(without handover requirement)</w:t>
            </w:r>
            <w:r>
              <w:rPr>
                <w:szCs w:val="21"/>
              </w:rPr>
              <w:t xml:space="preserve"> for RRM relaxation in RRC_CONNECTED</w:t>
            </w:r>
            <w:r w:rsidR="00B83536">
              <w:rPr>
                <w:szCs w:val="21"/>
              </w:rPr>
              <w:t xml:space="preserve">. So #3 is preferred because it is derived based on UE subscription information.  </w:t>
            </w:r>
          </w:p>
        </w:tc>
      </w:tr>
    </w:tbl>
    <w:p w14:paraId="47C33E3D" w14:textId="77777777" w:rsidR="00B11AE1" w:rsidRDefault="00B11AE1"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r w:rsidR="005835D6" w:rsidRPr="009D62CB">
        <w:rPr>
          <w:i/>
        </w:rPr>
        <w:t>Sintrasearch</w:t>
      </w:r>
      <w:r w:rsidR="005835D6">
        <w:t xml:space="preserve">, </w:t>
      </w:r>
      <w:r w:rsidR="005835D6" w:rsidRPr="009D62CB">
        <w:rPr>
          <w:i/>
        </w:rPr>
        <w:t>Snonintrasearch</w:t>
      </w:r>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afffffff3"/>
        <w:numPr>
          <w:ilvl w:val="0"/>
          <w:numId w:val="44"/>
        </w:numPr>
      </w:pPr>
      <w:r>
        <w:t xml:space="preserve">Solution 1: Ask RAN4 to define relaxed measurement intervals; </w:t>
      </w:r>
    </w:p>
    <w:p w14:paraId="21BE5BE2" w14:textId="75477BAA" w:rsidR="005835D6" w:rsidRDefault="005835D6" w:rsidP="005835D6">
      <w:pPr>
        <w:pStyle w:val="afffffff3"/>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afffffff3"/>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afffffff3"/>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neighbour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c"/>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0941E2">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0941E2">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0941E2">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0941E2">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A UE in RRC CONNECTED performs SSB and CSI-RS measurements, if both are configured by the network. In the existing measurement procedure, UE starts (or stops)  neighbour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0941E2">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0941E2">
        <w:tc>
          <w:tcPr>
            <w:tcW w:w="1384" w:type="dxa"/>
          </w:tcPr>
          <w:p w14:paraId="6972B7B4" w14:textId="071B40C6" w:rsidR="005161BC" w:rsidRDefault="005161BC" w:rsidP="005161BC">
            <w:pPr>
              <w:spacing w:after="0"/>
              <w:rPr>
                <w:szCs w:val="21"/>
              </w:rPr>
            </w:pPr>
            <w:r w:rsidRPr="00FB0B0F">
              <w:rPr>
                <w:szCs w:val="21"/>
                <w:lang w:eastAsia="zh-CN"/>
              </w:rPr>
              <w:lastRenderedPageBreak/>
              <w:t>Huawei, HiSilicon</w:t>
            </w:r>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0941E2">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0941E2">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0941E2">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817AA9" w14:paraId="34C35E69" w14:textId="77777777" w:rsidTr="000941E2">
        <w:tc>
          <w:tcPr>
            <w:tcW w:w="1384" w:type="dxa"/>
          </w:tcPr>
          <w:p w14:paraId="6C90360E" w14:textId="50001CDB" w:rsidR="00817AA9" w:rsidRDefault="00817AA9" w:rsidP="00817AA9">
            <w:pPr>
              <w:spacing w:after="0"/>
              <w:rPr>
                <w:szCs w:val="21"/>
              </w:rPr>
            </w:pPr>
            <w:r>
              <w:rPr>
                <w:szCs w:val="21"/>
              </w:rPr>
              <w:t>Intel</w:t>
            </w:r>
          </w:p>
        </w:tc>
        <w:tc>
          <w:tcPr>
            <w:tcW w:w="2042" w:type="dxa"/>
          </w:tcPr>
          <w:p w14:paraId="73769CE9" w14:textId="2F5FEC01" w:rsidR="00817AA9" w:rsidRDefault="00817AA9" w:rsidP="00817AA9">
            <w:pPr>
              <w:spacing w:after="0"/>
              <w:rPr>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be decided by RAN4. </w:t>
            </w:r>
          </w:p>
        </w:tc>
      </w:tr>
      <w:tr w:rsidR="00CE073C" w14:paraId="69C890AC" w14:textId="77777777" w:rsidTr="000941E2">
        <w:tc>
          <w:tcPr>
            <w:tcW w:w="1384" w:type="dxa"/>
          </w:tcPr>
          <w:p w14:paraId="7266542A" w14:textId="4745F50B" w:rsidR="00CE073C" w:rsidRDefault="00CE073C" w:rsidP="00CE073C">
            <w:pPr>
              <w:spacing w:after="0"/>
              <w:rPr>
                <w:szCs w:val="21"/>
              </w:rPr>
            </w:pPr>
            <w:r>
              <w:rPr>
                <w:szCs w:val="21"/>
              </w:rPr>
              <w:t>Futurewei</w:t>
            </w:r>
          </w:p>
        </w:tc>
        <w:tc>
          <w:tcPr>
            <w:tcW w:w="2042" w:type="dxa"/>
          </w:tcPr>
          <w:p w14:paraId="5AB7B682" w14:textId="61D68062" w:rsidR="00CE073C" w:rsidRDefault="00CE073C" w:rsidP="00CE073C">
            <w:pPr>
              <w:spacing w:after="0"/>
              <w:rPr>
                <w:szCs w:val="21"/>
              </w:rPr>
            </w:pPr>
            <w:r>
              <w:rPr>
                <w:szCs w:val="21"/>
              </w:rPr>
              <w:t>None at the moment</w:t>
            </w:r>
          </w:p>
        </w:tc>
        <w:tc>
          <w:tcPr>
            <w:tcW w:w="6321" w:type="dxa"/>
          </w:tcPr>
          <w:p w14:paraId="54E17EC1" w14:textId="7D082430" w:rsidR="00CE073C" w:rsidRDefault="00CE073C" w:rsidP="00CE073C">
            <w:pPr>
              <w:spacing w:after="0"/>
              <w:rPr>
                <w:szCs w:val="21"/>
              </w:rPr>
            </w:pPr>
            <w:r>
              <w:rPr>
                <w:szCs w:val="21"/>
              </w:rPr>
              <w:t>But RAN2 is not the only group that should have a voice in this. At least RAN4 should be consulted first.</w:t>
            </w:r>
          </w:p>
        </w:tc>
      </w:tr>
      <w:tr w:rsidR="00EA07E1" w14:paraId="43DE6611" w14:textId="77777777" w:rsidTr="000941E2">
        <w:tc>
          <w:tcPr>
            <w:tcW w:w="1384" w:type="dxa"/>
          </w:tcPr>
          <w:p w14:paraId="28B70F25" w14:textId="401302B0" w:rsidR="00EA07E1" w:rsidRDefault="00EA07E1" w:rsidP="00EA07E1">
            <w:pPr>
              <w:spacing w:after="0"/>
              <w:rPr>
                <w:szCs w:val="21"/>
              </w:rPr>
            </w:pPr>
            <w:r>
              <w:rPr>
                <w:rFonts w:eastAsia="Malgun Gothic" w:hint="eastAsia"/>
                <w:szCs w:val="21"/>
                <w:lang w:eastAsia="ko-KR"/>
              </w:rPr>
              <w:t>Samsung</w:t>
            </w:r>
          </w:p>
        </w:tc>
        <w:tc>
          <w:tcPr>
            <w:tcW w:w="2042" w:type="dxa"/>
          </w:tcPr>
          <w:p w14:paraId="11CCC088" w14:textId="345AFBCB" w:rsidR="00EA07E1" w:rsidRDefault="00EA07E1" w:rsidP="00EA07E1">
            <w:pPr>
              <w:spacing w:after="0"/>
              <w:rPr>
                <w:szCs w:val="21"/>
              </w:rPr>
            </w:pPr>
            <w:r>
              <w:rPr>
                <w:rFonts w:eastAsia="Malgun Gothic" w:hint="eastAsia"/>
                <w:szCs w:val="21"/>
                <w:lang w:eastAsia="ko-KR"/>
              </w:rPr>
              <w:t>1</w:t>
            </w:r>
          </w:p>
        </w:tc>
        <w:tc>
          <w:tcPr>
            <w:tcW w:w="6321" w:type="dxa"/>
          </w:tcPr>
          <w:p w14:paraId="7702DCD2" w14:textId="217A7D21" w:rsidR="00EA07E1" w:rsidRDefault="00EA07E1" w:rsidP="00EA07E1">
            <w:pPr>
              <w:spacing w:after="0"/>
              <w:rPr>
                <w:szCs w:val="21"/>
              </w:rPr>
            </w:pPr>
            <w:r>
              <w:rPr>
                <w:rFonts w:eastAsia="Malgun Gothic" w:hint="eastAsia"/>
                <w:szCs w:val="21"/>
                <w:lang w:eastAsia="ko-KR"/>
              </w:rPr>
              <w:t xml:space="preserve">We support </w:t>
            </w:r>
            <w:r>
              <w:rPr>
                <w:rFonts w:eastAsia="Malgun Gothic"/>
                <w:szCs w:val="21"/>
                <w:lang w:eastAsia="ko-KR"/>
              </w:rPr>
              <w:t>solution</w:t>
            </w:r>
            <w:r>
              <w:rPr>
                <w:rFonts w:eastAsia="Malgun Gothic" w:hint="eastAsia"/>
                <w:szCs w:val="21"/>
                <w:lang w:eastAsia="ko-KR"/>
              </w:rPr>
              <w:t xml:space="preserve"> 1</w:t>
            </w:r>
            <w:r>
              <w:rPr>
                <w:rFonts w:eastAsia="Malgun Gothic"/>
                <w:szCs w:val="21"/>
                <w:lang w:eastAsia="ko-KR"/>
              </w:rPr>
              <w:t xml:space="preserve">, but RAN4 can also consider any other options (e.g., relaxed frequency) in addition to relaxed intervals. </w:t>
            </w:r>
          </w:p>
        </w:tc>
      </w:tr>
      <w:tr w:rsidR="00836833" w14:paraId="589F7DB3" w14:textId="77777777" w:rsidTr="000941E2">
        <w:tc>
          <w:tcPr>
            <w:tcW w:w="1384" w:type="dxa"/>
          </w:tcPr>
          <w:p w14:paraId="167CC2E6" w14:textId="6A924705"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4B4D9FDC" w14:textId="77777777" w:rsidR="00836833" w:rsidRDefault="00836833" w:rsidP="00836833">
            <w:pPr>
              <w:spacing w:after="0"/>
              <w:rPr>
                <w:rFonts w:eastAsia="Malgun Gothic"/>
                <w:szCs w:val="21"/>
                <w:lang w:eastAsia="ko-KR"/>
              </w:rPr>
            </w:pPr>
          </w:p>
        </w:tc>
        <w:tc>
          <w:tcPr>
            <w:tcW w:w="6321" w:type="dxa"/>
          </w:tcPr>
          <w:p w14:paraId="7BFA9E80" w14:textId="08BB68B5" w:rsidR="00836833" w:rsidRDefault="00836833" w:rsidP="00836833">
            <w:pPr>
              <w:spacing w:after="0"/>
              <w:rPr>
                <w:rFonts w:eastAsia="Malgun Gothic"/>
                <w:szCs w:val="21"/>
                <w:lang w:eastAsia="ko-KR"/>
              </w:rPr>
            </w:pPr>
            <w:r>
              <w:rPr>
                <w:rFonts w:eastAsia="Malgun Gothic" w:hint="eastAsia"/>
                <w:szCs w:val="21"/>
                <w:lang w:eastAsia="ko-KR"/>
              </w:rPr>
              <w:t>A</w:t>
            </w:r>
            <w:r>
              <w:rPr>
                <w:rFonts w:eastAsia="Malgun Gothic"/>
                <w:szCs w:val="21"/>
                <w:lang w:eastAsia="ko-KR"/>
              </w:rPr>
              <w:t>s we commented in Q6, we do not want to use much signaling to use measurement relaxation in RRC_CONNECTED, we think stationary status indication from the UE may be enough so that it is up to network implementation how to configure relaxed measurements to the UE.</w:t>
            </w:r>
          </w:p>
        </w:tc>
      </w:tr>
      <w:tr w:rsidR="000941E2" w14:paraId="7265274C" w14:textId="77777777" w:rsidTr="000941E2">
        <w:tc>
          <w:tcPr>
            <w:tcW w:w="1384" w:type="dxa"/>
          </w:tcPr>
          <w:p w14:paraId="1349E20F" w14:textId="77777777" w:rsidR="000941E2" w:rsidRDefault="000941E2" w:rsidP="00A03D24">
            <w:pPr>
              <w:spacing w:after="0"/>
              <w:rPr>
                <w:szCs w:val="21"/>
              </w:rPr>
            </w:pPr>
            <w:r>
              <w:rPr>
                <w:szCs w:val="21"/>
              </w:rPr>
              <w:t>MediaTek</w:t>
            </w:r>
          </w:p>
        </w:tc>
        <w:tc>
          <w:tcPr>
            <w:tcW w:w="2042" w:type="dxa"/>
          </w:tcPr>
          <w:p w14:paraId="14720D61" w14:textId="77777777" w:rsidR="000941E2" w:rsidRDefault="000941E2" w:rsidP="00A03D24">
            <w:pPr>
              <w:spacing w:after="0"/>
              <w:rPr>
                <w:szCs w:val="21"/>
              </w:rPr>
            </w:pPr>
            <w:r>
              <w:rPr>
                <w:szCs w:val="21"/>
              </w:rPr>
              <w:t>1</w:t>
            </w:r>
          </w:p>
        </w:tc>
        <w:tc>
          <w:tcPr>
            <w:tcW w:w="6321" w:type="dxa"/>
          </w:tcPr>
          <w:p w14:paraId="7677F0FE" w14:textId="77777777" w:rsidR="000941E2" w:rsidRDefault="000941E2" w:rsidP="00A03D24">
            <w:pPr>
              <w:spacing w:after="0"/>
              <w:rPr>
                <w:szCs w:val="21"/>
              </w:rPr>
            </w:pPr>
            <w:r>
              <w:rPr>
                <w:szCs w:val="21"/>
              </w:rPr>
              <w:t>This must involve RAN4. We must take their capacity into account as RAN4 are quite heavily loaded in Rel-17.</w:t>
            </w:r>
          </w:p>
        </w:tc>
      </w:tr>
      <w:tr w:rsidR="000941E2" w14:paraId="3CA71669" w14:textId="77777777" w:rsidTr="000941E2">
        <w:tc>
          <w:tcPr>
            <w:tcW w:w="1384" w:type="dxa"/>
          </w:tcPr>
          <w:p w14:paraId="2DA18586" w14:textId="657153DF" w:rsidR="000941E2" w:rsidRDefault="00B83536" w:rsidP="00A03D24">
            <w:pPr>
              <w:spacing w:after="0"/>
              <w:rPr>
                <w:szCs w:val="21"/>
              </w:rPr>
            </w:pPr>
            <w:r>
              <w:rPr>
                <w:szCs w:val="21"/>
              </w:rPr>
              <w:t>ZTE</w:t>
            </w:r>
          </w:p>
        </w:tc>
        <w:tc>
          <w:tcPr>
            <w:tcW w:w="2042" w:type="dxa"/>
          </w:tcPr>
          <w:p w14:paraId="288C2359" w14:textId="0D2CD9EF" w:rsidR="000941E2" w:rsidRDefault="00B83536" w:rsidP="00A03D24">
            <w:pPr>
              <w:spacing w:after="0"/>
              <w:rPr>
                <w:szCs w:val="21"/>
              </w:rPr>
            </w:pPr>
            <w:r>
              <w:rPr>
                <w:szCs w:val="21"/>
              </w:rPr>
              <w:t>1, 2</w:t>
            </w:r>
          </w:p>
        </w:tc>
        <w:tc>
          <w:tcPr>
            <w:tcW w:w="6321" w:type="dxa"/>
          </w:tcPr>
          <w:p w14:paraId="2334D39E" w14:textId="53709D11" w:rsidR="000941E2" w:rsidRDefault="00B83536" w:rsidP="00400A0A">
            <w:pPr>
              <w:spacing w:after="0"/>
              <w:rPr>
                <w:szCs w:val="21"/>
              </w:rPr>
            </w:pPr>
            <w:r>
              <w:rPr>
                <w:szCs w:val="21"/>
              </w:rPr>
              <w:t xml:space="preserve">RAN4 </w:t>
            </w:r>
            <w:r w:rsidR="00FF245A">
              <w:rPr>
                <w:szCs w:val="21"/>
              </w:rPr>
              <w:t xml:space="preserve">should be involved. </w:t>
            </w:r>
            <w:r w:rsidR="00400A0A">
              <w:rPr>
                <w:szCs w:val="21"/>
              </w:rPr>
              <w:t>In addition to</w:t>
            </w:r>
            <w:r w:rsidR="00FF245A">
              <w:rPr>
                <w:szCs w:val="21"/>
              </w:rPr>
              <w:t xml:space="preserve"> that, for “truly-stationary UEs”, if network can obtain such information, then #2 can be considered because it is simpler and without spec impact.</w:t>
            </w:r>
          </w:p>
        </w:tc>
      </w:tr>
    </w:tbl>
    <w:p w14:paraId="2D1E7B63" w14:textId="77777777" w:rsidR="00194D98" w:rsidRPr="000A7780" w:rsidRDefault="00194D98"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neighbour cell is based on the results of serving cell, due to relaxed serving cell measurement, UE may </w:t>
      </w:r>
      <w:r w:rsidR="00314871">
        <w:t xml:space="preserve">continue relaxing neighbour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eDRX,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w:t>
      </w:r>
      <w:r w:rsidR="003F29E0">
        <w:lastRenderedPageBreak/>
        <w:t>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afffffff3"/>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afffffff3"/>
        <w:numPr>
          <w:ilvl w:val="0"/>
          <w:numId w:val="28"/>
        </w:numPr>
      </w:pPr>
      <w:r>
        <w:t>Case 2: Slightly moving devices in RRC_IDLE and RRC_INACTIVE;</w:t>
      </w:r>
    </w:p>
    <w:p w14:paraId="5B5C8803" w14:textId="5B65A3FC" w:rsidR="00EF3163" w:rsidRDefault="00EF3163" w:rsidP="00194D98">
      <w:pPr>
        <w:pStyle w:val="afffffff3"/>
        <w:numPr>
          <w:ilvl w:val="0"/>
          <w:numId w:val="28"/>
        </w:numPr>
      </w:pPr>
      <w:r>
        <w:t>Case 3: Fixed or immobile devices in RRC_CONNECTED;</w:t>
      </w:r>
    </w:p>
    <w:p w14:paraId="675F1C4A" w14:textId="73690ECA" w:rsidR="00001A96" w:rsidRDefault="00EF3163" w:rsidP="00DB00BB">
      <w:pPr>
        <w:pStyle w:val="afffffff3"/>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c"/>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0941E2">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0941E2">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0941E2">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etc </w:t>
            </w:r>
          </w:p>
        </w:tc>
      </w:tr>
      <w:tr w:rsidR="00E63FBF" w14:paraId="06D650EC" w14:textId="77777777" w:rsidTr="000941E2">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RedCap it is difficult to assess the different options. </w:t>
            </w:r>
          </w:p>
        </w:tc>
      </w:tr>
      <w:tr w:rsidR="001D490D" w14:paraId="7510629C" w14:textId="77777777" w:rsidTr="000941E2">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serving cell measurement relaxation may lead to too late cell reselection/handover and make the evaluation for neighbouring cell relaxation less stable.</w:t>
            </w:r>
          </w:p>
        </w:tc>
      </w:tr>
      <w:tr w:rsidR="00DC70CB" w14:paraId="61349E06" w14:textId="77777777" w:rsidTr="000941E2">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 xml:space="preserve">enhancement#3 in Q2 for idle/inactive). But the key point is to assess the actual benefit considering the UE still </w:t>
            </w:r>
            <w:r>
              <w:rPr>
                <w:lang w:eastAsia="zh-CN"/>
              </w:rPr>
              <w:lastRenderedPageBreak/>
              <w:t>needs to monitor paging.</w:t>
            </w:r>
          </w:p>
        </w:tc>
      </w:tr>
      <w:tr w:rsidR="005161BC" w14:paraId="32DC7D8B" w14:textId="77777777" w:rsidTr="000941E2">
        <w:tc>
          <w:tcPr>
            <w:tcW w:w="1208" w:type="dxa"/>
          </w:tcPr>
          <w:p w14:paraId="2B3757D5" w14:textId="3C4F3217" w:rsidR="005161BC" w:rsidRDefault="005161BC" w:rsidP="005161BC">
            <w:pPr>
              <w:tabs>
                <w:tab w:val="left" w:pos="438"/>
              </w:tabs>
              <w:spacing w:after="0"/>
              <w:rPr>
                <w:szCs w:val="21"/>
              </w:rPr>
            </w:pPr>
            <w:r w:rsidRPr="00FB0B0F">
              <w:rPr>
                <w:szCs w:val="21"/>
                <w:lang w:eastAsia="zh-CN"/>
              </w:rPr>
              <w:lastRenderedPageBreak/>
              <w:t>Huawei, HiSilicon</w:t>
            </w:r>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0941E2">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0941E2">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0941E2">
        <w:tc>
          <w:tcPr>
            <w:tcW w:w="1208" w:type="dxa"/>
          </w:tcPr>
          <w:p w14:paraId="093D4D8D" w14:textId="638E6273" w:rsidR="00817AA9" w:rsidRDefault="00817AA9" w:rsidP="00817AA9">
            <w:pPr>
              <w:tabs>
                <w:tab w:val="left" w:pos="438"/>
              </w:tabs>
              <w:spacing w:after="0"/>
              <w:rPr>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be further studied in RAN4. </w:t>
            </w:r>
          </w:p>
        </w:tc>
      </w:tr>
      <w:tr w:rsidR="00CE073C" w14:paraId="7FC65CC0" w14:textId="77777777" w:rsidTr="000941E2">
        <w:tc>
          <w:tcPr>
            <w:tcW w:w="1208" w:type="dxa"/>
          </w:tcPr>
          <w:p w14:paraId="63DDDB89" w14:textId="5C0FAE3E" w:rsidR="00CE073C" w:rsidRDefault="00CE073C" w:rsidP="00CE073C">
            <w:pPr>
              <w:tabs>
                <w:tab w:val="left" w:pos="438"/>
              </w:tabs>
              <w:spacing w:after="0"/>
              <w:rPr>
                <w:szCs w:val="21"/>
              </w:rPr>
            </w:pPr>
            <w:r>
              <w:rPr>
                <w:szCs w:val="21"/>
              </w:rPr>
              <w:t>Futurewei</w:t>
            </w:r>
          </w:p>
        </w:tc>
        <w:tc>
          <w:tcPr>
            <w:tcW w:w="1060" w:type="dxa"/>
          </w:tcPr>
          <w:p w14:paraId="513BF135" w14:textId="259D2F61" w:rsidR="00CE073C" w:rsidRDefault="00CE073C" w:rsidP="00CE073C">
            <w:pPr>
              <w:spacing w:after="0"/>
              <w:jc w:val="center"/>
              <w:rPr>
                <w:sz w:val="20"/>
                <w:szCs w:val="21"/>
              </w:rPr>
            </w:pPr>
            <w:r>
              <w:rPr>
                <w:sz w:val="20"/>
                <w:szCs w:val="21"/>
              </w:rPr>
              <w:t>No</w:t>
            </w:r>
          </w:p>
        </w:tc>
        <w:tc>
          <w:tcPr>
            <w:tcW w:w="1276" w:type="dxa"/>
          </w:tcPr>
          <w:p w14:paraId="03A16150" w14:textId="1A2F673E" w:rsidR="00CE073C" w:rsidRDefault="00CE073C" w:rsidP="00CE073C">
            <w:pPr>
              <w:spacing w:after="0"/>
              <w:jc w:val="center"/>
              <w:rPr>
                <w:sz w:val="20"/>
                <w:szCs w:val="21"/>
              </w:rPr>
            </w:pPr>
            <w:r>
              <w:rPr>
                <w:sz w:val="20"/>
                <w:szCs w:val="21"/>
              </w:rPr>
              <w:t>No</w:t>
            </w:r>
          </w:p>
        </w:tc>
        <w:tc>
          <w:tcPr>
            <w:tcW w:w="1134" w:type="dxa"/>
          </w:tcPr>
          <w:p w14:paraId="611EF27B" w14:textId="2798888C" w:rsidR="00CE073C" w:rsidRDefault="00CE073C" w:rsidP="00CE073C">
            <w:pPr>
              <w:spacing w:after="0"/>
              <w:jc w:val="center"/>
              <w:rPr>
                <w:sz w:val="20"/>
                <w:szCs w:val="21"/>
              </w:rPr>
            </w:pPr>
            <w:r>
              <w:rPr>
                <w:sz w:val="20"/>
                <w:szCs w:val="21"/>
              </w:rPr>
              <w:t>No</w:t>
            </w:r>
          </w:p>
        </w:tc>
        <w:tc>
          <w:tcPr>
            <w:tcW w:w="1134" w:type="dxa"/>
          </w:tcPr>
          <w:p w14:paraId="7B495044" w14:textId="21BB203A" w:rsidR="00CE073C" w:rsidRDefault="00CE073C" w:rsidP="00CE073C">
            <w:pPr>
              <w:spacing w:after="0"/>
              <w:jc w:val="center"/>
              <w:rPr>
                <w:sz w:val="20"/>
                <w:szCs w:val="21"/>
              </w:rPr>
            </w:pPr>
            <w:r>
              <w:rPr>
                <w:sz w:val="20"/>
                <w:szCs w:val="21"/>
              </w:rPr>
              <w:t>No</w:t>
            </w:r>
          </w:p>
        </w:tc>
        <w:tc>
          <w:tcPr>
            <w:tcW w:w="3827" w:type="dxa"/>
          </w:tcPr>
          <w:p w14:paraId="46993D02" w14:textId="77777777" w:rsidR="00CE073C" w:rsidRDefault="00CE073C" w:rsidP="00CE073C">
            <w:pPr>
              <w:spacing w:after="0"/>
              <w:rPr>
                <w:szCs w:val="21"/>
              </w:rPr>
            </w:pPr>
          </w:p>
        </w:tc>
      </w:tr>
      <w:tr w:rsidR="00EA07E1" w14:paraId="2290DFCB" w14:textId="77777777" w:rsidTr="000941E2">
        <w:tc>
          <w:tcPr>
            <w:tcW w:w="1208" w:type="dxa"/>
          </w:tcPr>
          <w:p w14:paraId="3AD78A6F" w14:textId="1990F5E5" w:rsidR="00EA07E1" w:rsidRDefault="00EA07E1" w:rsidP="00EA07E1">
            <w:pPr>
              <w:tabs>
                <w:tab w:val="left" w:pos="438"/>
              </w:tabs>
              <w:spacing w:after="0"/>
              <w:rPr>
                <w:szCs w:val="21"/>
              </w:rPr>
            </w:pPr>
            <w:r>
              <w:rPr>
                <w:rFonts w:eastAsia="Malgun Gothic" w:hint="eastAsia"/>
                <w:szCs w:val="21"/>
                <w:lang w:eastAsia="ko-KR"/>
              </w:rPr>
              <w:t>Samsung</w:t>
            </w:r>
          </w:p>
        </w:tc>
        <w:tc>
          <w:tcPr>
            <w:tcW w:w="1060" w:type="dxa"/>
          </w:tcPr>
          <w:p w14:paraId="79E6A8E1" w14:textId="693616AC" w:rsidR="00EA07E1" w:rsidRDefault="00EA07E1" w:rsidP="00EA07E1">
            <w:pPr>
              <w:spacing w:after="0"/>
              <w:jc w:val="center"/>
              <w:rPr>
                <w:sz w:val="20"/>
                <w:szCs w:val="21"/>
              </w:rPr>
            </w:pPr>
            <w:r>
              <w:rPr>
                <w:rFonts w:eastAsia="Malgun Gothic" w:hint="eastAsia"/>
                <w:sz w:val="20"/>
                <w:szCs w:val="21"/>
                <w:lang w:eastAsia="ko-KR"/>
              </w:rPr>
              <w:t>No</w:t>
            </w:r>
          </w:p>
        </w:tc>
        <w:tc>
          <w:tcPr>
            <w:tcW w:w="1276" w:type="dxa"/>
          </w:tcPr>
          <w:p w14:paraId="20E9A771" w14:textId="5B10C56F"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3EC95C83" w14:textId="2D732451"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4DEEEBD9" w14:textId="35450DF8" w:rsidR="00EA07E1" w:rsidRDefault="00EA07E1" w:rsidP="00EA07E1">
            <w:pPr>
              <w:spacing w:after="0"/>
              <w:jc w:val="center"/>
              <w:rPr>
                <w:sz w:val="20"/>
                <w:szCs w:val="21"/>
              </w:rPr>
            </w:pPr>
            <w:r>
              <w:rPr>
                <w:rFonts w:eastAsia="Malgun Gothic" w:hint="eastAsia"/>
                <w:sz w:val="20"/>
                <w:szCs w:val="21"/>
                <w:lang w:eastAsia="ko-KR"/>
              </w:rPr>
              <w:t>No</w:t>
            </w:r>
          </w:p>
        </w:tc>
        <w:tc>
          <w:tcPr>
            <w:tcW w:w="3827" w:type="dxa"/>
          </w:tcPr>
          <w:p w14:paraId="61DAD100" w14:textId="77777777" w:rsidR="00EA07E1" w:rsidRDefault="00EA07E1" w:rsidP="00EA07E1">
            <w:pPr>
              <w:spacing w:after="0"/>
              <w:rPr>
                <w:szCs w:val="21"/>
              </w:rPr>
            </w:pPr>
          </w:p>
        </w:tc>
      </w:tr>
      <w:tr w:rsidR="00B259C6" w14:paraId="2F3892D7" w14:textId="77777777" w:rsidTr="000941E2">
        <w:tc>
          <w:tcPr>
            <w:tcW w:w="1208" w:type="dxa"/>
          </w:tcPr>
          <w:p w14:paraId="424DB6E4" w14:textId="0ED570D0" w:rsidR="00B259C6" w:rsidRDefault="00B259C6" w:rsidP="00B259C6">
            <w:pPr>
              <w:tabs>
                <w:tab w:val="left" w:pos="438"/>
              </w:tabs>
              <w:spacing w:after="0"/>
              <w:rPr>
                <w:rFonts w:eastAsia="Malgun Gothic"/>
                <w:szCs w:val="21"/>
                <w:lang w:eastAsia="ko-KR"/>
              </w:rPr>
            </w:pPr>
            <w:r>
              <w:rPr>
                <w:rFonts w:eastAsia="Malgun Gothic" w:hint="eastAsia"/>
                <w:szCs w:val="21"/>
                <w:lang w:eastAsia="ko-KR"/>
              </w:rPr>
              <w:t>LG</w:t>
            </w:r>
          </w:p>
        </w:tc>
        <w:tc>
          <w:tcPr>
            <w:tcW w:w="1060" w:type="dxa"/>
          </w:tcPr>
          <w:p w14:paraId="3A6E20A5" w14:textId="77777777" w:rsidR="00B259C6" w:rsidRDefault="00B259C6" w:rsidP="00B259C6">
            <w:pPr>
              <w:spacing w:after="0"/>
              <w:jc w:val="center"/>
              <w:rPr>
                <w:rFonts w:eastAsia="Malgun Gothic"/>
                <w:sz w:val="20"/>
                <w:szCs w:val="21"/>
                <w:lang w:eastAsia="ko-KR"/>
              </w:rPr>
            </w:pPr>
          </w:p>
        </w:tc>
        <w:tc>
          <w:tcPr>
            <w:tcW w:w="1276" w:type="dxa"/>
          </w:tcPr>
          <w:p w14:paraId="2DE72F49" w14:textId="77777777" w:rsidR="00B259C6" w:rsidRDefault="00B259C6" w:rsidP="00B259C6">
            <w:pPr>
              <w:spacing w:after="0"/>
              <w:jc w:val="center"/>
              <w:rPr>
                <w:rFonts w:eastAsia="Malgun Gothic"/>
                <w:sz w:val="20"/>
                <w:szCs w:val="21"/>
                <w:lang w:eastAsia="ko-KR"/>
              </w:rPr>
            </w:pPr>
          </w:p>
        </w:tc>
        <w:tc>
          <w:tcPr>
            <w:tcW w:w="1134" w:type="dxa"/>
          </w:tcPr>
          <w:p w14:paraId="190DD917" w14:textId="77777777" w:rsidR="00B259C6" w:rsidRDefault="00B259C6" w:rsidP="00B259C6">
            <w:pPr>
              <w:spacing w:after="0"/>
              <w:jc w:val="center"/>
              <w:rPr>
                <w:rFonts w:eastAsia="Malgun Gothic"/>
                <w:sz w:val="20"/>
                <w:szCs w:val="21"/>
                <w:lang w:eastAsia="ko-KR"/>
              </w:rPr>
            </w:pPr>
          </w:p>
        </w:tc>
        <w:tc>
          <w:tcPr>
            <w:tcW w:w="1134" w:type="dxa"/>
          </w:tcPr>
          <w:p w14:paraId="434E0B77" w14:textId="77777777" w:rsidR="00B259C6" w:rsidRDefault="00B259C6" w:rsidP="00B259C6">
            <w:pPr>
              <w:spacing w:after="0"/>
              <w:jc w:val="center"/>
              <w:rPr>
                <w:rFonts w:eastAsia="Malgun Gothic"/>
                <w:sz w:val="20"/>
                <w:szCs w:val="21"/>
                <w:lang w:eastAsia="ko-KR"/>
              </w:rPr>
            </w:pPr>
          </w:p>
        </w:tc>
        <w:tc>
          <w:tcPr>
            <w:tcW w:w="3827" w:type="dxa"/>
          </w:tcPr>
          <w:p w14:paraId="241AB258" w14:textId="2D558380" w:rsidR="00B259C6" w:rsidRDefault="00B259C6" w:rsidP="00B259C6">
            <w:pPr>
              <w:spacing w:after="0"/>
              <w:rPr>
                <w:szCs w:val="21"/>
              </w:rPr>
            </w:pPr>
            <w:r>
              <w:rPr>
                <w:rFonts w:eastAsia="Malgun Gothic"/>
                <w:szCs w:val="21"/>
                <w:lang w:eastAsia="ko-KR"/>
              </w:rPr>
              <w:t xml:space="preserve">We are fine to study serving cell measurement relaxation, but evaluation by RAN4 should be done in advance. </w:t>
            </w:r>
          </w:p>
        </w:tc>
      </w:tr>
      <w:tr w:rsidR="000941E2" w14:paraId="0727FD72" w14:textId="77777777" w:rsidTr="000941E2">
        <w:tc>
          <w:tcPr>
            <w:tcW w:w="1208" w:type="dxa"/>
          </w:tcPr>
          <w:p w14:paraId="0AD5D567" w14:textId="77777777" w:rsidR="000941E2" w:rsidRDefault="000941E2" w:rsidP="00A03D24">
            <w:pPr>
              <w:tabs>
                <w:tab w:val="left" w:pos="438"/>
              </w:tabs>
              <w:spacing w:after="0"/>
              <w:rPr>
                <w:szCs w:val="21"/>
              </w:rPr>
            </w:pPr>
            <w:r>
              <w:rPr>
                <w:szCs w:val="21"/>
              </w:rPr>
              <w:t>MediaTek</w:t>
            </w:r>
          </w:p>
        </w:tc>
        <w:tc>
          <w:tcPr>
            <w:tcW w:w="1060" w:type="dxa"/>
          </w:tcPr>
          <w:p w14:paraId="48687C40" w14:textId="77777777" w:rsidR="000941E2" w:rsidRDefault="000941E2" w:rsidP="00A03D24">
            <w:pPr>
              <w:spacing w:after="0"/>
              <w:jc w:val="center"/>
              <w:rPr>
                <w:sz w:val="20"/>
                <w:szCs w:val="21"/>
              </w:rPr>
            </w:pPr>
            <w:r>
              <w:rPr>
                <w:sz w:val="20"/>
                <w:szCs w:val="21"/>
              </w:rPr>
              <w:t>No</w:t>
            </w:r>
          </w:p>
        </w:tc>
        <w:tc>
          <w:tcPr>
            <w:tcW w:w="1276" w:type="dxa"/>
          </w:tcPr>
          <w:p w14:paraId="6B73870D" w14:textId="77777777" w:rsidR="000941E2" w:rsidRDefault="000941E2" w:rsidP="00A03D24">
            <w:pPr>
              <w:spacing w:after="0"/>
              <w:jc w:val="center"/>
              <w:rPr>
                <w:sz w:val="20"/>
                <w:szCs w:val="21"/>
              </w:rPr>
            </w:pPr>
            <w:r>
              <w:rPr>
                <w:sz w:val="20"/>
                <w:szCs w:val="21"/>
              </w:rPr>
              <w:t>No</w:t>
            </w:r>
          </w:p>
        </w:tc>
        <w:tc>
          <w:tcPr>
            <w:tcW w:w="1134" w:type="dxa"/>
          </w:tcPr>
          <w:p w14:paraId="4A10FBD4" w14:textId="77777777" w:rsidR="000941E2" w:rsidRDefault="000941E2" w:rsidP="00A03D24">
            <w:pPr>
              <w:spacing w:after="0"/>
              <w:jc w:val="center"/>
              <w:rPr>
                <w:sz w:val="20"/>
                <w:szCs w:val="21"/>
              </w:rPr>
            </w:pPr>
            <w:r>
              <w:rPr>
                <w:sz w:val="20"/>
                <w:szCs w:val="21"/>
              </w:rPr>
              <w:t>No</w:t>
            </w:r>
          </w:p>
        </w:tc>
        <w:tc>
          <w:tcPr>
            <w:tcW w:w="1134" w:type="dxa"/>
          </w:tcPr>
          <w:p w14:paraId="0899C278" w14:textId="77777777" w:rsidR="000941E2" w:rsidRDefault="000941E2" w:rsidP="00A03D24">
            <w:pPr>
              <w:spacing w:after="0"/>
              <w:jc w:val="center"/>
              <w:rPr>
                <w:sz w:val="20"/>
                <w:szCs w:val="21"/>
              </w:rPr>
            </w:pPr>
            <w:r>
              <w:rPr>
                <w:sz w:val="20"/>
                <w:szCs w:val="21"/>
              </w:rPr>
              <w:t>No</w:t>
            </w:r>
          </w:p>
        </w:tc>
        <w:tc>
          <w:tcPr>
            <w:tcW w:w="3827" w:type="dxa"/>
          </w:tcPr>
          <w:p w14:paraId="0DC62FE4" w14:textId="77777777" w:rsidR="000941E2" w:rsidRDefault="000941E2" w:rsidP="00A03D24">
            <w:pPr>
              <w:spacing w:after="0"/>
              <w:rPr>
                <w:szCs w:val="21"/>
              </w:rPr>
            </w:pPr>
            <w:r>
              <w:rPr>
                <w:szCs w:val="21"/>
              </w:rPr>
              <w:t>Serving cell measurement relaxations are largely pointless as the UE anyways needs to monitor PDCCH on the serving cell. eDRX automatically introduces serving cell relaxation, and we do not see a need to go beyond this for RedCap.</w:t>
            </w:r>
          </w:p>
        </w:tc>
      </w:tr>
      <w:tr w:rsidR="000941E2" w14:paraId="6899786B" w14:textId="77777777" w:rsidTr="000941E2">
        <w:tc>
          <w:tcPr>
            <w:tcW w:w="1208" w:type="dxa"/>
          </w:tcPr>
          <w:p w14:paraId="2432BA0F" w14:textId="56F2CD80" w:rsidR="000941E2" w:rsidRDefault="00FF245A" w:rsidP="00A03D24">
            <w:pPr>
              <w:tabs>
                <w:tab w:val="left" w:pos="438"/>
              </w:tabs>
              <w:spacing w:after="0"/>
              <w:rPr>
                <w:szCs w:val="21"/>
              </w:rPr>
            </w:pPr>
            <w:r>
              <w:rPr>
                <w:szCs w:val="21"/>
              </w:rPr>
              <w:t>ZTE</w:t>
            </w:r>
          </w:p>
        </w:tc>
        <w:tc>
          <w:tcPr>
            <w:tcW w:w="1060" w:type="dxa"/>
          </w:tcPr>
          <w:p w14:paraId="49189B67" w14:textId="3152E7FC" w:rsidR="000941E2" w:rsidRDefault="00FF245A" w:rsidP="00A03D24">
            <w:pPr>
              <w:spacing w:after="0"/>
              <w:jc w:val="center"/>
              <w:rPr>
                <w:sz w:val="20"/>
                <w:szCs w:val="21"/>
              </w:rPr>
            </w:pPr>
            <w:r>
              <w:rPr>
                <w:sz w:val="20"/>
                <w:szCs w:val="21"/>
              </w:rPr>
              <w:t>No</w:t>
            </w:r>
          </w:p>
        </w:tc>
        <w:tc>
          <w:tcPr>
            <w:tcW w:w="1276" w:type="dxa"/>
          </w:tcPr>
          <w:p w14:paraId="500EA2F9" w14:textId="1E779EAB" w:rsidR="000941E2" w:rsidRDefault="00FF245A" w:rsidP="00A03D24">
            <w:pPr>
              <w:spacing w:after="0"/>
              <w:jc w:val="center"/>
              <w:rPr>
                <w:sz w:val="20"/>
                <w:szCs w:val="21"/>
              </w:rPr>
            </w:pPr>
            <w:r>
              <w:rPr>
                <w:sz w:val="20"/>
                <w:szCs w:val="21"/>
              </w:rPr>
              <w:t>No</w:t>
            </w:r>
          </w:p>
        </w:tc>
        <w:tc>
          <w:tcPr>
            <w:tcW w:w="1134" w:type="dxa"/>
          </w:tcPr>
          <w:p w14:paraId="5C8EFB27" w14:textId="19233F06" w:rsidR="000941E2" w:rsidRDefault="00FF245A" w:rsidP="00FF245A">
            <w:pPr>
              <w:spacing w:after="0"/>
              <w:rPr>
                <w:sz w:val="20"/>
                <w:szCs w:val="21"/>
              </w:rPr>
            </w:pPr>
            <w:r>
              <w:rPr>
                <w:sz w:val="20"/>
                <w:szCs w:val="21"/>
              </w:rPr>
              <w:t xml:space="preserve">    No</w:t>
            </w:r>
          </w:p>
        </w:tc>
        <w:tc>
          <w:tcPr>
            <w:tcW w:w="1134" w:type="dxa"/>
          </w:tcPr>
          <w:p w14:paraId="7445F90E" w14:textId="3A99A110" w:rsidR="000941E2" w:rsidRDefault="00FF245A" w:rsidP="00A03D24">
            <w:pPr>
              <w:spacing w:after="0"/>
              <w:jc w:val="center"/>
              <w:rPr>
                <w:sz w:val="20"/>
                <w:szCs w:val="21"/>
              </w:rPr>
            </w:pPr>
            <w:r>
              <w:rPr>
                <w:sz w:val="20"/>
                <w:szCs w:val="21"/>
              </w:rPr>
              <w:t>No</w:t>
            </w:r>
          </w:p>
        </w:tc>
        <w:tc>
          <w:tcPr>
            <w:tcW w:w="3827" w:type="dxa"/>
          </w:tcPr>
          <w:p w14:paraId="3B7091E3" w14:textId="0F333C15" w:rsidR="0035352F" w:rsidRDefault="00DB19C1" w:rsidP="00FF245A">
            <w:pPr>
              <w:spacing w:after="0"/>
              <w:rPr>
                <w:szCs w:val="21"/>
              </w:rPr>
            </w:pPr>
            <w:r>
              <w:rPr>
                <w:szCs w:val="21"/>
              </w:rPr>
              <w:t>Similar view as MediaTek.</w:t>
            </w:r>
            <w:bookmarkStart w:id="20" w:name="_GoBack"/>
            <w:bookmarkEnd w:id="20"/>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afffffff3"/>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afffffff3"/>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afffffff3"/>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w:t>
      </w:r>
      <w:r>
        <w:rPr>
          <w:b/>
          <w:bCs/>
          <w:szCs w:val="21"/>
        </w:rPr>
        <w:lastRenderedPageBreak/>
        <w:t xml:space="preserve">for serving cell RRM relaxation? </w:t>
      </w:r>
    </w:p>
    <w:tbl>
      <w:tblPr>
        <w:tblStyle w:val="afc"/>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2168CD">
        <w:tc>
          <w:tcPr>
            <w:tcW w:w="1384" w:type="dxa"/>
          </w:tcPr>
          <w:p w14:paraId="49EA0160" w14:textId="7924709A" w:rsidR="005161BC" w:rsidRDefault="005161BC" w:rsidP="005161BC">
            <w:pPr>
              <w:spacing w:after="0"/>
              <w:rPr>
                <w:szCs w:val="21"/>
              </w:rPr>
            </w:pPr>
            <w:r w:rsidRPr="00FB0B0F">
              <w:rPr>
                <w:szCs w:val="21"/>
                <w:lang w:eastAsia="zh-CN"/>
              </w:rPr>
              <w:t>Huawei, HiSilicon</w:t>
            </w:r>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r w:rsidR="00817AA9" w14:paraId="7E5EBB6B" w14:textId="77777777" w:rsidTr="002168CD">
        <w:tc>
          <w:tcPr>
            <w:tcW w:w="1384" w:type="dxa"/>
          </w:tcPr>
          <w:p w14:paraId="1CD41FC6" w14:textId="78B1D023" w:rsidR="00817AA9" w:rsidRPr="00FB0B0F" w:rsidRDefault="00817AA9" w:rsidP="00817AA9">
            <w:pPr>
              <w:spacing w:after="0"/>
              <w:rPr>
                <w:szCs w:val="21"/>
              </w:rPr>
            </w:pPr>
            <w:r>
              <w:rPr>
                <w:szCs w:val="21"/>
              </w:rPr>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r w:rsidR="00B259C6" w14:paraId="0A75099A" w14:textId="77777777" w:rsidTr="002168CD">
        <w:tc>
          <w:tcPr>
            <w:tcW w:w="1384" w:type="dxa"/>
          </w:tcPr>
          <w:p w14:paraId="3928F2B7" w14:textId="6C544497" w:rsidR="00B259C6" w:rsidRDefault="00B259C6" w:rsidP="00B259C6">
            <w:pPr>
              <w:spacing w:after="0"/>
              <w:rPr>
                <w:szCs w:val="21"/>
              </w:rPr>
            </w:pPr>
            <w:r>
              <w:rPr>
                <w:rFonts w:eastAsia="Malgun Gothic" w:hint="eastAsia"/>
                <w:szCs w:val="21"/>
                <w:lang w:eastAsia="ko-KR"/>
              </w:rPr>
              <w:t>LG</w:t>
            </w:r>
          </w:p>
        </w:tc>
        <w:tc>
          <w:tcPr>
            <w:tcW w:w="1759" w:type="dxa"/>
          </w:tcPr>
          <w:p w14:paraId="72F42BF9" w14:textId="77D847B8" w:rsidR="00B259C6" w:rsidRDefault="00B259C6" w:rsidP="00B259C6">
            <w:pPr>
              <w:spacing w:after="0"/>
              <w:rPr>
                <w:szCs w:val="21"/>
              </w:rPr>
            </w:pPr>
            <w:r>
              <w:rPr>
                <w:rFonts w:eastAsia="Malgun Gothic"/>
                <w:szCs w:val="21"/>
                <w:lang w:eastAsia="ko-KR"/>
              </w:rPr>
              <w:t>Option 1</w:t>
            </w:r>
          </w:p>
        </w:tc>
        <w:tc>
          <w:tcPr>
            <w:tcW w:w="6604" w:type="dxa"/>
          </w:tcPr>
          <w:p w14:paraId="1C47D2F7" w14:textId="3F444937" w:rsidR="00B259C6" w:rsidRDefault="00B259C6" w:rsidP="00B259C6">
            <w:pPr>
              <w:spacing w:after="0"/>
              <w:rPr>
                <w:szCs w:val="21"/>
              </w:rPr>
            </w:pPr>
            <w:r>
              <w:rPr>
                <w:rFonts w:eastAsia="Malgun Gothic" w:hint="eastAsia"/>
                <w:szCs w:val="21"/>
                <w:lang w:eastAsia="ko-KR"/>
              </w:rPr>
              <w:t xml:space="preserve">Regardless of how stationary UE is, serving cell measurement relaxation should be performed if </w:t>
            </w:r>
            <w:r>
              <w:rPr>
                <w:rFonts w:eastAsia="Malgun Gothic"/>
                <w:szCs w:val="21"/>
                <w:lang w:eastAsia="ko-KR"/>
              </w:rPr>
              <w:t xml:space="preserve">the measured quality </w:t>
            </w:r>
            <w:r>
              <w:rPr>
                <w:rFonts w:eastAsia="Malgun Gothic" w:hint="eastAsia"/>
                <w:szCs w:val="21"/>
                <w:lang w:eastAsia="ko-KR"/>
              </w:rPr>
              <w:t>is stable and good</w:t>
            </w:r>
            <w:r>
              <w:rPr>
                <w:rFonts w:eastAsia="Malgun Gothic"/>
                <w:szCs w:val="21"/>
                <w:lang w:eastAsia="ko-KR"/>
              </w:rPr>
              <w:t xml:space="preserve"> enough.</w:t>
            </w: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behaviour.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basic IDLE/INACTIVE behaviour (e.g. paging monitoring).</w:t>
      </w:r>
    </w:p>
    <w:tbl>
      <w:tblPr>
        <w:tblStyle w:val="afc"/>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tr w:rsidR="00817AA9" w14:paraId="62CF0B7C" w14:textId="77777777" w:rsidTr="0023447C">
        <w:tc>
          <w:tcPr>
            <w:tcW w:w="1413" w:type="dxa"/>
          </w:tcPr>
          <w:p w14:paraId="7B6253F6" w14:textId="77777777" w:rsidR="00817AA9" w:rsidRDefault="00817AA9" w:rsidP="00817AA9">
            <w:pPr>
              <w:spacing w:after="0"/>
              <w:rPr>
                <w:szCs w:val="21"/>
              </w:rPr>
            </w:pPr>
          </w:p>
        </w:tc>
        <w:tc>
          <w:tcPr>
            <w:tcW w:w="8363" w:type="dxa"/>
          </w:tcPr>
          <w:p w14:paraId="48543DAE" w14:textId="77777777" w:rsidR="00817AA9" w:rsidRDefault="00817AA9" w:rsidP="00817AA9">
            <w:pPr>
              <w:spacing w:after="0"/>
              <w:rPr>
                <w:szCs w:val="21"/>
              </w:rPr>
            </w:pPr>
          </w:p>
        </w:tc>
      </w:tr>
      <w:tr w:rsidR="00817AA9" w14:paraId="76CDEB48" w14:textId="77777777" w:rsidTr="0023447C">
        <w:tc>
          <w:tcPr>
            <w:tcW w:w="1413" w:type="dxa"/>
          </w:tcPr>
          <w:p w14:paraId="3BF874A1" w14:textId="77777777" w:rsidR="00817AA9" w:rsidRDefault="00817AA9" w:rsidP="00817AA9">
            <w:pPr>
              <w:spacing w:after="0"/>
              <w:rPr>
                <w:szCs w:val="21"/>
              </w:rPr>
            </w:pPr>
          </w:p>
        </w:tc>
        <w:tc>
          <w:tcPr>
            <w:tcW w:w="8363" w:type="dxa"/>
          </w:tcPr>
          <w:p w14:paraId="0521A545" w14:textId="77777777" w:rsidR="00817AA9" w:rsidRDefault="00817AA9" w:rsidP="00817AA9">
            <w:pPr>
              <w:spacing w:after="0"/>
              <w:rPr>
                <w:szCs w:val="21"/>
              </w:rPr>
            </w:pPr>
          </w:p>
        </w:tc>
      </w:tr>
    </w:tbl>
    <w:p w14:paraId="43FB9DFC" w14:textId="77777777" w:rsidR="008C01E6" w:rsidRDefault="008C01E6" w:rsidP="008C01E6"/>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r>
        <w:rPr>
          <w:rFonts w:hint="eastAsia"/>
          <w:b/>
          <w:bCs/>
        </w:rPr>
        <w:t>Q</w:t>
      </w:r>
      <w:r w:rsidR="001D1996">
        <w:rPr>
          <w:b/>
          <w:bCs/>
        </w:rPr>
        <w:t>n</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lastRenderedPageBreak/>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R2-2006607</w:t>
      </w:r>
      <w:r w:rsidRPr="00A04688">
        <w:rPr>
          <w:szCs w:val="21"/>
        </w:rPr>
        <w:tab/>
        <w:t>Power saving enhancements for RedCap UEs</w:t>
      </w:r>
      <w:r w:rsidRPr="00A04688">
        <w:rPr>
          <w:szCs w:val="21"/>
        </w:rPr>
        <w:tab/>
        <w:t>Qualcomm Inc</w:t>
      </w:r>
      <w:r w:rsidRPr="00A04688">
        <w:rPr>
          <w:szCs w:val="21"/>
        </w:rPr>
        <w:tab/>
        <w:t>discussion</w:t>
      </w:r>
      <w:r w:rsidRPr="00A04688">
        <w:rPr>
          <w:szCs w:val="21"/>
        </w:rPr>
        <w:tab/>
        <w:t>Rel-17</w:t>
      </w:r>
      <w:r w:rsidRPr="00A04688">
        <w:rPr>
          <w:szCs w:val="21"/>
        </w:rPr>
        <w:tab/>
        <w:t>FS_NR_redcap</w:t>
      </w:r>
    </w:p>
    <w:p w14:paraId="25F866E7" w14:textId="488C65A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t>FS_NR_redcap</w:t>
      </w:r>
    </w:p>
    <w:p w14:paraId="4D248CF0" w14:textId="32B529C9"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2D9024DF" w14:textId="7777777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F26FAB3" w14:textId="4371293C"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6747C540" w14:textId="40B211F4"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ZTE Corporation, Sanechips</w:t>
      </w:r>
      <w:r w:rsidRPr="00A04688">
        <w:rPr>
          <w:szCs w:val="21"/>
        </w:rPr>
        <w:tab/>
        <w:t>discussion</w:t>
      </w:r>
      <w:r w:rsidRPr="00A04688">
        <w:rPr>
          <w:szCs w:val="21"/>
        </w:rPr>
        <w:tab/>
        <w:t>Rel-17</w:t>
      </w:r>
      <w:r w:rsidRPr="00A04688">
        <w:rPr>
          <w:szCs w:val="21"/>
        </w:rPr>
        <w:tab/>
        <w:t>FS_NR_redcap</w:t>
      </w:r>
    </w:p>
    <w:p w14:paraId="0A679B74" w14:textId="32AEA8EF"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R2-2006913</w:t>
      </w:r>
      <w:r w:rsidRPr="00A04688">
        <w:rPr>
          <w:szCs w:val="21"/>
        </w:rPr>
        <w:tab/>
        <w:t>Reducing power consumption in RedCap devices</w:t>
      </w:r>
      <w:r w:rsidRPr="00A04688">
        <w:rPr>
          <w:szCs w:val="21"/>
        </w:rPr>
        <w:tab/>
        <w:t>Ericsson</w:t>
      </w:r>
      <w:r w:rsidRPr="00A04688">
        <w:rPr>
          <w:szCs w:val="21"/>
        </w:rPr>
        <w:tab/>
        <w:t>discussion</w:t>
      </w:r>
      <w:r w:rsidRPr="00A04688">
        <w:rPr>
          <w:szCs w:val="21"/>
        </w:rPr>
        <w:tab/>
        <w:t>FS_NR_redcap</w:t>
      </w:r>
    </w:p>
    <w:p w14:paraId="71939AAF" w14:textId="1F7F436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R2-2007111</w:t>
      </w:r>
      <w:r w:rsidRPr="00A04688">
        <w:rPr>
          <w:szCs w:val="21"/>
        </w:rPr>
        <w:tab/>
        <w:t>Impact of power-saving aspects on RedCap UEs</w:t>
      </w:r>
      <w:r w:rsidRPr="00A04688">
        <w:rPr>
          <w:szCs w:val="21"/>
        </w:rPr>
        <w:tab/>
        <w:t>Apple</w:t>
      </w:r>
      <w:r w:rsidRPr="00A04688">
        <w:rPr>
          <w:szCs w:val="21"/>
        </w:rPr>
        <w:tab/>
        <w:t>discussion</w:t>
      </w:r>
      <w:r w:rsidRPr="00A04688">
        <w:rPr>
          <w:szCs w:val="21"/>
        </w:rPr>
        <w:tab/>
        <w:t>Rel-17</w:t>
      </w:r>
      <w:r w:rsidRPr="00A04688">
        <w:rPr>
          <w:szCs w:val="21"/>
        </w:rPr>
        <w:tab/>
        <w:t>FS_NR_redcap</w:t>
      </w:r>
    </w:p>
    <w:p w14:paraId="70497A31" w14:textId="5BCAC721"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0D4628AA" w14:textId="6B597356"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1A44EC48" w14:textId="259DD95C"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t>FS_NR_redcap</w:t>
      </w:r>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89E0F53"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62BEEE84"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2E8C0326" w14:textId="435976B5"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lastRenderedPageBreak/>
        <w:tab/>
        <w:t>Rel-17</w:t>
      </w:r>
      <w:r w:rsidRPr="00A04688">
        <w:rPr>
          <w:szCs w:val="21"/>
        </w:rPr>
        <w:tab/>
        <w:t>FS_NR_redcap</w:t>
      </w:r>
    </w:p>
    <w:p w14:paraId="3C62B289"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R2-2009620</w:t>
      </w:r>
      <w:r w:rsidRPr="00A04688">
        <w:rPr>
          <w:szCs w:val="21"/>
        </w:rPr>
        <w:tab/>
        <w:t>RedCap power saving enhancements</w:t>
      </w:r>
      <w:r w:rsidRPr="00A04688">
        <w:rPr>
          <w:szCs w:val="21"/>
        </w:rPr>
        <w:tab/>
        <w:t>Ericsson</w:t>
      </w:r>
      <w:r w:rsidRPr="00A04688">
        <w:rPr>
          <w:szCs w:val="21"/>
        </w:rPr>
        <w:tab/>
        <w:t>discussion</w:t>
      </w:r>
      <w:r w:rsidRPr="00A04688">
        <w:rPr>
          <w:szCs w:val="21"/>
        </w:rPr>
        <w:tab/>
        <w:t>FS_NR_redcap</w:t>
      </w:r>
    </w:p>
    <w:p w14:paraId="31681666"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2E17669D"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R2-2009935</w:t>
      </w:r>
      <w:r w:rsidRPr="00A04688">
        <w:rPr>
          <w:szCs w:val="21"/>
        </w:rPr>
        <w:tab/>
        <w:t>eDRX and 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2461CE9D"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R2-2010580</w:t>
      </w:r>
      <w:r w:rsidRPr="00A04688">
        <w:rPr>
          <w:szCs w:val="21"/>
        </w:rPr>
        <w:tab/>
        <w:t>RRM relaxation for stationary RedCap Ues</w:t>
      </w:r>
      <w:r w:rsidRPr="00A04688">
        <w:rPr>
          <w:szCs w:val="21"/>
        </w:rPr>
        <w:tab/>
        <w:t>LG Electronics Inc.</w:t>
      </w:r>
      <w:r w:rsidRPr="00A04688">
        <w:rPr>
          <w:szCs w:val="21"/>
        </w:rPr>
        <w:tab/>
        <w:t>discussion</w:t>
      </w:r>
      <w:r w:rsidRPr="00A04688">
        <w:rPr>
          <w:szCs w:val="21"/>
        </w:rPr>
        <w:tab/>
        <w:t>Rel-17</w:t>
      </w:r>
      <w:r w:rsidRPr="00A04688">
        <w:rPr>
          <w:szCs w:val="21"/>
        </w:rPr>
        <w:tab/>
        <w:t>FS_NR_redcap</w:t>
      </w:r>
    </w:p>
    <w:p w14:paraId="309E40D0" w14:textId="77777777" w:rsidR="003E5549" w:rsidRDefault="00777FDC" w:rsidP="00AE17AE">
      <w:pPr>
        <w:pStyle w:val="afffffff3"/>
        <w:numPr>
          <w:ilvl w:val="0"/>
          <w:numId w:val="20"/>
        </w:numPr>
        <w:snapToGrid w:val="0"/>
        <w:spacing w:before="120" w:after="0"/>
        <w:ind w:left="714" w:hanging="357"/>
        <w:rPr>
          <w:szCs w:val="21"/>
        </w:rPr>
      </w:pPr>
      <w:r w:rsidRPr="003E5549">
        <w:rPr>
          <w:szCs w:val="21"/>
        </w:rPr>
        <w:t>R2-2010592</w:t>
      </w:r>
      <w:r w:rsidRPr="003E5549">
        <w:rPr>
          <w:szCs w:val="21"/>
        </w:rPr>
        <w:tab/>
        <w:t>RRM relaxation for RedCap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AE17AE">
      <w:pPr>
        <w:pStyle w:val="afffffff3"/>
        <w:numPr>
          <w:ilvl w:val="0"/>
          <w:numId w:val="20"/>
        </w:numPr>
        <w:snapToGrid w:val="0"/>
        <w:spacing w:before="120" w:after="0"/>
        <w:ind w:left="714" w:hanging="357"/>
        <w:rPr>
          <w:szCs w:val="21"/>
        </w:rPr>
      </w:pPr>
      <w:r w:rsidRPr="003E5549">
        <w:rPr>
          <w:szCs w:val="21"/>
        </w:rPr>
        <w:t>R2-2010787</w:t>
      </w:r>
      <w:r w:rsidRPr="003E5549">
        <w:rPr>
          <w:szCs w:val="21"/>
        </w:rPr>
        <w:tab/>
        <w:t>Summary of offline 114 - RedCap power saving</w:t>
      </w:r>
      <w:r w:rsidRPr="003E5549">
        <w:rPr>
          <w:szCs w:val="21"/>
        </w:rPr>
        <w:tab/>
        <w:t>CATT</w:t>
      </w:r>
      <w:r w:rsidRPr="003E5549">
        <w:rPr>
          <w:szCs w:val="21"/>
        </w:rPr>
        <w:tab/>
        <w:t>discussion</w:t>
      </w:r>
      <w:r w:rsidRPr="003E5549">
        <w:rPr>
          <w:szCs w:val="21"/>
        </w:rPr>
        <w:tab/>
        <w:t>Rel-17</w:t>
      </w:r>
      <w:r w:rsidRPr="003E5549">
        <w:rPr>
          <w:szCs w:val="21"/>
        </w:rPr>
        <w:tab/>
        <w:t>FS_NR_redcap</w:t>
      </w:r>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afffffff3"/>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t>FS_NR_redcap</w:t>
      </w:r>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Jussi Koskinen" w:date="2020-12-22T13:19:00Z" w:initials="Jussi Kos">
    <w:p w14:paraId="768F5A3C" w14:textId="3130C9AC" w:rsidR="00A03D24" w:rsidRDefault="00A03D24">
      <w:pPr>
        <w:pStyle w:val="a4"/>
      </w:pPr>
      <w:r>
        <w:rPr>
          <w:rStyle w:val="afa"/>
        </w:rPr>
        <w:annotationRef/>
      </w:r>
      <w:r>
        <w:t>reference missing</w:t>
      </w:r>
    </w:p>
  </w:comment>
  <w:comment w:id="13" w:author="ZTE" w:date="2021-01-06T15:18:00Z" w:initials="ZTE">
    <w:p w14:paraId="5A028B15" w14:textId="1E31BE71" w:rsidR="002127E0" w:rsidRDefault="002127E0">
      <w:pPr>
        <w:pStyle w:val="a4"/>
      </w:pPr>
      <w:r>
        <w:rPr>
          <w:rStyle w:val="afa"/>
        </w:rPr>
        <w:annotationRef/>
      </w:r>
      <w:r>
        <w:t>fixed, thanks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8F5A3C" w15:done="0"/>
  <w15:commentEx w15:paraId="5A028B15" w15:paraIdParent="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DC188" w14:textId="77777777" w:rsidR="007152EA" w:rsidRDefault="007152EA">
      <w:pPr>
        <w:spacing w:after="0"/>
      </w:pPr>
      <w:r>
        <w:separator/>
      </w:r>
    </w:p>
  </w:endnote>
  <w:endnote w:type="continuationSeparator" w:id="0">
    <w:p w14:paraId="4FF97DEC" w14:textId="77777777" w:rsidR="007152EA" w:rsidRDefault="007152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BatangChe">
    <w:altName w:val="Arial Unicode MS"/>
    <w:charset w:val="81"/>
    <w:family w:val="roman"/>
    <w:pitch w:val="fixed"/>
    <w:sig w:usb0="00000000" w:usb1="69D77CFB" w:usb2="00000030" w:usb3="00000000" w:csb0="0008009F"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A03D24" w:rsidRDefault="00A03D24">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A03D24" w:rsidRDefault="00A03D24">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A03D24" w:rsidRDefault="00A03D24">
    <w:pPr>
      <w:pStyle w:val="ae"/>
      <w:spacing w:before="120"/>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A03D24" w:rsidRDefault="00A03D24">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3E77C" w14:textId="77777777" w:rsidR="007152EA" w:rsidRDefault="007152EA">
      <w:pPr>
        <w:spacing w:after="0"/>
      </w:pPr>
      <w:r>
        <w:separator/>
      </w:r>
    </w:p>
  </w:footnote>
  <w:footnote w:type="continuationSeparator" w:id="0">
    <w:p w14:paraId="19DF0BFD" w14:textId="77777777" w:rsidR="007152EA" w:rsidRDefault="007152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A03D24" w:rsidRDefault="00A03D24">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A03D24" w:rsidRDefault="00A03D24">
    <w:pPr>
      <w:spacing w:before="120"/>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A03D24" w:rsidRDefault="00A03D24">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1"/>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2"/>
  </w:num>
  <w:num w:numId="24">
    <w:abstractNumId w:val="3"/>
  </w:num>
  <w:num w:numId="25">
    <w:abstractNumId w:val="7"/>
  </w:num>
  <w:num w:numId="26">
    <w:abstractNumId w:val="39"/>
  </w:num>
  <w:num w:numId="27">
    <w:abstractNumId w:val="38"/>
  </w:num>
  <w:num w:numId="28">
    <w:abstractNumId w:val="44"/>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3"/>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oskinen">
    <w15:presenceInfo w15:providerId="None" w15:userId="Jussi Koskinen"/>
  </w15:person>
  <w15:person w15:author="Linhai He (QC)">
    <w15:presenceInfo w15:providerId="None" w15:userId="Linhai He (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7"/>
  <w:doNotDisplayPageBoundaries/>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529"/>
    <w:rsid w:val="0009084A"/>
    <w:rsid w:val="00090927"/>
    <w:rsid w:val="000915A4"/>
    <w:rsid w:val="0009278C"/>
    <w:rsid w:val="00092939"/>
    <w:rsid w:val="000941E2"/>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3BB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1033"/>
    <w:rsid w:val="002127E0"/>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3D8C"/>
    <w:rsid w:val="00244D42"/>
    <w:rsid w:val="00245567"/>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06ED"/>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3C37"/>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64C"/>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A0A"/>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381D"/>
    <w:rsid w:val="00436238"/>
    <w:rsid w:val="00441090"/>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5D5"/>
    <w:rsid w:val="004B478A"/>
    <w:rsid w:val="004B4829"/>
    <w:rsid w:val="004B6983"/>
    <w:rsid w:val="004B6A2B"/>
    <w:rsid w:val="004B6B21"/>
    <w:rsid w:val="004B71F4"/>
    <w:rsid w:val="004B753E"/>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06E7E"/>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4786"/>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6A0"/>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5478"/>
    <w:rsid w:val="00925A8F"/>
    <w:rsid w:val="00925D8E"/>
    <w:rsid w:val="009269F5"/>
    <w:rsid w:val="00927B1B"/>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E7E5A"/>
    <w:rsid w:val="009F0307"/>
    <w:rsid w:val="009F2244"/>
    <w:rsid w:val="009F29DF"/>
    <w:rsid w:val="009F2ABE"/>
    <w:rsid w:val="009F36D4"/>
    <w:rsid w:val="009F3808"/>
    <w:rsid w:val="009F3B95"/>
    <w:rsid w:val="009F3D12"/>
    <w:rsid w:val="009F4708"/>
    <w:rsid w:val="009F5AD7"/>
    <w:rsid w:val="009F5FBC"/>
    <w:rsid w:val="009F6383"/>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38FC"/>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536"/>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CDE"/>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31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1D"/>
    <w:rsid w:val="00CD4486"/>
    <w:rsid w:val="00CD63A8"/>
    <w:rsid w:val="00CD6EE1"/>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19C1"/>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144E"/>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7E1"/>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0BD"/>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5.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6.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7.xml><?xml version="1.0" encoding="utf-8"?>
<ds:datastoreItem xmlns:ds="http://schemas.openxmlformats.org/officeDocument/2006/customXml" ds:itemID="{9D3E2C35-C1B9-4333-A5C4-224F8E6A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24</Pages>
  <Words>8520</Words>
  <Characters>48565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35</cp:revision>
  <cp:lastPrinted>2113-01-01T00:00:00Z</cp:lastPrinted>
  <dcterms:created xsi:type="dcterms:W3CDTF">2021-01-05T01:58:00Z</dcterms:created>
  <dcterms:modified xsi:type="dcterms:W3CDTF">2021-01-06T07:25:00Z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