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480233DA" w:rsidR="003B4647" w:rsidRPr="003B4647" w:rsidRDefault="00B87F45" w:rsidP="000F6412">
            <w:pPr>
              <w:spacing w:before="120"/>
              <w:jc w:val="both"/>
              <w:rPr>
                <w:lang w:val="fr-FR"/>
              </w:rPr>
            </w:pPr>
            <w:r>
              <w:rPr>
                <w:lang w:val="fr-FR"/>
              </w:rPr>
              <w:t>Apple</w:t>
            </w:r>
          </w:p>
        </w:tc>
        <w:tc>
          <w:tcPr>
            <w:tcW w:w="4207" w:type="pct"/>
          </w:tcPr>
          <w:p w14:paraId="7750EFB5" w14:textId="3942A9AC" w:rsidR="003B4647" w:rsidRPr="003B4647" w:rsidRDefault="00B87F45" w:rsidP="000F6412">
            <w:pPr>
              <w:spacing w:before="120"/>
              <w:jc w:val="both"/>
              <w:rPr>
                <w:lang w:val="fr-FR"/>
              </w:rPr>
            </w:pPr>
            <w:proofErr w:type="spellStart"/>
            <w:r>
              <w:rPr>
                <w:lang w:val="fr-FR"/>
              </w:rPr>
              <w:t>Naveen</w:t>
            </w:r>
            <w:proofErr w:type="spellEnd"/>
            <w:r>
              <w:rPr>
                <w:lang w:val="fr-FR"/>
              </w:rPr>
              <w:t xml:space="preserve"> palle </w:t>
            </w:r>
            <w:proofErr w:type="gramStart"/>
            <w:r>
              <w:rPr>
                <w:lang w:val="fr-FR"/>
              </w:rPr>
              <w:t>;  naveen_palle@apple.com</w:t>
            </w:r>
            <w:proofErr w:type="gramEnd"/>
          </w:p>
        </w:tc>
      </w:tr>
      <w:tr w:rsidR="003B4647" w:rsidRPr="00762A17" w14:paraId="66679275" w14:textId="77777777" w:rsidTr="000F6412">
        <w:tc>
          <w:tcPr>
            <w:tcW w:w="793" w:type="pct"/>
          </w:tcPr>
          <w:p w14:paraId="2D60528C" w14:textId="77777777" w:rsidR="003B4647" w:rsidRPr="003B4647" w:rsidRDefault="003B4647" w:rsidP="000F6412">
            <w:pPr>
              <w:spacing w:before="120"/>
              <w:jc w:val="both"/>
              <w:rPr>
                <w:rFonts w:eastAsia="SimSun"/>
                <w:lang w:val="fr-FR" w:eastAsia="zh-CN"/>
              </w:rPr>
            </w:pPr>
          </w:p>
        </w:tc>
        <w:tc>
          <w:tcPr>
            <w:tcW w:w="4207" w:type="pct"/>
          </w:tcPr>
          <w:p w14:paraId="634B9A33" w14:textId="77777777" w:rsidR="003B4647" w:rsidRPr="003B4647" w:rsidRDefault="003B4647" w:rsidP="000F6412">
            <w:pPr>
              <w:spacing w:before="120"/>
              <w:jc w:val="both"/>
              <w:rPr>
                <w:lang w:val="fr-FR"/>
              </w:rPr>
            </w:pP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w:t>
      </w:r>
      <w:proofErr w:type="spellStart"/>
      <w:r>
        <w:rPr>
          <w:lang w:eastAsia="zh-CN"/>
        </w:rPr>
        <w:t xml:space="preserve"> on 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lastRenderedPageBreak/>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w:t>
            </w:r>
            <w:r>
              <w:rPr>
                <w:lang w:eastAsia="zh-TW"/>
              </w:rPr>
              <w:t xml:space="preserve">, and NR UEs are already used to 10.24 sec DRX timing. </w:t>
            </w:r>
            <w:proofErr w:type="gramStart"/>
            <w:r>
              <w:rPr>
                <w:lang w:eastAsia="zh-TW"/>
              </w:rPr>
              <w:t>So</w:t>
            </w:r>
            <w:proofErr w:type="gramEnd"/>
            <w:r>
              <w:rPr>
                <w:lang w:eastAsia="zh-TW"/>
              </w:rPr>
              <w:t xml:space="preserve"> it shouldn’t be that different </w:t>
            </w:r>
            <w:r>
              <w:rPr>
                <w:lang w:eastAsia="zh-TW"/>
              </w:rPr>
              <w:lastRenderedPageBreak/>
              <w:t xml:space="preserve">to use 10.24 </w:t>
            </w:r>
            <w:proofErr w:type="spellStart"/>
            <w:r>
              <w:rPr>
                <w:lang w:eastAsia="zh-TW"/>
              </w:rPr>
              <w:t>eDRX</w:t>
            </w:r>
            <w:proofErr w:type="spellEnd"/>
            <w:r>
              <w:rPr>
                <w:lang w:eastAsia="zh-TW"/>
              </w:rPr>
              <w:t xml:space="preserve"> without PTW/PH. On the other hand, implementing the LTE aspects for 10.24 with PTW/PH should also be straight-froward.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456FDC" w14:paraId="2316524B" w14:textId="77777777" w:rsidTr="00456FDC">
        <w:tc>
          <w:tcPr>
            <w:tcW w:w="793" w:type="pct"/>
          </w:tcPr>
          <w:p w14:paraId="58DCB66F" w14:textId="6C4093D9" w:rsidR="00456FDC" w:rsidRDefault="00456FDC" w:rsidP="00D909F3">
            <w:pPr>
              <w:spacing w:before="120"/>
              <w:jc w:val="both"/>
              <w:rPr>
                <w:rFonts w:eastAsia="SimSun"/>
                <w:lang w:eastAsia="zh-CN"/>
              </w:rPr>
            </w:pPr>
          </w:p>
        </w:tc>
        <w:tc>
          <w:tcPr>
            <w:tcW w:w="4207" w:type="pct"/>
          </w:tcPr>
          <w:p w14:paraId="42D93D6D" w14:textId="2E54FA39" w:rsidR="00456FDC" w:rsidRDefault="00456FDC" w:rsidP="00D909F3">
            <w:pPr>
              <w:spacing w:before="120"/>
              <w:jc w:val="both"/>
            </w:pP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170B7F">
        <w:tc>
          <w:tcPr>
            <w:tcW w:w="1368" w:type="dxa"/>
          </w:tcPr>
          <w:p w14:paraId="57095838" w14:textId="4DCC0093" w:rsidR="00347B6B" w:rsidRDefault="00B87F45" w:rsidP="00170B7F">
            <w:pPr>
              <w:spacing w:before="120"/>
              <w:jc w:val="both"/>
            </w:pPr>
            <w:r>
              <w:t>Apple</w:t>
            </w:r>
          </w:p>
        </w:tc>
        <w:tc>
          <w:tcPr>
            <w:tcW w:w="900" w:type="dxa"/>
          </w:tcPr>
          <w:p w14:paraId="1C8A3536" w14:textId="2BCA2170" w:rsidR="00347B6B" w:rsidRDefault="00B87F45" w:rsidP="00170B7F">
            <w:pPr>
              <w:spacing w:before="120"/>
              <w:jc w:val="both"/>
            </w:pPr>
            <w:r>
              <w:t xml:space="preserve">Pls see our comments. </w:t>
            </w:r>
          </w:p>
        </w:tc>
        <w:tc>
          <w:tcPr>
            <w:tcW w:w="6354" w:type="dxa"/>
          </w:tcPr>
          <w:p w14:paraId="7D7DC544" w14:textId="1A16949A" w:rsidR="00347B6B" w:rsidRDefault="00B87F45" w:rsidP="00170B7F">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t>
            </w:r>
            <w:r>
              <w:rPr>
                <w:lang w:eastAsia="zh-TW"/>
              </w:rPr>
              <w:t xml:space="preserve">which </w:t>
            </w:r>
            <w:r>
              <w:rPr>
                <w:lang w:eastAsia="zh-TW"/>
              </w:rPr>
              <w:t xml:space="preserve">is that the UEs with </w:t>
            </w:r>
            <w:proofErr w:type="spellStart"/>
            <w:r>
              <w:rPr>
                <w:lang w:eastAsia="zh-TW"/>
              </w:rPr>
              <w:t>eDRX</w:t>
            </w:r>
            <w:proofErr w:type="spellEnd"/>
            <w:r>
              <w:rPr>
                <w:lang w:eastAsia="zh-TW"/>
              </w:rPr>
              <w:t xml:space="preserve">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w:t>
            </w:r>
            <w:r>
              <w:rPr>
                <w:lang w:eastAsia="zh-TW"/>
              </w:rPr>
              <w:lastRenderedPageBreak/>
              <w:t>independent of the RAN paging cycle</w:t>
            </w:r>
            <w:r>
              <w:rPr>
                <w:lang w:eastAsia="zh-TW"/>
              </w:rPr>
              <w:t xml:space="preserv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t>
            </w:r>
            <w:r>
              <w:rPr>
                <w:lang w:eastAsia="zh-TW"/>
              </w:rPr>
              <w:t>wearables</w:t>
            </w:r>
            <w:r>
              <w:rPr>
                <w:lang w:eastAsia="zh-TW"/>
              </w:rPr>
              <w:t xml:space="preserve">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170B7F">
            <w:pPr>
              <w:spacing w:before="120"/>
              <w:jc w:val="both"/>
            </w:pPr>
            <w:r>
              <w:t>To summarize, we think the two below proposals would be worth pursing:</w:t>
            </w:r>
          </w:p>
          <w:p w14:paraId="1B399C2C" w14:textId="1C1DE205" w:rsidR="00B87F45" w:rsidRDefault="00B87F45" w:rsidP="00170B7F">
            <w:pPr>
              <w:spacing w:before="120"/>
              <w:jc w:val="both"/>
              <w:rPr>
                <w:b/>
                <w:bCs/>
                <w:lang w:eastAsia="zh-TW"/>
              </w:rPr>
            </w:pPr>
            <w:r w:rsidRPr="00693EBA">
              <w:rPr>
                <w:b/>
                <w:bCs/>
              </w:rPr>
              <w:t>P</w:t>
            </w:r>
            <w:proofErr w:type="gramStart"/>
            <w:r w:rsidRPr="00693EBA">
              <w:rPr>
                <w:b/>
                <w:bCs/>
              </w:rPr>
              <w:t>1 :</w:t>
            </w:r>
            <w:proofErr w:type="gramEnd"/>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170B7F">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170B7F">
            <w:pPr>
              <w:spacing w:before="120"/>
              <w:jc w:val="both"/>
            </w:pPr>
          </w:p>
        </w:tc>
      </w:tr>
      <w:tr w:rsidR="00347B6B" w14:paraId="1BB5C0E8" w14:textId="77777777" w:rsidTr="00170B7F">
        <w:tc>
          <w:tcPr>
            <w:tcW w:w="1368" w:type="dxa"/>
          </w:tcPr>
          <w:p w14:paraId="1111EFE3" w14:textId="77777777" w:rsidR="00347B6B" w:rsidRDefault="00347B6B" w:rsidP="00170B7F">
            <w:pPr>
              <w:spacing w:before="120"/>
              <w:jc w:val="both"/>
              <w:rPr>
                <w:rFonts w:eastAsia="SimSun"/>
                <w:lang w:eastAsia="zh-CN"/>
              </w:rPr>
            </w:pPr>
          </w:p>
        </w:tc>
        <w:tc>
          <w:tcPr>
            <w:tcW w:w="900" w:type="dxa"/>
          </w:tcPr>
          <w:p w14:paraId="782C8445" w14:textId="77777777" w:rsidR="00347B6B" w:rsidRDefault="00347B6B" w:rsidP="00170B7F">
            <w:pPr>
              <w:spacing w:before="120"/>
              <w:jc w:val="both"/>
              <w:rPr>
                <w:rFonts w:eastAsia="SimSun"/>
                <w:lang w:eastAsia="zh-CN"/>
              </w:rPr>
            </w:pPr>
          </w:p>
        </w:tc>
        <w:tc>
          <w:tcPr>
            <w:tcW w:w="6354" w:type="dxa"/>
          </w:tcPr>
          <w:p w14:paraId="5EDB3CBB" w14:textId="77777777" w:rsidR="00347B6B" w:rsidRDefault="00347B6B" w:rsidP="00170B7F">
            <w:pPr>
              <w:spacing w:before="120"/>
              <w:jc w:val="both"/>
            </w:pP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4851F6A7" w:rsidR="00ED45B6" w:rsidRDefault="00B943E2" w:rsidP="000F6412">
            <w:pPr>
              <w:spacing w:before="120"/>
              <w:jc w:val="both"/>
            </w:pPr>
            <w:r>
              <w:t>Apple</w:t>
            </w:r>
          </w:p>
        </w:tc>
        <w:tc>
          <w:tcPr>
            <w:tcW w:w="900" w:type="dxa"/>
          </w:tcPr>
          <w:p w14:paraId="7B2C76F2" w14:textId="363A088E" w:rsidR="00ED45B6" w:rsidRDefault="00B943E2" w:rsidP="000F6412">
            <w:pPr>
              <w:spacing w:before="120"/>
              <w:jc w:val="both"/>
            </w:pPr>
            <w:r>
              <w:t>Pls see our comments in Q2.</w:t>
            </w:r>
          </w:p>
        </w:tc>
        <w:tc>
          <w:tcPr>
            <w:tcW w:w="6354" w:type="dxa"/>
          </w:tcPr>
          <w:p w14:paraId="73DC2137" w14:textId="147B82AC" w:rsidR="00ED45B6" w:rsidRDefault="00B943E2" w:rsidP="000F6412">
            <w:pPr>
              <w:spacing w:before="120"/>
              <w:jc w:val="both"/>
            </w:pPr>
            <w:r>
              <w:t>Pls see our comments in Q2.</w:t>
            </w:r>
          </w:p>
        </w:tc>
      </w:tr>
      <w:tr w:rsidR="00ED45B6" w14:paraId="3CBB9779" w14:textId="77777777" w:rsidTr="000F6412">
        <w:tc>
          <w:tcPr>
            <w:tcW w:w="1368" w:type="dxa"/>
          </w:tcPr>
          <w:p w14:paraId="31F365B0" w14:textId="77777777" w:rsidR="00ED45B6" w:rsidRDefault="00ED45B6" w:rsidP="000F6412">
            <w:pPr>
              <w:spacing w:before="120"/>
              <w:jc w:val="both"/>
              <w:rPr>
                <w:rFonts w:eastAsia="SimSun"/>
                <w:lang w:eastAsia="zh-CN"/>
              </w:rPr>
            </w:pPr>
          </w:p>
        </w:tc>
        <w:tc>
          <w:tcPr>
            <w:tcW w:w="900" w:type="dxa"/>
          </w:tcPr>
          <w:p w14:paraId="6190DD83" w14:textId="77777777" w:rsidR="00ED45B6" w:rsidRDefault="00ED45B6" w:rsidP="000F6412">
            <w:pPr>
              <w:spacing w:before="120"/>
              <w:jc w:val="both"/>
              <w:rPr>
                <w:rFonts w:eastAsia="SimSun"/>
                <w:lang w:eastAsia="zh-CN"/>
              </w:rPr>
            </w:pPr>
          </w:p>
        </w:tc>
        <w:tc>
          <w:tcPr>
            <w:tcW w:w="6354" w:type="dxa"/>
          </w:tcPr>
          <w:p w14:paraId="0D8EDCDC" w14:textId="77777777" w:rsidR="00ED45B6" w:rsidRDefault="00ED45B6" w:rsidP="000F6412">
            <w:pPr>
              <w:spacing w:before="120"/>
              <w:jc w:val="both"/>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170B7F">
        <w:tc>
          <w:tcPr>
            <w:tcW w:w="793" w:type="pct"/>
          </w:tcPr>
          <w:p w14:paraId="799E796D" w14:textId="40CCF3F6" w:rsidR="003D343B" w:rsidRDefault="00E44B01" w:rsidP="00170B7F">
            <w:pPr>
              <w:spacing w:before="120"/>
              <w:jc w:val="both"/>
            </w:pPr>
            <w:r>
              <w:t>Apple</w:t>
            </w:r>
          </w:p>
        </w:tc>
        <w:tc>
          <w:tcPr>
            <w:tcW w:w="4207" w:type="pct"/>
          </w:tcPr>
          <w:p w14:paraId="4FA555E4" w14:textId="11B7FCC9" w:rsidR="003D343B" w:rsidRDefault="00E44B01" w:rsidP="00170B7F">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3D343B" w14:paraId="77C7ADF2" w14:textId="77777777" w:rsidTr="00170B7F">
        <w:tc>
          <w:tcPr>
            <w:tcW w:w="793" w:type="pct"/>
          </w:tcPr>
          <w:p w14:paraId="7780B884" w14:textId="77777777" w:rsidR="003D343B" w:rsidRDefault="003D343B" w:rsidP="00170B7F">
            <w:pPr>
              <w:spacing w:before="120"/>
              <w:jc w:val="both"/>
              <w:rPr>
                <w:rFonts w:eastAsia="SimSun"/>
                <w:lang w:eastAsia="zh-CN"/>
              </w:rPr>
            </w:pPr>
          </w:p>
        </w:tc>
        <w:tc>
          <w:tcPr>
            <w:tcW w:w="4207" w:type="pct"/>
          </w:tcPr>
          <w:p w14:paraId="2033A182" w14:textId="77777777" w:rsidR="003D343B" w:rsidRDefault="003D343B" w:rsidP="00170B7F">
            <w:pPr>
              <w:spacing w:before="120"/>
              <w:jc w:val="both"/>
            </w:pP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r>
        <w:rPr>
          <w:sz w:val="24"/>
        </w:rPr>
        <w:lastRenderedPageBreak/>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348A5848"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170B7F">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170B7F">
        <w:tc>
          <w:tcPr>
            <w:tcW w:w="1368" w:type="dxa"/>
            <w:tcBorders>
              <w:top w:val="single" w:sz="4" w:space="0" w:color="auto"/>
            </w:tcBorders>
          </w:tcPr>
          <w:p w14:paraId="3676C84F" w14:textId="21555CF3" w:rsidR="00435678" w:rsidRDefault="00B70590" w:rsidP="00170B7F">
            <w:pPr>
              <w:spacing w:before="120"/>
              <w:jc w:val="both"/>
            </w:pPr>
            <w:r>
              <w:lastRenderedPageBreak/>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170B7F">
        <w:tc>
          <w:tcPr>
            <w:tcW w:w="1368" w:type="dxa"/>
          </w:tcPr>
          <w:p w14:paraId="10F02923" w14:textId="1AD36D16" w:rsidR="00435678" w:rsidRDefault="00E44B01" w:rsidP="00170B7F">
            <w:pPr>
              <w:spacing w:before="120"/>
              <w:jc w:val="both"/>
            </w:pPr>
            <w:r>
              <w:t>Apple</w:t>
            </w:r>
          </w:p>
        </w:tc>
        <w:tc>
          <w:tcPr>
            <w:tcW w:w="900" w:type="dxa"/>
          </w:tcPr>
          <w:p w14:paraId="6866E4AD" w14:textId="37B019D4" w:rsidR="00435678" w:rsidRDefault="00E44B01" w:rsidP="00170B7F">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While the support from the NW is needed, we see it as very ben</w:t>
            </w:r>
            <w:r>
              <w:rPr>
                <w:lang w:eastAsia="zh-TW"/>
              </w:rPr>
              <w:t>e</w:t>
            </w:r>
            <w:r>
              <w:rPr>
                <w:lang w:eastAsia="zh-TW"/>
              </w:rPr>
              <w:t xml:space="preserve">ficial to have &gt;10.24 sec in RRC_INACTIVE to </w:t>
            </w:r>
            <w:r>
              <w:rPr>
                <w:lang w:eastAsia="zh-TW"/>
              </w:rPr>
              <w:t xml:space="preserve">effectively </w:t>
            </w:r>
            <w:r>
              <w:rPr>
                <w:lang w:eastAsia="zh-TW"/>
              </w:rPr>
              <w:t xml:space="preserve">support the usage of SDT (small data </w:t>
            </w:r>
            <w:proofErr w:type="gramStart"/>
            <w:r>
              <w:rPr>
                <w:lang w:eastAsia="zh-TW"/>
              </w:rPr>
              <w:t>transfer)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w:t>
            </w:r>
            <w:r>
              <w:rPr>
                <w:lang w:eastAsia="zh-TW"/>
              </w:rPr>
              <w:t xml:space="preserve"> during the longer DRX cycle times -&gt; the small data transfer might not be latency critical as well.</w:t>
            </w:r>
            <w:r>
              <w:rPr>
                <w:lang w:eastAsia="zh-TW"/>
              </w:rPr>
              <w:t xml:space="preserve">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435678" w14:paraId="4FC1F7FB" w14:textId="77777777" w:rsidTr="00170B7F">
        <w:tc>
          <w:tcPr>
            <w:tcW w:w="1368" w:type="dxa"/>
          </w:tcPr>
          <w:p w14:paraId="33591C0E" w14:textId="77777777" w:rsidR="00435678" w:rsidRDefault="00435678" w:rsidP="00170B7F">
            <w:pPr>
              <w:spacing w:before="120"/>
              <w:jc w:val="both"/>
              <w:rPr>
                <w:rFonts w:eastAsia="SimSun"/>
                <w:lang w:eastAsia="zh-CN"/>
              </w:rPr>
            </w:pPr>
          </w:p>
        </w:tc>
        <w:tc>
          <w:tcPr>
            <w:tcW w:w="900" w:type="dxa"/>
          </w:tcPr>
          <w:p w14:paraId="7C96231E" w14:textId="77777777" w:rsidR="00435678" w:rsidRDefault="00435678" w:rsidP="00170B7F">
            <w:pPr>
              <w:spacing w:before="120"/>
              <w:jc w:val="both"/>
              <w:rPr>
                <w:rFonts w:eastAsia="SimSun"/>
                <w:lang w:eastAsia="zh-CN"/>
              </w:rPr>
            </w:pPr>
          </w:p>
        </w:tc>
        <w:tc>
          <w:tcPr>
            <w:tcW w:w="6354" w:type="dxa"/>
          </w:tcPr>
          <w:p w14:paraId="26CE3487" w14:textId="77777777" w:rsidR="00435678" w:rsidRDefault="00435678" w:rsidP="00170B7F">
            <w:pPr>
              <w:spacing w:before="120"/>
              <w:jc w:val="both"/>
            </w:pP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170B7F">
        <w:tc>
          <w:tcPr>
            <w:tcW w:w="1368" w:type="dxa"/>
          </w:tcPr>
          <w:p w14:paraId="1EAECC9C" w14:textId="16E8A448" w:rsidR="000473D6" w:rsidRDefault="0000781B" w:rsidP="00170B7F">
            <w:pPr>
              <w:spacing w:before="120"/>
              <w:jc w:val="both"/>
            </w:pPr>
            <w:r>
              <w:t xml:space="preserve">Apple </w:t>
            </w:r>
          </w:p>
        </w:tc>
        <w:tc>
          <w:tcPr>
            <w:tcW w:w="900" w:type="dxa"/>
          </w:tcPr>
          <w:p w14:paraId="32EC3791" w14:textId="44FF58B3" w:rsidR="000473D6" w:rsidRDefault="0000781B" w:rsidP="00170B7F">
            <w:pPr>
              <w:spacing w:before="120"/>
              <w:jc w:val="both"/>
            </w:pPr>
            <w:r>
              <w:t>Yes</w:t>
            </w:r>
          </w:p>
        </w:tc>
        <w:tc>
          <w:tcPr>
            <w:tcW w:w="6354" w:type="dxa"/>
          </w:tcPr>
          <w:p w14:paraId="2B1C86AD" w14:textId="3F4091E4" w:rsidR="000473D6" w:rsidRDefault="0000781B" w:rsidP="00170B7F">
            <w:pPr>
              <w:spacing w:before="120"/>
              <w:jc w:val="both"/>
            </w:pPr>
            <w:proofErr w:type="gramStart"/>
            <w:r>
              <w:rPr>
                <w:lang w:eastAsia="zh-TW"/>
              </w:rPr>
              <w:t>Yes</w:t>
            </w:r>
            <w:proofErr w:type="gramEnd"/>
            <w:r>
              <w:rPr>
                <w:lang w:eastAsia="zh-TW"/>
              </w:rPr>
              <w:t xml:space="preserve"> common framework is better.</w:t>
            </w:r>
          </w:p>
        </w:tc>
      </w:tr>
      <w:tr w:rsidR="000473D6" w14:paraId="72EE1A77" w14:textId="77777777" w:rsidTr="00170B7F">
        <w:tc>
          <w:tcPr>
            <w:tcW w:w="1368" w:type="dxa"/>
          </w:tcPr>
          <w:p w14:paraId="183CE06B" w14:textId="77777777" w:rsidR="000473D6" w:rsidRDefault="000473D6" w:rsidP="00170B7F">
            <w:pPr>
              <w:spacing w:before="120"/>
              <w:jc w:val="both"/>
              <w:rPr>
                <w:rFonts w:eastAsia="SimSun"/>
                <w:lang w:eastAsia="zh-CN"/>
              </w:rPr>
            </w:pPr>
          </w:p>
        </w:tc>
        <w:tc>
          <w:tcPr>
            <w:tcW w:w="900" w:type="dxa"/>
          </w:tcPr>
          <w:p w14:paraId="727A3140" w14:textId="77777777" w:rsidR="000473D6" w:rsidRDefault="000473D6" w:rsidP="00170B7F">
            <w:pPr>
              <w:spacing w:before="120"/>
              <w:jc w:val="both"/>
              <w:rPr>
                <w:rFonts w:eastAsia="SimSun"/>
                <w:lang w:eastAsia="zh-CN"/>
              </w:rPr>
            </w:pPr>
          </w:p>
        </w:tc>
        <w:tc>
          <w:tcPr>
            <w:tcW w:w="6354" w:type="dxa"/>
          </w:tcPr>
          <w:p w14:paraId="54C05E4A" w14:textId="77777777" w:rsidR="000473D6" w:rsidRDefault="000473D6" w:rsidP="00170B7F">
            <w:pPr>
              <w:spacing w:before="120"/>
              <w:jc w:val="both"/>
            </w:pP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lastRenderedPageBreak/>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170B7F">
        <w:tc>
          <w:tcPr>
            <w:tcW w:w="1368" w:type="dxa"/>
          </w:tcPr>
          <w:p w14:paraId="62A1124B" w14:textId="59243E55" w:rsidR="00164CA8" w:rsidRDefault="0000781B" w:rsidP="00170B7F">
            <w:pPr>
              <w:spacing w:before="120"/>
              <w:jc w:val="both"/>
            </w:pPr>
            <w:r>
              <w:t>Apple</w:t>
            </w:r>
          </w:p>
        </w:tc>
        <w:tc>
          <w:tcPr>
            <w:tcW w:w="900" w:type="dxa"/>
          </w:tcPr>
          <w:p w14:paraId="5847C559" w14:textId="75350C0D" w:rsidR="00164CA8" w:rsidRDefault="0000781B" w:rsidP="00170B7F">
            <w:pPr>
              <w:spacing w:before="120"/>
              <w:jc w:val="both"/>
            </w:pPr>
            <w:r>
              <w:t>Yes</w:t>
            </w:r>
          </w:p>
        </w:tc>
        <w:tc>
          <w:tcPr>
            <w:tcW w:w="6354" w:type="dxa"/>
          </w:tcPr>
          <w:p w14:paraId="546ADC12" w14:textId="22DE8EFE" w:rsidR="00164CA8" w:rsidRDefault="0000781B" w:rsidP="00170B7F">
            <w:pPr>
              <w:spacing w:before="120"/>
              <w:jc w:val="both"/>
            </w:pPr>
            <w:r>
              <w:rPr>
                <w:lang w:eastAsia="zh-TW"/>
              </w:rPr>
              <w:t xml:space="preserve">Opt-1 can </w:t>
            </w:r>
            <w:r>
              <w:rPr>
                <w:lang w:eastAsia="zh-TW"/>
              </w:rPr>
              <w:t>help address</w:t>
            </w:r>
            <w:r>
              <w:rPr>
                <w:lang w:eastAsia="zh-TW"/>
              </w:rPr>
              <w:t xml:space="preserve"> the NAS re-</w:t>
            </w:r>
            <w:proofErr w:type="spellStart"/>
            <w:r>
              <w:rPr>
                <w:lang w:eastAsia="zh-TW"/>
              </w:rPr>
              <w:t>tranmission</w:t>
            </w:r>
            <w:proofErr w:type="spellEnd"/>
            <w:r>
              <w:rPr>
                <w:lang w:eastAsia="zh-TW"/>
              </w:rPr>
              <w:t xml:space="preserve"> timer issue.</w:t>
            </w:r>
          </w:p>
        </w:tc>
      </w:tr>
      <w:tr w:rsidR="00164CA8" w14:paraId="695CEE26" w14:textId="77777777" w:rsidTr="00170B7F">
        <w:tc>
          <w:tcPr>
            <w:tcW w:w="1368" w:type="dxa"/>
          </w:tcPr>
          <w:p w14:paraId="0ED6332C" w14:textId="77777777" w:rsidR="00164CA8" w:rsidRDefault="00164CA8" w:rsidP="00170B7F">
            <w:pPr>
              <w:spacing w:before="120"/>
              <w:jc w:val="both"/>
              <w:rPr>
                <w:rFonts w:eastAsia="SimSun"/>
                <w:lang w:eastAsia="zh-CN"/>
              </w:rPr>
            </w:pPr>
          </w:p>
        </w:tc>
        <w:tc>
          <w:tcPr>
            <w:tcW w:w="900" w:type="dxa"/>
          </w:tcPr>
          <w:p w14:paraId="4A75DA41" w14:textId="77777777" w:rsidR="00164CA8" w:rsidRDefault="00164CA8" w:rsidP="00170B7F">
            <w:pPr>
              <w:spacing w:before="120"/>
              <w:jc w:val="both"/>
              <w:rPr>
                <w:rFonts w:eastAsia="SimSun"/>
                <w:lang w:eastAsia="zh-CN"/>
              </w:rPr>
            </w:pPr>
          </w:p>
        </w:tc>
        <w:tc>
          <w:tcPr>
            <w:tcW w:w="6354" w:type="dxa"/>
          </w:tcPr>
          <w:p w14:paraId="2642BD17" w14:textId="77777777" w:rsidR="00164CA8" w:rsidRDefault="00164CA8" w:rsidP="00170B7F">
            <w:pPr>
              <w:spacing w:before="120"/>
              <w:jc w:val="both"/>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52613">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 xml:space="preserve">We agree </w:t>
            </w:r>
            <w:r>
              <w:rPr>
                <w:lang w:eastAsia="zh-TW"/>
              </w:rPr>
              <w:t>to CATT view and are ok to go with majority.</w:t>
            </w:r>
          </w:p>
        </w:tc>
      </w:tr>
      <w:tr w:rsidR="0000781B" w14:paraId="51AA0FE6" w14:textId="77777777" w:rsidTr="00452613">
        <w:tc>
          <w:tcPr>
            <w:tcW w:w="1368" w:type="dxa"/>
          </w:tcPr>
          <w:p w14:paraId="31B1A988" w14:textId="77777777" w:rsidR="0000781B" w:rsidRDefault="0000781B" w:rsidP="0000781B">
            <w:pPr>
              <w:spacing w:before="120"/>
              <w:jc w:val="both"/>
              <w:rPr>
                <w:rFonts w:eastAsia="SimSun"/>
                <w:lang w:eastAsia="zh-CN"/>
              </w:rPr>
            </w:pPr>
          </w:p>
        </w:tc>
        <w:tc>
          <w:tcPr>
            <w:tcW w:w="900" w:type="dxa"/>
          </w:tcPr>
          <w:p w14:paraId="07C19BC1" w14:textId="77777777" w:rsidR="0000781B" w:rsidRDefault="0000781B" w:rsidP="0000781B">
            <w:pPr>
              <w:spacing w:before="120"/>
              <w:jc w:val="both"/>
              <w:rPr>
                <w:rFonts w:eastAsia="SimSun"/>
                <w:lang w:eastAsia="zh-CN"/>
              </w:rPr>
            </w:pPr>
          </w:p>
        </w:tc>
        <w:tc>
          <w:tcPr>
            <w:tcW w:w="6354" w:type="dxa"/>
          </w:tcPr>
          <w:p w14:paraId="2980EA52" w14:textId="77777777" w:rsidR="0000781B" w:rsidRDefault="0000781B" w:rsidP="0000781B">
            <w:pPr>
              <w:spacing w:before="120"/>
              <w:jc w:val="both"/>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 xml:space="preserve">We should inform CT1/SA2 about RAN2’s preference soon enough to let </w:t>
            </w:r>
            <w:r>
              <w:rPr>
                <w:lang w:eastAsia="zh-TW"/>
              </w:rPr>
              <w:lastRenderedPageBreak/>
              <w:t>them study the impact and potential workaround, if needed.</w:t>
            </w:r>
          </w:p>
        </w:tc>
      </w:tr>
      <w:tr w:rsidR="0000781B" w14:paraId="2DE934E9" w14:textId="77777777" w:rsidTr="00073CFB">
        <w:tc>
          <w:tcPr>
            <w:tcW w:w="1368" w:type="dxa"/>
          </w:tcPr>
          <w:p w14:paraId="218EB8AB" w14:textId="17B096FD" w:rsidR="0000781B" w:rsidRDefault="0000781B" w:rsidP="0000781B">
            <w:pPr>
              <w:spacing w:before="120"/>
              <w:jc w:val="both"/>
            </w:pPr>
            <w:r>
              <w:lastRenderedPageBreak/>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 xml:space="preserve">We like </w:t>
            </w:r>
            <w:r>
              <w:rPr>
                <w:lang w:eastAsia="zh-TW"/>
              </w:rPr>
              <w:t>the</w:t>
            </w:r>
            <w:r>
              <w:rPr>
                <w:lang w:eastAsia="zh-TW"/>
              </w:rPr>
              <w:t xml:space="preserve"> line of the LS as indicating RAN2 preference and asking for any in-feasibility.</w:t>
            </w:r>
          </w:p>
        </w:tc>
      </w:tr>
      <w:tr w:rsidR="0000781B" w14:paraId="59A23FEB" w14:textId="77777777" w:rsidTr="00073CFB">
        <w:tc>
          <w:tcPr>
            <w:tcW w:w="1368" w:type="dxa"/>
          </w:tcPr>
          <w:p w14:paraId="669FA050" w14:textId="77777777" w:rsidR="0000781B" w:rsidRDefault="0000781B" w:rsidP="0000781B">
            <w:pPr>
              <w:spacing w:before="120"/>
              <w:jc w:val="both"/>
              <w:rPr>
                <w:rFonts w:eastAsia="SimSun"/>
                <w:lang w:eastAsia="zh-CN"/>
              </w:rPr>
            </w:pPr>
          </w:p>
        </w:tc>
        <w:tc>
          <w:tcPr>
            <w:tcW w:w="900" w:type="dxa"/>
          </w:tcPr>
          <w:p w14:paraId="14D61CD1" w14:textId="77777777" w:rsidR="0000781B" w:rsidRDefault="0000781B" w:rsidP="0000781B">
            <w:pPr>
              <w:spacing w:before="120"/>
              <w:jc w:val="both"/>
              <w:rPr>
                <w:rFonts w:eastAsia="SimSun"/>
                <w:lang w:eastAsia="zh-CN"/>
              </w:rPr>
            </w:pPr>
          </w:p>
        </w:tc>
        <w:tc>
          <w:tcPr>
            <w:tcW w:w="6354" w:type="dxa"/>
          </w:tcPr>
          <w:p w14:paraId="751C4C26" w14:textId="77777777" w:rsidR="0000781B" w:rsidRDefault="0000781B" w:rsidP="0000781B">
            <w:pPr>
              <w:spacing w:before="120"/>
              <w:jc w:val="both"/>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BodyText"/>
        <w:numPr>
          <w:ilvl w:val="0"/>
          <w:numId w:val="7"/>
        </w:numPr>
        <w:jc w:val="left"/>
        <w:rPr>
          <w:rFonts w:eastAsiaTheme="minorEastAsia"/>
          <w:lang w:val="en-GB" w:eastAsia="zh-CN"/>
        </w:rPr>
      </w:pPr>
      <w:bookmarkStart w:id="1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BodyText"/>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4"/>
    </w:p>
    <w:p w14:paraId="336B8B01" w14:textId="22342826" w:rsidR="00014557" w:rsidRDefault="00014557" w:rsidP="00014557">
      <w:pPr>
        <w:pStyle w:val="BodyText"/>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BodyText"/>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7"/>
      <w:bookmarkEnd w:id="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9"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DFA3" w14:textId="77777777" w:rsidR="00640D07" w:rsidRDefault="00640D07">
      <w:r>
        <w:separator/>
      </w:r>
    </w:p>
  </w:endnote>
  <w:endnote w:type="continuationSeparator" w:id="0">
    <w:p w14:paraId="150B9F2E" w14:textId="77777777" w:rsidR="00640D07" w:rsidRDefault="0064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ᛠஅ"/>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panose1 w:val="020B0604020202020204"/>
    <w:charset w:val="02"/>
    <w:family w:val="auto"/>
    <w:pitch w:val="default"/>
    <w:sig w:usb0="00000000" w:usb1="00000000" w:usb2="00000000" w:usb3="00000000" w:csb0="00040001" w:csb1="00000000"/>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8EEC" w14:textId="77777777" w:rsidR="00640D07" w:rsidRDefault="00640D07">
      <w:r>
        <w:separator/>
      </w:r>
    </w:p>
  </w:footnote>
  <w:footnote w:type="continuationSeparator" w:id="0">
    <w:p w14:paraId="06108E41" w14:textId="77777777" w:rsidR="00640D07" w:rsidRDefault="0064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18DA-D4AE-44A8-8002-01C5C2AD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13</cp:revision>
  <cp:lastPrinted>2007-08-28T14:45:00Z</cp:lastPrinted>
  <dcterms:created xsi:type="dcterms:W3CDTF">2020-12-16T15:07:00Z</dcterms:created>
  <dcterms:modified xsi:type="dcterms:W3CDTF">2020-12-21T19:55:00Z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ies>
</file>