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3BEA776" w:rsidR="00362A6B" w:rsidRPr="008A16E6" w:rsidRDefault="00BD1DEA" w:rsidP="00C470E1">
      <w:pPr>
        <w:pStyle w:val="a9"/>
        <w:tabs>
          <w:tab w:val="right" w:pos="9630"/>
        </w:tabs>
        <w:spacing w:after="120"/>
        <w:rPr>
          <w:noProof w:val="0"/>
          <w:sz w:val="24"/>
          <w:lang w:val="sv-SE"/>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8C5E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8A16E6">
        <w:rPr>
          <w:noProof w:val="0"/>
          <w:sz w:val="24"/>
          <w:lang w:val="sv-SE"/>
        </w:rPr>
        <w:t>3GPP TSG-RAN WG</w:t>
      </w:r>
      <w:r w:rsidR="00372107" w:rsidRPr="008A16E6">
        <w:rPr>
          <w:noProof w:val="0"/>
          <w:sz w:val="24"/>
          <w:lang w:val="sv-SE"/>
        </w:rPr>
        <w:t>2</w:t>
      </w:r>
      <w:r w:rsidR="00734441" w:rsidRPr="008A16E6">
        <w:rPr>
          <w:noProof w:val="0"/>
          <w:sz w:val="24"/>
          <w:lang w:val="sv-SE"/>
        </w:rPr>
        <w:t xml:space="preserve"> </w:t>
      </w:r>
      <w:r w:rsidR="00E86728" w:rsidRPr="008A16E6">
        <w:rPr>
          <w:noProof w:val="0"/>
          <w:sz w:val="24"/>
          <w:lang w:val="sv-SE"/>
        </w:rPr>
        <w:t>#1</w:t>
      </w:r>
      <w:r w:rsidR="00372107" w:rsidRPr="008A16E6">
        <w:rPr>
          <w:noProof w:val="0"/>
          <w:sz w:val="24"/>
          <w:lang w:val="sv-SE"/>
        </w:rPr>
        <w:t>1</w:t>
      </w:r>
      <w:r w:rsidR="008C4837" w:rsidRPr="008A16E6">
        <w:rPr>
          <w:noProof w:val="0"/>
          <w:sz w:val="24"/>
          <w:lang w:val="sv-SE"/>
        </w:rPr>
        <w:t>2</w:t>
      </w:r>
      <w:r w:rsidR="007055EC" w:rsidRPr="008A16E6">
        <w:rPr>
          <w:noProof w:val="0"/>
          <w:sz w:val="24"/>
          <w:lang w:val="sv-SE"/>
        </w:rPr>
        <w:t>-</w:t>
      </w:r>
      <w:r w:rsidR="0074562E" w:rsidRPr="008A16E6">
        <w:rPr>
          <w:noProof w:val="0"/>
          <w:sz w:val="24"/>
          <w:lang w:val="sv-SE"/>
        </w:rPr>
        <w:t>e</w:t>
      </w:r>
      <w:r w:rsidR="00362A6B" w:rsidRPr="008A16E6">
        <w:rPr>
          <w:noProof w:val="0"/>
          <w:sz w:val="24"/>
          <w:lang w:val="sv-SE"/>
        </w:rPr>
        <w:tab/>
      </w:r>
      <w:r w:rsidR="0035291B" w:rsidRPr="0035291B">
        <w:rPr>
          <w:noProof w:val="0"/>
          <w:sz w:val="24"/>
          <w:highlight w:val="yellow"/>
          <w:lang w:val="sv-SE"/>
        </w:rPr>
        <w:t>draft</w:t>
      </w:r>
      <w:r w:rsidR="00815BEF" w:rsidRPr="008A16E6">
        <w:rPr>
          <w:noProof w:val="0"/>
          <w:sz w:val="24"/>
          <w:lang w:val="sv-SE"/>
        </w:rPr>
        <w:t>R</w:t>
      </w:r>
      <w:r w:rsidR="00372107" w:rsidRPr="008A16E6">
        <w:rPr>
          <w:noProof w:val="0"/>
          <w:sz w:val="24"/>
          <w:lang w:val="sv-SE"/>
        </w:rPr>
        <w:t>2</w:t>
      </w:r>
      <w:r w:rsidR="00E96564" w:rsidRPr="008A16E6">
        <w:rPr>
          <w:noProof w:val="0"/>
          <w:sz w:val="24"/>
          <w:lang w:val="sv-SE"/>
        </w:rPr>
        <w:t>-</w:t>
      </w:r>
      <w:r w:rsidR="007D1F4E" w:rsidRPr="008A16E6">
        <w:rPr>
          <w:noProof w:val="0"/>
          <w:sz w:val="24"/>
          <w:lang w:val="sv-SE"/>
        </w:rPr>
        <w:t>20</w:t>
      </w:r>
      <w:r w:rsidR="00A82EF5">
        <w:rPr>
          <w:noProof w:val="0"/>
          <w:sz w:val="24"/>
          <w:lang w:val="sv-SE"/>
        </w:rPr>
        <w:t>xxxxx</w:t>
      </w:r>
    </w:p>
    <w:p w14:paraId="4B63F022" w14:textId="4F30738F" w:rsidR="008C4837" w:rsidRPr="007D339E" w:rsidRDefault="0074562E" w:rsidP="00C470E1">
      <w:pPr>
        <w:pStyle w:val="a9"/>
        <w:tabs>
          <w:tab w:val="right" w:pos="9630"/>
        </w:tabs>
        <w:spacing w:after="120"/>
        <w:ind w:left="241" w:hangingChars="100" w:hanging="241"/>
        <w:rPr>
          <w:rFonts w:eastAsia="宋体" w:cs="黑体"/>
          <w:noProof w:val="0"/>
          <w:sz w:val="24"/>
          <w:szCs w:val="22"/>
          <w:lang w:val="en-GB"/>
        </w:rPr>
      </w:pPr>
      <w:r w:rsidRPr="007D339E">
        <w:rPr>
          <w:rFonts w:eastAsia="宋体" w:cs="黑体"/>
          <w:noProof w:val="0"/>
          <w:sz w:val="24"/>
          <w:szCs w:val="22"/>
          <w:lang w:val="en-GB"/>
        </w:rPr>
        <w:t>E</w:t>
      </w:r>
      <w:r w:rsidR="008C4837" w:rsidRPr="007D339E">
        <w:rPr>
          <w:rFonts w:eastAsia="宋体" w:cs="黑体"/>
          <w:noProof w:val="0"/>
          <w:sz w:val="24"/>
          <w:szCs w:val="22"/>
          <w:lang w:val="en-GB"/>
        </w:rPr>
        <w:t xml:space="preserve">lectronic </w:t>
      </w:r>
      <w:r w:rsidRPr="007D339E">
        <w:rPr>
          <w:rFonts w:eastAsia="宋体" w:cs="黑体"/>
          <w:noProof w:val="0"/>
          <w:sz w:val="24"/>
          <w:szCs w:val="22"/>
          <w:lang w:val="en-GB"/>
        </w:rPr>
        <w:t>meeting</w:t>
      </w:r>
      <w:r w:rsidR="00E803E2" w:rsidRPr="007D339E">
        <w:rPr>
          <w:rFonts w:eastAsia="宋体" w:cs="黑体"/>
          <w:noProof w:val="0"/>
          <w:sz w:val="24"/>
          <w:szCs w:val="22"/>
          <w:lang w:val="en-GB"/>
        </w:rPr>
        <w:t xml:space="preserve">, </w:t>
      </w:r>
      <w:r w:rsidR="007055EC">
        <w:rPr>
          <w:rFonts w:eastAsia="宋体" w:cs="黑体"/>
          <w:noProof w:val="0"/>
          <w:sz w:val="24"/>
          <w:szCs w:val="22"/>
          <w:lang w:val="en-GB"/>
        </w:rPr>
        <w:t>2</w:t>
      </w:r>
      <w:r w:rsidR="007055EC" w:rsidRPr="00A745AF">
        <w:rPr>
          <w:rFonts w:eastAsia="宋体" w:cs="黑体"/>
          <w:noProof w:val="0"/>
          <w:sz w:val="24"/>
          <w:szCs w:val="22"/>
          <w:vertAlign w:val="superscript"/>
          <w:lang w:val="en-GB"/>
        </w:rPr>
        <w:t>nd</w:t>
      </w:r>
      <w:r w:rsidR="007055EC">
        <w:rPr>
          <w:rFonts w:eastAsia="宋体" w:cs="黑体"/>
          <w:noProof w:val="0"/>
          <w:sz w:val="24"/>
          <w:szCs w:val="22"/>
          <w:lang w:val="en-GB"/>
        </w:rPr>
        <w:t xml:space="preserve"> – 13</w:t>
      </w:r>
      <w:r w:rsidR="007055EC" w:rsidRPr="00A745AF">
        <w:rPr>
          <w:rFonts w:eastAsia="宋体" w:cs="黑体"/>
          <w:noProof w:val="0"/>
          <w:sz w:val="24"/>
          <w:szCs w:val="22"/>
          <w:vertAlign w:val="superscript"/>
          <w:lang w:val="en-GB"/>
        </w:rPr>
        <w:t>th</w:t>
      </w:r>
      <w:r w:rsidR="007055EC">
        <w:rPr>
          <w:rFonts w:eastAsia="宋体" w:cs="黑体"/>
          <w:noProof w:val="0"/>
          <w:sz w:val="24"/>
          <w:szCs w:val="22"/>
          <w:lang w:val="en-GB"/>
        </w:rPr>
        <w:t xml:space="preserve"> November</w:t>
      </w:r>
      <w:r w:rsidR="007055EC" w:rsidRPr="007D339E">
        <w:rPr>
          <w:rFonts w:eastAsia="宋体" w:cs="黑体"/>
          <w:noProof w:val="0"/>
          <w:sz w:val="24"/>
          <w:szCs w:val="22"/>
          <w:lang w:val="en-GB"/>
        </w:rPr>
        <w:t xml:space="preserve">, </w:t>
      </w:r>
      <w:r w:rsidR="00BD6A98" w:rsidRPr="007D339E">
        <w:rPr>
          <w:rFonts w:eastAsia="宋体" w:cs="黑体"/>
          <w:noProof w:val="0"/>
          <w:sz w:val="24"/>
          <w:szCs w:val="22"/>
          <w:lang w:val="en-GB"/>
        </w:rPr>
        <w:t>20</w:t>
      </w:r>
      <w:r w:rsidR="00433883" w:rsidRPr="007D339E">
        <w:rPr>
          <w:rFonts w:eastAsia="宋体" w:cs="黑体"/>
          <w:noProof w:val="0"/>
          <w:sz w:val="24"/>
          <w:szCs w:val="22"/>
          <w:lang w:val="en-GB"/>
        </w:rPr>
        <w:t>20</w:t>
      </w:r>
    </w:p>
    <w:p w14:paraId="161E5990" w14:textId="1E135CDF" w:rsidR="0097006C" w:rsidRPr="007D339E" w:rsidRDefault="0097006C" w:rsidP="008C4837">
      <w:pPr>
        <w:pStyle w:val="a9"/>
        <w:tabs>
          <w:tab w:val="right" w:pos="9630"/>
        </w:tabs>
        <w:spacing w:after="120"/>
        <w:rPr>
          <w:rFonts w:eastAsia="宋体" w:cs="黑体"/>
          <w:noProof w:val="0"/>
          <w:sz w:val="24"/>
          <w:szCs w:val="22"/>
          <w:lang w:val="en-GB"/>
        </w:rPr>
      </w:pPr>
    </w:p>
    <w:p w14:paraId="67060A0F" w14:textId="3E5B027F"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8.12.1</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8128BF9"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r>
      <w:r w:rsidR="00A82EF5">
        <w:rPr>
          <w:sz w:val="22"/>
          <w:szCs w:val="22"/>
          <w:lang w:val="en-GB"/>
        </w:rPr>
        <w:t>Comments for</w:t>
      </w:r>
      <w:r w:rsidRPr="007D339E">
        <w:rPr>
          <w:sz w:val="22"/>
          <w:szCs w:val="22"/>
          <w:lang w:val="en-GB"/>
        </w:rPr>
        <w:t xml:space="preserve"> </w:t>
      </w:r>
      <w:r w:rsidR="006709FC">
        <w:rPr>
          <w:sz w:val="22"/>
          <w:szCs w:val="22"/>
          <w:lang w:val="en-GB"/>
        </w:rPr>
        <w:t>[</w:t>
      </w:r>
      <w:r w:rsidR="00A82EF5">
        <w:rPr>
          <w:sz w:val="22"/>
          <w:szCs w:val="22"/>
          <w:lang w:val="en-GB"/>
        </w:rPr>
        <w:t>POST</w:t>
      </w:r>
      <w:r w:rsidR="006709FC">
        <w:rPr>
          <w:sz w:val="22"/>
          <w:szCs w:val="22"/>
          <w:lang w:val="en-GB"/>
        </w:rPr>
        <w:t>112-e][111][REDCAP] TP drafting for the TR</w:t>
      </w:r>
      <w:r w:rsidR="001141F2" w:rsidRPr="007D339E">
        <w:rPr>
          <w:sz w:val="22"/>
          <w:szCs w:val="22"/>
          <w:lang w:val="en-GB"/>
        </w:rPr>
        <w:t xml:space="preserve">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1"/>
      </w:pPr>
      <w:r w:rsidRPr="007D339E">
        <w:t>Introduction</w:t>
      </w:r>
      <w:bookmarkStart w:id="0" w:name="_Ref174151459"/>
      <w:bookmarkStart w:id="1" w:name="_Ref189809556"/>
    </w:p>
    <w:p w14:paraId="2A564820" w14:textId="7A3FA37D" w:rsidR="00232A3D" w:rsidRPr="007D339E" w:rsidRDefault="000C1B5A" w:rsidP="00697773">
      <w:pPr>
        <w:jc w:val="left"/>
        <w:rPr>
          <w:rFonts w:cs="Arial"/>
          <w:lang w:val="en-GB"/>
        </w:rPr>
      </w:pPr>
      <w:r w:rsidRPr="007D339E">
        <w:rPr>
          <w:rFonts w:cs="Arial"/>
          <w:lang w:val="en-GB"/>
        </w:rPr>
        <w:t>Th</w:t>
      </w:r>
      <w:r w:rsidR="00987F60">
        <w:rPr>
          <w:rFonts w:cs="Arial"/>
          <w:lang w:val="en-GB"/>
        </w:rPr>
        <w:t>is is the document for capturing comments</w:t>
      </w:r>
      <w:r w:rsidR="003D2002">
        <w:rPr>
          <w:rFonts w:cs="Arial"/>
          <w:lang w:val="en-GB"/>
        </w:rPr>
        <w:t>, suggestions and text proposals</w:t>
      </w:r>
      <w:r w:rsidR="00987F60">
        <w:rPr>
          <w:rFonts w:cs="Arial"/>
          <w:lang w:val="en-GB"/>
        </w:rPr>
        <w:t xml:space="preserve"> for the TR update</w:t>
      </w:r>
      <w:r w:rsidR="008A1852" w:rsidRPr="007D339E">
        <w:rPr>
          <w:rFonts w:cs="Arial"/>
          <w:lang w:val="en-GB"/>
        </w:rPr>
        <w:t xml:space="preserve">: </w:t>
      </w:r>
    </w:p>
    <w:p w14:paraId="1BE6324B" w14:textId="77777777" w:rsidR="00332CDA" w:rsidRDefault="00332CDA" w:rsidP="00332CDA">
      <w:pPr>
        <w:pStyle w:val="EmailDiscussion"/>
      </w:pPr>
      <w:r>
        <w:t>[POST112-e][111][REDCAP] TP drafting for the TR (Ericsson)</w:t>
      </w:r>
    </w:p>
    <w:p w14:paraId="692417DF" w14:textId="77777777" w:rsidR="00332CDA" w:rsidRDefault="00332CDA" w:rsidP="00332CDA">
      <w:pPr>
        <w:pStyle w:val="EmailDiscussion2"/>
      </w:pPr>
      <w:r>
        <w:tab/>
        <w:t xml:space="preserve">Scope: draft a TP based on meeting agreements </w:t>
      </w:r>
    </w:p>
    <w:p w14:paraId="28B4C1CC" w14:textId="77777777" w:rsidR="00332CDA" w:rsidRDefault="00332CDA" w:rsidP="00332CDA">
      <w:pPr>
        <w:pStyle w:val="EmailDiscussion2"/>
      </w:pPr>
      <w:r>
        <w:tab/>
        <w:t xml:space="preserve">Intended outcome: Endorsed TP in </w:t>
      </w:r>
      <w:r w:rsidRPr="00D6269D">
        <w:rPr>
          <w:highlight w:val="yellow"/>
        </w:rPr>
        <w:t>R2-2011165</w:t>
      </w:r>
    </w:p>
    <w:p w14:paraId="397B6549" w14:textId="77777777" w:rsidR="00332CDA" w:rsidRDefault="00332CDA" w:rsidP="00332CDA">
      <w:pPr>
        <w:pStyle w:val="EmailDiscussion2"/>
      </w:pPr>
      <w:r>
        <w:tab/>
        <w:t>Deadline: Friday 2020-11-20</w:t>
      </w:r>
    </w:p>
    <w:p w14:paraId="373C98A4" w14:textId="77777777" w:rsidR="003D056E" w:rsidRPr="007D339E" w:rsidRDefault="003D056E" w:rsidP="00697773">
      <w:pPr>
        <w:jc w:val="left"/>
        <w:rPr>
          <w:rFonts w:cs="Arial"/>
          <w:lang w:val="en-GB"/>
        </w:rPr>
      </w:pPr>
    </w:p>
    <w:p w14:paraId="18C06A72" w14:textId="3B2EBF3E" w:rsidR="008A1852" w:rsidRDefault="00332CDA" w:rsidP="00552C41">
      <w:pPr>
        <w:rPr>
          <w:rFonts w:cs="Arial"/>
          <w:lang w:val="en-GB"/>
        </w:rPr>
      </w:pPr>
      <w:r>
        <w:rPr>
          <w:rFonts w:cs="Arial"/>
          <w:lang w:val="en-GB"/>
        </w:rPr>
        <w:t xml:space="preserve">Companies are asked to provide their </w:t>
      </w:r>
      <w:r w:rsidR="00874CA4">
        <w:rPr>
          <w:rFonts w:cs="Arial"/>
          <w:lang w:val="en-GB"/>
        </w:rPr>
        <w:t>comments, suggestions and text proposals</w:t>
      </w:r>
      <w:r>
        <w:rPr>
          <w:rFonts w:cs="Arial"/>
          <w:lang w:val="en-GB"/>
        </w:rPr>
        <w:t xml:space="preserve"> for the provided draft TR in this document. </w:t>
      </w:r>
    </w:p>
    <w:p w14:paraId="2DFFEBFD" w14:textId="3366FCE6" w:rsidR="00332CDA" w:rsidRDefault="00332CDA" w:rsidP="00552C41">
      <w:pPr>
        <w:rPr>
          <w:rFonts w:cs="Arial"/>
          <w:lang w:val="en-GB"/>
        </w:rPr>
      </w:pPr>
      <w:r>
        <w:rPr>
          <w:rFonts w:cs="Arial"/>
          <w:lang w:val="en-GB"/>
        </w:rPr>
        <w:t xml:space="preserve">It is expected the draft TR will be updated few times during the discussion until the deadline. </w:t>
      </w:r>
      <w:r w:rsidR="000053CD">
        <w:rPr>
          <w:rFonts w:cs="Arial"/>
          <w:lang w:val="en-GB"/>
        </w:rPr>
        <w:t>Draft TR</w:t>
      </w:r>
      <w:r>
        <w:rPr>
          <w:rFonts w:cs="Arial"/>
          <w:lang w:val="en-GB"/>
        </w:rPr>
        <w:t xml:space="preserve"> updates will be announced on the RAN2 reflector. </w:t>
      </w:r>
    </w:p>
    <w:p w14:paraId="52D9AAA3" w14:textId="2EE893AC" w:rsidR="0005677D" w:rsidRDefault="0005677D" w:rsidP="00552C41">
      <w:pPr>
        <w:rPr>
          <w:lang w:val="en-GB"/>
        </w:rPr>
      </w:pPr>
      <w:r>
        <w:rPr>
          <w:rFonts w:cs="Arial"/>
          <w:lang w:val="en-GB"/>
        </w:rPr>
        <w:t>This document currently contains the “Phase 2” section of the RAN2#112-e offline discussion [111].</w:t>
      </w:r>
    </w:p>
    <w:p w14:paraId="35023B41" w14:textId="77777777" w:rsidR="0023420E" w:rsidRPr="007D339E" w:rsidRDefault="0023420E" w:rsidP="0023420E">
      <w:pPr>
        <w:pStyle w:val="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23420E" w:rsidRPr="007D339E" w14:paraId="722C6560" w14:textId="77777777" w:rsidTr="00F338C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1A7EFC1" w14:textId="77777777" w:rsidR="0023420E" w:rsidRPr="007D339E" w:rsidRDefault="0023420E" w:rsidP="00F338CD">
            <w:pPr>
              <w:pStyle w:val="ad"/>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2A58001" w14:textId="77777777" w:rsidR="0023420E" w:rsidRPr="007D339E" w:rsidRDefault="0023420E" w:rsidP="00F338CD">
            <w:pPr>
              <w:pStyle w:val="ad"/>
              <w:jc w:val="center"/>
              <w:rPr>
                <w:sz w:val="22"/>
                <w:szCs w:val="22"/>
              </w:rPr>
            </w:pPr>
            <w:r w:rsidRPr="007D339E">
              <w:rPr>
                <w:color w:val="000000"/>
              </w:rPr>
              <w:t>Delegate contact</w:t>
            </w:r>
          </w:p>
        </w:tc>
      </w:tr>
      <w:tr w:rsidR="0023420E" w:rsidRPr="007D339E" w14:paraId="53583406"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0ADD" w14:textId="77777777" w:rsidR="0023420E" w:rsidRPr="007D339E" w:rsidRDefault="0023420E" w:rsidP="00F338CD">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9BF84D8" w14:textId="77777777" w:rsidR="0023420E" w:rsidRPr="007D339E" w:rsidRDefault="0023420E" w:rsidP="00F338CD">
            <w:pPr>
              <w:jc w:val="center"/>
              <w:rPr>
                <w:sz w:val="22"/>
                <w:szCs w:val="22"/>
                <w:lang w:val="en-GB"/>
              </w:rPr>
            </w:pPr>
            <w:r w:rsidRPr="007D339E">
              <w:rPr>
                <w:lang w:val="en-GB"/>
              </w:rPr>
              <w:t>NAME (</w:t>
            </w:r>
            <w:hyperlink r:id="rId11" w:history="1">
              <w:r w:rsidRPr="007D339E">
                <w:rPr>
                  <w:rStyle w:val="af2"/>
                  <w:lang w:val="en-GB"/>
                </w:rPr>
                <w:t>email@address.com</w:t>
              </w:r>
            </w:hyperlink>
            <w:r w:rsidRPr="007D339E">
              <w:rPr>
                <w:lang w:val="en-GB"/>
              </w:rPr>
              <w:t>)</w:t>
            </w:r>
          </w:p>
        </w:tc>
      </w:tr>
      <w:tr w:rsidR="0023420E" w:rsidRPr="007D339E" w14:paraId="66551607"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0B70C" w14:textId="7BD9EDE0" w:rsidR="0023420E" w:rsidRPr="007D339E" w:rsidRDefault="00987F60" w:rsidP="00F338CD">
            <w:pPr>
              <w:jc w:val="center"/>
              <w:rPr>
                <w:rFonts w:eastAsia="Yu Mincho"/>
                <w:lang w:val="en-GB"/>
              </w:rPr>
            </w:pPr>
            <w:r>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70B44A3" w14:textId="560849D5" w:rsidR="0023420E" w:rsidRPr="007D339E" w:rsidRDefault="00DB3442" w:rsidP="00F338CD">
            <w:pPr>
              <w:jc w:val="center"/>
              <w:rPr>
                <w:rFonts w:eastAsia="Yu Mincho"/>
                <w:sz w:val="22"/>
                <w:szCs w:val="22"/>
                <w:lang w:val="en-GB"/>
              </w:rPr>
            </w:pPr>
            <w:r>
              <w:rPr>
                <w:rFonts w:eastAsia="Yu Mincho"/>
                <w:sz w:val="22"/>
                <w:szCs w:val="22"/>
                <w:lang w:val="en-GB"/>
              </w:rPr>
              <w:t>tuomas.tirronen@ericsson.com</w:t>
            </w:r>
          </w:p>
        </w:tc>
      </w:tr>
      <w:tr w:rsidR="00EA5D8E" w:rsidRPr="007D339E" w14:paraId="61920416"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A6C3F7" w14:textId="5B73BB93" w:rsidR="00EA5D8E" w:rsidRPr="007D339E" w:rsidRDefault="00EA5D8E" w:rsidP="00EA5D8E">
            <w:pPr>
              <w:jc w:val="center"/>
              <w:rPr>
                <w:lang w:val="en-GB"/>
              </w:rPr>
            </w:pPr>
            <w:r>
              <w:rPr>
                <w:rFonts w:hint="eastAsia"/>
                <w:lang w:val="en-GB"/>
              </w:rPr>
              <w:t>X</w:t>
            </w:r>
            <w:r>
              <w:rPr>
                <w:lang w:val="en-GB"/>
              </w:rP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B8BF5D" w14:textId="01EFD364" w:rsidR="00EA5D8E" w:rsidRPr="007D339E" w:rsidRDefault="00EA5D8E" w:rsidP="00EA5D8E">
            <w:pPr>
              <w:jc w:val="center"/>
              <w:rPr>
                <w:lang w:val="en-GB"/>
              </w:rPr>
            </w:pPr>
            <w:r>
              <w:rPr>
                <w:lang w:val="en-GB"/>
              </w:rPr>
              <w:t>Liyanhua1@xiaomi.com</w:t>
            </w:r>
          </w:p>
        </w:tc>
      </w:tr>
      <w:tr w:rsidR="00EA5D8E" w:rsidRPr="00A4055A" w14:paraId="407F9D07"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B3ADC3" w14:textId="1AE50656" w:rsidR="00EA5D8E" w:rsidRPr="007D339E" w:rsidRDefault="00EA5D8E" w:rsidP="00EA5D8E">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EFA7" w14:textId="5F30CE75" w:rsidR="00EA5D8E" w:rsidRPr="00A4055A" w:rsidRDefault="00EA5D8E" w:rsidP="00EA5D8E">
            <w:pPr>
              <w:jc w:val="center"/>
              <w:rPr>
                <w:lang w:val="en-GB"/>
              </w:rPr>
            </w:pPr>
            <w:proofErr w:type="spellStart"/>
            <w:r>
              <w:rPr>
                <w:rFonts w:hint="eastAsia"/>
                <w:lang w:val="en-GB"/>
              </w:rPr>
              <w:t>C</w:t>
            </w:r>
            <w:r>
              <w:rPr>
                <w:lang w:val="en-GB"/>
              </w:rPr>
              <w:t>heli</w:t>
            </w:r>
            <w:proofErr w:type="spellEnd"/>
            <w:r>
              <w:rPr>
                <w:lang w:val="en-GB"/>
              </w:rPr>
              <w:t xml:space="preserve"> (Chenli5g@vivo.com)</w:t>
            </w:r>
          </w:p>
        </w:tc>
      </w:tr>
      <w:tr w:rsidR="00EA5D8E" w:rsidRPr="00A4055A" w14:paraId="0BA15063"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7FAB1" w14:textId="498BF369" w:rsidR="00EA5D8E" w:rsidRPr="007D339E" w:rsidRDefault="00B71D83" w:rsidP="00EA5D8E">
            <w:pPr>
              <w:jc w:val="center"/>
              <w:rPr>
                <w:lang w:val="en-GB"/>
              </w:rPr>
            </w:pPr>
            <w:r>
              <w:rPr>
                <w:rFonts w:hint="eastAsia"/>
                <w:lang w:val="en-GB"/>
              </w:rPr>
              <w:t>O</w:t>
            </w:r>
            <w:r>
              <w:rPr>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960BE" w14:textId="32440B09" w:rsidR="00EA5D8E" w:rsidRPr="00A4055A" w:rsidRDefault="00B71D83" w:rsidP="00EA5D8E">
            <w:pPr>
              <w:jc w:val="center"/>
              <w:rPr>
                <w:lang w:val="en-GB"/>
              </w:rPr>
            </w:pPr>
            <w:r>
              <w:rPr>
                <w:lang w:val="en-GB"/>
              </w:rPr>
              <w:t>Haitao Li (lihaitao@oppo.com)</w:t>
            </w:r>
          </w:p>
        </w:tc>
      </w:tr>
    </w:tbl>
    <w:p w14:paraId="64DCC098" w14:textId="77777777" w:rsidR="0023420E" w:rsidRPr="00A4055A" w:rsidRDefault="0023420E" w:rsidP="00A4055A">
      <w:pPr>
        <w:jc w:val="center"/>
        <w:rPr>
          <w:lang w:val="en-GB"/>
        </w:rPr>
      </w:pPr>
    </w:p>
    <w:p w14:paraId="03502759" w14:textId="77777777" w:rsidR="0023420E" w:rsidRPr="007D339E" w:rsidRDefault="0023420E" w:rsidP="00697773">
      <w:pPr>
        <w:spacing w:after="0"/>
        <w:jc w:val="left"/>
        <w:rPr>
          <w:rFonts w:ascii="Times New Roman" w:hAnsi="Times New Roman"/>
          <w:lang w:val="en-GB"/>
        </w:rPr>
      </w:pPr>
    </w:p>
    <w:p w14:paraId="2D136CD1" w14:textId="77777777" w:rsidR="004D546A" w:rsidRDefault="004D546A" w:rsidP="00E2362B">
      <w:pPr>
        <w:jc w:val="left"/>
        <w:rPr>
          <w:lang w:val="en-GB"/>
        </w:rPr>
      </w:pPr>
    </w:p>
    <w:p w14:paraId="2C00D58D" w14:textId="0A4883FB" w:rsidR="000E3C78" w:rsidRDefault="0005677D" w:rsidP="00CB19F6">
      <w:pPr>
        <w:pStyle w:val="1"/>
        <w:rPr>
          <w:rFonts w:eastAsia="宋体"/>
        </w:rPr>
      </w:pPr>
      <w:r>
        <w:rPr>
          <w:rFonts w:eastAsia="宋体"/>
        </w:rPr>
        <w:t>Comments for draft TR</w:t>
      </w:r>
    </w:p>
    <w:p w14:paraId="5F599858" w14:textId="5E2F1F25" w:rsidR="000C5D4D" w:rsidRDefault="000C5D4D" w:rsidP="000C5D4D">
      <w:pPr>
        <w:rPr>
          <w:lang w:val="en-GB"/>
        </w:rPr>
      </w:pPr>
      <w:r>
        <w:rPr>
          <w:lang w:val="en-GB"/>
        </w:rPr>
        <w:t xml:space="preserve">The following analysis was missed in the beginning of Phase 1 </w:t>
      </w:r>
      <w:r w:rsidR="00946BCC">
        <w:rPr>
          <w:lang w:val="en-GB"/>
        </w:rPr>
        <w:t xml:space="preserve">of [AT112][111] </w:t>
      </w:r>
      <w:r>
        <w:rPr>
          <w:lang w:val="en-GB"/>
        </w:rPr>
        <w:t>thus companies are asked to provide their view</w:t>
      </w:r>
      <w:r w:rsidR="004E3E4F">
        <w:rPr>
          <w:lang w:val="en-GB"/>
        </w:rPr>
        <w:t>s on this analysis:</w:t>
      </w:r>
      <w:r>
        <w:rPr>
          <w:lang w:val="en-GB"/>
        </w:rPr>
        <w:t xml:space="preserve"> </w:t>
      </w:r>
    </w:p>
    <w:p w14:paraId="164218DE" w14:textId="77777777" w:rsidR="000C5D4D" w:rsidRPr="00FD1696" w:rsidRDefault="000C5D4D" w:rsidP="000C5D4D"/>
    <w:tbl>
      <w:tblPr>
        <w:tblStyle w:val="afe"/>
        <w:tblW w:w="9634" w:type="dxa"/>
        <w:tblLook w:val="04A0" w:firstRow="1" w:lastRow="0" w:firstColumn="1" w:lastColumn="0" w:noHBand="0" w:noVBand="1"/>
      </w:tblPr>
      <w:tblGrid>
        <w:gridCol w:w="1838"/>
        <w:gridCol w:w="2410"/>
        <w:gridCol w:w="5386"/>
      </w:tblGrid>
      <w:tr w:rsidR="000C5D4D" w:rsidRPr="00536570" w14:paraId="72BBC591" w14:textId="77777777" w:rsidTr="009416D9">
        <w:tc>
          <w:tcPr>
            <w:tcW w:w="1838" w:type="dxa"/>
            <w:shd w:val="clear" w:color="auto" w:fill="A5A5A5" w:themeFill="accent3"/>
          </w:tcPr>
          <w:p w14:paraId="00C0BB25" w14:textId="77777777" w:rsidR="000C5D4D" w:rsidRPr="007D339E" w:rsidRDefault="000C5D4D" w:rsidP="009416D9">
            <w:pPr>
              <w:pStyle w:val="ad"/>
              <w:rPr>
                <w:b/>
                <w:bCs/>
              </w:rPr>
            </w:pPr>
            <w:r w:rsidRPr="007D339E">
              <w:rPr>
                <w:b/>
                <w:bCs/>
              </w:rPr>
              <w:t>Company</w:t>
            </w:r>
          </w:p>
        </w:tc>
        <w:tc>
          <w:tcPr>
            <w:tcW w:w="2410" w:type="dxa"/>
            <w:shd w:val="clear" w:color="auto" w:fill="A5A5A5" w:themeFill="accent3"/>
          </w:tcPr>
          <w:p w14:paraId="7CD81A48" w14:textId="77777777" w:rsidR="000C5D4D" w:rsidRPr="00536570" w:rsidRDefault="000C5D4D" w:rsidP="009416D9">
            <w:pPr>
              <w:pStyle w:val="ad"/>
            </w:pPr>
            <w:r w:rsidRPr="00536570">
              <w:t>OK to include</w:t>
            </w:r>
            <w:r>
              <w:t xml:space="preserve"> </w:t>
            </w:r>
            <w:r w:rsidRPr="00536570">
              <w:t xml:space="preserve"> analysis from </w:t>
            </w:r>
            <w:hyperlink r:id="rId12" w:history="1">
              <w:r w:rsidRPr="002F61E6">
                <w:rPr>
                  <w:rStyle w:val="af2"/>
                </w:rPr>
                <w:t>R2-2009087</w:t>
              </w:r>
            </w:hyperlink>
            <w:r>
              <w:t xml:space="preserve"> (vivo) (on RRM)</w:t>
            </w:r>
            <w:r w:rsidRPr="00536570">
              <w:t xml:space="preserve"> in the TR?</w:t>
            </w:r>
          </w:p>
        </w:tc>
        <w:tc>
          <w:tcPr>
            <w:tcW w:w="5386" w:type="dxa"/>
            <w:shd w:val="clear" w:color="auto" w:fill="A5A5A5" w:themeFill="accent3"/>
          </w:tcPr>
          <w:p w14:paraId="097543EE" w14:textId="77777777" w:rsidR="000C5D4D" w:rsidRPr="00536570" w:rsidRDefault="000C5D4D" w:rsidP="009416D9">
            <w:pPr>
              <w:pStyle w:val="ad"/>
            </w:pPr>
            <w:r w:rsidRPr="00536570">
              <w:t xml:space="preserve">Suggestions on </w:t>
            </w:r>
            <w:r>
              <w:t>which 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0C5D4D" w:rsidRPr="007D339E" w14:paraId="26DA5A8E" w14:textId="77777777" w:rsidTr="009416D9">
        <w:tc>
          <w:tcPr>
            <w:tcW w:w="1838" w:type="dxa"/>
          </w:tcPr>
          <w:p w14:paraId="28975027" w14:textId="77777777" w:rsidR="000C5D4D" w:rsidRPr="00B633A0" w:rsidRDefault="000C5D4D" w:rsidP="009416D9">
            <w:pPr>
              <w:pStyle w:val="ad"/>
              <w:rPr>
                <w:rFonts w:eastAsia="等线"/>
                <w:bCs/>
              </w:rPr>
            </w:pPr>
            <w:r>
              <w:rPr>
                <w:rFonts w:eastAsia="等线"/>
                <w:bCs/>
              </w:rPr>
              <w:t>vivo</w:t>
            </w:r>
          </w:p>
        </w:tc>
        <w:tc>
          <w:tcPr>
            <w:tcW w:w="2410" w:type="dxa"/>
          </w:tcPr>
          <w:p w14:paraId="4FEAA10A" w14:textId="77777777" w:rsidR="000C5D4D" w:rsidRPr="007D339E" w:rsidRDefault="000C5D4D" w:rsidP="009416D9">
            <w:pPr>
              <w:pStyle w:val="ad"/>
              <w:rPr>
                <w:rFonts w:eastAsia="宋体"/>
              </w:rPr>
            </w:pPr>
            <w:r>
              <w:rPr>
                <w:rFonts w:eastAsia="宋体"/>
              </w:rPr>
              <w:t>OK</w:t>
            </w:r>
          </w:p>
        </w:tc>
        <w:tc>
          <w:tcPr>
            <w:tcW w:w="5386" w:type="dxa"/>
          </w:tcPr>
          <w:p w14:paraId="7730D14C" w14:textId="77777777" w:rsidR="000C5D4D" w:rsidRPr="007D339E" w:rsidRDefault="000C5D4D" w:rsidP="009416D9">
            <w:pPr>
              <w:pStyle w:val="ad"/>
              <w:rPr>
                <w:rFonts w:eastAsia="宋体"/>
              </w:rPr>
            </w:pPr>
            <w:r>
              <w:rPr>
                <w:rFonts w:eastAsia="Malgun Gothic" w:hint="eastAsia"/>
                <w:lang w:eastAsia="ko-KR"/>
              </w:rPr>
              <w:t>We are fine to capture the analysis in the TR.</w:t>
            </w:r>
          </w:p>
        </w:tc>
      </w:tr>
      <w:tr w:rsidR="000C5D4D" w:rsidRPr="007D339E" w14:paraId="0C5215AB" w14:textId="77777777" w:rsidTr="009416D9">
        <w:tc>
          <w:tcPr>
            <w:tcW w:w="1838" w:type="dxa"/>
          </w:tcPr>
          <w:p w14:paraId="21D0BC80" w14:textId="77777777" w:rsidR="000C5D4D" w:rsidRDefault="000C5D4D" w:rsidP="009416D9">
            <w:pPr>
              <w:pStyle w:val="ad"/>
              <w:rPr>
                <w:rFonts w:eastAsia="等线"/>
                <w:bCs/>
              </w:rPr>
            </w:pPr>
            <w:r>
              <w:rPr>
                <w:rFonts w:eastAsia="等线"/>
                <w:bCs/>
              </w:rPr>
              <w:lastRenderedPageBreak/>
              <w:t>MediaTek</w:t>
            </w:r>
          </w:p>
        </w:tc>
        <w:tc>
          <w:tcPr>
            <w:tcW w:w="2410" w:type="dxa"/>
          </w:tcPr>
          <w:p w14:paraId="5FDC35D7" w14:textId="77777777" w:rsidR="000C5D4D" w:rsidRDefault="000C5D4D" w:rsidP="009416D9">
            <w:pPr>
              <w:pStyle w:val="ad"/>
              <w:rPr>
                <w:rFonts w:eastAsia="宋体"/>
              </w:rPr>
            </w:pPr>
            <w:r>
              <w:rPr>
                <w:rFonts w:eastAsia="宋体"/>
              </w:rPr>
              <w:t>No</w:t>
            </w:r>
          </w:p>
        </w:tc>
        <w:tc>
          <w:tcPr>
            <w:tcW w:w="5386" w:type="dxa"/>
          </w:tcPr>
          <w:p w14:paraId="1E0A73EA" w14:textId="77777777" w:rsidR="000C5D4D" w:rsidRDefault="000C5D4D" w:rsidP="009416D9">
            <w:pPr>
              <w:pStyle w:val="ad"/>
              <w:rPr>
                <w:rFonts w:eastAsia="Malgun Gothic"/>
                <w:lang w:eastAsia="ko-KR"/>
              </w:rPr>
            </w:pPr>
            <w:r>
              <w:rPr>
                <w:rFonts w:eastAsia="Malgun Gothic"/>
                <w:lang w:eastAsia="ko-KR"/>
              </w:rPr>
              <w:t xml:space="preserve">We find this analysis incomplete to be captured in the TR. </w:t>
            </w:r>
          </w:p>
          <w:p w14:paraId="120DA6B0" w14:textId="77777777" w:rsidR="000C5D4D" w:rsidRDefault="000C5D4D" w:rsidP="009416D9">
            <w:pPr>
              <w:pStyle w:val="ad"/>
              <w:rPr>
                <w:rFonts w:eastAsia="Malgun Gothic"/>
                <w:lang w:eastAsia="ko-KR"/>
              </w:rPr>
            </w:pPr>
            <w:r>
              <w:rPr>
                <w:rFonts w:eastAsia="Malgun Gothic"/>
                <w:lang w:eastAsia="ko-KR"/>
              </w:rPr>
              <w:t>The suggestion made in this analysis is that serving cell monitoring can be applied to high SINR UEs, for which SSBs only need to be monitored once per 5.12s. However, if the SINR is only measured every 5.12s, how does one know that the UE remains in high SINR over this duration?</w:t>
            </w:r>
          </w:p>
          <w:p w14:paraId="30C056C6" w14:textId="77777777" w:rsidR="000C5D4D" w:rsidRDefault="000C5D4D" w:rsidP="009416D9">
            <w:pPr>
              <w:pStyle w:val="ad"/>
              <w:rPr>
                <w:rFonts w:eastAsia="Malgun Gothic"/>
                <w:lang w:eastAsia="ko-KR"/>
              </w:rPr>
            </w:pPr>
            <w:r>
              <w:rPr>
                <w:rFonts w:eastAsia="Malgun Gothic"/>
                <w:lang w:eastAsia="ko-KR"/>
              </w:rPr>
              <w:t>For example, over a period of 5.12s the UE can move:</w:t>
            </w:r>
          </w:p>
          <w:p w14:paraId="5DCDC38B" w14:textId="77777777" w:rsidR="000C5D4D" w:rsidRDefault="000C5D4D" w:rsidP="009416D9">
            <w:pPr>
              <w:pStyle w:val="ad"/>
              <w:rPr>
                <w:rFonts w:eastAsia="Malgun Gothic"/>
                <w:lang w:eastAsia="ko-KR"/>
              </w:rPr>
            </w:pPr>
            <w:r>
              <w:rPr>
                <w:rFonts w:eastAsia="Malgun Gothic"/>
                <w:lang w:eastAsia="ko-KR"/>
              </w:rPr>
              <w:t>1. 500kmph (High Speed): 711m</w:t>
            </w:r>
          </w:p>
          <w:p w14:paraId="39D38EA0" w14:textId="77777777" w:rsidR="000C5D4D" w:rsidRDefault="000C5D4D" w:rsidP="009416D9">
            <w:pPr>
              <w:pStyle w:val="ad"/>
              <w:rPr>
                <w:rFonts w:eastAsia="Malgun Gothic"/>
                <w:lang w:eastAsia="ko-KR"/>
              </w:rPr>
            </w:pPr>
            <w:r>
              <w:rPr>
                <w:rFonts w:eastAsia="Malgun Gothic"/>
                <w:lang w:eastAsia="ko-KR"/>
              </w:rPr>
              <w:t>2. 120kmph (Rural): 170m</w:t>
            </w:r>
          </w:p>
          <w:p w14:paraId="041375E2" w14:textId="77777777" w:rsidR="000C5D4D" w:rsidRDefault="000C5D4D" w:rsidP="009416D9">
            <w:pPr>
              <w:pStyle w:val="ad"/>
              <w:rPr>
                <w:rFonts w:eastAsia="Malgun Gothic"/>
                <w:lang w:eastAsia="ko-KR"/>
              </w:rPr>
            </w:pPr>
            <w:r>
              <w:rPr>
                <w:rFonts w:eastAsia="Malgun Gothic"/>
                <w:lang w:eastAsia="ko-KR"/>
              </w:rPr>
              <w:t>3. 30kmph (dense urban, urban macro): 42m</w:t>
            </w:r>
          </w:p>
          <w:p w14:paraId="799E05D6" w14:textId="77777777" w:rsidR="000C5D4D" w:rsidRDefault="000C5D4D" w:rsidP="009416D9">
            <w:pPr>
              <w:pStyle w:val="ad"/>
              <w:rPr>
                <w:rFonts w:eastAsia="Malgun Gothic"/>
                <w:lang w:eastAsia="ko-KR"/>
              </w:rPr>
            </w:pPr>
            <w:r>
              <w:rPr>
                <w:rFonts w:eastAsia="Malgun Gothic"/>
                <w:lang w:eastAsia="ko-KR"/>
              </w:rPr>
              <w:t>4. 3kmph (Indoor hotspot, dense urban): 4.2m</w:t>
            </w:r>
          </w:p>
          <w:p w14:paraId="6FF19CF2" w14:textId="77777777" w:rsidR="000C5D4D" w:rsidRDefault="000C5D4D" w:rsidP="009416D9">
            <w:pPr>
              <w:pStyle w:val="ad"/>
              <w:rPr>
                <w:rFonts w:eastAsia="Malgun Gothic"/>
                <w:lang w:eastAsia="ko-KR"/>
              </w:rPr>
            </w:pPr>
            <w:r>
              <w:rPr>
                <w:rFonts w:eastAsia="Malgun Gothic"/>
                <w:lang w:eastAsia="ko-KR"/>
              </w:rPr>
              <w:t>The missing aspect in this analysis is the impact of blockage and fading due to this level of movement, and if the UE can be still considered as remaining in high SINR over such a long interval.</w:t>
            </w:r>
          </w:p>
          <w:p w14:paraId="231EEA93" w14:textId="77777777" w:rsidR="00A4706D" w:rsidRDefault="00A4706D" w:rsidP="00A4706D">
            <w:pPr>
              <w:pStyle w:val="ad"/>
              <w:rPr>
                <w:rFonts w:eastAsia="Malgun Gothic"/>
              </w:rPr>
            </w:pPr>
            <w:r w:rsidRPr="00430F35">
              <w:rPr>
                <w:rFonts w:eastAsia="Malgun Gothic" w:hint="eastAsia"/>
                <w:highlight w:val="yellow"/>
              </w:rPr>
              <w:t>[</w:t>
            </w:r>
            <w:proofErr w:type="spellStart"/>
            <w:r w:rsidRPr="00430F35">
              <w:rPr>
                <w:rFonts w:eastAsia="Malgun Gothic"/>
                <w:highlight w:val="yellow"/>
              </w:rPr>
              <w:t>Chenli</w:t>
            </w:r>
            <w:proofErr w:type="spellEnd"/>
            <w:r>
              <w:rPr>
                <w:rFonts w:eastAsia="Malgun Gothic"/>
                <w:highlight w:val="yellow"/>
              </w:rPr>
              <w:t xml:space="preserve"> to clarify</w:t>
            </w:r>
            <w:r w:rsidRPr="00430F35">
              <w:rPr>
                <w:rFonts w:eastAsia="Malgun Gothic"/>
                <w:highlight w:val="yellow"/>
              </w:rPr>
              <w:t>]:</w:t>
            </w:r>
            <w:r>
              <w:rPr>
                <w:rFonts w:eastAsia="Malgun Gothic"/>
              </w:rPr>
              <w:t xml:space="preserve"> </w:t>
            </w:r>
          </w:p>
          <w:p w14:paraId="7419CA36" w14:textId="77777777" w:rsidR="00A4706D" w:rsidRDefault="00A4706D" w:rsidP="00A4706D">
            <w:pPr>
              <w:pStyle w:val="ad"/>
              <w:rPr>
                <w:rFonts w:eastAsia="Malgun Gothic"/>
              </w:rPr>
            </w:pPr>
            <w:r>
              <w:rPr>
                <w:rFonts w:eastAsia="Malgun Gothic" w:hint="eastAsia"/>
              </w:rPr>
              <w:t>I</w:t>
            </w:r>
            <w:r>
              <w:rPr>
                <w:rFonts w:eastAsia="Malgun Gothic"/>
              </w:rPr>
              <w:t xml:space="preserve"> would like to further clarify our simulation assumption: </w:t>
            </w:r>
          </w:p>
          <w:p w14:paraId="1C6F7E65" w14:textId="77777777" w:rsidR="00A4706D" w:rsidRDefault="00A4706D" w:rsidP="00A4706D">
            <w:pPr>
              <w:pStyle w:val="ad"/>
              <w:rPr>
                <w:rFonts w:eastAsia="Malgun Gothic"/>
              </w:rPr>
            </w:pPr>
            <w:r>
              <w:rPr>
                <w:rFonts w:eastAsia="Malgun Gothic"/>
              </w:rPr>
              <w:t xml:space="preserve">we only evaluate the stationary UEs. </w:t>
            </w:r>
            <w:r>
              <w:rPr>
                <w:rFonts w:eastAsia="Malgun Gothic" w:hint="eastAsia"/>
              </w:rPr>
              <w:t>W</w:t>
            </w:r>
            <w:r>
              <w:rPr>
                <w:rFonts w:eastAsia="Malgun Gothic"/>
              </w:rPr>
              <w:t xml:space="preserve">e are OK to further clarify this assumption in the TR with the simulation results. </w:t>
            </w:r>
          </w:p>
          <w:p w14:paraId="3E52DF6C" w14:textId="7C509712" w:rsidR="00A4706D" w:rsidRDefault="00A4706D" w:rsidP="00A4706D">
            <w:pPr>
              <w:pStyle w:val="ad"/>
              <w:rPr>
                <w:rFonts w:eastAsia="Malgun Gothic"/>
                <w:lang w:eastAsia="ko-KR"/>
              </w:rPr>
            </w:pPr>
            <w:r>
              <w:rPr>
                <w:rFonts w:eastAsia="Malgun Gothic"/>
              </w:rPr>
              <w:t xml:space="preserve">About “5.12s” in the paper: actually, in our simulation model, the </w:t>
            </w:r>
            <w:r>
              <w:rPr>
                <w:rFonts w:eastAsia="Malgun Gothic" w:hint="eastAsia"/>
              </w:rPr>
              <w:t>DRX</w:t>
            </w:r>
            <w:r>
              <w:rPr>
                <w:rFonts w:eastAsia="Malgun Gothic"/>
              </w:rPr>
              <w:t xml:space="preserve"> cycle is 1.28s (the evidence could be </w:t>
            </w:r>
            <w:r>
              <w:rPr>
                <w:rFonts w:eastAsia="Malgun Gothic" w:hint="eastAsia"/>
              </w:rPr>
              <w:t>fou</w:t>
            </w:r>
            <w:r>
              <w:rPr>
                <w:rFonts w:eastAsia="Malgun Gothic"/>
              </w:rPr>
              <w:t xml:space="preserve">nd in our RAN1 paper R1-2007672.). </w:t>
            </w:r>
            <w:r>
              <w:rPr>
                <w:rFonts w:eastAsia="Malgun Gothic" w:hint="eastAsia"/>
              </w:rPr>
              <w:t>A</w:t>
            </w:r>
            <w:r>
              <w:rPr>
                <w:rFonts w:eastAsia="Malgun Gothic"/>
              </w:rPr>
              <w:t xml:space="preserve">fter 4 times of RRM relaxation, SSB reception period will be 5.12s (4*1.28s), which is the meaning of </w:t>
            </w:r>
            <w:r>
              <w:rPr>
                <w:rFonts w:eastAsia="Malgun Gothic" w:hint="eastAsia"/>
              </w:rPr>
              <w:t>5</w:t>
            </w:r>
            <w:r>
              <w:rPr>
                <w:rFonts w:eastAsia="Malgun Gothic"/>
              </w:rPr>
              <w:t xml:space="preserve">.12s in our contribution. We perform some calculation to </w:t>
            </w:r>
            <w:r>
              <w:rPr>
                <w:rFonts w:eastAsia="Malgun Gothic" w:hint="eastAsia"/>
              </w:rPr>
              <w:t>pro</w:t>
            </w:r>
            <w:r>
              <w:rPr>
                <w:rFonts w:eastAsia="Malgun Gothic"/>
              </w:rPr>
              <w:t xml:space="preserve">of that SSB reception period of 5.12s after RRM relaxation will still </w:t>
            </w:r>
            <w:r w:rsidRPr="00B64449">
              <w:rPr>
                <w:rFonts w:eastAsia="Malgun Gothic"/>
              </w:rPr>
              <w:t>maintaining good time synchronization</w:t>
            </w:r>
            <w:r>
              <w:rPr>
                <w:rFonts w:eastAsia="Malgun Gothic"/>
              </w:rPr>
              <w:t xml:space="preserve"> in Table 2. Whether to capture this part is up to Rapporteur. Our intention is to provide the power saving gain with the corresponding impacts.</w:t>
            </w:r>
          </w:p>
        </w:tc>
      </w:tr>
      <w:tr w:rsidR="00F1641B" w:rsidRPr="007D339E" w14:paraId="153D6553" w14:textId="77777777" w:rsidTr="009416D9">
        <w:tc>
          <w:tcPr>
            <w:tcW w:w="1838" w:type="dxa"/>
          </w:tcPr>
          <w:p w14:paraId="70181825" w14:textId="0B04DE87" w:rsidR="00F1641B" w:rsidRPr="00F1641B" w:rsidRDefault="00F1641B" w:rsidP="009416D9">
            <w:pPr>
              <w:pStyle w:val="ad"/>
              <w:rPr>
                <w:rFonts w:eastAsia="等线"/>
                <w:bCs/>
                <w:color w:val="FF0000"/>
              </w:rPr>
            </w:pPr>
            <w:r w:rsidRPr="00F1641B">
              <w:rPr>
                <w:rFonts w:eastAsia="等线"/>
                <w:bCs/>
                <w:color w:val="FF0000"/>
              </w:rPr>
              <w:t>Rapporteur</w:t>
            </w:r>
          </w:p>
        </w:tc>
        <w:tc>
          <w:tcPr>
            <w:tcW w:w="2410" w:type="dxa"/>
          </w:tcPr>
          <w:p w14:paraId="676324B2" w14:textId="49A8E436" w:rsidR="00F1641B" w:rsidRPr="00F1641B" w:rsidRDefault="00F1641B" w:rsidP="009416D9">
            <w:pPr>
              <w:pStyle w:val="ad"/>
              <w:rPr>
                <w:rFonts w:eastAsia="宋体"/>
                <w:color w:val="FF0000"/>
              </w:rPr>
            </w:pPr>
            <w:r w:rsidRPr="00F1641B">
              <w:rPr>
                <w:rFonts w:eastAsia="宋体"/>
                <w:color w:val="FF0000"/>
              </w:rPr>
              <w:t xml:space="preserve">v2 </w:t>
            </w:r>
          </w:p>
        </w:tc>
        <w:tc>
          <w:tcPr>
            <w:tcW w:w="5386" w:type="dxa"/>
          </w:tcPr>
          <w:p w14:paraId="6183B82C" w14:textId="775609F5" w:rsidR="00F1641B" w:rsidRPr="00F1641B" w:rsidRDefault="00F1641B" w:rsidP="009416D9">
            <w:pPr>
              <w:pStyle w:val="ad"/>
              <w:rPr>
                <w:rFonts w:eastAsia="Malgun Gothic"/>
                <w:color w:val="FF0000"/>
                <w:lang w:eastAsia="ko-KR"/>
              </w:rPr>
            </w:pPr>
            <w:r w:rsidRPr="00F1641B">
              <w:rPr>
                <w:rFonts w:eastAsia="Malgun Gothic"/>
                <w:color w:val="FF0000"/>
                <w:lang w:eastAsia="ko-KR"/>
              </w:rPr>
              <w:t>Analysis not yet included – waiting for more comments</w:t>
            </w:r>
          </w:p>
        </w:tc>
      </w:tr>
      <w:tr w:rsidR="00577F63" w:rsidRPr="007D339E" w14:paraId="1603F404" w14:textId="77777777" w:rsidTr="009416D9">
        <w:tc>
          <w:tcPr>
            <w:tcW w:w="1838" w:type="dxa"/>
          </w:tcPr>
          <w:p w14:paraId="3F0417F3" w14:textId="0040B7E1" w:rsidR="00577F63" w:rsidRPr="00F1641B" w:rsidRDefault="009F67C6" w:rsidP="009416D9">
            <w:pPr>
              <w:pStyle w:val="ad"/>
              <w:rPr>
                <w:rFonts w:eastAsia="等线"/>
                <w:bCs/>
                <w:color w:val="FF0000"/>
              </w:rPr>
            </w:pPr>
            <w:r w:rsidRPr="009F67C6">
              <w:rPr>
                <w:rFonts w:eastAsia="等线" w:hint="eastAsia"/>
                <w:bCs/>
              </w:rPr>
              <w:t>O</w:t>
            </w:r>
            <w:r w:rsidRPr="009F67C6">
              <w:rPr>
                <w:rFonts w:eastAsia="等线"/>
                <w:bCs/>
              </w:rPr>
              <w:t>PPO</w:t>
            </w:r>
          </w:p>
        </w:tc>
        <w:tc>
          <w:tcPr>
            <w:tcW w:w="2410" w:type="dxa"/>
          </w:tcPr>
          <w:p w14:paraId="1B17A9AF" w14:textId="781DB273" w:rsidR="00577F63" w:rsidRPr="009F67C6" w:rsidRDefault="00577F63" w:rsidP="009416D9">
            <w:pPr>
              <w:pStyle w:val="ad"/>
              <w:rPr>
                <w:rFonts w:eastAsia="等线"/>
                <w:bCs/>
              </w:rPr>
            </w:pPr>
          </w:p>
        </w:tc>
        <w:tc>
          <w:tcPr>
            <w:tcW w:w="5386" w:type="dxa"/>
          </w:tcPr>
          <w:p w14:paraId="75D56155" w14:textId="33DDCC9F" w:rsidR="00577F63" w:rsidRPr="009F67C6" w:rsidRDefault="009F67C6" w:rsidP="009416D9">
            <w:pPr>
              <w:pStyle w:val="ad"/>
              <w:rPr>
                <w:rFonts w:eastAsia="等线"/>
                <w:bCs/>
              </w:rPr>
            </w:pPr>
            <w:r>
              <w:rPr>
                <w:rFonts w:eastAsia="等线"/>
                <w:bCs/>
              </w:rPr>
              <w:t>No strong view, but we have concerns here. If stationary/low mobility is still evaluated based on serving cell measurement, then serving cell RRM measurement relaxation may have impact on the evaluation accuracy. Does this also need to be evaluated?</w:t>
            </w:r>
          </w:p>
        </w:tc>
      </w:tr>
      <w:tr w:rsidR="00577F63" w:rsidRPr="007D339E" w14:paraId="0023F5AC" w14:textId="77777777" w:rsidTr="009416D9">
        <w:tc>
          <w:tcPr>
            <w:tcW w:w="1838" w:type="dxa"/>
          </w:tcPr>
          <w:p w14:paraId="6606685B" w14:textId="77777777" w:rsidR="00577F63" w:rsidRPr="00F1641B" w:rsidRDefault="00577F63" w:rsidP="009416D9">
            <w:pPr>
              <w:pStyle w:val="ad"/>
              <w:rPr>
                <w:rFonts w:eastAsia="等线"/>
                <w:bCs/>
                <w:color w:val="FF0000"/>
              </w:rPr>
            </w:pPr>
          </w:p>
        </w:tc>
        <w:tc>
          <w:tcPr>
            <w:tcW w:w="2410" w:type="dxa"/>
          </w:tcPr>
          <w:p w14:paraId="1EDE69C4" w14:textId="77777777" w:rsidR="00577F63" w:rsidRPr="00F1641B" w:rsidRDefault="00577F63" w:rsidP="009416D9">
            <w:pPr>
              <w:pStyle w:val="ad"/>
              <w:rPr>
                <w:rFonts w:eastAsia="宋体"/>
                <w:color w:val="FF0000"/>
              </w:rPr>
            </w:pPr>
          </w:p>
        </w:tc>
        <w:tc>
          <w:tcPr>
            <w:tcW w:w="5386" w:type="dxa"/>
          </w:tcPr>
          <w:p w14:paraId="558C3D99" w14:textId="77777777" w:rsidR="00577F63" w:rsidRPr="00F1641B" w:rsidRDefault="00577F63" w:rsidP="009416D9">
            <w:pPr>
              <w:pStyle w:val="ad"/>
              <w:rPr>
                <w:rFonts w:eastAsia="Malgun Gothic"/>
                <w:color w:val="FF0000"/>
                <w:lang w:eastAsia="ko-KR"/>
              </w:rPr>
            </w:pPr>
          </w:p>
        </w:tc>
      </w:tr>
    </w:tbl>
    <w:p w14:paraId="61946DB8" w14:textId="77777777" w:rsidR="000C5D4D" w:rsidRDefault="000C5D4D" w:rsidP="000C5D4D">
      <w:pPr>
        <w:rPr>
          <w:lang w:val="en-GB"/>
        </w:rPr>
      </w:pPr>
    </w:p>
    <w:p w14:paraId="751184EE" w14:textId="6EEFFA0C" w:rsidR="000C5D4D" w:rsidRDefault="000C5D4D" w:rsidP="000C5D4D">
      <w:pPr>
        <w:rPr>
          <w:lang w:val="en-GB"/>
        </w:rPr>
      </w:pPr>
    </w:p>
    <w:p w14:paraId="0758931A" w14:textId="77777777" w:rsidR="00F4216C" w:rsidRDefault="00F4216C" w:rsidP="000C5D4D">
      <w:pPr>
        <w:rPr>
          <w:lang w:val="en-GB"/>
        </w:rPr>
      </w:pPr>
    </w:p>
    <w:p w14:paraId="3D8FBC77" w14:textId="1AF8F365" w:rsidR="000C5D4D" w:rsidRDefault="000C5D4D" w:rsidP="000C5D4D">
      <w:pPr>
        <w:rPr>
          <w:lang w:val="en-GB"/>
        </w:rPr>
      </w:pPr>
      <w:r>
        <w:rPr>
          <w:lang w:val="en-GB"/>
        </w:rPr>
        <w:t xml:space="preserve">Companies are asked to provide comments and Text Proposals for draft TR 38.875 per section based on the </w:t>
      </w:r>
      <w:r w:rsidR="006971F6">
        <w:rPr>
          <w:lang w:val="en-GB"/>
        </w:rPr>
        <w:t>POST</w:t>
      </w:r>
      <w:r w:rsidR="000E0AD7">
        <w:rPr>
          <w:lang w:val="en-GB"/>
        </w:rPr>
        <w:t>-</w:t>
      </w:r>
      <w:r w:rsidR="006971F6">
        <w:rPr>
          <w:lang w:val="en-GB"/>
        </w:rPr>
        <w:t>112</w:t>
      </w:r>
      <w:r>
        <w:rPr>
          <w:lang w:val="en-GB"/>
        </w:rPr>
        <w:t xml:space="preserve"> version of the draft TR:</w:t>
      </w:r>
    </w:p>
    <w:p w14:paraId="36E07B3B" w14:textId="11C9C95B" w:rsidR="000C5D4D" w:rsidRPr="000E0AD7" w:rsidRDefault="000E0AD7" w:rsidP="000C5D4D">
      <w:pPr>
        <w:jc w:val="left"/>
        <w:rPr>
          <w:color w:val="FF0000"/>
          <w:lang w:val="en-GB"/>
        </w:rPr>
      </w:pPr>
      <w:r w:rsidRPr="000E0AD7">
        <w:rPr>
          <w:color w:val="FF0000"/>
          <w:lang w:val="en-GB"/>
        </w:rPr>
        <w:t>(Current version is -v1)</w:t>
      </w:r>
    </w:p>
    <w:p w14:paraId="60231E16" w14:textId="4D71A636" w:rsidR="000C5D4D" w:rsidRPr="000C5D4D" w:rsidRDefault="000C5D4D" w:rsidP="000C5D4D">
      <w:pPr>
        <w:jc w:val="left"/>
        <w:rPr>
          <w:b/>
          <w:bCs/>
          <w:lang w:val="en-GB"/>
        </w:rPr>
      </w:pPr>
      <w:r w:rsidRPr="000C5D4D">
        <w:rPr>
          <w:b/>
          <w:bCs/>
          <w:lang w:val="en-GB"/>
        </w:rPr>
        <w:t>Section 8.3 “</w:t>
      </w:r>
      <w:r w:rsidRPr="000C5D4D">
        <w:rPr>
          <w:b/>
          <w:bCs/>
        </w:rPr>
        <w:t>Extended DRX for RRC Inactive and/or Idle”</w:t>
      </w:r>
    </w:p>
    <w:tbl>
      <w:tblPr>
        <w:tblStyle w:val="afe"/>
        <w:tblW w:w="10060" w:type="dxa"/>
        <w:tblLook w:val="04A0" w:firstRow="1" w:lastRow="0" w:firstColumn="1" w:lastColumn="0" w:noHBand="0" w:noVBand="1"/>
      </w:tblPr>
      <w:tblGrid>
        <w:gridCol w:w="2405"/>
        <w:gridCol w:w="2126"/>
        <w:gridCol w:w="5529"/>
      </w:tblGrid>
      <w:tr w:rsidR="000C5D4D" w:rsidRPr="007D339E" w14:paraId="655D1430" w14:textId="7921585A" w:rsidTr="000C5D4D">
        <w:tc>
          <w:tcPr>
            <w:tcW w:w="2405" w:type="dxa"/>
            <w:shd w:val="clear" w:color="auto" w:fill="A5A5A5" w:themeFill="accent3"/>
          </w:tcPr>
          <w:p w14:paraId="5CE457CE" w14:textId="77777777" w:rsidR="000C5D4D" w:rsidRPr="007D339E" w:rsidRDefault="000C5D4D" w:rsidP="009416D9">
            <w:pPr>
              <w:pStyle w:val="ad"/>
              <w:rPr>
                <w:b/>
                <w:bCs/>
              </w:rPr>
            </w:pPr>
            <w:r w:rsidRPr="007D339E">
              <w:rPr>
                <w:b/>
                <w:bCs/>
              </w:rPr>
              <w:t>Company</w:t>
            </w:r>
          </w:p>
        </w:tc>
        <w:tc>
          <w:tcPr>
            <w:tcW w:w="2126" w:type="dxa"/>
            <w:shd w:val="clear" w:color="auto" w:fill="A5A5A5" w:themeFill="accent3"/>
          </w:tcPr>
          <w:p w14:paraId="3F095DB7" w14:textId="1566412A" w:rsidR="000C5D4D" w:rsidRPr="007D339E" w:rsidRDefault="000C5D4D" w:rsidP="009416D9">
            <w:pPr>
              <w:pStyle w:val="ad"/>
              <w:rPr>
                <w:b/>
                <w:bCs/>
              </w:rPr>
            </w:pPr>
            <w:r>
              <w:rPr>
                <w:b/>
                <w:bCs/>
              </w:rPr>
              <w:t>Subsection</w:t>
            </w:r>
          </w:p>
        </w:tc>
        <w:tc>
          <w:tcPr>
            <w:tcW w:w="5529" w:type="dxa"/>
            <w:shd w:val="clear" w:color="auto" w:fill="A5A5A5" w:themeFill="accent3"/>
          </w:tcPr>
          <w:p w14:paraId="0F477B45" w14:textId="7CC89575" w:rsidR="000C5D4D" w:rsidRPr="007D339E" w:rsidRDefault="000C5D4D" w:rsidP="009416D9">
            <w:pPr>
              <w:pStyle w:val="ad"/>
              <w:rPr>
                <w:b/>
                <w:bCs/>
              </w:rPr>
            </w:pPr>
            <w:r>
              <w:rPr>
                <w:b/>
                <w:bCs/>
              </w:rPr>
              <w:t>Comment / text proposal</w:t>
            </w:r>
          </w:p>
        </w:tc>
      </w:tr>
      <w:tr w:rsidR="000C5D4D" w:rsidRPr="007D339E" w14:paraId="53ECF561" w14:textId="2FCED554" w:rsidTr="000C5D4D">
        <w:trPr>
          <w:trHeight w:val="207"/>
        </w:trPr>
        <w:tc>
          <w:tcPr>
            <w:tcW w:w="2405" w:type="dxa"/>
          </w:tcPr>
          <w:p w14:paraId="3EDC660E" w14:textId="6C4A47CF" w:rsidR="000C5D4D" w:rsidRPr="007D339E" w:rsidRDefault="009416D9" w:rsidP="009416D9">
            <w:pPr>
              <w:pStyle w:val="ad"/>
              <w:rPr>
                <w:rFonts w:eastAsia="Malgun Gothic"/>
                <w:bCs/>
                <w:lang w:eastAsia="ko-KR"/>
              </w:rPr>
            </w:pPr>
            <w:r>
              <w:rPr>
                <w:rFonts w:eastAsia="Malgun Gothic"/>
                <w:bCs/>
                <w:lang w:eastAsia="ko-KR"/>
              </w:rPr>
              <w:t>Xiaomi</w:t>
            </w:r>
          </w:p>
        </w:tc>
        <w:tc>
          <w:tcPr>
            <w:tcW w:w="2126" w:type="dxa"/>
          </w:tcPr>
          <w:p w14:paraId="28440127" w14:textId="303EFB13" w:rsidR="000C5D4D" w:rsidRPr="007D339E" w:rsidRDefault="009416D9" w:rsidP="009416D9">
            <w:pPr>
              <w:pStyle w:val="ad"/>
              <w:rPr>
                <w:rFonts w:eastAsia="宋体"/>
              </w:rPr>
            </w:pPr>
            <w:r>
              <w:rPr>
                <w:rFonts w:eastAsia="宋体" w:hint="eastAsia"/>
              </w:rPr>
              <w:t>8</w:t>
            </w:r>
            <w:r>
              <w:rPr>
                <w:rFonts w:eastAsia="宋体"/>
              </w:rPr>
              <w:t>.3</w:t>
            </w:r>
          </w:p>
        </w:tc>
        <w:tc>
          <w:tcPr>
            <w:tcW w:w="5529" w:type="dxa"/>
          </w:tcPr>
          <w:p w14:paraId="2CDACAD6" w14:textId="45D0AC72" w:rsidR="000C5D4D" w:rsidRPr="007D339E" w:rsidRDefault="009416D9" w:rsidP="009416D9">
            <w:pPr>
              <w:pStyle w:val="ad"/>
              <w:rPr>
                <w:rFonts w:eastAsia="宋体"/>
              </w:rPr>
            </w:pPr>
            <w:r>
              <w:rPr>
                <w:rFonts w:eastAsia="宋体" w:hint="eastAsia"/>
              </w:rPr>
              <w:t>W</w:t>
            </w:r>
            <w:r>
              <w:rPr>
                <w:rFonts w:eastAsia="宋体"/>
              </w:rPr>
              <w:t>e agree with the current TP.</w:t>
            </w:r>
          </w:p>
        </w:tc>
      </w:tr>
      <w:tr w:rsidR="000C5D4D" w:rsidRPr="007D339E" w14:paraId="3C3AF14B" w14:textId="5D1428BC" w:rsidTr="000C5D4D">
        <w:tc>
          <w:tcPr>
            <w:tcW w:w="2405" w:type="dxa"/>
          </w:tcPr>
          <w:p w14:paraId="448E7DA1" w14:textId="2FC45478" w:rsidR="000C5D4D" w:rsidRPr="007D339E" w:rsidRDefault="00E56069" w:rsidP="009416D9">
            <w:pPr>
              <w:pStyle w:val="ad"/>
              <w:rPr>
                <w:rFonts w:eastAsia="Malgun Gothic"/>
                <w:bCs/>
              </w:rPr>
            </w:pPr>
            <w:r>
              <w:rPr>
                <w:rFonts w:eastAsia="Malgun Gothic" w:hint="eastAsia"/>
                <w:bCs/>
              </w:rPr>
              <w:t>v</w:t>
            </w:r>
            <w:r>
              <w:rPr>
                <w:rFonts w:eastAsia="Malgun Gothic"/>
                <w:bCs/>
              </w:rPr>
              <w:t>ivo</w:t>
            </w:r>
          </w:p>
        </w:tc>
        <w:tc>
          <w:tcPr>
            <w:tcW w:w="2126" w:type="dxa"/>
          </w:tcPr>
          <w:p w14:paraId="297658D7" w14:textId="650D16FE" w:rsidR="000C5D4D" w:rsidRPr="007D339E" w:rsidRDefault="00E56069" w:rsidP="009416D9">
            <w:pPr>
              <w:pStyle w:val="ad"/>
              <w:rPr>
                <w:rFonts w:eastAsia="宋体"/>
              </w:rPr>
            </w:pPr>
            <w:r>
              <w:rPr>
                <w:rFonts w:eastAsia="宋体" w:hint="eastAsia"/>
              </w:rPr>
              <w:t>8</w:t>
            </w:r>
            <w:r>
              <w:rPr>
                <w:rFonts w:eastAsia="宋体"/>
              </w:rPr>
              <w:t>.3.1</w:t>
            </w:r>
          </w:p>
        </w:tc>
        <w:tc>
          <w:tcPr>
            <w:tcW w:w="5529" w:type="dxa"/>
          </w:tcPr>
          <w:p w14:paraId="36E0E9C8" w14:textId="4717E06B" w:rsidR="00E56069" w:rsidRDefault="00E56069" w:rsidP="00E56069">
            <w:r>
              <w:rPr>
                <w:rFonts w:hint="eastAsia"/>
              </w:rPr>
              <w:t>I</w:t>
            </w:r>
            <w:r>
              <w:t xml:space="preserve"> assume the following part should be updated based on the latest agreement</w:t>
            </w:r>
            <w:r>
              <w:rPr>
                <w:rFonts w:hint="eastAsia"/>
              </w:rPr>
              <w:t>s</w:t>
            </w:r>
            <w:r>
              <w:t>:</w:t>
            </w:r>
          </w:p>
          <w:p w14:paraId="42380B1B" w14:textId="6BE9EE31" w:rsidR="00E56069" w:rsidRDefault="005213F4" w:rsidP="00E56069">
            <w:r>
              <w:lastRenderedPageBreak/>
              <w:t>“</w:t>
            </w:r>
            <w:r w:rsidR="00E56069">
              <w:t xml:space="preserve">For </w:t>
            </w:r>
            <w:proofErr w:type="spellStart"/>
            <w:r w:rsidR="00E56069">
              <w:t>RedCap</w:t>
            </w:r>
            <w:proofErr w:type="spellEnd"/>
            <w:r w:rsidR="00E56069">
              <w:t xml:space="preserve"> UEs in RRC_IDLE or RRC_INACTIVE, if the </w:t>
            </w:r>
            <w:proofErr w:type="spellStart"/>
            <w:r w:rsidR="00E56069">
              <w:t>eDRX</w:t>
            </w:r>
            <w:proofErr w:type="spellEnd"/>
            <w:r w:rsidR="00E56069">
              <w:t xml:space="preserve"> cycle is less than 10.24 s, paging monitoring does not use PTW and PH, if any. </w:t>
            </w:r>
            <w:r>
              <w:t>“</w:t>
            </w:r>
          </w:p>
          <w:p w14:paraId="0863CB02" w14:textId="2380F73A" w:rsidR="00F1641B" w:rsidRPr="00122CB8" w:rsidRDefault="00F1641B" w:rsidP="00E56069">
            <w:r>
              <w:t>[</w:t>
            </w:r>
            <w:r w:rsidRPr="00F1641B">
              <w:rPr>
                <w:highlight w:val="yellow"/>
              </w:rPr>
              <w:t>Rapp v2</w:t>
            </w:r>
            <w:r>
              <w:t>] This should be still correct, or do you refer to the intention on exactly 10.24 s cycle? This is captured in current version.</w:t>
            </w:r>
          </w:p>
          <w:p w14:paraId="696BA5E3" w14:textId="77777777" w:rsidR="000C5D4D" w:rsidRPr="00E56069" w:rsidRDefault="000C5D4D" w:rsidP="009416D9">
            <w:pPr>
              <w:pStyle w:val="ad"/>
              <w:rPr>
                <w:rFonts w:eastAsia="宋体"/>
                <w:lang w:val="en-US"/>
              </w:rPr>
            </w:pPr>
          </w:p>
        </w:tc>
      </w:tr>
      <w:tr w:rsidR="00F1641B" w:rsidRPr="007D339E" w14:paraId="707C6A9D" w14:textId="4CAAAA8F" w:rsidTr="007F3DFE">
        <w:tc>
          <w:tcPr>
            <w:tcW w:w="2405" w:type="dxa"/>
          </w:tcPr>
          <w:p w14:paraId="3C47A522" w14:textId="0F5FCDF2" w:rsidR="00F1641B" w:rsidRPr="006075EC" w:rsidRDefault="00F1641B" w:rsidP="009416D9">
            <w:pPr>
              <w:pStyle w:val="ad"/>
              <w:rPr>
                <w:rFonts w:eastAsia="Malgun Gothic"/>
                <w:bCs/>
                <w:color w:val="FF0000"/>
                <w:lang w:eastAsia="ko-KR"/>
              </w:rPr>
            </w:pPr>
            <w:r w:rsidRPr="006075EC">
              <w:rPr>
                <w:rFonts w:eastAsia="Malgun Gothic"/>
                <w:bCs/>
                <w:color w:val="FF0000"/>
                <w:lang w:eastAsia="ko-KR"/>
              </w:rPr>
              <w:lastRenderedPageBreak/>
              <w:t>Rapporteur</w:t>
            </w:r>
          </w:p>
        </w:tc>
        <w:tc>
          <w:tcPr>
            <w:tcW w:w="7655" w:type="dxa"/>
            <w:gridSpan w:val="2"/>
          </w:tcPr>
          <w:p w14:paraId="4A5E1E3E" w14:textId="325BE751" w:rsidR="00F1641B" w:rsidRPr="006075EC" w:rsidRDefault="00F1641B" w:rsidP="009416D9">
            <w:pPr>
              <w:pStyle w:val="ad"/>
              <w:rPr>
                <w:rFonts w:eastAsia="宋体"/>
                <w:color w:val="FF0000"/>
              </w:rPr>
            </w:pPr>
            <w:r w:rsidRPr="006075EC">
              <w:rPr>
                <w:rFonts w:eastAsia="宋体"/>
                <w:color w:val="FF0000"/>
              </w:rPr>
              <w:t>v2 available, editorial changes made in section</w:t>
            </w:r>
          </w:p>
        </w:tc>
      </w:tr>
      <w:tr w:rsidR="000C5D4D" w:rsidRPr="007D339E" w14:paraId="5AC06DE1" w14:textId="4F88C3E6" w:rsidTr="000C5D4D">
        <w:tc>
          <w:tcPr>
            <w:tcW w:w="2405" w:type="dxa"/>
          </w:tcPr>
          <w:p w14:paraId="701302DE" w14:textId="1051A14C" w:rsidR="000C5D4D" w:rsidRPr="009D693A" w:rsidRDefault="009D693A" w:rsidP="009416D9">
            <w:pPr>
              <w:pStyle w:val="ad"/>
              <w:rPr>
                <w:rFonts w:eastAsia="等线"/>
                <w:bCs/>
              </w:rPr>
            </w:pPr>
            <w:r>
              <w:rPr>
                <w:rFonts w:eastAsia="等线" w:hint="eastAsia"/>
                <w:bCs/>
              </w:rPr>
              <w:t>O</w:t>
            </w:r>
            <w:r>
              <w:rPr>
                <w:rFonts w:eastAsia="等线"/>
                <w:bCs/>
              </w:rPr>
              <w:t>PPO</w:t>
            </w:r>
          </w:p>
        </w:tc>
        <w:tc>
          <w:tcPr>
            <w:tcW w:w="2126" w:type="dxa"/>
          </w:tcPr>
          <w:p w14:paraId="2461E5FA" w14:textId="3865C46F" w:rsidR="000C5D4D" w:rsidRPr="007D339E" w:rsidRDefault="009D693A" w:rsidP="009416D9">
            <w:pPr>
              <w:pStyle w:val="ad"/>
              <w:rPr>
                <w:rFonts w:eastAsia="宋体"/>
              </w:rPr>
            </w:pPr>
            <w:r>
              <w:rPr>
                <w:rFonts w:eastAsia="宋体" w:hint="eastAsia"/>
              </w:rPr>
              <w:t>8</w:t>
            </w:r>
            <w:r>
              <w:rPr>
                <w:rFonts w:eastAsia="宋体"/>
              </w:rPr>
              <w:t>.3.2</w:t>
            </w:r>
          </w:p>
        </w:tc>
        <w:tc>
          <w:tcPr>
            <w:tcW w:w="5529" w:type="dxa"/>
          </w:tcPr>
          <w:p w14:paraId="709C6F20" w14:textId="11459587" w:rsidR="006769F1" w:rsidRDefault="006769F1" w:rsidP="006769F1">
            <w:r>
              <w:t>Based on the agreement in RAN2#112e</w:t>
            </w:r>
            <w:r>
              <w:rPr>
                <w:rFonts w:hint="eastAsia"/>
              </w:rPr>
              <w:t>,</w:t>
            </w:r>
            <w:r>
              <w:t xml:space="preserve"> the power consumption analysis given in 8.3.2 currently should be moved to the Annex of the TR.</w:t>
            </w:r>
          </w:p>
          <w:p w14:paraId="4CD03E6C" w14:textId="4A2E4B50" w:rsidR="000C5D4D" w:rsidRPr="006769F1" w:rsidRDefault="000C5D4D" w:rsidP="009416D9">
            <w:pPr>
              <w:pStyle w:val="ad"/>
              <w:rPr>
                <w:rFonts w:eastAsia="宋体"/>
                <w:lang w:val="en-US"/>
              </w:rPr>
            </w:pPr>
          </w:p>
        </w:tc>
      </w:tr>
      <w:tr w:rsidR="0097690B" w:rsidRPr="007D339E" w14:paraId="57C78C3E" w14:textId="77777777" w:rsidTr="000C5D4D">
        <w:tc>
          <w:tcPr>
            <w:tcW w:w="2405" w:type="dxa"/>
          </w:tcPr>
          <w:p w14:paraId="3F8B5F36" w14:textId="77777777" w:rsidR="0097690B" w:rsidRPr="007D339E" w:rsidRDefault="0097690B" w:rsidP="009416D9">
            <w:pPr>
              <w:pStyle w:val="ad"/>
              <w:rPr>
                <w:rFonts w:eastAsia="Malgun Gothic"/>
                <w:bCs/>
                <w:lang w:eastAsia="ko-KR"/>
              </w:rPr>
            </w:pPr>
          </w:p>
        </w:tc>
        <w:tc>
          <w:tcPr>
            <w:tcW w:w="2126" w:type="dxa"/>
          </w:tcPr>
          <w:p w14:paraId="60D08071" w14:textId="77777777" w:rsidR="0097690B" w:rsidRPr="007D339E" w:rsidRDefault="0097690B" w:rsidP="009416D9">
            <w:pPr>
              <w:pStyle w:val="ad"/>
              <w:rPr>
                <w:rFonts w:eastAsia="宋体"/>
              </w:rPr>
            </w:pPr>
          </w:p>
        </w:tc>
        <w:tc>
          <w:tcPr>
            <w:tcW w:w="5529" w:type="dxa"/>
          </w:tcPr>
          <w:p w14:paraId="39DC697C" w14:textId="77777777" w:rsidR="0097690B" w:rsidRPr="007D339E" w:rsidRDefault="0097690B" w:rsidP="009416D9">
            <w:pPr>
              <w:pStyle w:val="ad"/>
              <w:rPr>
                <w:rFonts w:eastAsia="宋体"/>
              </w:rPr>
            </w:pPr>
          </w:p>
        </w:tc>
      </w:tr>
    </w:tbl>
    <w:p w14:paraId="17CAAA4C" w14:textId="77777777" w:rsidR="000C5D4D" w:rsidRDefault="000C5D4D" w:rsidP="000C5D4D">
      <w:pPr>
        <w:rPr>
          <w:lang w:val="en-GB"/>
        </w:rPr>
      </w:pPr>
    </w:p>
    <w:p w14:paraId="2DFE4E85" w14:textId="21539253" w:rsidR="00FA6B89" w:rsidRPr="000C5D4D" w:rsidRDefault="00FA6B89" w:rsidP="00FA6B89">
      <w:pPr>
        <w:jc w:val="left"/>
        <w:rPr>
          <w:b/>
          <w:bCs/>
          <w:lang w:val="en-GB"/>
        </w:rPr>
      </w:pPr>
      <w:r w:rsidRPr="000C5D4D">
        <w:rPr>
          <w:b/>
          <w:bCs/>
          <w:lang w:val="en-GB"/>
        </w:rPr>
        <w:t>Section 8.</w:t>
      </w:r>
      <w:r>
        <w:rPr>
          <w:b/>
          <w:bCs/>
          <w:lang w:val="en-GB"/>
        </w:rPr>
        <w:t>4</w:t>
      </w:r>
      <w:r w:rsidRPr="000C5D4D">
        <w:rPr>
          <w:b/>
          <w:bCs/>
          <w:lang w:val="en-GB"/>
        </w:rPr>
        <w:t xml:space="preserve"> “</w:t>
      </w:r>
      <w:r w:rsidRPr="00FA6B89">
        <w:rPr>
          <w:b/>
          <w:bCs/>
        </w:rPr>
        <w:t>RRM relaxation for stationary devices</w:t>
      </w:r>
      <w:r w:rsidRPr="000C5D4D">
        <w:rPr>
          <w:b/>
          <w:bCs/>
        </w:rPr>
        <w:t>”</w:t>
      </w:r>
    </w:p>
    <w:tbl>
      <w:tblPr>
        <w:tblStyle w:val="afe"/>
        <w:tblW w:w="10060" w:type="dxa"/>
        <w:tblLook w:val="04A0" w:firstRow="1" w:lastRow="0" w:firstColumn="1" w:lastColumn="0" w:noHBand="0" w:noVBand="1"/>
      </w:tblPr>
      <w:tblGrid>
        <w:gridCol w:w="2405"/>
        <w:gridCol w:w="2126"/>
        <w:gridCol w:w="5529"/>
      </w:tblGrid>
      <w:tr w:rsidR="00FA6B89" w:rsidRPr="007D339E" w14:paraId="218B8E46" w14:textId="77777777" w:rsidTr="009416D9">
        <w:tc>
          <w:tcPr>
            <w:tcW w:w="2405" w:type="dxa"/>
            <w:shd w:val="clear" w:color="auto" w:fill="A5A5A5" w:themeFill="accent3"/>
          </w:tcPr>
          <w:p w14:paraId="10170AE7" w14:textId="77777777" w:rsidR="00FA6B89" w:rsidRPr="007D339E" w:rsidRDefault="00FA6B89" w:rsidP="009416D9">
            <w:pPr>
              <w:pStyle w:val="ad"/>
              <w:rPr>
                <w:b/>
                <w:bCs/>
              </w:rPr>
            </w:pPr>
            <w:r w:rsidRPr="007D339E">
              <w:rPr>
                <w:b/>
                <w:bCs/>
              </w:rPr>
              <w:t>Company</w:t>
            </w:r>
          </w:p>
        </w:tc>
        <w:tc>
          <w:tcPr>
            <w:tcW w:w="2126" w:type="dxa"/>
            <w:shd w:val="clear" w:color="auto" w:fill="A5A5A5" w:themeFill="accent3"/>
          </w:tcPr>
          <w:p w14:paraId="5F09F770" w14:textId="77777777" w:rsidR="00FA6B89" w:rsidRPr="007D339E" w:rsidRDefault="00FA6B89" w:rsidP="009416D9">
            <w:pPr>
              <w:pStyle w:val="ad"/>
              <w:rPr>
                <w:b/>
                <w:bCs/>
              </w:rPr>
            </w:pPr>
            <w:r>
              <w:rPr>
                <w:b/>
                <w:bCs/>
              </w:rPr>
              <w:t>Subsection</w:t>
            </w:r>
          </w:p>
        </w:tc>
        <w:tc>
          <w:tcPr>
            <w:tcW w:w="5529" w:type="dxa"/>
            <w:shd w:val="clear" w:color="auto" w:fill="A5A5A5" w:themeFill="accent3"/>
          </w:tcPr>
          <w:p w14:paraId="1C667462" w14:textId="77777777" w:rsidR="00FA6B89" w:rsidRPr="007D339E" w:rsidRDefault="00FA6B89" w:rsidP="009416D9">
            <w:pPr>
              <w:pStyle w:val="ad"/>
              <w:rPr>
                <w:b/>
                <w:bCs/>
              </w:rPr>
            </w:pPr>
            <w:r>
              <w:rPr>
                <w:b/>
                <w:bCs/>
              </w:rPr>
              <w:t>Comment / text proposal</w:t>
            </w:r>
          </w:p>
        </w:tc>
      </w:tr>
      <w:tr w:rsidR="00FA6B89" w:rsidRPr="007D339E" w14:paraId="6F677C73" w14:textId="77777777" w:rsidTr="009416D9">
        <w:trPr>
          <w:trHeight w:val="207"/>
        </w:trPr>
        <w:tc>
          <w:tcPr>
            <w:tcW w:w="2405" w:type="dxa"/>
          </w:tcPr>
          <w:p w14:paraId="01DDCF87" w14:textId="6F6E82BD" w:rsidR="00FA6B89" w:rsidRPr="0044704F" w:rsidRDefault="0044704F" w:rsidP="009416D9">
            <w:pPr>
              <w:pStyle w:val="ad"/>
              <w:rPr>
                <w:rFonts w:eastAsia="等线"/>
                <w:bCs/>
              </w:rPr>
            </w:pPr>
            <w:r>
              <w:rPr>
                <w:rFonts w:eastAsia="等线" w:hint="eastAsia"/>
                <w:bCs/>
              </w:rPr>
              <w:t>X</w:t>
            </w:r>
            <w:r>
              <w:rPr>
                <w:rFonts w:eastAsia="等线"/>
                <w:bCs/>
              </w:rPr>
              <w:t>iaomi</w:t>
            </w:r>
          </w:p>
        </w:tc>
        <w:tc>
          <w:tcPr>
            <w:tcW w:w="2126" w:type="dxa"/>
          </w:tcPr>
          <w:p w14:paraId="356F1515" w14:textId="26F47F9C" w:rsidR="00FA6B89" w:rsidRPr="007D339E" w:rsidRDefault="0044704F" w:rsidP="009416D9">
            <w:pPr>
              <w:pStyle w:val="ad"/>
              <w:rPr>
                <w:rFonts w:eastAsia="宋体"/>
              </w:rPr>
            </w:pPr>
            <w:r>
              <w:rPr>
                <w:rFonts w:eastAsia="宋体" w:hint="eastAsia"/>
              </w:rPr>
              <w:t>8</w:t>
            </w:r>
            <w:r>
              <w:rPr>
                <w:rFonts w:eastAsia="宋体"/>
              </w:rPr>
              <w:t>.4</w:t>
            </w:r>
          </w:p>
        </w:tc>
        <w:tc>
          <w:tcPr>
            <w:tcW w:w="5529" w:type="dxa"/>
          </w:tcPr>
          <w:p w14:paraId="5FB52E7A" w14:textId="77777777" w:rsidR="00FA6B89" w:rsidRDefault="0044704F" w:rsidP="0044704F">
            <w:r>
              <w:rPr>
                <w:rFonts w:hint="eastAsia"/>
              </w:rPr>
              <w:t>T</w:t>
            </w:r>
            <w:r>
              <w:t xml:space="preserve">he TP says” The study includes objective on RRM relaxation for stationary </w:t>
            </w:r>
            <w:proofErr w:type="spellStart"/>
            <w:r>
              <w:t>RedCap</w:t>
            </w:r>
            <w:proofErr w:type="spellEnd"/>
            <w:r>
              <w:t xml:space="preserve"> devices. Considering the mobility status of the target </w:t>
            </w:r>
            <w:proofErr w:type="spellStart"/>
            <w:r>
              <w:t>RedCap</w:t>
            </w:r>
            <w:proofErr w:type="spellEnd"/>
            <w:r>
              <w:t xml:space="preserve"> UE, the stationarity property is not limited to a strictly fixed UE, but such UE can also have low mobility </w:t>
            </w:r>
            <w:r w:rsidRPr="00422A65">
              <w:rPr>
                <w:highlight w:val="yellow"/>
              </w:rPr>
              <w:t>even during periods of time it is “stationary”</w:t>
            </w:r>
            <w:r>
              <w:t>. ”</w:t>
            </w:r>
          </w:p>
          <w:p w14:paraId="02624EBE" w14:textId="77777777" w:rsidR="0044704F" w:rsidRDefault="0044704F" w:rsidP="0044704F">
            <w:r>
              <w:t>I got a little bit confused as the meeting minutes captured:</w:t>
            </w:r>
          </w:p>
          <w:p w14:paraId="59E3FDF5" w14:textId="77777777" w:rsidR="0044704F" w:rsidRDefault="0044704F" w:rsidP="0044704F">
            <w:pPr>
              <w:pStyle w:val="Doc-text2"/>
              <w:numPr>
                <w:ilvl w:val="0"/>
                <w:numId w:val="33"/>
              </w:numPr>
              <w:pBdr>
                <w:top w:val="single" w:sz="4" w:space="1" w:color="auto"/>
                <w:left w:val="single" w:sz="4" w:space="4" w:color="auto"/>
                <w:bottom w:val="single" w:sz="4" w:space="1" w:color="auto"/>
                <w:right w:val="single" w:sz="4" w:space="4" w:color="auto"/>
              </w:pBdr>
            </w:pPr>
            <w:r>
              <w:t xml:space="preserve">The target REDCAP UE, considering mobility, is not limited to a fixed UE, but can also experience some low mobility, and </w:t>
            </w:r>
            <w:r w:rsidRPr="0044704F">
              <w:rPr>
                <w:highlight w:val="yellow"/>
              </w:rPr>
              <w:t>this, during some “stationary” periods of time.</w:t>
            </w:r>
          </w:p>
          <w:p w14:paraId="3C69368A" w14:textId="77777777" w:rsidR="0044704F" w:rsidRDefault="0044704F" w:rsidP="0044704F">
            <w:pPr>
              <w:rPr>
                <w:lang w:val="en-GB"/>
              </w:rPr>
            </w:pPr>
          </w:p>
          <w:p w14:paraId="432FD37D" w14:textId="77777777" w:rsidR="0044704F" w:rsidRDefault="0044704F" w:rsidP="0044704F">
            <w:r>
              <w:rPr>
                <w:rFonts w:hint="eastAsia"/>
                <w:lang w:val="en-GB"/>
              </w:rPr>
              <w:t>I</w:t>
            </w:r>
            <w:r>
              <w:rPr>
                <w:lang w:val="en-GB"/>
              </w:rPr>
              <w:t xml:space="preserve">s this meaning the UE </w:t>
            </w:r>
            <w:r>
              <w:t xml:space="preserve">can also have low mobility </w:t>
            </w:r>
            <w:r w:rsidRPr="0044704F">
              <w:t>even during periods of time it is “stationary”</w:t>
            </w:r>
            <w:r>
              <w:t xml:space="preserve"> or outside </w:t>
            </w:r>
            <w:r w:rsidRPr="0044704F">
              <w:t>periods of time it is “stationary”</w:t>
            </w:r>
            <w:r>
              <w:t>?</w:t>
            </w:r>
          </w:p>
          <w:p w14:paraId="524E91FD" w14:textId="77777777" w:rsidR="0044704F" w:rsidRDefault="0044704F" w:rsidP="0044704F">
            <w:r>
              <w:t xml:space="preserve">Maybe the </w:t>
            </w:r>
            <w:r w:rsidRPr="0044704F">
              <w:t>rapporteur</w:t>
            </w:r>
            <w:r>
              <w:t xml:space="preserve"> can help me to clarify this.</w:t>
            </w:r>
          </w:p>
          <w:p w14:paraId="01889276" w14:textId="17AEA902" w:rsidR="00670EFC" w:rsidRPr="0044704F" w:rsidRDefault="00670EFC" w:rsidP="0044704F">
            <w:pPr>
              <w:rPr>
                <w:lang w:val="en-GB"/>
              </w:rPr>
            </w:pPr>
            <w:r w:rsidRPr="00670EFC">
              <w:rPr>
                <w:highlight w:val="yellow"/>
                <w:lang w:val="en-GB"/>
              </w:rPr>
              <w:t>[Rapp]</w:t>
            </w:r>
            <w:r>
              <w:rPr>
                <w:lang w:val="en-GB"/>
              </w:rPr>
              <w:t xml:space="preserve"> My interpretation of the agreement is that a “stationary” UE can be truly stationary or experience low mobility. </w:t>
            </w:r>
          </w:p>
        </w:tc>
      </w:tr>
      <w:tr w:rsidR="006075EC" w:rsidRPr="007D339E" w14:paraId="7D1507CC" w14:textId="77777777" w:rsidTr="004C10BC">
        <w:tc>
          <w:tcPr>
            <w:tcW w:w="2405" w:type="dxa"/>
          </w:tcPr>
          <w:p w14:paraId="701E41D6" w14:textId="23D8BCF4" w:rsidR="006075EC" w:rsidRPr="006075EC" w:rsidRDefault="006075EC" w:rsidP="009416D9">
            <w:pPr>
              <w:pStyle w:val="ad"/>
              <w:rPr>
                <w:rFonts w:eastAsia="Malgun Gothic"/>
                <w:bCs/>
                <w:color w:val="FF0000"/>
                <w:lang w:eastAsia="ko-KR"/>
              </w:rPr>
            </w:pPr>
            <w:r w:rsidRPr="006075EC">
              <w:rPr>
                <w:rFonts w:eastAsia="Malgun Gothic"/>
                <w:bCs/>
                <w:color w:val="FF0000"/>
                <w:lang w:eastAsia="ko-KR"/>
              </w:rPr>
              <w:t>Rapporteur</w:t>
            </w:r>
          </w:p>
        </w:tc>
        <w:tc>
          <w:tcPr>
            <w:tcW w:w="7655" w:type="dxa"/>
            <w:gridSpan w:val="2"/>
          </w:tcPr>
          <w:p w14:paraId="033400F2" w14:textId="52CD5B45" w:rsidR="006075EC" w:rsidRPr="006075EC" w:rsidRDefault="006075EC" w:rsidP="009416D9">
            <w:pPr>
              <w:pStyle w:val="ad"/>
              <w:rPr>
                <w:rFonts w:eastAsia="宋体"/>
                <w:color w:val="FF0000"/>
              </w:rPr>
            </w:pPr>
            <w:r w:rsidRPr="006075EC">
              <w:rPr>
                <w:rFonts w:eastAsia="宋体"/>
                <w:color w:val="FF0000"/>
              </w:rPr>
              <w:t>v2 available with editorial updates in section, please check</w:t>
            </w:r>
          </w:p>
        </w:tc>
      </w:tr>
      <w:tr w:rsidR="00FA6B89" w:rsidRPr="007D339E" w14:paraId="1684BD96" w14:textId="77777777" w:rsidTr="009416D9">
        <w:tc>
          <w:tcPr>
            <w:tcW w:w="2405" w:type="dxa"/>
          </w:tcPr>
          <w:p w14:paraId="2AD90CAE" w14:textId="3BDE9C1F" w:rsidR="00FA6B89" w:rsidRPr="00AD282F" w:rsidRDefault="00AD282F" w:rsidP="009416D9">
            <w:pPr>
              <w:pStyle w:val="ad"/>
              <w:rPr>
                <w:rFonts w:eastAsia="等线"/>
                <w:bCs/>
              </w:rPr>
            </w:pPr>
            <w:r>
              <w:rPr>
                <w:rFonts w:eastAsia="等线" w:hint="eastAsia"/>
                <w:bCs/>
              </w:rPr>
              <w:t>OPPO</w:t>
            </w:r>
          </w:p>
        </w:tc>
        <w:tc>
          <w:tcPr>
            <w:tcW w:w="2126" w:type="dxa"/>
          </w:tcPr>
          <w:p w14:paraId="4DA13733" w14:textId="3983A0E3" w:rsidR="00AE12EA" w:rsidRDefault="00AD282F" w:rsidP="00AE12EA">
            <w:pPr>
              <w:pStyle w:val="ad"/>
              <w:rPr>
                <w:rFonts w:eastAsia="宋体"/>
              </w:rPr>
            </w:pPr>
            <w:r>
              <w:rPr>
                <w:rFonts w:eastAsia="宋体" w:hint="eastAsia"/>
              </w:rPr>
              <w:t>8</w:t>
            </w:r>
            <w:r>
              <w:rPr>
                <w:rFonts w:eastAsia="宋体"/>
              </w:rPr>
              <w:t>.4</w:t>
            </w:r>
            <w:r w:rsidR="00AE12EA">
              <w:rPr>
                <w:rFonts w:eastAsia="宋体"/>
              </w:rPr>
              <w:t>.1</w:t>
            </w:r>
          </w:p>
          <w:p w14:paraId="09BFFC6F" w14:textId="35AA30C6" w:rsidR="00AE12EA" w:rsidRPr="007D339E" w:rsidRDefault="00AE12EA" w:rsidP="00AE12EA">
            <w:pPr>
              <w:pStyle w:val="ad"/>
              <w:rPr>
                <w:rFonts w:eastAsia="宋体"/>
              </w:rPr>
            </w:pPr>
            <w:r>
              <w:rPr>
                <w:rFonts w:eastAsia="宋体"/>
              </w:rPr>
              <w:t>8.4.2</w:t>
            </w:r>
          </w:p>
          <w:p w14:paraId="63C84B72" w14:textId="34237F90" w:rsidR="00AE12EA" w:rsidRPr="007D339E" w:rsidRDefault="00AE12EA" w:rsidP="009416D9">
            <w:pPr>
              <w:pStyle w:val="ad"/>
              <w:rPr>
                <w:rFonts w:eastAsia="宋体"/>
              </w:rPr>
            </w:pPr>
          </w:p>
        </w:tc>
        <w:tc>
          <w:tcPr>
            <w:tcW w:w="5529" w:type="dxa"/>
          </w:tcPr>
          <w:p w14:paraId="1A39D01A" w14:textId="77777777" w:rsidR="00AE12EA" w:rsidRDefault="00AD282F" w:rsidP="009416D9">
            <w:pPr>
              <w:pStyle w:val="ad"/>
            </w:pPr>
            <w:r>
              <w:t xml:space="preserve">For 8.4.1, </w:t>
            </w:r>
          </w:p>
          <w:p w14:paraId="6CB64364" w14:textId="78048170" w:rsidR="00AD282F" w:rsidRDefault="00AD282F" w:rsidP="00AE12EA">
            <w:pPr>
              <w:pStyle w:val="ad"/>
              <w:numPr>
                <w:ilvl w:val="0"/>
                <w:numId w:val="37"/>
              </w:numPr>
            </w:pPr>
            <w:r>
              <w:t xml:space="preserve">we suggest to remove the following description since we haven’t reached agreement on the </w:t>
            </w:r>
            <w:r w:rsidR="00AE12EA">
              <w:t>how to trigger RRM relaxation based on measurements</w:t>
            </w:r>
            <w:r>
              <w:t>.</w:t>
            </w:r>
          </w:p>
          <w:p w14:paraId="3D205D5B" w14:textId="5A9F8E9A" w:rsidR="00FA6B89" w:rsidRDefault="00AD282F" w:rsidP="009416D9">
            <w:pPr>
              <w:pStyle w:val="ad"/>
            </w:pPr>
            <w:r>
              <w:t xml:space="preserve">“As a baseline, the RRM relaxation of </w:t>
            </w:r>
            <w:proofErr w:type="spellStart"/>
            <w:r>
              <w:t>RedCap</w:t>
            </w:r>
            <w:proofErr w:type="spellEnd"/>
            <w:r>
              <w:t xml:space="preserve"> UEs is triggered based on measurements. </w:t>
            </w:r>
            <w:r w:rsidRPr="00AE12EA">
              <w:rPr>
                <w:strike/>
              </w:rPr>
              <w:t xml:space="preserve">The assumption is that a </w:t>
            </w:r>
            <w:proofErr w:type="spellStart"/>
            <w:r w:rsidRPr="00AE12EA">
              <w:rPr>
                <w:strike/>
              </w:rPr>
              <w:t>RedCap</w:t>
            </w:r>
            <w:proofErr w:type="spellEnd"/>
            <w:r w:rsidRPr="00AE12EA">
              <w:rPr>
                <w:strike/>
              </w:rPr>
              <w:t xml:space="preserve"> UE will base its determination of mobility with the same mechanisms as were specified in Rel-16 where the state of mobility of the UE is determined by comparing the difference between RSRP measurements and a reference RSRP with a threshold.</w:t>
            </w:r>
            <w:r>
              <w:t>”</w:t>
            </w:r>
          </w:p>
          <w:p w14:paraId="362E7E9D" w14:textId="628C038F" w:rsidR="00AE12EA" w:rsidRDefault="00AE12EA" w:rsidP="00AE12EA">
            <w:pPr>
              <w:pStyle w:val="ad"/>
              <w:numPr>
                <w:ilvl w:val="0"/>
                <w:numId w:val="37"/>
              </w:numPr>
            </w:pPr>
            <w:r>
              <w:t xml:space="preserve">We think the agreement “Relaxation of </w:t>
            </w:r>
            <w:proofErr w:type="spellStart"/>
            <w:r>
              <w:t>neighbor</w:t>
            </w:r>
            <w:proofErr w:type="spellEnd"/>
            <w:r>
              <w:t xml:space="preserve"> cells RRM measurements in RRC_CONNECTED will be </w:t>
            </w:r>
            <w:r>
              <w:lastRenderedPageBreak/>
              <w:t xml:space="preserve">studied in this SI/WI” should also be captured in the TR. We could further update </w:t>
            </w:r>
            <w:r w:rsidR="00012AFB">
              <w:t xml:space="preserve">the TR </w:t>
            </w:r>
            <w:r>
              <w:t xml:space="preserve">when we get more progress on it. </w:t>
            </w:r>
          </w:p>
          <w:p w14:paraId="7DF83545" w14:textId="77777777" w:rsidR="00AE12EA" w:rsidRPr="00AE12EA" w:rsidRDefault="00AE12EA" w:rsidP="009416D9">
            <w:pPr>
              <w:pStyle w:val="ad"/>
            </w:pPr>
          </w:p>
          <w:p w14:paraId="2E45AE48" w14:textId="13C266FD" w:rsidR="00AE12EA" w:rsidRDefault="00AE12EA" w:rsidP="00AE12EA">
            <w:r>
              <w:t>For 8.4.2, based on the agreement in RAN2#112e</w:t>
            </w:r>
            <w:r>
              <w:rPr>
                <w:rFonts w:hint="eastAsia"/>
              </w:rPr>
              <w:t>,</w:t>
            </w:r>
            <w:r>
              <w:t xml:space="preserve"> the power consumption analysis given in 8.4.2 currently should be moved to the Annex of the TR.</w:t>
            </w:r>
          </w:p>
          <w:p w14:paraId="16034542" w14:textId="6EC02CE5" w:rsidR="00AE12EA" w:rsidRPr="00AE12EA" w:rsidRDefault="00AE12EA" w:rsidP="009416D9">
            <w:pPr>
              <w:pStyle w:val="ad"/>
              <w:rPr>
                <w:rFonts w:eastAsia="宋体"/>
                <w:lang w:val="en-US"/>
              </w:rPr>
            </w:pPr>
          </w:p>
        </w:tc>
      </w:tr>
      <w:tr w:rsidR="00FA6B89" w:rsidRPr="007D339E" w14:paraId="58189F54" w14:textId="77777777" w:rsidTr="009416D9">
        <w:tc>
          <w:tcPr>
            <w:tcW w:w="2405" w:type="dxa"/>
          </w:tcPr>
          <w:p w14:paraId="7D69D757" w14:textId="77777777" w:rsidR="00FA6B89" w:rsidRPr="007D339E" w:rsidRDefault="00FA6B89" w:rsidP="009416D9">
            <w:pPr>
              <w:pStyle w:val="ad"/>
              <w:rPr>
                <w:rFonts w:eastAsia="Malgun Gothic"/>
                <w:bCs/>
                <w:lang w:eastAsia="ko-KR"/>
              </w:rPr>
            </w:pPr>
          </w:p>
        </w:tc>
        <w:tc>
          <w:tcPr>
            <w:tcW w:w="2126" w:type="dxa"/>
          </w:tcPr>
          <w:p w14:paraId="6077191E" w14:textId="77777777" w:rsidR="00FA6B89" w:rsidRPr="007D339E" w:rsidRDefault="00FA6B89" w:rsidP="009416D9">
            <w:pPr>
              <w:pStyle w:val="ad"/>
              <w:rPr>
                <w:rFonts w:eastAsia="宋体"/>
              </w:rPr>
            </w:pPr>
          </w:p>
        </w:tc>
        <w:tc>
          <w:tcPr>
            <w:tcW w:w="5529" w:type="dxa"/>
          </w:tcPr>
          <w:p w14:paraId="540B7F1F" w14:textId="77777777" w:rsidR="00FA6B89" w:rsidRPr="007D339E" w:rsidRDefault="00FA6B89" w:rsidP="009416D9">
            <w:pPr>
              <w:pStyle w:val="ad"/>
              <w:rPr>
                <w:rFonts w:eastAsia="宋体"/>
              </w:rPr>
            </w:pPr>
          </w:p>
        </w:tc>
      </w:tr>
    </w:tbl>
    <w:p w14:paraId="203F85ED" w14:textId="77777777" w:rsidR="00FA6B89" w:rsidRDefault="00FA6B89" w:rsidP="00FA6B89">
      <w:pPr>
        <w:jc w:val="left"/>
        <w:rPr>
          <w:b/>
          <w:bCs/>
          <w:lang w:val="en-GB"/>
        </w:rPr>
      </w:pPr>
    </w:p>
    <w:p w14:paraId="43A535E7" w14:textId="6D91FE08" w:rsidR="00FA6B89" w:rsidRPr="000C5D4D" w:rsidRDefault="00FA6B89" w:rsidP="00FA6B89">
      <w:pPr>
        <w:jc w:val="left"/>
        <w:rPr>
          <w:b/>
          <w:bCs/>
          <w:lang w:val="en-GB"/>
        </w:rPr>
      </w:pPr>
      <w:r w:rsidRPr="000C5D4D">
        <w:rPr>
          <w:b/>
          <w:bCs/>
          <w:lang w:val="en-GB"/>
        </w:rPr>
        <w:t xml:space="preserve">Section </w:t>
      </w:r>
      <w:r>
        <w:rPr>
          <w:b/>
          <w:bCs/>
          <w:lang w:val="en-GB"/>
        </w:rPr>
        <w:t>10.1</w:t>
      </w:r>
      <w:r w:rsidRPr="000C5D4D">
        <w:rPr>
          <w:b/>
          <w:bCs/>
          <w:lang w:val="en-GB"/>
        </w:rPr>
        <w:t xml:space="preserve"> “</w:t>
      </w:r>
      <w:r w:rsidRPr="00FA6B89">
        <w:rPr>
          <w:b/>
          <w:bCs/>
        </w:rPr>
        <w:t>Definition of reduced capabilities</w:t>
      </w:r>
      <w:r w:rsidRPr="000C5D4D">
        <w:rPr>
          <w:b/>
          <w:bCs/>
        </w:rPr>
        <w:t>”</w:t>
      </w:r>
    </w:p>
    <w:tbl>
      <w:tblPr>
        <w:tblStyle w:val="afe"/>
        <w:tblW w:w="10060" w:type="dxa"/>
        <w:tblLook w:val="04A0" w:firstRow="1" w:lastRow="0" w:firstColumn="1" w:lastColumn="0" w:noHBand="0" w:noVBand="1"/>
      </w:tblPr>
      <w:tblGrid>
        <w:gridCol w:w="2405"/>
        <w:gridCol w:w="2126"/>
        <w:gridCol w:w="5529"/>
      </w:tblGrid>
      <w:tr w:rsidR="00FA6B89" w:rsidRPr="007D339E" w14:paraId="54197389" w14:textId="77777777" w:rsidTr="009416D9">
        <w:tc>
          <w:tcPr>
            <w:tcW w:w="2405" w:type="dxa"/>
            <w:shd w:val="clear" w:color="auto" w:fill="A5A5A5" w:themeFill="accent3"/>
          </w:tcPr>
          <w:p w14:paraId="3411B756" w14:textId="77777777" w:rsidR="00FA6B89" w:rsidRPr="007D339E" w:rsidRDefault="00FA6B89" w:rsidP="009416D9">
            <w:pPr>
              <w:pStyle w:val="ad"/>
              <w:rPr>
                <w:b/>
                <w:bCs/>
              </w:rPr>
            </w:pPr>
            <w:r w:rsidRPr="007D339E">
              <w:rPr>
                <w:b/>
                <w:bCs/>
              </w:rPr>
              <w:t>Company</w:t>
            </w:r>
          </w:p>
        </w:tc>
        <w:tc>
          <w:tcPr>
            <w:tcW w:w="2126" w:type="dxa"/>
            <w:shd w:val="clear" w:color="auto" w:fill="A5A5A5" w:themeFill="accent3"/>
          </w:tcPr>
          <w:p w14:paraId="26B31E9C" w14:textId="77777777" w:rsidR="00FA6B89" w:rsidRPr="007D339E" w:rsidRDefault="00FA6B89" w:rsidP="009416D9">
            <w:pPr>
              <w:pStyle w:val="ad"/>
              <w:rPr>
                <w:b/>
                <w:bCs/>
              </w:rPr>
            </w:pPr>
            <w:r>
              <w:rPr>
                <w:b/>
                <w:bCs/>
              </w:rPr>
              <w:t>Subsection</w:t>
            </w:r>
          </w:p>
        </w:tc>
        <w:tc>
          <w:tcPr>
            <w:tcW w:w="5529" w:type="dxa"/>
            <w:shd w:val="clear" w:color="auto" w:fill="A5A5A5" w:themeFill="accent3"/>
          </w:tcPr>
          <w:p w14:paraId="40A9FB46" w14:textId="77777777" w:rsidR="00FA6B89" w:rsidRPr="007D339E" w:rsidRDefault="00FA6B89" w:rsidP="009416D9">
            <w:pPr>
              <w:pStyle w:val="ad"/>
              <w:rPr>
                <w:b/>
                <w:bCs/>
              </w:rPr>
            </w:pPr>
            <w:r>
              <w:rPr>
                <w:b/>
                <w:bCs/>
              </w:rPr>
              <w:t>Comment / text proposal</w:t>
            </w:r>
          </w:p>
        </w:tc>
      </w:tr>
      <w:tr w:rsidR="006A0CEE" w:rsidRPr="007D339E" w14:paraId="78413DA6" w14:textId="77777777" w:rsidTr="009416D9">
        <w:trPr>
          <w:trHeight w:val="207"/>
        </w:trPr>
        <w:tc>
          <w:tcPr>
            <w:tcW w:w="2405" w:type="dxa"/>
          </w:tcPr>
          <w:p w14:paraId="6F723711" w14:textId="7E2A0DC1" w:rsidR="006A0CEE" w:rsidRPr="007D339E" w:rsidRDefault="006A0CEE" w:rsidP="006A0CEE">
            <w:pPr>
              <w:pStyle w:val="ad"/>
              <w:rPr>
                <w:rFonts w:eastAsia="Malgun Gothic"/>
                <w:bCs/>
                <w:lang w:eastAsia="ko-KR"/>
              </w:rPr>
            </w:pPr>
            <w:r>
              <w:rPr>
                <w:rFonts w:eastAsia="Malgun Gothic"/>
                <w:bCs/>
                <w:lang w:eastAsia="ko-KR"/>
              </w:rPr>
              <w:t>Xiaomi</w:t>
            </w:r>
          </w:p>
        </w:tc>
        <w:tc>
          <w:tcPr>
            <w:tcW w:w="2126" w:type="dxa"/>
          </w:tcPr>
          <w:p w14:paraId="0BB78163" w14:textId="4D194D9D" w:rsidR="006A0CEE" w:rsidRPr="007D339E" w:rsidRDefault="006A0CEE" w:rsidP="006A0CEE">
            <w:pPr>
              <w:pStyle w:val="ad"/>
              <w:rPr>
                <w:rFonts w:eastAsia="宋体"/>
              </w:rPr>
            </w:pPr>
            <w:r>
              <w:rPr>
                <w:rFonts w:eastAsia="宋体"/>
              </w:rPr>
              <w:t>10.1</w:t>
            </w:r>
          </w:p>
        </w:tc>
        <w:tc>
          <w:tcPr>
            <w:tcW w:w="5529" w:type="dxa"/>
          </w:tcPr>
          <w:p w14:paraId="19EB7055" w14:textId="003B0347" w:rsidR="006A0CEE" w:rsidRPr="007D339E" w:rsidRDefault="006A0CEE" w:rsidP="006A0CEE">
            <w:pPr>
              <w:pStyle w:val="ad"/>
              <w:rPr>
                <w:rFonts w:eastAsia="宋体"/>
              </w:rPr>
            </w:pPr>
            <w:r>
              <w:rPr>
                <w:rFonts w:eastAsia="宋体" w:hint="eastAsia"/>
              </w:rPr>
              <w:t>W</w:t>
            </w:r>
            <w:r>
              <w:rPr>
                <w:rFonts w:eastAsia="宋体"/>
              </w:rPr>
              <w:t>e agree with the current TP.</w:t>
            </w:r>
          </w:p>
        </w:tc>
      </w:tr>
      <w:tr w:rsidR="006075EC" w:rsidRPr="007D339E" w14:paraId="50569107" w14:textId="77777777" w:rsidTr="00415685">
        <w:tc>
          <w:tcPr>
            <w:tcW w:w="2405" w:type="dxa"/>
          </w:tcPr>
          <w:p w14:paraId="79E70229" w14:textId="6D98C161" w:rsidR="006075EC" w:rsidRPr="007D339E" w:rsidRDefault="006075EC" w:rsidP="006075EC">
            <w:pPr>
              <w:pStyle w:val="ad"/>
              <w:rPr>
                <w:rFonts w:eastAsia="Malgun Gothic"/>
                <w:bCs/>
                <w:lang w:eastAsia="ko-KR"/>
              </w:rPr>
            </w:pPr>
            <w:r w:rsidRPr="006075EC">
              <w:rPr>
                <w:rFonts w:eastAsia="Malgun Gothic"/>
                <w:bCs/>
                <w:color w:val="FF0000"/>
                <w:lang w:eastAsia="ko-KR"/>
              </w:rPr>
              <w:t>Rapporteur</w:t>
            </w:r>
          </w:p>
        </w:tc>
        <w:tc>
          <w:tcPr>
            <w:tcW w:w="7655" w:type="dxa"/>
            <w:gridSpan w:val="2"/>
          </w:tcPr>
          <w:p w14:paraId="094C549C" w14:textId="2B3F7A0C" w:rsidR="006075EC" w:rsidRPr="007D339E" w:rsidRDefault="006075EC" w:rsidP="006075EC">
            <w:pPr>
              <w:pStyle w:val="ad"/>
              <w:rPr>
                <w:rFonts w:eastAsia="宋体"/>
              </w:rPr>
            </w:pPr>
            <w:r w:rsidRPr="006075EC">
              <w:rPr>
                <w:rFonts w:eastAsia="宋体"/>
                <w:color w:val="FF0000"/>
              </w:rPr>
              <w:t>v2 available with editorial updates in section</w:t>
            </w:r>
          </w:p>
        </w:tc>
      </w:tr>
      <w:tr w:rsidR="006075EC" w:rsidRPr="007D339E" w14:paraId="404DE3AB" w14:textId="77777777" w:rsidTr="009416D9">
        <w:tc>
          <w:tcPr>
            <w:tcW w:w="2405" w:type="dxa"/>
          </w:tcPr>
          <w:p w14:paraId="2406A7C4" w14:textId="5D0AB8E6" w:rsidR="006075EC" w:rsidRPr="00012AFB" w:rsidRDefault="00012AFB" w:rsidP="006075EC">
            <w:pPr>
              <w:pStyle w:val="ad"/>
              <w:rPr>
                <w:rFonts w:eastAsia="等线"/>
                <w:bCs/>
              </w:rPr>
            </w:pPr>
            <w:r>
              <w:rPr>
                <w:rFonts w:eastAsia="等线" w:hint="eastAsia"/>
                <w:bCs/>
              </w:rPr>
              <w:t>OPPO</w:t>
            </w:r>
          </w:p>
        </w:tc>
        <w:tc>
          <w:tcPr>
            <w:tcW w:w="2126" w:type="dxa"/>
          </w:tcPr>
          <w:p w14:paraId="2E5EC519" w14:textId="3BD258B2" w:rsidR="006075EC" w:rsidRPr="007D339E" w:rsidRDefault="00012AFB" w:rsidP="006075EC">
            <w:pPr>
              <w:pStyle w:val="ad"/>
              <w:rPr>
                <w:rFonts w:eastAsia="宋体"/>
              </w:rPr>
            </w:pPr>
            <w:r>
              <w:rPr>
                <w:rFonts w:eastAsia="宋体" w:hint="eastAsia"/>
              </w:rPr>
              <w:t>1</w:t>
            </w:r>
            <w:r>
              <w:rPr>
                <w:rFonts w:eastAsia="宋体"/>
              </w:rPr>
              <w:t>0.1</w:t>
            </w:r>
          </w:p>
        </w:tc>
        <w:tc>
          <w:tcPr>
            <w:tcW w:w="5529" w:type="dxa"/>
          </w:tcPr>
          <w:p w14:paraId="04BC2115" w14:textId="7FDD7C41" w:rsidR="006075EC" w:rsidRPr="007D339E" w:rsidRDefault="00012AFB" w:rsidP="006075EC">
            <w:pPr>
              <w:pStyle w:val="ad"/>
              <w:rPr>
                <w:rFonts w:eastAsia="宋体"/>
              </w:rPr>
            </w:pPr>
            <w:r>
              <w:rPr>
                <w:rFonts w:eastAsia="宋体"/>
              </w:rPr>
              <w:t>We agree with the TP.</w:t>
            </w:r>
          </w:p>
        </w:tc>
      </w:tr>
      <w:tr w:rsidR="006075EC" w:rsidRPr="007D339E" w14:paraId="799D3D87" w14:textId="77777777" w:rsidTr="009416D9">
        <w:tc>
          <w:tcPr>
            <w:tcW w:w="2405" w:type="dxa"/>
          </w:tcPr>
          <w:p w14:paraId="0723E414" w14:textId="77777777" w:rsidR="006075EC" w:rsidRPr="007D339E" w:rsidRDefault="006075EC" w:rsidP="006075EC">
            <w:pPr>
              <w:pStyle w:val="ad"/>
              <w:rPr>
                <w:rFonts w:eastAsia="Malgun Gothic"/>
                <w:bCs/>
                <w:lang w:eastAsia="ko-KR"/>
              </w:rPr>
            </w:pPr>
          </w:p>
        </w:tc>
        <w:tc>
          <w:tcPr>
            <w:tcW w:w="2126" w:type="dxa"/>
          </w:tcPr>
          <w:p w14:paraId="06F17549" w14:textId="77777777" w:rsidR="006075EC" w:rsidRPr="007D339E" w:rsidRDefault="006075EC" w:rsidP="006075EC">
            <w:pPr>
              <w:pStyle w:val="ad"/>
              <w:rPr>
                <w:rFonts w:eastAsia="宋体"/>
              </w:rPr>
            </w:pPr>
          </w:p>
        </w:tc>
        <w:tc>
          <w:tcPr>
            <w:tcW w:w="5529" w:type="dxa"/>
          </w:tcPr>
          <w:p w14:paraId="782D36D3" w14:textId="77777777" w:rsidR="006075EC" w:rsidRPr="007D339E" w:rsidRDefault="006075EC" w:rsidP="006075EC">
            <w:pPr>
              <w:pStyle w:val="ad"/>
              <w:rPr>
                <w:rFonts w:eastAsia="宋体"/>
              </w:rPr>
            </w:pPr>
          </w:p>
        </w:tc>
      </w:tr>
    </w:tbl>
    <w:p w14:paraId="17C9EB17" w14:textId="77777777" w:rsidR="00FA6B89" w:rsidRDefault="00FA6B89" w:rsidP="00FA6B89">
      <w:pPr>
        <w:jc w:val="left"/>
        <w:rPr>
          <w:b/>
          <w:bCs/>
          <w:lang w:val="en-GB"/>
        </w:rPr>
      </w:pPr>
    </w:p>
    <w:p w14:paraId="204E4E12" w14:textId="684901E7" w:rsidR="00FA6B89" w:rsidRPr="000C5D4D" w:rsidRDefault="00FA6B89" w:rsidP="00FA6B89">
      <w:pPr>
        <w:jc w:val="left"/>
        <w:rPr>
          <w:b/>
          <w:bCs/>
          <w:lang w:val="en-GB"/>
        </w:rPr>
      </w:pPr>
      <w:r w:rsidRPr="000C5D4D">
        <w:rPr>
          <w:b/>
          <w:bCs/>
          <w:lang w:val="en-GB"/>
        </w:rPr>
        <w:t xml:space="preserve">Section </w:t>
      </w:r>
      <w:r w:rsidR="003E4018">
        <w:rPr>
          <w:b/>
          <w:bCs/>
          <w:lang w:val="en-GB"/>
        </w:rPr>
        <w:t>10.2</w:t>
      </w:r>
      <w:r w:rsidRPr="000C5D4D">
        <w:rPr>
          <w:b/>
          <w:bCs/>
          <w:lang w:val="en-GB"/>
        </w:rPr>
        <w:t xml:space="preserve"> “</w:t>
      </w:r>
      <w:r w:rsidR="003E4018" w:rsidRPr="003E4018">
        <w:rPr>
          <w:b/>
          <w:bCs/>
        </w:rPr>
        <w:t>Constraining of reduced capabilities</w:t>
      </w:r>
      <w:r w:rsidRPr="000C5D4D">
        <w:rPr>
          <w:b/>
          <w:bCs/>
        </w:rPr>
        <w:t>”</w:t>
      </w:r>
    </w:p>
    <w:tbl>
      <w:tblPr>
        <w:tblStyle w:val="afe"/>
        <w:tblW w:w="10060" w:type="dxa"/>
        <w:tblLook w:val="04A0" w:firstRow="1" w:lastRow="0" w:firstColumn="1" w:lastColumn="0" w:noHBand="0" w:noVBand="1"/>
      </w:tblPr>
      <w:tblGrid>
        <w:gridCol w:w="2405"/>
        <w:gridCol w:w="2126"/>
        <w:gridCol w:w="5529"/>
      </w:tblGrid>
      <w:tr w:rsidR="00FA6B89" w:rsidRPr="007D339E" w14:paraId="736289DA" w14:textId="77777777" w:rsidTr="009416D9">
        <w:tc>
          <w:tcPr>
            <w:tcW w:w="2405" w:type="dxa"/>
            <w:shd w:val="clear" w:color="auto" w:fill="A5A5A5" w:themeFill="accent3"/>
          </w:tcPr>
          <w:p w14:paraId="7715BCE9" w14:textId="77777777" w:rsidR="00FA6B89" w:rsidRPr="007D339E" w:rsidRDefault="00FA6B89" w:rsidP="009416D9">
            <w:pPr>
              <w:pStyle w:val="ad"/>
              <w:rPr>
                <w:b/>
                <w:bCs/>
              </w:rPr>
            </w:pPr>
            <w:r w:rsidRPr="007D339E">
              <w:rPr>
                <w:b/>
                <w:bCs/>
              </w:rPr>
              <w:t>Company</w:t>
            </w:r>
          </w:p>
        </w:tc>
        <w:tc>
          <w:tcPr>
            <w:tcW w:w="2126" w:type="dxa"/>
            <w:shd w:val="clear" w:color="auto" w:fill="A5A5A5" w:themeFill="accent3"/>
          </w:tcPr>
          <w:p w14:paraId="17FD3593" w14:textId="77777777" w:rsidR="00FA6B89" w:rsidRPr="007D339E" w:rsidRDefault="00FA6B89" w:rsidP="009416D9">
            <w:pPr>
              <w:pStyle w:val="ad"/>
              <w:rPr>
                <w:b/>
                <w:bCs/>
              </w:rPr>
            </w:pPr>
            <w:r>
              <w:rPr>
                <w:b/>
                <w:bCs/>
              </w:rPr>
              <w:t>Subsection</w:t>
            </w:r>
          </w:p>
        </w:tc>
        <w:tc>
          <w:tcPr>
            <w:tcW w:w="5529" w:type="dxa"/>
            <w:shd w:val="clear" w:color="auto" w:fill="A5A5A5" w:themeFill="accent3"/>
          </w:tcPr>
          <w:p w14:paraId="67FD16DA" w14:textId="77777777" w:rsidR="00FA6B89" w:rsidRPr="007D339E" w:rsidRDefault="00FA6B89" w:rsidP="009416D9">
            <w:pPr>
              <w:pStyle w:val="ad"/>
              <w:rPr>
                <w:b/>
                <w:bCs/>
              </w:rPr>
            </w:pPr>
            <w:r>
              <w:rPr>
                <w:b/>
                <w:bCs/>
              </w:rPr>
              <w:t>Comment / text proposal</w:t>
            </w:r>
          </w:p>
        </w:tc>
      </w:tr>
      <w:tr w:rsidR="006A0CEE" w:rsidRPr="007D339E" w14:paraId="7D8CE083" w14:textId="77777777" w:rsidTr="009416D9">
        <w:trPr>
          <w:trHeight w:val="207"/>
        </w:trPr>
        <w:tc>
          <w:tcPr>
            <w:tcW w:w="2405" w:type="dxa"/>
          </w:tcPr>
          <w:p w14:paraId="264F562D" w14:textId="368972CC" w:rsidR="006A0CEE" w:rsidRPr="007D339E" w:rsidRDefault="006A0CEE" w:rsidP="006A0CEE">
            <w:pPr>
              <w:pStyle w:val="ad"/>
              <w:rPr>
                <w:rFonts w:eastAsia="Malgun Gothic"/>
                <w:bCs/>
                <w:lang w:eastAsia="ko-KR"/>
              </w:rPr>
            </w:pPr>
            <w:r>
              <w:rPr>
                <w:rFonts w:eastAsia="Malgun Gothic"/>
                <w:bCs/>
                <w:lang w:eastAsia="ko-KR"/>
              </w:rPr>
              <w:t>Xiaomi</w:t>
            </w:r>
          </w:p>
        </w:tc>
        <w:tc>
          <w:tcPr>
            <w:tcW w:w="2126" w:type="dxa"/>
          </w:tcPr>
          <w:p w14:paraId="4CA9B811" w14:textId="05F3F45E" w:rsidR="006A0CEE" w:rsidRPr="007D339E" w:rsidRDefault="006A0CEE" w:rsidP="006A0CEE">
            <w:pPr>
              <w:pStyle w:val="ad"/>
              <w:rPr>
                <w:rFonts w:eastAsia="宋体"/>
              </w:rPr>
            </w:pPr>
            <w:r>
              <w:rPr>
                <w:rFonts w:eastAsia="宋体"/>
              </w:rPr>
              <w:t>10.2</w:t>
            </w:r>
          </w:p>
        </w:tc>
        <w:tc>
          <w:tcPr>
            <w:tcW w:w="5529" w:type="dxa"/>
          </w:tcPr>
          <w:p w14:paraId="2607351A" w14:textId="465AAC86" w:rsidR="006A0CEE" w:rsidRPr="007D339E" w:rsidRDefault="006A0CEE" w:rsidP="006A0CEE">
            <w:pPr>
              <w:pStyle w:val="ad"/>
              <w:rPr>
                <w:rFonts w:eastAsia="宋体"/>
              </w:rPr>
            </w:pPr>
            <w:r>
              <w:rPr>
                <w:rFonts w:eastAsia="宋体" w:hint="eastAsia"/>
              </w:rPr>
              <w:t>W</w:t>
            </w:r>
            <w:r>
              <w:rPr>
                <w:rFonts w:eastAsia="宋体"/>
              </w:rPr>
              <w:t>e agree with the current TP.</w:t>
            </w:r>
          </w:p>
        </w:tc>
      </w:tr>
      <w:tr w:rsidR="006075EC" w:rsidRPr="007D339E" w14:paraId="435708A0" w14:textId="77777777" w:rsidTr="000D0F62">
        <w:tc>
          <w:tcPr>
            <w:tcW w:w="2405" w:type="dxa"/>
          </w:tcPr>
          <w:p w14:paraId="208DF907" w14:textId="35F3BB48" w:rsidR="006075EC" w:rsidRPr="007D339E" w:rsidRDefault="006075EC" w:rsidP="006075EC">
            <w:pPr>
              <w:pStyle w:val="ad"/>
              <w:rPr>
                <w:rFonts w:eastAsia="Malgun Gothic"/>
                <w:bCs/>
                <w:lang w:eastAsia="ko-KR"/>
              </w:rPr>
            </w:pPr>
            <w:r w:rsidRPr="006075EC">
              <w:rPr>
                <w:rFonts w:eastAsia="Malgun Gothic"/>
                <w:bCs/>
                <w:color w:val="FF0000"/>
                <w:lang w:eastAsia="ko-KR"/>
              </w:rPr>
              <w:t>Rapporteur</w:t>
            </w:r>
          </w:p>
        </w:tc>
        <w:tc>
          <w:tcPr>
            <w:tcW w:w="7655" w:type="dxa"/>
            <w:gridSpan w:val="2"/>
          </w:tcPr>
          <w:p w14:paraId="23F32ECC" w14:textId="0E47B2CC" w:rsidR="006075EC" w:rsidRPr="007D339E" w:rsidRDefault="006075EC" w:rsidP="006075EC">
            <w:pPr>
              <w:pStyle w:val="ad"/>
              <w:rPr>
                <w:rFonts w:eastAsia="宋体"/>
              </w:rPr>
            </w:pPr>
            <w:r w:rsidRPr="006075EC">
              <w:rPr>
                <w:rFonts w:eastAsia="宋体"/>
                <w:color w:val="FF0000"/>
              </w:rPr>
              <w:t>v2 available with editorial updates in section</w:t>
            </w:r>
            <w:r>
              <w:rPr>
                <w:rFonts w:eastAsia="宋体"/>
                <w:color w:val="FF0000"/>
              </w:rPr>
              <w:t xml:space="preserve"> and some suggestion on to clarify some options – especially proponent companies please check. </w:t>
            </w:r>
          </w:p>
        </w:tc>
      </w:tr>
      <w:tr w:rsidR="00C41E9A" w:rsidRPr="007D339E" w14:paraId="6BC81248" w14:textId="77777777" w:rsidTr="009416D9">
        <w:tc>
          <w:tcPr>
            <w:tcW w:w="2405" w:type="dxa"/>
          </w:tcPr>
          <w:p w14:paraId="7CF2B029" w14:textId="08DD36A8" w:rsidR="00C41E9A" w:rsidRPr="007D339E" w:rsidRDefault="00C41E9A" w:rsidP="00C41E9A">
            <w:pPr>
              <w:pStyle w:val="ad"/>
              <w:rPr>
                <w:rFonts w:eastAsia="Malgun Gothic"/>
                <w:bCs/>
                <w:lang w:eastAsia="ko-KR"/>
              </w:rPr>
            </w:pPr>
            <w:r>
              <w:rPr>
                <w:rFonts w:eastAsia="等线" w:hint="eastAsia"/>
                <w:bCs/>
              </w:rPr>
              <w:t>OPPO</w:t>
            </w:r>
          </w:p>
        </w:tc>
        <w:tc>
          <w:tcPr>
            <w:tcW w:w="2126" w:type="dxa"/>
          </w:tcPr>
          <w:p w14:paraId="055D08BD" w14:textId="1CA2758A" w:rsidR="00C41E9A" w:rsidRPr="007D339E" w:rsidRDefault="00C41E9A" w:rsidP="00C41E9A">
            <w:pPr>
              <w:pStyle w:val="ad"/>
              <w:rPr>
                <w:rFonts w:eastAsia="宋体"/>
              </w:rPr>
            </w:pPr>
            <w:r>
              <w:rPr>
                <w:rFonts w:eastAsia="宋体" w:hint="eastAsia"/>
              </w:rPr>
              <w:t>1</w:t>
            </w:r>
            <w:r>
              <w:rPr>
                <w:rFonts w:eastAsia="宋体"/>
              </w:rPr>
              <w:t>0.2</w:t>
            </w:r>
          </w:p>
        </w:tc>
        <w:tc>
          <w:tcPr>
            <w:tcW w:w="5529" w:type="dxa"/>
          </w:tcPr>
          <w:p w14:paraId="5D24E73E" w14:textId="29062383" w:rsidR="00C41E9A" w:rsidRPr="007D339E" w:rsidRDefault="00C41E9A" w:rsidP="00C41E9A">
            <w:pPr>
              <w:pStyle w:val="ad"/>
              <w:rPr>
                <w:rFonts w:eastAsia="宋体"/>
              </w:rPr>
            </w:pPr>
            <w:r>
              <w:rPr>
                <w:rFonts w:eastAsia="宋体"/>
              </w:rPr>
              <w:t>We agree with the TP.</w:t>
            </w:r>
          </w:p>
        </w:tc>
      </w:tr>
      <w:tr w:rsidR="006075EC" w:rsidRPr="007D339E" w14:paraId="5FC15DC6" w14:textId="77777777" w:rsidTr="009416D9">
        <w:tc>
          <w:tcPr>
            <w:tcW w:w="2405" w:type="dxa"/>
          </w:tcPr>
          <w:p w14:paraId="75724F69" w14:textId="77777777" w:rsidR="006075EC" w:rsidRPr="007D339E" w:rsidRDefault="006075EC" w:rsidP="006075EC">
            <w:pPr>
              <w:pStyle w:val="ad"/>
              <w:rPr>
                <w:rFonts w:eastAsia="Malgun Gothic"/>
                <w:bCs/>
                <w:lang w:eastAsia="ko-KR"/>
              </w:rPr>
            </w:pPr>
          </w:p>
        </w:tc>
        <w:tc>
          <w:tcPr>
            <w:tcW w:w="2126" w:type="dxa"/>
          </w:tcPr>
          <w:p w14:paraId="3D5D67B4" w14:textId="77777777" w:rsidR="006075EC" w:rsidRPr="007D339E" w:rsidRDefault="006075EC" w:rsidP="006075EC">
            <w:pPr>
              <w:pStyle w:val="ad"/>
              <w:rPr>
                <w:rFonts w:eastAsia="宋体"/>
              </w:rPr>
            </w:pPr>
          </w:p>
        </w:tc>
        <w:tc>
          <w:tcPr>
            <w:tcW w:w="5529" w:type="dxa"/>
          </w:tcPr>
          <w:p w14:paraId="43604845" w14:textId="77777777" w:rsidR="006075EC" w:rsidRPr="007D339E" w:rsidRDefault="006075EC" w:rsidP="006075EC">
            <w:pPr>
              <w:pStyle w:val="ad"/>
              <w:rPr>
                <w:rFonts w:eastAsia="宋体"/>
              </w:rPr>
            </w:pPr>
          </w:p>
        </w:tc>
      </w:tr>
    </w:tbl>
    <w:p w14:paraId="033C7D4C" w14:textId="384CA0B5" w:rsidR="000C5D4D" w:rsidRDefault="000C5D4D" w:rsidP="000C5D4D">
      <w:pPr>
        <w:rPr>
          <w:lang w:val="en-GB"/>
        </w:rPr>
      </w:pPr>
    </w:p>
    <w:p w14:paraId="0A36F871" w14:textId="50DF455B" w:rsidR="00FA6B89" w:rsidRPr="000C5D4D" w:rsidRDefault="00FA6B89" w:rsidP="00FA6B89">
      <w:pPr>
        <w:jc w:val="left"/>
        <w:rPr>
          <w:b/>
          <w:bCs/>
          <w:lang w:val="en-GB"/>
        </w:rPr>
      </w:pPr>
      <w:r w:rsidRPr="000C5D4D">
        <w:rPr>
          <w:b/>
          <w:bCs/>
          <w:lang w:val="en-GB"/>
        </w:rPr>
        <w:t xml:space="preserve">Section </w:t>
      </w:r>
      <w:r w:rsidR="003E4018">
        <w:rPr>
          <w:b/>
          <w:bCs/>
          <w:lang w:val="en-GB"/>
        </w:rPr>
        <w:t>11.1</w:t>
      </w:r>
      <w:r w:rsidRPr="000C5D4D">
        <w:rPr>
          <w:b/>
          <w:bCs/>
          <w:lang w:val="en-GB"/>
        </w:rPr>
        <w:t xml:space="preserve"> “</w:t>
      </w:r>
      <w:r w:rsidR="003E4018" w:rsidRPr="003E4018">
        <w:rPr>
          <w:b/>
          <w:bCs/>
        </w:rPr>
        <w:t>UE identification</w:t>
      </w:r>
      <w:r w:rsidRPr="000C5D4D">
        <w:rPr>
          <w:b/>
          <w:bCs/>
        </w:rPr>
        <w:t>”</w:t>
      </w:r>
    </w:p>
    <w:tbl>
      <w:tblPr>
        <w:tblStyle w:val="afe"/>
        <w:tblW w:w="10060" w:type="dxa"/>
        <w:tblLook w:val="04A0" w:firstRow="1" w:lastRow="0" w:firstColumn="1" w:lastColumn="0" w:noHBand="0" w:noVBand="1"/>
      </w:tblPr>
      <w:tblGrid>
        <w:gridCol w:w="2405"/>
        <w:gridCol w:w="2126"/>
        <w:gridCol w:w="5529"/>
      </w:tblGrid>
      <w:tr w:rsidR="00FA6B89" w:rsidRPr="007D339E" w14:paraId="73559AC7" w14:textId="77777777" w:rsidTr="009416D9">
        <w:tc>
          <w:tcPr>
            <w:tcW w:w="2405" w:type="dxa"/>
            <w:shd w:val="clear" w:color="auto" w:fill="A5A5A5" w:themeFill="accent3"/>
          </w:tcPr>
          <w:p w14:paraId="79E5C743" w14:textId="77777777" w:rsidR="00FA6B89" w:rsidRPr="007D339E" w:rsidRDefault="00FA6B89" w:rsidP="009416D9">
            <w:pPr>
              <w:pStyle w:val="ad"/>
              <w:rPr>
                <w:b/>
                <w:bCs/>
              </w:rPr>
            </w:pPr>
            <w:r w:rsidRPr="007D339E">
              <w:rPr>
                <w:b/>
                <w:bCs/>
              </w:rPr>
              <w:t>Company</w:t>
            </w:r>
          </w:p>
        </w:tc>
        <w:tc>
          <w:tcPr>
            <w:tcW w:w="2126" w:type="dxa"/>
            <w:shd w:val="clear" w:color="auto" w:fill="A5A5A5" w:themeFill="accent3"/>
          </w:tcPr>
          <w:p w14:paraId="7F1A48BA" w14:textId="77777777" w:rsidR="00FA6B89" w:rsidRPr="007D339E" w:rsidRDefault="00FA6B89" w:rsidP="009416D9">
            <w:pPr>
              <w:pStyle w:val="ad"/>
              <w:rPr>
                <w:b/>
                <w:bCs/>
              </w:rPr>
            </w:pPr>
            <w:r>
              <w:rPr>
                <w:b/>
                <w:bCs/>
              </w:rPr>
              <w:t>Subsection</w:t>
            </w:r>
          </w:p>
        </w:tc>
        <w:tc>
          <w:tcPr>
            <w:tcW w:w="5529" w:type="dxa"/>
            <w:shd w:val="clear" w:color="auto" w:fill="A5A5A5" w:themeFill="accent3"/>
          </w:tcPr>
          <w:p w14:paraId="2E64FD49" w14:textId="77777777" w:rsidR="00FA6B89" w:rsidRPr="007D339E" w:rsidRDefault="00FA6B89" w:rsidP="009416D9">
            <w:pPr>
              <w:pStyle w:val="ad"/>
              <w:rPr>
                <w:b/>
                <w:bCs/>
              </w:rPr>
            </w:pPr>
            <w:r>
              <w:rPr>
                <w:b/>
                <w:bCs/>
              </w:rPr>
              <w:t>Comment / text proposal</w:t>
            </w:r>
          </w:p>
        </w:tc>
      </w:tr>
      <w:tr w:rsidR="006A0CEE" w:rsidRPr="007D339E" w14:paraId="5C6EA3B5" w14:textId="77777777" w:rsidTr="009416D9">
        <w:trPr>
          <w:trHeight w:val="207"/>
        </w:trPr>
        <w:tc>
          <w:tcPr>
            <w:tcW w:w="2405" w:type="dxa"/>
          </w:tcPr>
          <w:p w14:paraId="361FCC83" w14:textId="6CDD656B" w:rsidR="006A0CEE" w:rsidRPr="007D339E" w:rsidRDefault="006A0CEE" w:rsidP="006A0CEE">
            <w:pPr>
              <w:pStyle w:val="ad"/>
              <w:rPr>
                <w:rFonts w:eastAsia="Malgun Gothic"/>
                <w:bCs/>
                <w:lang w:eastAsia="ko-KR"/>
              </w:rPr>
            </w:pPr>
            <w:r>
              <w:rPr>
                <w:rFonts w:eastAsia="Malgun Gothic"/>
                <w:bCs/>
                <w:lang w:eastAsia="ko-KR"/>
              </w:rPr>
              <w:t>Xiaomi</w:t>
            </w:r>
          </w:p>
        </w:tc>
        <w:tc>
          <w:tcPr>
            <w:tcW w:w="2126" w:type="dxa"/>
          </w:tcPr>
          <w:p w14:paraId="7CF5A01E" w14:textId="15A378C8" w:rsidR="006A0CEE" w:rsidRPr="007D339E" w:rsidRDefault="006A0CEE" w:rsidP="006A0CEE">
            <w:pPr>
              <w:pStyle w:val="ad"/>
              <w:rPr>
                <w:rFonts w:eastAsia="宋体"/>
              </w:rPr>
            </w:pPr>
            <w:r>
              <w:rPr>
                <w:rFonts w:eastAsia="宋体"/>
              </w:rPr>
              <w:t>11.1</w:t>
            </w:r>
          </w:p>
        </w:tc>
        <w:tc>
          <w:tcPr>
            <w:tcW w:w="5529" w:type="dxa"/>
          </w:tcPr>
          <w:p w14:paraId="760C99A1" w14:textId="0760B5D1" w:rsidR="006A0CEE" w:rsidRPr="007D339E" w:rsidRDefault="006A0CEE" w:rsidP="006A0CEE">
            <w:pPr>
              <w:pStyle w:val="ad"/>
              <w:rPr>
                <w:rFonts w:eastAsia="宋体"/>
              </w:rPr>
            </w:pPr>
            <w:r>
              <w:rPr>
                <w:rFonts w:eastAsia="宋体" w:hint="eastAsia"/>
              </w:rPr>
              <w:t>W</w:t>
            </w:r>
            <w:r>
              <w:rPr>
                <w:rFonts w:eastAsia="宋体"/>
              </w:rPr>
              <w:t>e agree with the current TP.</w:t>
            </w:r>
          </w:p>
        </w:tc>
      </w:tr>
      <w:tr w:rsidR="00FA6B89" w:rsidRPr="007D339E" w14:paraId="14F342D9" w14:textId="77777777" w:rsidTr="009416D9">
        <w:tc>
          <w:tcPr>
            <w:tcW w:w="2405" w:type="dxa"/>
          </w:tcPr>
          <w:p w14:paraId="1B8B3817" w14:textId="73D6878C" w:rsidR="00FA6B89" w:rsidRPr="007D339E" w:rsidRDefault="00E0514E" w:rsidP="009416D9">
            <w:pPr>
              <w:pStyle w:val="ad"/>
              <w:rPr>
                <w:rFonts w:eastAsia="Malgun Gothic"/>
                <w:bCs/>
              </w:rPr>
            </w:pPr>
            <w:r>
              <w:rPr>
                <w:rFonts w:eastAsia="Malgun Gothic" w:hint="eastAsia"/>
                <w:bCs/>
              </w:rPr>
              <w:t>v</w:t>
            </w:r>
            <w:r>
              <w:rPr>
                <w:rFonts w:eastAsia="Malgun Gothic"/>
                <w:bCs/>
              </w:rPr>
              <w:t>ivo</w:t>
            </w:r>
          </w:p>
        </w:tc>
        <w:tc>
          <w:tcPr>
            <w:tcW w:w="2126" w:type="dxa"/>
          </w:tcPr>
          <w:p w14:paraId="46F37BF5" w14:textId="5F5834A7" w:rsidR="00FA6B89" w:rsidRPr="007D339E" w:rsidRDefault="00E0514E" w:rsidP="009416D9">
            <w:pPr>
              <w:pStyle w:val="ad"/>
              <w:rPr>
                <w:rFonts w:eastAsia="宋体"/>
              </w:rPr>
            </w:pPr>
            <w:r>
              <w:rPr>
                <w:rFonts w:eastAsia="宋体" w:hint="eastAsia"/>
              </w:rPr>
              <w:t>1</w:t>
            </w:r>
            <w:r>
              <w:rPr>
                <w:rFonts w:eastAsia="宋体"/>
              </w:rPr>
              <w:t>1.1</w:t>
            </w:r>
          </w:p>
        </w:tc>
        <w:tc>
          <w:tcPr>
            <w:tcW w:w="5529" w:type="dxa"/>
          </w:tcPr>
          <w:p w14:paraId="04EAAB4E" w14:textId="77777777" w:rsidR="00B64BB3" w:rsidRDefault="00B64BB3" w:rsidP="00B64BB3">
            <w:pPr>
              <w:pStyle w:val="ad"/>
              <w:rPr>
                <w:rFonts w:eastAsia="宋体"/>
              </w:rPr>
            </w:pPr>
            <w:r>
              <w:rPr>
                <w:rFonts w:eastAsia="宋体"/>
              </w:rPr>
              <w:t>According to the below agreement:</w:t>
            </w:r>
          </w:p>
          <w:p w14:paraId="4F8A034D" w14:textId="77777777" w:rsidR="00B64BB3" w:rsidRDefault="00B64BB3" w:rsidP="00B64BB3">
            <w:pPr>
              <w:pStyle w:val="Doc-text2"/>
              <w:numPr>
                <w:ilvl w:val="0"/>
                <w:numId w:val="35"/>
              </w:numPr>
              <w:pBdr>
                <w:top w:val="single" w:sz="4" w:space="1" w:color="auto"/>
                <w:left w:val="single" w:sz="4" w:space="4" w:color="auto"/>
                <w:bottom w:val="single" w:sz="4" w:space="1" w:color="auto"/>
                <w:right w:val="single" w:sz="4" w:space="4" w:color="auto"/>
              </w:pBdr>
            </w:pPr>
            <w:r>
              <w:t xml:space="preserve">Do not send a LS on </w:t>
            </w:r>
            <w:proofErr w:type="spellStart"/>
            <w:r>
              <w:t>RedCap</w:t>
            </w:r>
            <w:proofErr w:type="spellEnd"/>
            <w:r>
              <w:t xml:space="preserve"> UE identification to RAN1 and wait for more RAN1 process</w:t>
            </w:r>
          </w:p>
          <w:p w14:paraId="2250997A" w14:textId="089D7445" w:rsidR="00B64BB3" w:rsidRDefault="00E0514E" w:rsidP="00B64BB3">
            <w:r>
              <w:rPr>
                <w:rFonts w:hint="eastAsia"/>
              </w:rPr>
              <w:t>I</w:t>
            </w:r>
            <w:r>
              <w:t xml:space="preserve"> </w:t>
            </w:r>
            <w:r w:rsidR="00B64BB3">
              <w:t>think</w:t>
            </w:r>
            <w:r>
              <w:t xml:space="preserve"> one more clarification could be added, e.g.</w:t>
            </w:r>
            <w:r w:rsidR="00B64BB3">
              <w:t xml:space="preserve"> </w:t>
            </w:r>
          </w:p>
          <w:p w14:paraId="7D816587" w14:textId="227547EC" w:rsidR="00670EFC" w:rsidRPr="007E0457" w:rsidRDefault="00B64BB3" w:rsidP="00B64BB3">
            <w:r w:rsidRPr="007E0457">
              <w:t xml:space="preserve">The feasibility of the different solutions on when such information should be available to the network depends on whether there is a need for network to have the information that the UE is a </w:t>
            </w:r>
            <w:proofErr w:type="spellStart"/>
            <w:r w:rsidRPr="007E0457">
              <w:t>RedCap</w:t>
            </w:r>
            <w:proofErr w:type="spellEnd"/>
            <w:r w:rsidRPr="007E0457">
              <w:t xml:space="preserve"> UE prior to scheduling a particular message</w:t>
            </w:r>
            <w:r>
              <w:t xml:space="preserve">, </w:t>
            </w:r>
            <w:r w:rsidRPr="00B64BB3">
              <w:rPr>
                <w:color w:val="FF0000"/>
                <w:u w:val="single"/>
              </w:rPr>
              <w:t>which is up to RAN1 discussion</w:t>
            </w:r>
            <w:r w:rsidRPr="007E0457">
              <w:t xml:space="preserve">. </w:t>
            </w:r>
          </w:p>
          <w:p w14:paraId="05E7494A" w14:textId="5B0F8897" w:rsidR="00E0514E" w:rsidRPr="00E0514E" w:rsidRDefault="00EB1D09" w:rsidP="009416D9">
            <w:pPr>
              <w:pStyle w:val="ad"/>
              <w:rPr>
                <w:rFonts w:eastAsia="宋体"/>
              </w:rPr>
            </w:pPr>
            <w:r w:rsidRPr="00670EFC">
              <w:rPr>
                <w:highlight w:val="yellow"/>
              </w:rPr>
              <w:t>[Rapp]</w:t>
            </w:r>
            <w:r>
              <w:t> </w:t>
            </w:r>
            <w:r w:rsidR="003F205C">
              <w:t>I’m fine to clarify however I suggest to wait a bit until we have RAN1 TR and see if they have any suggestions. I’ll consider this for next update (comments welcome)</w:t>
            </w:r>
          </w:p>
        </w:tc>
      </w:tr>
      <w:tr w:rsidR="007C7308" w:rsidRPr="007D339E" w14:paraId="06799E44" w14:textId="77777777" w:rsidTr="002F15FD">
        <w:tc>
          <w:tcPr>
            <w:tcW w:w="2405" w:type="dxa"/>
          </w:tcPr>
          <w:p w14:paraId="535843B1" w14:textId="554E82AD" w:rsidR="007C7308" w:rsidRPr="007D339E" w:rsidRDefault="007C7308" w:rsidP="007C7308">
            <w:pPr>
              <w:pStyle w:val="ad"/>
              <w:rPr>
                <w:rFonts w:eastAsia="Malgun Gothic"/>
                <w:bCs/>
              </w:rPr>
            </w:pPr>
            <w:r w:rsidRPr="006075EC">
              <w:rPr>
                <w:rFonts w:eastAsia="Malgun Gothic"/>
                <w:bCs/>
                <w:color w:val="FF0000"/>
                <w:lang w:eastAsia="ko-KR"/>
              </w:rPr>
              <w:t>Rapporteur</w:t>
            </w:r>
          </w:p>
        </w:tc>
        <w:tc>
          <w:tcPr>
            <w:tcW w:w="7655" w:type="dxa"/>
            <w:gridSpan w:val="2"/>
          </w:tcPr>
          <w:p w14:paraId="66F95688" w14:textId="6FCA9F3B" w:rsidR="007C7308" w:rsidRPr="007D339E" w:rsidRDefault="007C7308" w:rsidP="007C7308">
            <w:pPr>
              <w:pStyle w:val="ad"/>
              <w:rPr>
                <w:rFonts w:eastAsia="宋体"/>
              </w:rPr>
            </w:pPr>
            <w:r w:rsidRPr="006075EC">
              <w:rPr>
                <w:rFonts w:eastAsia="宋体"/>
                <w:color w:val="FF0000"/>
              </w:rPr>
              <w:t>v2 available</w:t>
            </w:r>
            <w:r>
              <w:rPr>
                <w:rFonts w:eastAsia="宋体"/>
                <w:color w:val="FF0000"/>
              </w:rPr>
              <w:t xml:space="preserve">. I suggest </w:t>
            </w:r>
            <w:r w:rsidR="00664400">
              <w:rPr>
                <w:rFonts w:eastAsia="宋体"/>
                <w:color w:val="FF0000"/>
              </w:rPr>
              <w:t xml:space="preserve">we </w:t>
            </w:r>
            <w:r>
              <w:rPr>
                <w:rFonts w:eastAsia="宋体"/>
                <w:color w:val="FF0000"/>
              </w:rPr>
              <w:t xml:space="preserve">take a look on RAN1 TR updates in this section and base further RAN2 work on that when available. There seems to be extensive analyses from RAN1 part on Options 1-3. </w:t>
            </w:r>
          </w:p>
        </w:tc>
      </w:tr>
      <w:tr w:rsidR="007C7308" w:rsidRPr="007D339E" w14:paraId="4308536B" w14:textId="77777777" w:rsidTr="009416D9">
        <w:tc>
          <w:tcPr>
            <w:tcW w:w="2405" w:type="dxa"/>
          </w:tcPr>
          <w:p w14:paraId="02B937AD" w14:textId="4754B402" w:rsidR="007C7308" w:rsidRPr="00C527A7" w:rsidRDefault="00C527A7" w:rsidP="007C7308">
            <w:pPr>
              <w:pStyle w:val="ad"/>
              <w:rPr>
                <w:rFonts w:eastAsia="等线" w:hint="eastAsia"/>
                <w:bCs/>
              </w:rPr>
            </w:pPr>
            <w:r>
              <w:rPr>
                <w:rFonts w:eastAsia="等线" w:hint="eastAsia"/>
                <w:bCs/>
              </w:rPr>
              <w:lastRenderedPageBreak/>
              <w:t>O</w:t>
            </w:r>
            <w:r>
              <w:rPr>
                <w:rFonts w:eastAsia="等线"/>
                <w:bCs/>
              </w:rPr>
              <w:t>PPO</w:t>
            </w:r>
          </w:p>
        </w:tc>
        <w:tc>
          <w:tcPr>
            <w:tcW w:w="2126" w:type="dxa"/>
          </w:tcPr>
          <w:p w14:paraId="16999854" w14:textId="3762138F" w:rsidR="007C7308" w:rsidRPr="007D339E" w:rsidRDefault="00C527A7" w:rsidP="007C7308">
            <w:pPr>
              <w:pStyle w:val="ad"/>
              <w:rPr>
                <w:rFonts w:eastAsia="宋体"/>
              </w:rPr>
            </w:pPr>
            <w:r>
              <w:rPr>
                <w:rFonts w:eastAsia="宋体" w:hint="eastAsia"/>
              </w:rPr>
              <w:t>1</w:t>
            </w:r>
            <w:r>
              <w:rPr>
                <w:rFonts w:eastAsia="宋体"/>
              </w:rPr>
              <w:t>1.1.1</w:t>
            </w:r>
          </w:p>
        </w:tc>
        <w:tc>
          <w:tcPr>
            <w:tcW w:w="5529" w:type="dxa"/>
          </w:tcPr>
          <w:p w14:paraId="1D759601" w14:textId="76907ACB" w:rsidR="007C7308" w:rsidRPr="007D339E" w:rsidRDefault="00C527A7" w:rsidP="007C7308">
            <w:pPr>
              <w:pStyle w:val="ad"/>
              <w:rPr>
                <w:rFonts w:eastAsia="宋体"/>
              </w:rPr>
            </w:pPr>
            <w:r>
              <w:rPr>
                <w:rFonts w:eastAsia="宋体" w:hint="eastAsia"/>
              </w:rPr>
              <w:t>W</w:t>
            </w:r>
            <w:r>
              <w:rPr>
                <w:rFonts w:eastAsia="宋体"/>
              </w:rPr>
              <w:t>e think “</w:t>
            </w:r>
            <w:r>
              <w:t>or earlier</w:t>
            </w:r>
            <w:r>
              <w:rPr>
                <w:rFonts w:eastAsia="宋体"/>
              </w:rPr>
              <w:t xml:space="preserve">” in the </w:t>
            </w:r>
            <w:r w:rsidRPr="007E0457">
              <w:t>Analysis of Option 2</w:t>
            </w:r>
            <w:r>
              <w:t xml:space="preserve"> should be removed.</w:t>
            </w:r>
          </w:p>
        </w:tc>
      </w:tr>
      <w:tr w:rsidR="0097690B" w:rsidRPr="007D339E" w14:paraId="0ECC1648" w14:textId="77777777" w:rsidTr="009416D9">
        <w:tc>
          <w:tcPr>
            <w:tcW w:w="2405" w:type="dxa"/>
          </w:tcPr>
          <w:p w14:paraId="288E9089" w14:textId="77777777" w:rsidR="0097690B" w:rsidRPr="007D339E" w:rsidRDefault="0097690B" w:rsidP="007C7308">
            <w:pPr>
              <w:pStyle w:val="ad"/>
              <w:rPr>
                <w:rFonts w:eastAsia="Malgun Gothic"/>
                <w:bCs/>
                <w:lang w:eastAsia="ko-KR"/>
              </w:rPr>
            </w:pPr>
          </w:p>
        </w:tc>
        <w:tc>
          <w:tcPr>
            <w:tcW w:w="2126" w:type="dxa"/>
          </w:tcPr>
          <w:p w14:paraId="004BA972" w14:textId="77777777" w:rsidR="0097690B" w:rsidRPr="007D339E" w:rsidRDefault="0097690B" w:rsidP="007C7308">
            <w:pPr>
              <w:pStyle w:val="ad"/>
              <w:rPr>
                <w:rFonts w:eastAsia="宋体"/>
              </w:rPr>
            </w:pPr>
          </w:p>
        </w:tc>
        <w:tc>
          <w:tcPr>
            <w:tcW w:w="5529" w:type="dxa"/>
          </w:tcPr>
          <w:p w14:paraId="71B02D70" w14:textId="77777777" w:rsidR="0097690B" w:rsidRPr="007D339E" w:rsidRDefault="0097690B" w:rsidP="007C7308">
            <w:pPr>
              <w:pStyle w:val="ad"/>
              <w:rPr>
                <w:rFonts w:eastAsia="宋体"/>
              </w:rPr>
            </w:pPr>
          </w:p>
        </w:tc>
      </w:tr>
    </w:tbl>
    <w:p w14:paraId="6EBE00F0" w14:textId="77777777" w:rsidR="00FA6B89" w:rsidRDefault="00FA6B89" w:rsidP="000C5D4D">
      <w:pPr>
        <w:rPr>
          <w:lang w:val="en-GB"/>
        </w:rPr>
      </w:pPr>
    </w:p>
    <w:p w14:paraId="516970BE" w14:textId="6D4FF637" w:rsidR="00517960" w:rsidDel="00254FE8" w:rsidRDefault="00517960" w:rsidP="00517960">
      <w:pPr>
        <w:jc w:val="left"/>
        <w:rPr>
          <w:del w:id="2" w:author="RAN2#112 POST v2" w:date="2020-11-18T00:55:00Z"/>
          <w:b/>
          <w:bCs/>
          <w:lang w:val="en-GB"/>
        </w:rPr>
      </w:pPr>
      <w:del w:id="3" w:author="RAN2#112 POST v2" w:date="2020-11-18T00:55:00Z">
        <w:r w:rsidDel="00254FE8">
          <w:rPr>
            <w:b/>
            <w:bCs/>
            <w:lang w:val="en-GB"/>
          </w:rPr>
          <w:delText>Comments related to analyses</w:delText>
        </w:r>
        <w:r w:rsidR="00B974A6" w:rsidDel="00254FE8">
          <w:rPr>
            <w:b/>
            <w:bCs/>
            <w:lang w:val="en-GB"/>
          </w:rPr>
          <w:delText xml:space="preserve"> captured in draft TR</w:delText>
        </w:r>
      </w:del>
    </w:p>
    <w:p w14:paraId="3EA8EC8C" w14:textId="7988FD33" w:rsidR="00517960" w:rsidRPr="00517960" w:rsidDel="00254FE8" w:rsidRDefault="00517960" w:rsidP="00517960">
      <w:pPr>
        <w:jc w:val="left"/>
        <w:rPr>
          <w:del w:id="4" w:author="RAN2#112 POST v2" w:date="2020-11-18T00:55:00Z"/>
          <w:lang w:val="en-GB"/>
        </w:rPr>
      </w:pPr>
      <w:del w:id="5" w:author="RAN2#112 POST v2" w:date="2020-11-18T00:55:00Z">
        <w:r w:rsidDel="00254FE8">
          <w:rPr>
            <w:lang w:val="en-GB"/>
          </w:rPr>
          <w:delText xml:space="preserve">Analyses have not been captured yet in the draft TR, </w:delText>
        </w:r>
        <w:r w:rsidRPr="00517960" w:rsidDel="00254FE8">
          <w:rPr>
            <w:highlight w:val="yellow"/>
            <w:lang w:val="en-GB"/>
          </w:rPr>
          <w:delText>TBD</w:delText>
        </w:r>
      </w:del>
    </w:p>
    <w:p w14:paraId="3837F158" w14:textId="66B2699D" w:rsidR="000C5D4D" w:rsidRDefault="000C5D4D" w:rsidP="000C5D4D">
      <w:pPr>
        <w:rPr>
          <w:lang w:val="en-GB"/>
        </w:rPr>
      </w:pPr>
    </w:p>
    <w:p w14:paraId="658AAC16" w14:textId="60AE9F50" w:rsidR="00254FE8" w:rsidRDefault="00254FE8" w:rsidP="00254FE8">
      <w:pPr>
        <w:pStyle w:val="1"/>
      </w:pPr>
      <w:r>
        <w:t>Comments for the analyses captured in draft TR</w:t>
      </w:r>
    </w:p>
    <w:p w14:paraId="26229F4C" w14:textId="7A109CB7" w:rsidR="00B7724A" w:rsidRPr="008332C0" w:rsidRDefault="008332C0" w:rsidP="00B7724A">
      <w:pPr>
        <w:rPr>
          <w:color w:val="FF0000"/>
          <w:lang w:val="en-GB"/>
        </w:rPr>
      </w:pPr>
      <w:r w:rsidRPr="008332C0">
        <w:rPr>
          <w:color w:val="FF0000"/>
          <w:lang w:val="en-GB"/>
        </w:rPr>
        <w:t>New in v2 of the draft TR</w:t>
      </w:r>
    </w:p>
    <w:p w14:paraId="2A7DF8F4" w14:textId="44E2CC4F" w:rsidR="00254FE8" w:rsidRPr="000C5D4D" w:rsidRDefault="00254FE8" w:rsidP="00254FE8">
      <w:pPr>
        <w:jc w:val="left"/>
        <w:rPr>
          <w:b/>
          <w:bCs/>
          <w:lang w:val="en-GB"/>
        </w:rPr>
      </w:pPr>
      <w:r>
        <w:rPr>
          <w:b/>
          <w:bCs/>
          <w:lang w:val="en-GB"/>
        </w:rPr>
        <w:t xml:space="preserve">Comments on results related to </w:t>
      </w:r>
      <w:proofErr w:type="spellStart"/>
      <w:r>
        <w:rPr>
          <w:b/>
          <w:bCs/>
          <w:lang w:val="en-GB"/>
        </w:rPr>
        <w:t>eDRX</w:t>
      </w:r>
      <w:proofErr w:type="spellEnd"/>
      <w:r>
        <w:rPr>
          <w:b/>
          <w:bCs/>
          <w:lang w:val="en-GB"/>
        </w:rPr>
        <w:t xml:space="preserve"> in RRC_IDLE/RRC_INACTIVE</w:t>
      </w:r>
    </w:p>
    <w:tbl>
      <w:tblPr>
        <w:tblStyle w:val="afe"/>
        <w:tblW w:w="10060" w:type="dxa"/>
        <w:tblLook w:val="04A0" w:firstRow="1" w:lastRow="0" w:firstColumn="1" w:lastColumn="0" w:noHBand="0" w:noVBand="1"/>
      </w:tblPr>
      <w:tblGrid>
        <w:gridCol w:w="2405"/>
        <w:gridCol w:w="2126"/>
        <w:gridCol w:w="5529"/>
      </w:tblGrid>
      <w:tr w:rsidR="00254FE8" w:rsidRPr="007D339E" w14:paraId="193C0BC9" w14:textId="77777777" w:rsidTr="00BD2FB6">
        <w:tc>
          <w:tcPr>
            <w:tcW w:w="2405" w:type="dxa"/>
            <w:shd w:val="clear" w:color="auto" w:fill="A5A5A5" w:themeFill="accent3"/>
          </w:tcPr>
          <w:p w14:paraId="3DC476F1" w14:textId="77777777" w:rsidR="00254FE8" w:rsidRPr="007D339E" w:rsidRDefault="00254FE8" w:rsidP="00BD2FB6">
            <w:pPr>
              <w:pStyle w:val="ad"/>
              <w:rPr>
                <w:b/>
                <w:bCs/>
              </w:rPr>
            </w:pPr>
            <w:r w:rsidRPr="007D339E">
              <w:rPr>
                <w:b/>
                <w:bCs/>
              </w:rPr>
              <w:t>Company</w:t>
            </w:r>
          </w:p>
        </w:tc>
        <w:tc>
          <w:tcPr>
            <w:tcW w:w="2126" w:type="dxa"/>
            <w:shd w:val="clear" w:color="auto" w:fill="A5A5A5" w:themeFill="accent3"/>
          </w:tcPr>
          <w:p w14:paraId="3513DCA9" w14:textId="77777777" w:rsidR="00254FE8" w:rsidRPr="007D339E" w:rsidRDefault="00254FE8" w:rsidP="00BD2FB6">
            <w:pPr>
              <w:pStyle w:val="ad"/>
              <w:rPr>
                <w:b/>
                <w:bCs/>
              </w:rPr>
            </w:pPr>
            <w:r>
              <w:rPr>
                <w:b/>
                <w:bCs/>
              </w:rPr>
              <w:t>Subsection</w:t>
            </w:r>
          </w:p>
        </w:tc>
        <w:tc>
          <w:tcPr>
            <w:tcW w:w="5529" w:type="dxa"/>
            <w:shd w:val="clear" w:color="auto" w:fill="A5A5A5" w:themeFill="accent3"/>
          </w:tcPr>
          <w:p w14:paraId="56050274" w14:textId="77777777" w:rsidR="00254FE8" w:rsidRPr="007D339E" w:rsidRDefault="00254FE8" w:rsidP="00BD2FB6">
            <w:pPr>
              <w:pStyle w:val="ad"/>
              <w:rPr>
                <w:b/>
                <w:bCs/>
              </w:rPr>
            </w:pPr>
            <w:r>
              <w:rPr>
                <w:b/>
                <w:bCs/>
              </w:rPr>
              <w:t>Comment / text proposal</w:t>
            </w:r>
          </w:p>
        </w:tc>
      </w:tr>
      <w:tr w:rsidR="00254FE8" w:rsidRPr="007D339E" w14:paraId="27F4EDFF" w14:textId="77777777" w:rsidTr="00BD2FB6">
        <w:trPr>
          <w:trHeight w:val="207"/>
        </w:trPr>
        <w:tc>
          <w:tcPr>
            <w:tcW w:w="2405" w:type="dxa"/>
          </w:tcPr>
          <w:p w14:paraId="2F9CEA39" w14:textId="58CAD183" w:rsidR="00254FE8" w:rsidRPr="000036D8" w:rsidRDefault="000036D8" w:rsidP="00BD2FB6">
            <w:pPr>
              <w:pStyle w:val="ad"/>
              <w:rPr>
                <w:rFonts w:eastAsia="等线"/>
                <w:bCs/>
              </w:rPr>
            </w:pPr>
            <w:r>
              <w:rPr>
                <w:rFonts w:eastAsia="等线" w:hint="eastAsia"/>
                <w:bCs/>
              </w:rPr>
              <w:t>O</w:t>
            </w:r>
            <w:r>
              <w:rPr>
                <w:rFonts w:eastAsia="等线"/>
                <w:bCs/>
              </w:rPr>
              <w:t>PPO</w:t>
            </w:r>
          </w:p>
        </w:tc>
        <w:tc>
          <w:tcPr>
            <w:tcW w:w="2126" w:type="dxa"/>
          </w:tcPr>
          <w:p w14:paraId="31D25C22" w14:textId="4859FFC7" w:rsidR="00254FE8" w:rsidRPr="007D339E" w:rsidRDefault="000036D8" w:rsidP="00BD2FB6">
            <w:pPr>
              <w:pStyle w:val="ad"/>
              <w:rPr>
                <w:rFonts w:eastAsia="宋体"/>
              </w:rPr>
            </w:pPr>
            <w:r w:rsidRPr="000E647A">
              <w:t>A.1</w:t>
            </w:r>
          </w:p>
        </w:tc>
        <w:tc>
          <w:tcPr>
            <w:tcW w:w="5529" w:type="dxa"/>
          </w:tcPr>
          <w:p w14:paraId="64B89A1E" w14:textId="4D279695" w:rsidR="00254FE8" w:rsidRDefault="000036D8" w:rsidP="000036D8">
            <w:pPr>
              <w:pStyle w:val="ad"/>
              <w:rPr>
                <w:rFonts w:eastAsia="宋体"/>
              </w:rPr>
            </w:pPr>
            <w:r>
              <w:rPr>
                <w:rFonts w:eastAsia="宋体"/>
              </w:rPr>
              <w:t xml:space="preserve">Since this section is intended to </w:t>
            </w:r>
            <w:r w:rsidR="00C527A7">
              <w:rPr>
                <w:rFonts w:eastAsia="宋体"/>
              </w:rPr>
              <w:t>include</w:t>
            </w:r>
            <w:r>
              <w:rPr>
                <w:rFonts w:eastAsia="宋体"/>
              </w:rPr>
              <w:t xml:space="preserve"> the simulation result and analysis for </w:t>
            </w:r>
            <w:proofErr w:type="spellStart"/>
            <w:r>
              <w:rPr>
                <w:rFonts w:eastAsia="宋体"/>
              </w:rPr>
              <w:t>eDRX</w:t>
            </w:r>
            <w:proofErr w:type="spellEnd"/>
            <w:r w:rsidR="003E7E52">
              <w:rPr>
                <w:rFonts w:eastAsia="宋体"/>
              </w:rPr>
              <w:t xml:space="preserve"> only</w:t>
            </w:r>
            <w:r>
              <w:rPr>
                <w:rFonts w:eastAsia="宋体"/>
              </w:rPr>
              <w:t xml:space="preserve">, we suggest </w:t>
            </w:r>
            <w:proofErr w:type="gramStart"/>
            <w:r>
              <w:rPr>
                <w:rFonts w:eastAsia="宋体"/>
              </w:rPr>
              <w:t>to remove</w:t>
            </w:r>
            <w:proofErr w:type="gramEnd"/>
            <w:r>
              <w:rPr>
                <w:rFonts w:eastAsia="宋体"/>
              </w:rPr>
              <w:t xml:space="preserve"> the </w:t>
            </w:r>
            <w:r w:rsidRPr="000036D8">
              <w:rPr>
                <w:rFonts w:eastAsia="宋体"/>
              </w:rPr>
              <w:t>recommendation</w:t>
            </w:r>
            <w:r w:rsidR="00C527A7">
              <w:rPr>
                <w:rFonts w:eastAsia="宋体"/>
              </w:rPr>
              <w:t xml:space="preserve"> parts</w:t>
            </w:r>
            <w:r>
              <w:rPr>
                <w:rFonts w:eastAsia="宋体"/>
              </w:rPr>
              <w:t xml:space="preserve"> in A</w:t>
            </w:r>
            <w:r w:rsidR="003E7E52">
              <w:rPr>
                <w:rFonts w:eastAsia="宋体"/>
              </w:rPr>
              <w:t>.1.1 and A.1.2, respectively.</w:t>
            </w:r>
          </w:p>
          <w:p w14:paraId="25106D68" w14:textId="5E64B713" w:rsidR="000036D8" w:rsidRPr="0052116F" w:rsidRDefault="003E7E52" w:rsidP="000036D8">
            <w:r>
              <w:t>“</w:t>
            </w:r>
            <w:r w:rsidR="000036D8">
              <w:t xml:space="preserve">From the evaluation above, it is clear that </w:t>
            </w:r>
            <w:proofErr w:type="spellStart"/>
            <w:r w:rsidR="000036D8">
              <w:t>eDRX</w:t>
            </w:r>
            <w:proofErr w:type="spellEnd"/>
            <w:r w:rsidR="000036D8">
              <w:t xml:space="preserve"> brings significant improvements to power consumption</w:t>
            </w:r>
            <w:r w:rsidR="000036D8" w:rsidRPr="003E7E52">
              <w:rPr>
                <w:strike/>
              </w:rPr>
              <w:t xml:space="preserve">, and it is also clear that </w:t>
            </w:r>
            <w:proofErr w:type="spellStart"/>
            <w:r w:rsidR="000036D8" w:rsidRPr="003E7E52">
              <w:rPr>
                <w:strike/>
              </w:rPr>
              <w:t>eDRX</w:t>
            </w:r>
            <w:proofErr w:type="spellEnd"/>
            <w:r w:rsidR="000036D8" w:rsidRPr="003E7E52">
              <w:rPr>
                <w:strike/>
              </w:rPr>
              <w:t xml:space="preserve"> concepts and mechanisms such as PTW and extension of paging cycles to hyper-frames that were introduced for LTE/NB-IoT should be re-used in </w:t>
            </w:r>
            <w:proofErr w:type="spellStart"/>
            <w:r w:rsidR="000036D8" w:rsidRPr="003E7E52">
              <w:rPr>
                <w:strike/>
              </w:rPr>
              <w:t>RedCap</w:t>
            </w:r>
            <w:proofErr w:type="spellEnd"/>
            <w:r w:rsidR="000036D8" w:rsidRPr="009354BA">
              <w:t>.</w:t>
            </w:r>
            <w:r>
              <w:t>”</w:t>
            </w:r>
          </w:p>
          <w:p w14:paraId="41F769AD" w14:textId="1F838879" w:rsidR="000036D8" w:rsidRDefault="003E7E52" w:rsidP="000036D8">
            <w:r>
              <w:t>“</w:t>
            </w:r>
            <w:r w:rsidR="000036D8">
              <w:t>In the SID use case with Industrial Wireless Sensor Network (IWSN), the UE</w:t>
            </w:r>
            <w:r w:rsidR="000036D8" w:rsidRPr="00544F01">
              <w:t xml:space="preserve"> battery </w:t>
            </w:r>
            <w:r w:rsidR="000036D8">
              <w:t xml:space="preserve">is expected to </w:t>
            </w:r>
            <w:r w:rsidR="000036D8" w:rsidRPr="00544F01">
              <w:t>last at least a few years</w:t>
            </w:r>
            <w:r w:rsidR="000036D8">
              <w:t>. From our result, one can see that</w:t>
            </w:r>
            <w:r w:rsidR="000036D8" w:rsidRPr="00544F01">
              <w:t xml:space="preserve"> </w:t>
            </w:r>
            <w:proofErr w:type="spellStart"/>
            <w:r w:rsidR="000036D8" w:rsidRPr="00544F01">
              <w:t>eDRX</w:t>
            </w:r>
            <w:proofErr w:type="spellEnd"/>
            <w:r w:rsidR="000036D8" w:rsidRPr="00544F01">
              <w:t xml:space="preserve"> longer than 10.24s is required to have </w:t>
            </w:r>
            <w:r w:rsidR="000036D8">
              <w:t xml:space="preserve">a </w:t>
            </w:r>
            <w:r w:rsidR="000036D8" w:rsidRPr="00544F01">
              <w:t>UE battery life of “at least a few years”</w:t>
            </w:r>
            <w:r w:rsidR="000036D8">
              <w:t xml:space="preserve"> for both RRC_IDLE and RRC_INACTIVE cases. </w:t>
            </w:r>
            <w:r w:rsidR="000036D8" w:rsidRPr="003E7E52">
              <w:rPr>
                <w:strike/>
              </w:rPr>
              <w:t>Based on the results, we recommend RAN2</w:t>
            </w:r>
            <w:r w:rsidR="000036D8" w:rsidRPr="003E7E52" w:rsidDel="00787B31">
              <w:rPr>
                <w:strike/>
              </w:rPr>
              <w:t xml:space="preserve"> </w:t>
            </w:r>
            <w:r w:rsidR="000036D8" w:rsidRPr="003E7E52">
              <w:rPr>
                <w:strike/>
              </w:rPr>
              <w:t xml:space="preserve">to extend the </w:t>
            </w:r>
            <w:proofErr w:type="spellStart"/>
            <w:r w:rsidR="000036D8" w:rsidRPr="003E7E52">
              <w:rPr>
                <w:strike/>
              </w:rPr>
              <w:t>eDRX</w:t>
            </w:r>
            <w:proofErr w:type="spellEnd"/>
            <w:r w:rsidR="000036D8" w:rsidRPr="003E7E52">
              <w:rPr>
                <w:strike/>
              </w:rPr>
              <w:t xml:space="preserve"> cycle for both RRC_IDLE and RRC_INACTIVE beyond 10.24 seconds.</w:t>
            </w:r>
            <w:r>
              <w:rPr>
                <w:strike/>
              </w:rPr>
              <w:t>”</w:t>
            </w:r>
          </w:p>
          <w:p w14:paraId="6E254C81" w14:textId="5328F129" w:rsidR="000036D8" w:rsidRPr="000036D8" w:rsidRDefault="000036D8" w:rsidP="000036D8">
            <w:pPr>
              <w:pStyle w:val="ad"/>
              <w:rPr>
                <w:rFonts w:eastAsia="宋体"/>
                <w:lang w:val="en-US"/>
              </w:rPr>
            </w:pPr>
          </w:p>
        </w:tc>
      </w:tr>
      <w:tr w:rsidR="00254FE8" w:rsidRPr="007D339E" w14:paraId="5870CA10" w14:textId="77777777" w:rsidTr="00BD2FB6">
        <w:tc>
          <w:tcPr>
            <w:tcW w:w="2405" w:type="dxa"/>
          </w:tcPr>
          <w:p w14:paraId="7A5B104C" w14:textId="026DC814" w:rsidR="00254FE8" w:rsidRPr="007D339E" w:rsidRDefault="00254FE8" w:rsidP="00BD2FB6">
            <w:pPr>
              <w:pStyle w:val="ad"/>
              <w:rPr>
                <w:rFonts w:eastAsia="Malgun Gothic"/>
                <w:bCs/>
              </w:rPr>
            </w:pPr>
          </w:p>
        </w:tc>
        <w:tc>
          <w:tcPr>
            <w:tcW w:w="2126" w:type="dxa"/>
          </w:tcPr>
          <w:p w14:paraId="128D2A73" w14:textId="5D90432C" w:rsidR="00254FE8" w:rsidRPr="007D339E" w:rsidRDefault="00254FE8" w:rsidP="00BD2FB6">
            <w:pPr>
              <w:pStyle w:val="ad"/>
              <w:rPr>
                <w:rFonts w:eastAsia="宋体"/>
              </w:rPr>
            </w:pPr>
          </w:p>
        </w:tc>
        <w:tc>
          <w:tcPr>
            <w:tcW w:w="5529" w:type="dxa"/>
          </w:tcPr>
          <w:p w14:paraId="76D4AFFF" w14:textId="559F5BC4" w:rsidR="00254FE8" w:rsidRPr="00E0514E" w:rsidRDefault="00254FE8" w:rsidP="00BD2FB6">
            <w:pPr>
              <w:pStyle w:val="ad"/>
              <w:rPr>
                <w:rFonts w:eastAsia="宋体"/>
              </w:rPr>
            </w:pPr>
          </w:p>
        </w:tc>
      </w:tr>
      <w:tr w:rsidR="00254FE8" w:rsidRPr="007D339E" w14:paraId="1E7F7E7B" w14:textId="77777777" w:rsidTr="00BD2FB6">
        <w:tc>
          <w:tcPr>
            <w:tcW w:w="2405" w:type="dxa"/>
          </w:tcPr>
          <w:p w14:paraId="7A04AE89" w14:textId="77777777" w:rsidR="00254FE8" w:rsidRPr="007D339E" w:rsidRDefault="00254FE8" w:rsidP="00BD2FB6">
            <w:pPr>
              <w:pStyle w:val="ad"/>
              <w:rPr>
                <w:rFonts w:eastAsia="Malgun Gothic"/>
                <w:bCs/>
              </w:rPr>
            </w:pPr>
          </w:p>
        </w:tc>
        <w:tc>
          <w:tcPr>
            <w:tcW w:w="2126" w:type="dxa"/>
          </w:tcPr>
          <w:p w14:paraId="20A8BF19" w14:textId="77777777" w:rsidR="00254FE8" w:rsidRPr="007D339E" w:rsidRDefault="00254FE8" w:rsidP="00BD2FB6">
            <w:pPr>
              <w:pStyle w:val="ad"/>
              <w:rPr>
                <w:rFonts w:eastAsia="宋体"/>
              </w:rPr>
            </w:pPr>
          </w:p>
        </w:tc>
        <w:tc>
          <w:tcPr>
            <w:tcW w:w="5529" w:type="dxa"/>
          </w:tcPr>
          <w:p w14:paraId="04B7E958" w14:textId="77777777" w:rsidR="00254FE8" w:rsidRPr="007D339E" w:rsidRDefault="00254FE8" w:rsidP="00BD2FB6">
            <w:pPr>
              <w:pStyle w:val="ad"/>
              <w:rPr>
                <w:rFonts w:eastAsia="宋体"/>
              </w:rPr>
            </w:pPr>
          </w:p>
        </w:tc>
      </w:tr>
      <w:tr w:rsidR="00254FE8" w:rsidRPr="007D339E" w14:paraId="5C08ADB1" w14:textId="77777777" w:rsidTr="00BD2FB6">
        <w:tc>
          <w:tcPr>
            <w:tcW w:w="2405" w:type="dxa"/>
          </w:tcPr>
          <w:p w14:paraId="1C24004A" w14:textId="77777777" w:rsidR="00254FE8" w:rsidRPr="007D339E" w:rsidRDefault="00254FE8" w:rsidP="00BD2FB6">
            <w:pPr>
              <w:pStyle w:val="ad"/>
              <w:rPr>
                <w:rFonts w:eastAsia="Malgun Gothic"/>
                <w:bCs/>
                <w:lang w:eastAsia="ko-KR"/>
              </w:rPr>
            </w:pPr>
          </w:p>
        </w:tc>
        <w:tc>
          <w:tcPr>
            <w:tcW w:w="2126" w:type="dxa"/>
          </w:tcPr>
          <w:p w14:paraId="2C2BD4ED" w14:textId="77777777" w:rsidR="00254FE8" w:rsidRPr="007D339E" w:rsidRDefault="00254FE8" w:rsidP="00BD2FB6">
            <w:pPr>
              <w:pStyle w:val="ad"/>
              <w:rPr>
                <w:rFonts w:eastAsia="宋体"/>
              </w:rPr>
            </w:pPr>
          </w:p>
        </w:tc>
        <w:tc>
          <w:tcPr>
            <w:tcW w:w="5529" w:type="dxa"/>
          </w:tcPr>
          <w:p w14:paraId="28944ADC" w14:textId="77777777" w:rsidR="00254FE8" w:rsidRPr="007D339E" w:rsidRDefault="00254FE8" w:rsidP="00BD2FB6">
            <w:pPr>
              <w:pStyle w:val="ad"/>
              <w:rPr>
                <w:rFonts w:eastAsia="宋体"/>
              </w:rPr>
            </w:pPr>
          </w:p>
        </w:tc>
      </w:tr>
    </w:tbl>
    <w:p w14:paraId="0C2B0DD7" w14:textId="77777777" w:rsidR="00254FE8" w:rsidRPr="00254FE8" w:rsidRDefault="00254FE8" w:rsidP="00254FE8">
      <w:pPr>
        <w:rPr>
          <w:lang w:val="en-GB"/>
        </w:rPr>
      </w:pPr>
    </w:p>
    <w:p w14:paraId="190B9086" w14:textId="154DB1A2" w:rsidR="00254FE8" w:rsidRPr="000C5D4D" w:rsidRDefault="00254FE8" w:rsidP="00254FE8">
      <w:pPr>
        <w:jc w:val="left"/>
        <w:rPr>
          <w:b/>
          <w:bCs/>
          <w:lang w:val="en-GB"/>
        </w:rPr>
      </w:pPr>
      <w:r>
        <w:rPr>
          <w:b/>
          <w:bCs/>
          <w:lang w:val="en-GB"/>
        </w:rPr>
        <w:t xml:space="preserve">Comments on results related to RRM relaxation </w:t>
      </w:r>
    </w:p>
    <w:tbl>
      <w:tblPr>
        <w:tblStyle w:val="afe"/>
        <w:tblW w:w="10060" w:type="dxa"/>
        <w:tblLook w:val="04A0" w:firstRow="1" w:lastRow="0" w:firstColumn="1" w:lastColumn="0" w:noHBand="0" w:noVBand="1"/>
      </w:tblPr>
      <w:tblGrid>
        <w:gridCol w:w="2405"/>
        <w:gridCol w:w="2126"/>
        <w:gridCol w:w="5529"/>
      </w:tblGrid>
      <w:tr w:rsidR="00254FE8" w:rsidRPr="007D339E" w14:paraId="71189458" w14:textId="77777777" w:rsidTr="00BD2FB6">
        <w:tc>
          <w:tcPr>
            <w:tcW w:w="2405" w:type="dxa"/>
            <w:shd w:val="clear" w:color="auto" w:fill="A5A5A5" w:themeFill="accent3"/>
          </w:tcPr>
          <w:p w14:paraId="6BB41E13" w14:textId="77777777" w:rsidR="00254FE8" w:rsidRPr="007D339E" w:rsidRDefault="00254FE8" w:rsidP="00BD2FB6">
            <w:pPr>
              <w:pStyle w:val="ad"/>
              <w:rPr>
                <w:b/>
                <w:bCs/>
              </w:rPr>
            </w:pPr>
            <w:r w:rsidRPr="007D339E">
              <w:rPr>
                <w:b/>
                <w:bCs/>
              </w:rPr>
              <w:t>Company</w:t>
            </w:r>
          </w:p>
        </w:tc>
        <w:tc>
          <w:tcPr>
            <w:tcW w:w="2126" w:type="dxa"/>
            <w:shd w:val="clear" w:color="auto" w:fill="A5A5A5" w:themeFill="accent3"/>
          </w:tcPr>
          <w:p w14:paraId="77F29DFC" w14:textId="77777777" w:rsidR="00254FE8" w:rsidRPr="007D339E" w:rsidRDefault="00254FE8" w:rsidP="00BD2FB6">
            <w:pPr>
              <w:pStyle w:val="ad"/>
              <w:rPr>
                <w:b/>
                <w:bCs/>
              </w:rPr>
            </w:pPr>
            <w:r>
              <w:rPr>
                <w:b/>
                <w:bCs/>
              </w:rPr>
              <w:t>Subsection</w:t>
            </w:r>
          </w:p>
        </w:tc>
        <w:tc>
          <w:tcPr>
            <w:tcW w:w="5529" w:type="dxa"/>
            <w:shd w:val="clear" w:color="auto" w:fill="A5A5A5" w:themeFill="accent3"/>
          </w:tcPr>
          <w:p w14:paraId="31A3B9B8" w14:textId="77777777" w:rsidR="00254FE8" w:rsidRPr="007D339E" w:rsidRDefault="00254FE8" w:rsidP="00BD2FB6">
            <w:pPr>
              <w:pStyle w:val="ad"/>
              <w:rPr>
                <w:b/>
                <w:bCs/>
              </w:rPr>
            </w:pPr>
            <w:r>
              <w:rPr>
                <w:b/>
                <w:bCs/>
              </w:rPr>
              <w:t>Comment / text proposal</w:t>
            </w:r>
          </w:p>
        </w:tc>
      </w:tr>
      <w:tr w:rsidR="00254FE8" w:rsidRPr="007D339E" w14:paraId="3807F7E3" w14:textId="77777777" w:rsidTr="00BD2FB6">
        <w:trPr>
          <w:trHeight w:val="207"/>
        </w:trPr>
        <w:tc>
          <w:tcPr>
            <w:tcW w:w="2405" w:type="dxa"/>
          </w:tcPr>
          <w:p w14:paraId="56FFDF44" w14:textId="77777777" w:rsidR="00254FE8" w:rsidRPr="007D339E" w:rsidRDefault="00254FE8" w:rsidP="00BD2FB6">
            <w:pPr>
              <w:pStyle w:val="ad"/>
              <w:rPr>
                <w:rFonts w:eastAsia="Malgun Gothic"/>
                <w:bCs/>
                <w:lang w:eastAsia="ko-KR"/>
              </w:rPr>
            </w:pPr>
          </w:p>
        </w:tc>
        <w:tc>
          <w:tcPr>
            <w:tcW w:w="2126" w:type="dxa"/>
          </w:tcPr>
          <w:p w14:paraId="312511BD" w14:textId="77777777" w:rsidR="00254FE8" w:rsidRPr="007D339E" w:rsidRDefault="00254FE8" w:rsidP="00BD2FB6">
            <w:pPr>
              <w:pStyle w:val="ad"/>
              <w:rPr>
                <w:rFonts w:eastAsia="宋体"/>
              </w:rPr>
            </w:pPr>
          </w:p>
        </w:tc>
        <w:tc>
          <w:tcPr>
            <w:tcW w:w="5529" w:type="dxa"/>
          </w:tcPr>
          <w:p w14:paraId="762657EC" w14:textId="77777777" w:rsidR="00254FE8" w:rsidRPr="007D339E" w:rsidRDefault="00254FE8" w:rsidP="00BD2FB6">
            <w:pPr>
              <w:pStyle w:val="ad"/>
              <w:rPr>
                <w:rFonts w:eastAsia="宋体"/>
              </w:rPr>
            </w:pPr>
          </w:p>
        </w:tc>
      </w:tr>
      <w:tr w:rsidR="00254FE8" w:rsidRPr="007D339E" w14:paraId="507FA3AC" w14:textId="77777777" w:rsidTr="00BD2FB6">
        <w:tc>
          <w:tcPr>
            <w:tcW w:w="2405" w:type="dxa"/>
          </w:tcPr>
          <w:p w14:paraId="24BDA2BF" w14:textId="77777777" w:rsidR="00254FE8" w:rsidRPr="007D339E" w:rsidRDefault="00254FE8" w:rsidP="00BD2FB6">
            <w:pPr>
              <w:pStyle w:val="ad"/>
              <w:rPr>
                <w:rFonts w:eastAsia="Malgun Gothic"/>
                <w:bCs/>
              </w:rPr>
            </w:pPr>
          </w:p>
        </w:tc>
        <w:tc>
          <w:tcPr>
            <w:tcW w:w="2126" w:type="dxa"/>
          </w:tcPr>
          <w:p w14:paraId="1A1946B7" w14:textId="77777777" w:rsidR="00254FE8" w:rsidRPr="007D339E" w:rsidRDefault="00254FE8" w:rsidP="00BD2FB6">
            <w:pPr>
              <w:pStyle w:val="ad"/>
              <w:rPr>
                <w:rFonts w:eastAsia="宋体"/>
              </w:rPr>
            </w:pPr>
          </w:p>
        </w:tc>
        <w:tc>
          <w:tcPr>
            <w:tcW w:w="5529" w:type="dxa"/>
          </w:tcPr>
          <w:p w14:paraId="56BA9F57" w14:textId="77777777" w:rsidR="00254FE8" w:rsidRPr="00E0514E" w:rsidRDefault="00254FE8" w:rsidP="00BD2FB6">
            <w:pPr>
              <w:pStyle w:val="ad"/>
              <w:rPr>
                <w:rFonts w:eastAsia="宋体"/>
              </w:rPr>
            </w:pPr>
          </w:p>
        </w:tc>
      </w:tr>
      <w:tr w:rsidR="00254FE8" w:rsidRPr="007D339E" w14:paraId="7683EF1D" w14:textId="77777777" w:rsidTr="00BD2FB6">
        <w:tc>
          <w:tcPr>
            <w:tcW w:w="2405" w:type="dxa"/>
          </w:tcPr>
          <w:p w14:paraId="4BB6D9DF" w14:textId="77777777" w:rsidR="00254FE8" w:rsidRPr="007D339E" w:rsidRDefault="00254FE8" w:rsidP="00BD2FB6">
            <w:pPr>
              <w:pStyle w:val="ad"/>
              <w:rPr>
                <w:rFonts w:eastAsia="Malgun Gothic"/>
                <w:bCs/>
              </w:rPr>
            </w:pPr>
          </w:p>
        </w:tc>
        <w:tc>
          <w:tcPr>
            <w:tcW w:w="2126" w:type="dxa"/>
          </w:tcPr>
          <w:p w14:paraId="40D1186D" w14:textId="77777777" w:rsidR="00254FE8" w:rsidRPr="007D339E" w:rsidRDefault="00254FE8" w:rsidP="00BD2FB6">
            <w:pPr>
              <w:pStyle w:val="ad"/>
              <w:rPr>
                <w:rFonts w:eastAsia="宋体"/>
              </w:rPr>
            </w:pPr>
          </w:p>
        </w:tc>
        <w:tc>
          <w:tcPr>
            <w:tcW w:w="5529" w:type="dxa"/>
          </w:tcPr>
          <w:p w14:paraId="30A2F453" w14:textId="77777777" w:rsidR="00254FE8" w:rsidRPr="007D339E" w:rsidRDefault="00254FE8" w:rsidP="00BD2FB6">
            <w:pPr>
              <w:pStyle w:val="ad"/>
              <w:rPr>
                <w:rFonts w:eastAsia="宋体"/>
              </w:rPr>
            </w:pPr>
          </w:p>
        </w:tc>
      </w:tr>
      <w:tr w:rsidR="00254FE8" w:rsidRPr="007D339E" w14:paraId="573DD57D" w14:textId="77777777" w:rsidTr="00BD2FB6">
        <w:tc>
          <w:tcPr>
            <w:tcW w:w="2405" w:type="dxa"/>
          </w:tcPr>
          <w:p w14:paraId="3E791901" w14:textId="77777777" w:rsidR="00254FE8" w:rsidRPr="007D339E" w:rsidRDefault="00254FE8" w:rsidP="00BD2FB6">
            <w:pPr>
              <w:pStyle w:val="ad"/>
              <w:rPr>
                <w:rFonts w:eastAsia="Malgun Gothic"/>
                <w:bCs/>
                <w:lang w:eastAsia="ko-KR"/>
              </w:rPr>
            </w:pPr>
          </w:p>
        </w:tc>
        <w:tc>
          <w:tcPr>
            <w:tcW w:w="2126" w:type="dxa"/>
          </w:tcPr>
          <w:p w14:paraId="46C123BD" w14:textId="77777777" w:rsidR="00254FE8" w:rsidRPr="007D339E" w:rsidRDefault="00254FE8" w:rsidP="00BD2FB6">
            <w:pPr>
              <w:pStyle w:val="ad"/>
              <w:rPr>
                <w:rFonts w:eastAsia="宋体"/>
              </w:rPr>
            </w:pPr>
          </w:p>
        </w:tc>
        <w:tc>
          <w:tcPr>
            <w:tcW w:w="5529" w:type="dxa"/>
          </w:tcPr>
          <w:p w14:paraId="7A84E478" w14:textId="77777777" w:rsidR="00254FE8" w:rsidRPr="007D339E" w:rsidRDefault="00254FE8" w:rsidP="00BD2FB6">
            <w:pPr>
              <w:pStyle w:val="ad"/>
              <w:rPr>
                <w:rFonts w:eastAsia="宋体"/>
              </w:rPr>
            </w:pPr>
          </w:p>
        </w:tc>
      </w:tr>
    </w:tbl>
    <w:p w14:paraId="46D4FDFD" w14:textId="17668471" w:rsidR="00254FE8" w:rsidRDefault="00254FE8" w:rsidP="000C5D4D">
      <w:pPr>
        <w:rPr>
          <w:lang w:val="en-GB"/>
        </w:rPr>
      </w:pPr>
    </w:p>
    <w:p w14:paraId="52F3A0B7" w14:textId="77777777" w:rsidR="00254FE8" w:rsidRPr="000C5D4D" w:rsidRDefault="00254FE8" w:rsidP="000C5D4D">
      <w:pPr>
        <w:rPr>
          <w:lang w:val="en-GB"/>
        </w:rPr>
      </w:pPr>
    </w:p>
    <w:p w14:paraId="2132505E" w14:textId="28BB19F2" w:rsidR="000E3C78" w:rsidRPr="000C5D4D" w:rsidRDefault="00015163" w:rsidP="000C5D4D">
      <w:pPr>
        <w:pStyle w:val="1"/>
        <w:rPr>
          <w:rFonts w:eastAsia="宋体"/>
        </w:rPr>
      </w:pPr>
      <w:r w:rsidRPr="000C5D4D">
        <w:rPr>
          <w:rFonts w:eastAsia="宋体"/>
        </w:rPr>
        <w:t>Summary</w:t>
      </w:r>
    </w:p>
    <w:p w14:paraId="779FDDF8" w14:textId="1B450AAE" w:rsidR="00695D3B" w:rsidRPr="00695D3B" w:rsidRDefault="00895EE5" w:rsidP="00695D3B">
      <w:pPr>
        <w:rPr>
          <w:lang w:val="en-GB"/>
        </w:rPr>
      </w:pPr>
      <w:bookmarkStart w:id="6" w:name="OLE_LINK3"/>
      <w:r w:rsidRPr="00895EE5">
        <w:rPr>
          <w:highlight w:val="yellow"/>
          <w:lang w:val="en-GB"/>
        </w:rPr>
        <w:t>TBD</w:t>
      </w:r>
    </w:p>
    <w:bookmarkEnd w:id="0"/>
    <w:bookmarkEnd w:id="1"/>
    <w:bookmarkEnd w:id="6"/>
    <w:p w14:paraId="058DD80D" w14:textId="1D99182B" w:rsidR="0004530B" w:rsidRPr="007D339E" w:rsidRDefault="0004530B" w:rsidP="00C07FA1">
      <w:pPr>
        <w:pStyle w:val="Reference"/>
        <w:numPr>
          <w:ilvl w:val="0"/>
          <w:numId w:val="0"/>
        </w:numPr>
        <w:spacing w:line="259" w:lineRule="auto"/>
        <w:ind w:left="567" w:hanging="567"/>
        <w:rPr>
          <w:lang w:val="en-GB"/>
        </w:rPr>
      </w:pPr>
    </w:p>
    <w:sectPr w:rsidR="0004530B" w:rsidRPr="007D339E"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65CC0" w14:textId="77777777" w:rsidR="00C939A1" w:rsidRDefault="00C939A1" w:rsidP="00796430">
      <w:r>
        <w:separator/>
      </w:r>
    </w:p>
  </w:endnote>
  <w:endnote w:type="continuationSeparator" w:id="0">
    <w:p w14:paraId="00636C4D" w14:textId="77777777" w:rsidR="00C939A1" w:rsidRDefault="00C939A1" w:rsidP="00796430">
      <w:r>
        <w:continuationSeparator/>
      </w:r>
    </w:p>
  </w:endnote>
  <w:endnote w:type="continuationNotice" w:id="1">
    <w:p w14:paraId="56109394" w14:textId="77777777" w:rsidR="00C939A1" w:rsidRDefault="00C939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65E6A22B" w:rsidR="00124AD8" w:rsidRDefault="00124AD8">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3E7E52">
      <w:rPr>
        <w:rStyle w:val="af0"/>
      </w:rPr>
      <w:t>5</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3E7E52">
      <w:rPr>
        <w:rStyle w:val="af0"/>
      </w:rPr>
      <w:t>5</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C5F6F" w14:textId="77777777" w:rsidR="00C939A1" w:rsidRDefault="00C939A1" w:rsidP="00796430">
      <w:r>
        <w:separator/>
      </w:r>
    </w:p>
  </w:footnote>
  <w:footnote w:type="continuationSeparator" w:id="0">
    <w:p w14:paraId="7212A8FF" w14:textId="77777777" w:rsidR="00C939A1" w:rsidRDefault="00C939A1" w:rsidP="00796430">
      <w:r>
        <w:continuationSeparator/>
      </w:r>
    </w:p>
  </w:footnote>
  <w:footnote w:type="continuationNotice" w:id="1">
    <w:p w14:paraId="43A504DC" w14:textId="77777777" w:rsidR="00C939A1" w:rsidRDefault="00C939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124AD8" w:rsidRDefault="00124AD8"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5DB8CD96"/>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A9EDC20"/>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1781D"/>
    <w:multiLevelType w:val="hybridMultilevel"/>
    <w:tmpl w:val="DC124B10"/>
    <w:lvl w:ilvl="0" w:tplc="7EDC47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694DBB"/>
    <w:multiLevelType w:val="hybridMultilevel"/>
    <w:tmpl w:val="7EECC5B0"/>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15C4CBD"/>
    <w:multiLevelType w:val="hybridMultilevel"/>
    <w:tmpl w:val="DC124B10"/>
    <w:lvl w:ilvl="0" w:tplc="7EDC47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8B0453A"/>
    <w:multiLevelType w:val="multilevel"/>
    <w:tmpl w:val="281E86BE"/>
    <w:numStyleLink w:val="Recommendation"/>
  </w:abstractNum>
  <w:abstractNum w:abstractNumId="20"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50837535"/>
    <w:multiLevelType w:val="hybridMultilevel"/>
    <w:tmpl w:val="1A08FD00"/>
    <w:lvl w:ilvl="0" w:tplc="0FC08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3" w15:restartNumberingAfterBreak="0">
    <w:nsid w:val="5126696C"/>
    <w:multiLevelType w:val="hybridMultilevel"/>
    <w:tmpl w:val="3912E1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5FE52F23"/>
    <w:multiLevelType w:val="hybridMultilevel"/>
    <w:tmpl w:val="BE3EE232"/>
    <w:lvl w:ilvl="0" w:tplc="AFBC56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4"/>
  </w:num>
  <w:num w:numId="2">
    <w:abstractNumId w:val="20"/>
  </w:num>
  <w:num w:numId="3">
    <w:abstractNumId w:val="17"/>
  </w:num>
  <w:num w:numId="4">
    <w:abstractNumId w:val="14"/>
  </w:num>
  <w:num w:numId="5">
    <w:abstractNumId w:val="27"/>
  </w:num>
  <w:num w:numId="6">
    <w:abstractNumId w:val="16"/>
  </w:num>
  <w:num w:numId="7">
    <w:abstractNumId w:val="7"/>
  </w:num>
  <w:num w:numId="8">
    <w:abstractNumId w:val="22"/>
  </w:num>
  <w:num w:numId="9">
    <w:abstractNumId w:val="25"/>
    <w:lvlOverride w:ilvl="0">
      <w:startOverride w:val="1"/>
    </w:lvlOverride>
  </w:num>
  <w:num w:numId="10">
    <w:abstractNumId w:val="6"/>
  </w:num>
  <w:num w:numId="11">
    <w:abstractNumId w:val="19"/>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2"/>
  </w:num>
  <w:num w:numId="15">
    <w:abstractNumId w:val="24"/>
  </w:num>
  <w:num w:numId="16">
    <w:abstractNumId w:val="29"/>
  </w:num>
  <w:num w:numId="17">
    <w:abstractNumId w:val="32"/>
  </w:num>
  <w:num w:numId="18">
    <w:abstractNumId w:val="5"/>
  </w:num>
  <w:num w:numId="19">
    <w:abstractNumId w:val="13"/>
  </w:num>
  <w:num w:numId="20">
    <w:abstractNumId w:val="26"/>
  </w:num>
  <w:num w:numId="21">
    <w:abstractNumId w:val="18"/>
  </w:num>
  <w:num w:numId="22">
    <w:abstractNumId w:val="33"/>
  </w:num>
  <w:num w:numId="23">
    <w:abstractNumId w:val="34"/>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8"/>
  </w:num>
  <w:num w:numId="30">
    <w:abstractNumId w:val="10"/>
  </w:num>
  <w:num w:numId="31">
    <w:abstractNumId w:val="23"/>
  </w:num>
  <w:num w:numId="32">
    <w:abstractNumId w:val="3"/>
  </w:num>
  <w:num w:numId="33">
    <w:abstractNumId w:val="30"/>
  </w:num>
  <w:num w:numId="34">
    <w:abstractNumId w:val="21"/>
  </w:num>
  <w:num w:numId="35">
    <w:abstractNumId w:val="9"/>
  </w:num>
  <w:num w:numId="36">
    <w:abstractNumId w:val="15"/>
  </w:num>
  <w:num w:numId="37">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6D8"/>
    <w:rsid w:val="00003B22"/>
    <w:rsid w:val="00003DBE"/>
    <w:rsid w:val="00004096"/>
    <w:rsid w:val="00004173"/>
    <w:rsid w:val="0000439C"/>
    <w:rsid w:val="0000477C"/>
    <w:rsid w:val="000048B3"/>
    <w:rsid w:val="00004E23"/>
    <w:rsid w:val="0000509D"/>
    <w:rsid w:val="000053C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AFB"/>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4C48"/>
    <w:rsid w:val="000250CD"/>
    <w:rsid w:val="00025807"/>
    <w:rsid w:val="000258E5"/>
    <w:rsid w:val="00026069"/>
    <w:rsid w:val="000260DB"/>
    <w:rsid w:val="00026C4A"/>
    <w:rsid w:val="00026D04"/>
    <w:rsid w:val="0002769F"/>
    <w:rsid w:val="0002770D"/>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87F"/>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28E"/>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3B5"/>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77D"/>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608"/>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0D4"/>
    <w:rsid w:val="000A022F"/>
    <w:rsid w:val="000A0BAE"/>
    <w:rsid w:val="000A0D0D"/>
    <w:rsid w:val="000A1705"/>
    <w:rsid w:val="000A1768"/>
    <w:rsid w:val="000A1897"/>
    <w:rsid w:val="000A1AAC"/>
    <w:rsid w:val="000A1AB0"/>
    <w:rsid w:val="000A1CBE"/>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01D"/>
    <w:rsid w:val="000A511C"/>
    <w:rsid w:val="000A511F"/>
    <w:rsid w:val="000A58E7"/>
    <w:rsid w:val="000A5D4A"/>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CC"/>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2D3"/>
    <w:rsid w:val="000C4506"/>
    <w:rsid w:val="000C4626"/>
    <w:rsid w:val="000C4731"/>
    <w:rsid w:val="000C4D44"/>
    <w:rsid w:val="000C4D9E"/>
    <w:rsid w:val="000C4E61"/>
    <w:rsid w:val="000C4FD5"/>
    <w:rsid w:val="000C54FC"/>
    <w:rsid w:val="000C5749"/>
    <w:rsid w:val="000C58A3"/>
    <w:rsid w:val="000C5D4D"/>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0AD7"/>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2F86"/>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17"/>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440"/>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2B7"/>
    <w:rsid w:val="001114BC"/>
    <w:rsid w:val="001117A7"/>
    <w:rsid w:val="00111954"/>
    <w:rsid w:val="0011199F"/>
    <w:rsid w:val="001119A3"/>
    <w:rsid w:val="00111B44"/>
    <w:rsid w:val="00111CCF"/>
    <w:rsid w:val="00111E79"/>
    <w:rsid w:val="00112022"/>
    <w:rsid w:val="00112065"/>
    <w:rsid w:val="00112353"/>
    <w:rsid w:val="00112A43"/>
    <w:rsid w:val="00112AAC"/>
    <w:rsid w:val="00112DF2"/>
    <w:rsid w:val="00112F4F"/>
    <w:rsid w:val="0011307B"/>
    <w:rsid w:val="00113281"/>
    <w:rsid w:val="00113402"/>
    <w:rsid w:val="00113BF8"/>
    <w:rsid w:val="00113D8C"/>
    <w:rsid w:val="001141F2"/>
    <w:rsid w:val="001142C7"/>
    <w:rsid w:val="00114602"/>
    <w:rsid w:val="0011461C"/>
    <w:rsid w:val="0011484F"/>
    <w:rsid w:val="00114A8D"/>
    <w:rsid w:val="00114AAE"/>
    <w:rsid w:val="001155F7"/>
    <w:rsid w:val="00115675"/>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4D3"/>
    <w:rsid w:val="00122765"/>
    <w:rsid w:val="00122940"/>
    <w:rsid w:val="00122A1E"/>
    <w:rsid w:val="00122F03"/>
    <w:rsid w:val="0012310B"/>
    <w:rsid w:val="001239D3"/>
    <w:rsid w:val="00123B50"/>
    <w:rsid w:val="00123D21"/>
    <w:rsid w:val="00123F4E"/>
    <w:rsid w:val="00123FCC"/>
    <w:rsid w:val="00124387"/>
    <w:rsid w:val="00124649"/>
    <w:rsid w:val="00124AD8"/>
    <w:rsid w:val="00124AEF"/>
    <w:rsid w:val="00124E86"/>
    <w:rsid w:val="001251DB"/>
    <w:rsid w:val="001251EC"/>
    <w:rsid w:val="0012532A"/>
    <w:rsid w:val="001253AB"/>
    <w:rsid w:val="001253CB"/>
    <w:rsid w:val="001255D6"/>
    <w:rsid w:val="001256B3"/>
    <w:rsid w:val="00125A02"/>
    <w:rsid w:val="00125B0E"/>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4CA"/>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B57"/>
    <w:rsid w:val="00194EA5"/>
    <w:rsid w:val="001951F2"/>
    <w:rsid w:val="00195206"/>
    <w:rsid w:val="0019550D"/>
    <w:rsid w:val="001956DF"/>
    <w:rsid w:val="00195C02"/>
    <w:rsid w:val="00195EE9"/>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A4E"/>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E03"/>
    <w:rsid w:val="001D619E"/>
    <w:rsid w:val="001D667A"/>
    <w:rsid w:val="001D67CF"/>
    <w:rsid w:val="001D6959"/>
    <w:rsid w:val="001D6C55"/>
    <w:rsid w:val="001D720F"/>
    <w:rsid w:val="001D7345"/>
    <w:rsid w:val="001D7629"/>
    <w:rsid w:val="001D779B"/>
    <w:rsid w:val="001D7FA1"/>
    <w:rsid w:val="001E01BE"/>
    <w:rsid w:val="001E0774"/>
    <w:rsid w:val="001E139E"/>
    <w:rsid w:val="001E14A3"/>
    <w:rsid w:val="001E16F7"/>
    <w:rsid w:val="001E17B0"/>
    <w:rsid w:val="001E18F6"/>
    <w:rsid w:val="001E2472"/>
    <w:rsid w:val="001E2B61"/>
    <w:rsid w:val="001E2C14"/>
    <w:rsid w:val="001E38BC"/>
    <w:rsid w:val="001E4293"/>
    <w:rsid w:val="001E443B"/>
    <w:rsid w:val="001E487C"/>
    <w:rsid w:val="001E48F0"/>
    <w:rsid w:val="001E5149"/>
    <w:rsid w:val="001E5219"/>
    <w:rsid w:val="001E5480"/>
    <w:rsid w:val="001E5611"/>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73E"/>
    <w:rsid w:val="001F18F4"/>
    <w:rsid w:val="001F1986"/>
    <w:rsid w:val="001F1C55"/>
    <w:rsid w:val="001F1CE8"/>
    <w:rsid w:val="001F227A"/>
    <w:rsid w:val="001F2286"/>
    <w:rsid w:val="001F2525"/>
    <w:rsid w:val="001F2DA9"/>
    <w:rsid w:val="001F3101"/>
    <w:rsid w:val="001F36EF"/>
    <w:rsid w:val="001F37B7"/>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1F77"/>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8C"/>
    <w:rsid w:val="00214ADC"/>
    <w:rsid w:val="00214B53"/>
    <w:rsid w:val="00214E34"/>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1B6"/>
    <w:rsid w:val="002275F6"/>
    <w:rsid w:val="0022782F"/>
    <w:rsid w:val="00227954"/>
    <w:rsid w:val="00227A81"/>
    <w:rsid w:val="00227B06"/>
    <w:rsid w:val="00227EB5"/>
    <w:rsid w:val="00227EE3"/>
    <w:rsid w:val="00227F9F"/>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2E5"/>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439"/>
    <w:rsid w:val="00247B22"/>
    <w:rsid w:val="0025028F"/>
    <w:rsid w:val="0025066B"/>
    <w:rsid w:val="00250945"/>
    <w:rsid w:val="00250DA2"/>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4FE8"/>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612"/>
    <w:rsid w:val="002648D2"/>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B7"/>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651"/>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735"/>
    <w:rsid w:val="00285965"/>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2C9"/>
    <w:rsid w:val="00295362"/>
    <w:rsid w:val="002955AE"/>
    <w:rsid w:val="0029620A"/>
    <w:rsid w:val="00296390"/>
    <w:rsid w:val="0029647D"/>
    <w:rsid w:val="0029678C"/>
    <w:rsid w:val="00296D8E"/>
    <w:rsid w:val="00296E6F"/>
    <w:rsid w:val="00296F89"/>
    <w:rsid w:val="00297286"/>
    <w:rsid w:val="00297340"/>
    <w:rsid w:val="0029758F"/>
    <w:rsid w:val="002976AA"/>
    <w:rsid w:val="00297749"/>
    <w:rsid w:val="00297847"/>
    <w:rsid w:val="002978F9"/>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8A9"/>
    <w:rsid w:val="002A793B"/>
    <w:rsid w:val="002A7DA4"/>
    <w:rsid w:val="002B0757"/>
    <w:rsid w:val="002B0C4E"/>
    <w:rsid w:val="002B0F2F"/>
    <w:rsid w:val="002B1088"/>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E10"/>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1A6"/>
    <w:rsid w:val="002C6474"/>
    <w:rsid w:val="002C6767"/>
    <w:rsid w:val="002C6867"/>
    <w:rsid w:val="002C6DC5"/>
    <w:rsid w:val="002C6F33"/>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52"/>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D4E"/>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98B"/>
    <w:rsid w:val="00300C84"/>
    <w:rsid w:val="003012FB"/>
    <w:rsid w:val="0030155D"/>
    <w:rsid w:val="003019E2"/>
    <w:rsid w:val="00302082"/>
    <w:rsid w:val="00302A5E"/>
    <w:rsid w:val="00302BE1"/>
    <w:rsid w:val="00302F57"/>
    <w:rsid w:val="00303378"/>
    <w:rsid w:val="003035E2"/>
    <w:rsid w:val="00303A9B"/>
    <w:rsid w:val="003042C4"/>
    <w:rsid w:val="003047A5"/>
    <w:rsid w:val="00304AFD"/>
    <w:rsid w:val="0030514A"/>
    <w:rsid w:val="003053D7"/>
    <w:rsid w:val="00305447"/>
    <w:rsid w:val="003059C3"/>
    <w:rsid w:val="00305C53"/>
    <w:rsid w:val="003064C8"/>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B6D"/>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428"/>
    <w:rsid w:val="003248F8"/>
    <w:rsid w:val="00324B5E"/>
    <w:rsid w:val="00324CFC"/>
    <w:rsid w:val="00325E5B"/>
    <w:rsid w:val="00325FB9"/>
    <w:rsid w:val="0032619B"/>
    <w:rsid w:val="003263FC"/>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2CDA"/>
    <w:rsid w:val="00333252"/>
    <w:rsid w:val="003335B3"/>
    <w:rsid w:val="00333610"/>
    <w:rsid w:val="00333718"/>
    <w:rsid w:val="00333A86"/>
    <w:rsid w:val="00333D66"/>
    <w:rsid w:val="00333F9C"/>
    <w:rsid w:val="0033413E"/>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C8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91B"/>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FBC"/>
    <w:rsid w:val="00357790"/>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E1F"/>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807"/>
    <w:rsid w:val="00367B8E"/>
    <w:rsid w:val="00367BBC"/>
    <w:rsid w:val="00367CCA"/>
    <w:rsid w:val="00367DA8"/>
    <w:rsid w:val="003709F3"/>
    <w:rsid w:val="00370EEC"/>
    <w:rsid w:val="00371082"/>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9DD"/>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915"/>
    <w:rsid w:val="003A0E4F"/>
    <w:rsid w:val="003A10E4"/>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469"/>
    <w:rsid w:val="003B3CFC"/>
    <w:rsid w:val="003B4048"/>
    <w:rsid w:val="003B444C"/>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741"/>
    <w:rsid w:val="003C486A"/>
    <w:rsid w:val="003C4D38"/>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002"/>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018"/>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E7E52"/>
    <w:rsid w:val="003F0005"/>
    <w:rsid w:val="003F07E8"/>
    <w:rsid w:val="003F14E6"/>
    <w:rsid w:val="003F18C1"/>
    <w:rsid w:val="003F19D5"/>
    <w:rsid w:val="003F1FF9"/>
    <w:rsid w:val="003F205C"/>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041"/>
    <w:rsid w:val="003F566C"/>
    <w:rsid w:val="003F5FEE"/>
    <w:rsid w:val="003F644A"/>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0E3E"/>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833"/>
    <w:rsid w:val="00414EA8"/>
    <w:rsid w:val="00414EAC"/>
    <w:rsid w:val="004154D2"/>
    <w:rsid w:val="00416238"/>
    <w:rsid w:val="00416784"/>
    <w:rsid w:val="00416991"/>
    <w:rsid w:val="00416BB0"/>
    <w:rsid w:val="00416D5A"/>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0F35"/>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8FE"/>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04F"/>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7CC"/>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49D9"/>
    <w:rsid w:val="0046538E"/>
    <w:rsid w:val="004659B7"/>
    <w:rsid w:val="0046629E"/>
    <w:rsid w:val="00466753"/>
    <w:rsid w:val="00466924"/>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A9F"/>
    <w:rsid w:val="00470C88"/>
    <w:rsid w:val="0047104E"/>
    <w:rsid w:val="0047125D"/>
    <w:rsid w:val="00471728"/>
    <w:rsid w:val="00471874"/>
    <w:rsid w:val="00471F1D"/>
    <w:rsid w:val="004722E1"/>
    <w:rsid w:val="0047249D"/>
    <w:rsid w:val="0047261F"/>
    <w:rsid w:val="00472973"/>
    <w:rsid w:val="00472E67"/>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6DB"/>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479"/>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37E"/>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2C3"/>
    <w:rsid w:val="004C344E"/>
    <w:rsid w:val="004C3810"/>
    <w:rsid w:val="004C4066"/>
    <w:rsid w:val="004C4290"/>
    <w:rsid w:val="004C43C5"/>
    <w:rsid w:val="004C5484"/>
    <w:rsid w:val="004C5857"/>
    <w:rsid w:val="004C5896"/>
    <w:rsid w:val="004C59AA"/>
    <w:rsid w:val="004C59B9"/>
    <w:rsid w:val="004C5BE5"/>
    <w:rsid w:val="004C5D1D"/>
    <w:rsid w:val="004C692C"/>
    <w:rsid w:val="004C6B93"/>
    <w:rsid w:val="004C6BC6"/>
    <w:rsid w:val="004C6C01"/>
    <w:rsid w:val="004C6F2B"/>
    <w:rsid w:val="004C72F3"/>
    <w:rsid w:val="004C7355"/>
    <w:rsid w:val="004C76F8"/>
    <w:rsid w:val="004C7979"/>
    <w:rsid w:val="004C7C90"/>
    <w:rsid w:val="004C7E1C"/>
    <w:rsid w:val="004D046F"/>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46A"/>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04C"/>
    <w:rsid w:val="004E2330"/>
    <w:rsid w:val="004E24CD"/>
    <w:rsid w:val="004E25E0"/>
    <w:rsid w:val="004E25FD"/>
    <w:rsid w:val="004E2ACA"/>
    <w:rsid w:val="004E3108"/>
    <w:rsid w:val="004E3602"/>
    <w:rsid w:val="004E3B79"/>
    <w:rsid w:val="004E3B8E"/>
    <w:rsid w:val="004E3CBB"/>
    <w:rsid w:val="004E3E4F"/>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6D2C"/>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84F"/>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950"/>
    <w:rsid w:val="00515ACB"/>
    <w:rsid w:val="005164FD"/>
    <w:rsid w:val="005167E7"/>
    <w:rsid w:val="00516CDB"/>
    <w:rsid w:val="00516E40"/>
    <w:rsid w:val="00516F3E"/>
    <w:rsid w:val="00517096"/>
    <w:rsid w:val="00517654"/>
    <w:rsid w:val="00517960"/>
    <w:rsid w:val="00517CEB"/>
    <w:rsid w:val="0052000D"/>
    <w:rsid w:val="0052063B"/>
    <w:rsid w:val="00520A9B"/>
    <w:rsid w:val="00520E39"/>
    <w:rsid w:val="00521264"/>
    <w:rsid w:val="005213F4"/>
    <w:rsid w:val="00521D65"/>
    <w:rsid w:val="00521E6B"/>
    <w:rsid w:val="0052223C"/>
    <w:rsid w:val="00522583"/>
    <w:rsid w:val="00522921"/>
    <w:rsid w:val="005232A5"/>
    <w:rsid w:val="005236AE"/>
    <w:rsid w:val="005236BF"/>
    <w:rsid w:val="00523756"/>
    <w:rsid w:val="00523760"/>
    <w:rsid w:val="00523834"/>
    <w:rsid w:val="005239FA"/>
    <w:rsid w:val="00523DB3"/>
    <w:rsid w:val="00523E32"/>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FB9"/>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246"/>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9BF"/>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77F63"/>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306"/>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5"/>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D96"/>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A04"/>
    <w:rsid w:val="005C6FA8"/>
    <w:rsid w:val="005C757F"/>
    <w:rsid w:val="005D01EC"/>
    <w:rsid w:val="005D029D"/>
    <w:rsid w:val="005D0412"/>
    <w:rsid w:val="005D0F2A"/>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5EC"/>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684"/>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5E8"/>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400"/>
    <w:rsid w:val="00664986"/>
    <w:rsid w:val="00664A50"/>
    <w:rsid w:val="00664AC9"/>
    <w:rsid w:val="00664F68"/>
    <w:rsid w:val="00664FAF"/>
    <w:rsid w:val="0066503B"/>
    <w:rsid w:val="0066545F"/>
    <w:rsid w:val="00665461"/>
    <w:rsid w:val="006655D7"/>
    <w:rsid w:val="00665817"/>
    <w:rsid w:val="006658F7"/>
    <w:rsid w:val="00665D24"/>
    <w:rsid w:val="006660F7"/>
    <w:rsid w:val="0066625C"/>
    <w:rsid w:val="006664EB"/>
    <w:rsid w:val="00666BEB"/>
    <w:rsid w:val="00666F2A"/>
    <w:rsid w:val="006677D3"/>
    <w:rsid w:val="006678FD"/>
    <w:rsid w:val="00670842"/>
    <w:rsid w:val="0067094F"/>
    <w:rsid w:val="006709FC"/>
    <w:rsid w:val="00670BF1"/>
    <w:rsid w:val="00670EFC"/>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1B1"/>
    <w:rsid w:val="0067460B"/>
    <w:rsid w:val="00674655"/>
    <w:rsid w:val="006746C4"/>
    <w:rsid w:val="006749BF"/>
    <w:rsid w:val="00674C4D"/>
    <w:rsid w:val="00674D01"/>
    <w:rsid w:val="00674DD3"/>
    <w:rsid w:val="00674F26"/>
    <w:rsid w:val="00674FD6"/>
    <w:rsid w:val="00675056"/>
    <w:rsid w:val="00675157"/>
    <w:rsid w:val="00675256"/>
    <w:rsid w:val="006753EF"/>
    <w:rsid w:val="00675767"/>
    <w:rsid w:val="00675C06"/>
    <w:rsid w:val="006763C1"/>
    <w:rsid w:val="006769F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692"/>
    <w:rsid w:val="00683A9D"/>
    <w:rsid w:val="00683E12"/>
    <w:rsid w:val="006843E6"/>
    <w:rsid w:val="00684593"/>
    <w:rsid w:val="00684862"/>
    <w:rsid w:val="00684F40"/>
    <w:rsid w:val="0068508D"/>
    <w:rsid w:val="006855E6"/>
    <w:rsid w:val="006857A6"/>
    <w:rsid w:val="00685E9F"/>
    <w:rsid w:val="00685FFE"/>
    <w:rsid w:val="00686323"/>
    <w:rsid w:val="0068648A"/>
    <w:rsid w:val="006864D0"/>
    <w:rsid w:val="0068688B"/>
    <w:rsid w:val="006870F1"/>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5D3B"/>
    <w:rsid w:val="006962E3"/>
    <w:rsid w:val="00696BAA"/>
    <w:rsid w:val="00696CFA"/>
    <w:rsid w:val="00696D3F"/>
    <w:rsid w:val="00696FB3"/>
    <w:rsid w:val="00697180"/>
    <w:rsid w:val="006971F6"/>
    <w:rsid w:val="006972B8"/>
    <w:rsid w:val="00697773"/>
    <w:rsid w:val="00697D7E"/>
    <w:rsid w:val="00697EEB"/>
    <w:rsid w:val="00697FC2"/>
    <w:rsid w:val="006A0182"/>
    <w:rsid w:val="006A041D"/>
    <w:rsid w:val="006A0CDB"/>
    <w:rsid w:val="006A0CEE"/>
    <w:rsid w:val="006A0D88"/>
    <w:rsid w:val="006A133C"/>
    <w:rsid w:val="006A1506"/>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5C8"/>
    <w:rsid w:val="006B0ADF"/>
    <w:rsid w:val="006B0BE9"/>
    <w:rsid w:val="006B0D6C"/>
    <w:rsid w:val="006B1167"/>
    <w:rsid w:val="006B181B"/>
    <w:rsid w:val="006B1E3A"/>
    <w:rsid w:val="006B236C"/>
    <w:rsid w:val="006B23FE"/>
    <w:rsid w:val="006B283B"/>
    <w:rsid w:val="006B2907"/>
    <w:rsid w:val="006B2C07"/>
    <w:rsid w:val="006B306E"/>
    <w:rsid w:val="006B31C2"/>
    <w:rsid w:val="006B3590"/>
    <w:rsid w:val="006B3609"/>
    <w:rsid w:val="006B360D"/>
    <w:rsid w:val="006B374E"/>
    <w:rsid w:val="006B38BC"/>
    <w:rsid w:val="006B38FC"/>
    <w:rsid w:val="006B3B5F"/>
    <w:rsid w:val="006B3C73"/>
    <w:rsid w:val="006B3E9C"/>
    <w:rsid w:val="006B3EDB"/>
    <w:rsid w:val="006B4A74"/>
    <w:rsid w:val="006B4F79"/>
    <w:rsid w:val="006B5479"/>
    <w:rsid w:val="006B558D"/>
    <w:rsid w:val="006B5735"/>
    <w:rsid w:val="006B5E5B"/>
    <w:rsid w:val="006B6316"/>
    <w:rsid w:val="006B65DA"/>
    <w:rsid w:val="006B6D01"/>
    <w:rsid w:val="006B6F2F"/>
    <w:rsid w:val="006B7110"/>
    <w:rsid w:val="006B74E1"/>
    <w:rsid w:val="006B75A6"/>
    <w:rsid w:val="006B7648"/>
    <w:rsid w:val="006B77FD"/>
    <w:rsid w:val="006B7950"/>
    <w:rsid w:val="006B7C74"/>
    <w:rsid w:val="006B7D0A"/>
    <w:rsid w:val="006B7F9A"/>
    <w:rsid w:val="006C0462"/>
    <w:rsid w:val="006C07DB"/>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16"/>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28E"/>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1AF"/>
    <w:rsid w:val="006E1210"/>
    <w:rsid w:val="006E1228"/>
    <w:rsid w:val="006E122C"/>
    <w:rsid w:val="006E126F"/>
    <w:rsid w:val="006E1499"/>
    <w:rsid w:val="006E14C4"/>
    <w:rsid w:val="006E22BE"/>
    <w:rsid w:val="006E2688"/>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C5"/>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0CF3"/>
    <w:rsid w:val="00731045"/>
    <w:rsid w:val="00731FCC"/>
    <w:rsid w:val="00732BD2"/>
    <w:rsid w:val="00732DC0"/>
    <w:rsid w:val="00732E3A"/>
    <w:rsid w:val="00733161"/>
    <w:rsid w:val="007338EB"/>
    <w:rsid w:val="007341D6"/>
    <w:rsid w:val="00734441"/>
    <w:rsid w:val="00734515"/>
    <w:rsid w:val="00734878"/>
    <w:rsid w:val="00734C03"/>
    <w:rsid w:val="007350AB"/>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33"/>
    <w:rsid w:val="007475D0"/>
    <w:rsid w:val="00747F0B"/>
    <w:rsid w:val="007500B1"/>
    <w:rsid w:val="0075011A"/>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010"/>
    <w:rsid w:val="00762599"/>
    <w:rsid w:val="00762648"/>
    <w:rsid w:val="00762789"/>
    <w:rsid w:val="00763430"/>
    <w:rsid w:val="007637D6"/>
    <w:rsid w:val="007639BB"/>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3E2"/>
    <w:rsid w:val="0079467B"/>
    <w:rsid w:val="00794A1B"/>
    <w:rsid w:val="00794AC4"/>
    <w:rsid w:val="00794DE0"/>
    <w:rsid w:val="0079532E"/>
    <w:rsid w:val="007955EC"/>
    <w:rsid w:val="00795863"/>
    <w:rsid w:val="00795930"/>
    <w:rsid w:val="00795E37"/>
    <w:rsid w:val="00796048"/>
    <w:rsid w:val="00796430"/>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DF1"/>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308"/>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C1A"/>
    <w:rsid w:val="007D44CE"/>
    <w:rsid w:val="007D487B"/>
    <w:rsid w:val="007D4B30"/>
    <w:rsid w:val="007D4CC2"/>
    <w:rsid w:val="007D54CF"/>
    <w:rsid w:val="007D5DA3"/>
    <w:rsid w:val="007D5EC2"/>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3FB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8A0"/>
    <w:rsid w:val="0081698E"/>
    <w:rsid w:val="00820053"/>
    <w:rsid w:val="0082007E"/>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2C0"/>
    <w:rsid w:val="0083347D"/>
    <w:rsid w:val="00833564"/>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47ECD"/>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DDB"/>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4"/>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5EE5"/>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6E6"/>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D44"/>
    <w:rsid w:val="008A5F4B"/>
    <w:rsid w:val="008A60D5"/>
    <w:rsid w:val="008A6336"/>
    <w:rsid w:val="008A676F"/>
    <w:rsid w:val="008A6C48"/>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E72"/>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1A"/>
    <w:rsid w:val="008C57BD"/>
    <w:rsid w:val="008C5980"/>
    <w:rsid w:val="008C60A6"/>
    <w:rsid w:val="008C60E5"/>
    <w:rsid w:val="008C6748"/>
    <w:rsid w:val="008C6CDF"/>
    <w:rsid w:val="008C6DF2"/>
    <w:rsid w:val="008C7AD0"/>
    <w:rsid w:val="008C7B59"/>
    <w:rsid w:val="008D0765"/>
    <w:rsid w:val="008D09A0"/>
    <w:rsid w:val="008D0CA8"/>
    <w:rsid w:val="008D0FFE"/>
    <w:rsid w:val="008D2074"/>
    <w:rsid w:val="008D2318"/>
    <w:rsid w:val="008D299E"/>
    <w:rsid w:val="008D2AAF"/>
    <w:rsid w:val="008D2CFD"/>
    <w:rsid w:val="008D2DD2"/>
    <w:rsid w:val="008D2F27"/>
    <w:rsid w:val="008D40B0"/>
    <w:rsid w:val="008D4355"/>
    <w:rsid w:val="008D4534"/>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6E14"/>
    <w:rsid w:val="008E731E"/>
    <w:rsid w:val="008E788D"/>
    <w:rsid w:val="008E7933"/>
    <w:rsid w:val="008E793E"/>
    <w:rsid w:val="008E7998"/>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2915"/>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DAD"/>
    <w:rsid w:val="00903E52"/>
    <w:rsid w:val="00903FE2"/>
    <w:rsid w:val="0090459D"/>
    <w:rsid w:val="00904DF7"/>
    <w:rsid w:val="00905075"/>
    <w:rsid w:val="0090529B"/>
    <w:rsid w:val="0090534E"/>
    <w:rsid w:val="0090547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04"/>
    <w:rsid w:val="00920A1A"/>
    <w:rsid w:val="00920A8F"/>
    <w:rsid w:val="00920F69"/>
    <w:rsid w:val="00921115"/>
    <w:rsid w:val="00921478"/>
    <w:rsid w:val="00921586"/>
    <w:rsid w:val="0092176B"/>
    <w:rsid w:val="009219ED"/>
    <w:rsid w:val="00921EAA"/>
    <w:rsid w:val="0092205F"/>
    <w:rsid w:val="00922326"/>
    <w:rsid w:val="00922404"/>
    <w:rsid w:val="009228CF"/>
    <w:rsid w:val="00922EFF"/>
    <w:rsid w:val="0092316C"/>
    <w:rsid w:val="0092318B"/>
    <w:rsid w:val="0092339B"/>
    <w:rsid w:val="009237D7"/>
    <w:rsid w:val="00923BAA"/>
    <w:rsid w:val="00923C1A"/>
    <w:rsid w:val="00923E3D"/>
    <w:rsid w:val="00924767"/>
    <w:rsid w:val="00924BAF"/>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6D9"/>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4C7A"/>
    <w:rsid w:val="0094545C"/>
    <w:rsid w:val="00945506"/>
    <w:rsid w:val="009459F6"/>
    <w:rsid w:val="00946A2A"/>
    <w:rsid w:val="00946BCC"/>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91E"/>
    <w:rsid w:val="00961CC4"/>
    <w:rsid w:val="00962467"/>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83C"/>
    <w:rsid w:val="009768EA"/>
    <w:rsid w:val="0097690B"/>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0"/>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D97"/>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C7C5C"/>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93A"/>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0A4"/>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816"/>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7C6"/>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3E77"/>
    <w:rsid w:val="00A041F8"/>
    <w:rsid w:val="00A042A5"/>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1EE9"/>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6E11"/>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5D7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5A"/>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A7"/>
    <w:rsid w:val="00A43BF0"/>
    <w:rsid w:val="00A43F1D"/>
    <w:rsid w:val="00A43F26"/>
    <w:rsid w:val="00A440B3"/>
    <w:rsid w:val="00A44C32"/>
    <w:rsid w:val="00A4516D"/>
    <w:rsid w:val="00A45A08"/>
    <w:rsid w:val="00A45AE4"/>
    <w:rsid w:val="00A46312"/>
    <w:rsid w:val="00A465DC"/>
    <w:rsid w:val="00A466CC"/>
    <w:rsid w:val="00A4706D"/>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B7"/>
    <w:rsid w:val="00A574A8"/>
    <w:rsid w:val="00A57823"/>
    <w:rsid w:val="00A57A3F"/>
    <w:rsid w:val="00A57A5D"/>
    <w:rsid w:val="00A57B5E"/>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957"/>
    <w:rsid w:val="00A80D9E"/>
    <w:rsid w:val="00A80E8F"/>
    <w:rsid w:val="00A81317"/>
    <w:rsid w:val="00A81AB7"/>
    <w:rsid w:val="00A81E8A"/>
    <w:rsid w:val="00A82022"/>
    <w:rsid w:val="00A820F2"/>
    <w:rsid w:val="00A82295"/>
    <w:rsid w:val="00A82710"/>
    <w:rsid w:val="00A82E2C"/>
    <w:rsid w:val="00A82E7A"/>
    <w:rsid w:val="00A82EF5"/>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BC5"/>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2F8"/>
    <w:rsid w:val="00AD272E"/>
    <w:rsid w:val="00AD2761"/>
    <w:rsid w:val="00AD282F"/>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2EA"/>
    <w:rsid w:val="00AE198D"/>
    <w:rsid w:val="00AE1F72"/>
    <w:rsid w:val="00AE212C"/>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54"/>
    <w:rsid w:val="00AF06EA"/>
    <w:rsid w:val="00AF081E"/>
    <w:rsid w:val="00AF0C4C"/>
    <w:rsid w:val="00AF0F45"/>
    <w:rsid w:val="00AF194A"/>
    <w:rsid w:val="00AF25C9"/>
    <w:rsid w:val="00AF2AB0"/>
    <w:rsid w:val="00AF2D61"/>
    <w:rsid w:val="00AF33B1"/>
    <w:rsid w:val="00AF3874"/>
    <w:rsid w:val="00AF3C1B"/>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85F"/>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398"/>
    <w:rsid w:val="00B24B05"/>
    <w:rsid w:val="00B24D0A"/>
    <w:rsid w:val="00B24D1F"/>
    <w:rsid w:val="00B2500B"/>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B6B"/>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79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449"/>
    <w:rsid w:val="00B64610"/>
    <w:rsid w:val="00B64A76"/>
    <w:rsid w:val="00B64BB3"/>
    <w:rsid w:val="00B64EB7"/>
    <w:rsid w:val="00B65325"/>
    <w:rsid w:val="00B6543F"/>
    <w:rsid w:val="00B655DD"/>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1D83"/>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24A"/>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3ED7"/>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4A6"/>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891"/>
    <w:rsid w:val="00BC3B31"/>
    <w:rsid w:val="00BC3C74"/>
    <w:rsid w:val="00BC3CF1"/>
    <w:rsid w:val="00BC4049"/>
    <w:rsid w:val="00BC42B1"/>
    <w:rsid w:val="00BC47F7"/>
    <w:rsid w:val="00BC48AB"/>
    <w:rsid w:val="00BC48C0"/>
    <w:rsid w:val="00BC4A59"/>
    <w:rsid w:val="00BC4BC5"/>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770"/>
    <w:rsid w:val="00BD2B12"/>
    <w:rsid w:val="00BD32C1"/>
    <w:rsid w:val="00BD3379"/>
    <w:rsid w:val="00BD3446"/>
    <w:rsid w:val="00BD3AC9"/>
    <w:rsid w:val="00BD3F42"/>
    <w:rsid w:val="00BD40B1"/>
    <w:rsid w:val="00BD40C0"/>
    <w:rsid w:val="00BD4467"/>
    <w:rsid w:val="00BD4BFD"/>
    <w:rsid w:val="00BD4BFF"/>
    <w:rsid w:val="00BD50AC"/>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13D8"/>
    <w:rsid w:val="00C0190C"/>
    <w:rsid w:val="00C027BA"/>
    <w:rsid w:val="00C02DD7"/>
    <w:rsid w:val="00C02F4B"/>
    <w:rsid w:val="00C02FC8"/>
    <w:rsid w:val="00C031F6"/>
    <w:rsid w:val="00C03354"/>
    <w:rsid w:val="00C039A8"/>
    <w:rsid w:val="00C03AFB"/>
    <w:rsid w:val="00C04280"/>
    <w:rsid w:val="00C04327"/>
    <w:rsid w:val="00C04342"/>
    <w:rsid w:val="00C04724"/>
    <w:rsid w:val="00C04B60"/>
    <w:rsid w:val="00C04C59"/>
    <w:rsid w:val="00C04E3C"/>
    <w:rsid w:val="00C05015"/>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07FA1"/>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674"/>
    <w:rsid w:val="00C2585A"/>
    <w:rsid w:val="00C25BE8"/>
    <w:rsid w:val="00C2646E"/>
    <w:rsid w:val="00C26E42"/>
    <w:rsid w:val="00C27039"/>
    <w:rsid w:val="00C270A9"/>
    <w:rsid w:val="00C27240"/>
    <w:rsid w:val="00C2769A"/>
    <w:rsid w:val="00C2798A"/>
    <w:rsid w:val="00C27D28"/>
    <w:rsid w:val="00C302A9"/>
    <w:rsid w:val="00C30560"/>
    <w:rsid w:val="00C30CD9"/>
    <w:rsid w:val="00C3143F"/>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641"/>
    <w:rsid w:val="00C35D0E"/>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1E9A"/>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9F9"/>
    <w:rsid w:val="00C46ADA"/>
    <w:rsid w:val="00C46ADF"/>
    <w:rsid w:val="00C470E1"/>
    <w:rsid w:val="00C47580"/>
    <w:rsid w:val="00C47749"/>
    <w:rsid w:val="00C47893"/>
    <w:rsid w:val="00C47CB1"/>
    <w:rsid w:val="00C47DBC"/>
    <w:rsid w:val="00C501BC"/>
    <w:rsid w:val="00C50862"/>
    <w:rsid w:val="00C50A7D"/>
    <w:rsid w:val="00C51565"/>
    <w:rsid w:val="00C516BE"/>
    <w:rsid w:val="00C51763"/>
    <w:rsid w:val="00C51977"/>
    <w:rsid w:val="00C51BE1"/>
    <w:rsid w:val="00C51FCA"/>
    <w:rsid w:val="00C527A7"/>
    <w:rsid w:val="00C52E1D"/>
    <w:rsid w:val="00C53466"/>
    <w:rsid w:val="00C5392A"/>
    <w:rsid w:val="00C53B22"/>
    <w:rsid w:val="00C5471B"/>
    <w:rsid w:val="00C54A16"/>
    <w:rsid w:val="00C54CF2"/>
    <w:rsid w:val="00C54D68"/>
    <w:rsid w:val="00C55031"/>
    <w:rsid w:val="00C55601"/>
    <w:rsid w:val="00C55612"/>
    <w:rsid w:val="00C55FBB"/>
    <w:rsid w:val="00C56974"/>
    <w:rsid w:val="00C5697F"/>
    <w:rsid w:val="00C56A8D"/>
    <w:rsid w:val="00C56B5D"/>
    <w:rsid w:val="00C56D52"/>
    <w:rsid w:val="00C56E02"/>
    <w:rsid w:val="00C572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06"/>
    <w:rsid w:val="00C7559E"/>
    <w:rsid w:val="00C75A57"/>
    <w:rsid w:val="00C75B53"/>
    <w:rsid w:val="00C761FC"/>
    <w:rsid w:val="00C76245"/>
    <w:rsid w:val="00C7625F"/>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A6"/>
    <w:rsid w:val="00C90CFC"/>
    <w:rsid w:val="00C90D3A"/>
    <w:rsid w:val="00C91296"/>
    <w:rsid w:val="00C91365"/>
    <w:rsid w:val="00C917F4"/>
    <w:rsid w:val="00C91A42"/>
    <w:rsid w:val="00C91D07"/>
    <w:rsid w:val="00C927BF"/>
    <w:rsid w:val="00C92B91"/>
    <w:rsid w:val="00C9348E"/>
    <w:rsid w:val="00C937A9"/>
    <w:rsid w:val="00C93884"/>
    <w:rsid w:val="00C939A1"/>
    <w:rsid w:val="00C940E0"/>
    <w:rsid w:val="00C9416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623"/>
    <w:rsid w:val="00CB271B"/>
    <w:rsid w:val="00CB28E9"/>
    <w:rsid w:val="00CB2CB0"/>
    <w:rsid w:val="00CB30C8"/>
    <w:rsid w:val="00CB31E3"/>
    <w:rsid w:val="00CB3240"/>
    <w:rsid w:val="00CB324E"/>
    <w:rsid w:val="00CB34B7"/>
    <w:rsid w:val="00CB3B82"/>
    <w:rsid w:val="00CB4196"/>
    <w:rsid w:val="00CB42ED"/>
    <w:rsid w:val="00CB4607"/>
    <w:rsid w:val="00CB4665"/>
    <w:rsid w:val="00CB4C26"/>
    <w:rsid w:val="00CB53C9"/>
    <w:rsid w:val="00CB55BD"/>
    <w:rsid w:val="00CB57E3"/>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360"/>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14A"/>
    <w:rsid w:val="00CD069E"/>
    <w:rsid w:val="00CD073A"/>
    <w:rsid w:val="00CD08AC"/>
    <w:rsid w:val="00CD08D6"/>
    <w:rsid w:val="00CD11F6"/>
    <w:rsid w:val="00CD1B7C"/>
    <w:rsid w:val="00CD1D03"/>
    <w:rsid w:val="00CD2151"/>
    <w:rsid w:val="00CD222C"/>
    <w:rsid w:val="00CD2462"/>
    <w:rsid w:val="00CD2834"/>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49D"/>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857"/>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C57"/>
    <w:rsid w:val="00D34DD9"/>
    <w:rsid w:val="00D35964"/>
    <w:rsid w:val="00D35C38"/>
    <w:rsid w:val="00D35D54"/>
    <w:rsid w:val="00D35E7E"/>
    <w:rsid w:val="00D35F64"/>
    <w:rsid w:val="00D3621A"/>
    <w:rsid w:val="00D36367"/>
    <w:rsid w:val="00D36A90"/>
    <w:rsid w:val="00D36C00"/>
    <w:rsid w:val="00D379D5"/>
    <w:rsid w:val="00D37B6C"/>
    <w:rsid w:val="00D37D05"/>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E9E"/>
    <w:rsid w:val="00D63F78"/>
    <w:rsid w:val="00D64002"/>
    <w:rsid w:val="00D6428F"/>
    <w:rsid w:val="00D642E9"/>
    <w:rsid w:val="00D6431A"/>
    <w:rsid w:val="00D64638"/>
    <w:rsid w:val="00D646AD"/>
    <w:rsid w:val="00D64956"/>
    <w:rsid w:val="00D64A5A"/>
    <w:rsid w:val="00D64F51"/>
    <w:rsid w:val="00D64FBD"/>
    <w:rsid w:val="00D6560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11AA"/>
    <w:rsid w:val="00D7125E"/>
    <w:rsid w:val="00D718AA"/>
    <w:rsid w:val="00D71E4D"/>
    <w:rsid w:val="00D720E9"/>
    <w:rsid w:val="00D72609"/>
    <w:rsid w:val="00D72DBA"/>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1EA"/>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290"/>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6F23"/>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28"/>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473"/>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14E"/>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8C1"/>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03"/>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4B8"/>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1A04"/>
    <w:rsid w:val="00E52013"/>
    <w:rsid w:val="00E5246F"/>
    <w:rsid w:val="00E52852"/>
    <w:rsid w:val="00E52A1B"/>
    <w:rsid w:val="00E52BC0"/>
    <w:rsid w:val="00E52D9C"/>
    <w:rsid w:val="00E52F27"/>
    <w:rsid w:val="00E52F59"/>
    <w:rsid w:val="00E52FD2"/>
    <w:rsid w:val="00E535CE"/>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069"/>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5C9"/>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3EFB"/>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A5A"/>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207"/>
    <w:rsid w:val="00E95419"/>
    <w:rsid w:val="00E9552A"/>
    <w:rsid w:val="00E95591"/>
    <w:rsid w:val="00E955E0"/>
    <w:rsid w:val="00E956A3"/>
    <w:rsid w:val="00E95759"/>
    <w:rsid w:val="00E95B0B"/>
    <w:rsid w:val="00E95C16"/>
    <w:rsid w:val="00E96564"/>
    <w:rsid w:val="00E966BA"/>
    <w:rsid w:val="00E9681A"/>
    <w:rsid w:val="00E96B79"/>
    <w:rsid w:val="00E97200"/>
    <w:rsid w:val="00E9754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5D8E"/>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A7FA1"/>
    <w:rsid w:val="00EB01B7"/>
    <w:rsid w:val="00EB0298"/>
    <w:rsid w:val="00EB0D21"/>
    <w:rsid w:val="00EB0D6D"/>
    <w:rsid w:val="00EB1149"/>
    <w:rsid w:val="00EB1543"/>
    <w:rsid w:val="00EB1AD9"/>
    <w:rsid w:val="00EB1B14"/>
    <w:rsid w:val="00EB1CED"/>
    <w:rsid w:val="00EB1D09"/>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7C8"/>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B99"/>
    <w:rsid w:val="00EF603D"/>
    <w:rsid w:val="00EF647C"/>
    <w:rsid w:val="00EF6937"/>
    <w:rsid w:val="00EF6B1A"/>
    <w:rsid w:val="00EF6DD0"/>
    <w:rsid w:val="00EF7318"/>
    <w:rsid w:val="00EF7408"/>
    <w:rsid w:val="00EF7947"/>
    <w:rsid w:val="00EF7B81"/>
    <w:rsid w:val="00F000CE"/>
    <w:rsid w:val="00F001EA"/>
    <w:rsid w:val="00F003BD"/>
    <w:rsid w:val="00F00575"/>
    <w:rsid w:val="00F00A44"/>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91E"/>
    <w:rsid w:val="00F12BD7"/>
    <w:rsid w:val="00F1301D"/>
    <w:rsid w:val="00F13038"/>
    <w:rsid w:val="00F13220"/>
    <w:rsid w:val="00F13452"/>
    <w:rsid w:val="00F134A8"/>
    <w:rsid w:val="00F13749"/>
    <w:rsid w:val="00F137E2"/>
    <w:rsid w:val="00F13A5A"/>
    <w:rsid w:val="00F13C29"/>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41B"/>
    <w:rsid w:val="00F16651"/>
    <w:rsid w:val="00F16B2A"/>
    <w:rsid w:val="00F16CBF"/>
    <w:rsid w:val="00F1738B"/>
    <w:rsid w:val="00F20229"/>
    <w:rsid w:val="00F20BDF"/>
    <w:rsid w:val="00F210A0"/>
    <w:rsid w:val="00F21811"/>
    <w:rsid w:val="00F219FC"/>
    <w:rsid w:val="00F21B9F"/>
    <w:rsid w:val="00F21E46"/>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1E8"/>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8CD"/>
    <w:rsid w:val="00F33BD6"/>
    <w:rsid w:val="00F33C8F"/>
    <w:rsid w:val="00F33CFD"/>
    <w:rsid w:val="00F33F6D"/>
    <w:rsid w:val="00F3431D"/>
    <w:rsid w:val="00F344FC"/>
    <w:rsid w:val="00F34691"/>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CA7"/>
    <w:rsid w:val="00F40E1C"/>
    <w:rsid w:val="00F40E3B"/>
    <w:rsid w:val="00F40ECE"/>
    <w:rsid w:val="00F411F4"/>
    <w:rsid w:val="00F41463"/>
    <w:rsid w:val="00F41785"/>
    <w:rsid w:val="00F41E57"/>
    <w:rsid w:val="00F4202D"/>
    <w:rsid w:val="00F42033"/>
    <w:rsid w:val="00F4216C"/>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4D"/>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5C78"/>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0CE"/>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97F67"/>
    <w:rsid w:val="00FA015E"/>
    <w:rsid w:val="00FA01DE"/>
    <w:rsid w:val="00FA03FC"/>
    <w:rsid w:val="00FA0C44"/>
    <w:rsid w:val="00FA1AC1"/>
    <w:rsid w:val="00FA20D5"/>
    <w:rsid w:val="00FA218E"/>
    <w:rsid w:val="00FA23AF"/>
    <w:rsid w:val="00FA2C94"/>
    <w:rsid w:val="00FA3356"/>
    <w:rsid w:val="00FA36CF"/>
    <w:rsid w:val="00FA3858"/>
    <w:rsid w:val="00FA4107"/>
    <w:rsid w:val="00FA49A1"/>
    <w:rsid w:val="00FA4B01"/>
    <w:rsid w:val="00FA4E50"/>
    <w:rsid w:val="00FA51F2"/>
    <w:rsid w:val="00FA5581"/>
    <w:rsid w:val="00FA565E"/>
    <w:rsid w:val="00FA62C0"/>
    <w:rsid w:val="00FA65BF"/>
    <w:rsid w:val="00FA6B89"/>
    <w:rsid w:val="00FA6BA9"/>
    <w:rsid w:val="00FA6C40"/>
    <w:rsid w:val="00FA79D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69"/>
    <w:rsid w:val="00FB2BC4"/>
    <w:rsid w:val="00FB2C88"/>
    <w:rsid w:val="00FB3308"/>
    <w:rsid w:val="00FB34B7"/>
    <w:rsid w:val="00FB44A0"/>
    <w:rsid w:val="00FB4651"/>
    <w:rsid w:val="00FB4AB6"/>
    <w:rsid w:val="00FB5202"/>
    <w:rsid w:val="00FB65DF"/>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6D"/>
    <w:rsid w:val="00FC3AF2"/>
    <w:rsid w:val="00FC42EB"/>
    <w:rsid w:val="00FC46B2"/>
    <w:rsid w:val="00FC48D8"/>
    <w:rsid w:val="00FC4967"/>
    <w:rsid w:val="00FC4E26"/>
    <w:rsid w:val="00FC536E"/>
    <w:rsid w:val="00FC5386"/>
    <w:rsid w:val="00FC55A0"/>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1696"/>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0786"/>
    <w:rsid w:val="00FE101E"/>
    <w:rsid w:val="00FE126D"/>
    <w:rsid w:val="00FE17C9"/>
    <w:rsid w:val="00FE26D1"/>
    <w:rsid w:val="00FE29B0"/>
    <w:rsid w:val="00FE2A27"/>
    <w:rsid w:val="00FE2BE4"/>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2DB"/>
    <w:rsid w:val="00FE6703"/>
    <w:rsid w:val="00FE6AD0"/>
    <w:rsid w:val="00FE6B27"/>
    <w:rsid w:val="00FE6FBD"/>
    <w:rsid w:val="00FE6FD0"/>
    <w:rsid w:val="00FE70E3"/>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docId w15:val="{1DF862FB-B0AA-4160-A896-3A229AAA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0">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1">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2"/>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3">
    <w:name w:val="List 2"/>
    <w:basedOn w:val="a8"/>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3"/>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character" w:customStyle="1" w:styleId="UnresolvedMention2">
    <w:name w:val="Unresolved Mention2"/>
    <w:basedOn w:val="a1"/>
    <w:uiPriority w:val="99"/>
    <w:semiHidden/>
    <w:unhideWhenUsed/>
    <w:rsid w:val="00C35641"/>
    <w:rPr>
      <w:color w:val="605E5C"/>
      <w:shd w:val="clear" w:color="auto" w:fill="E1DFDD"/>
    </w:rPr>
  </w:style>
  <w:style w:type="character" w:customStyle="1" w:styleId="24">
    <w:name w:val="未处理的提及2"/>
    <w:basedOn w:val="a1"/>
    <w:uiPriority w:val="99"/>
    <w:semiHidden/>
    <w:unhideWhenUsed/>
    <w:rsid w:val="00987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2-e/Docs//R2-200908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9A16D-E258-4CC1-B024-5CF62E0865C4}">
  <ds:schemaRefs>
    <ds:schemaRef ds:uri="http://schemas.openxmlformats.org/officeDocument/2006/bibliography"/>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DB87DD97-BEEA-4BF4-BF67-36F4106A5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1389</Words>
  <Characters>7918</Characters>
  <Application>Microsoft Office Word</Application>
  <DocSecurity>0</DocSecurity>
  <Lines>65</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9289</CharactersWithSpaces>
  <SharedDoc>false</SharedDoc>
  <HyperlinkBase/>
  <HLinks>
    <vt:vector size="72" baseType="variant">
      <vt:variant>
        <vt:i4>1376360</vt:i4>
      </vt:variant>
      <vt:variant>
        <vt:i4>36</vt:i4>
      </vt:variant>
      <vt:variant>
        <vt:i4>0</vt:i4>
      </vt:variant>
      <vt:variant>
        <vt:i4>5</vt:i4>
      </vt:variant>
      <vt:variant>
        <vt:lpwstr>http://www.3gpp.org/ftp/tsg_ran/WG2_RL2//TSGR2_111-e/Docs//R2-2009616.zip</vt:lpwstr>
      </vt:variant>
      <vt:variant>
        <vt:lpwstr/>
      </vt:variant>
      <vt:variant>
        <vt:i4>1376366</vt:i4>
      </vt:variant>
      <vt:variant>
        <vt:i4>33</vt:i4>
      </vt:variant>
      <vt:variant>
        <vt:i4>0</vt:i4>
      </vt:variant>
      <vt:variant>
        <vt:i4>5</vt:i4>
      </vt:variant>
      <vt:variant>
        <vt:lpwstr>http://www.3gpp.org/ftp/tsg_ran/WG2_RL2//TSGR2_112-e/Docs//R2-2009620.zip</vt:lpwstr>
      </vt:variant>
      <vt:variant>
        <vt:lpwstr/>
      </vt:variant>
      <vt:variant>
        <vt:i4>2031727</vt:i4>
      </vt:variant>
      <vt:variant>
        <vt:i4>30</vt:i4>
      </vt:variant>
      <vt:variant>
        <vt:i4>0</vt:i4>
      </vt:variant>
      <vt:variant>
        <vt:i4>5</vt:i4>
      </vt:variant>
      <vt:variant>
        <vt:lpwstr>http://www.3gpp.org/ftp/tsg_ran/WG2_RL2//TSGR2_112-e/Docs//R2-2009087.zip</vt:lpwstr>
      </vt:variant>
      <vt:variant>
        <vt:lpwstr/>
      </vt:variant>
      <vt:variant>
        <vt:i4>1376366</vt:i4>
      </vt:variant>
      <vt:variant>
        <vt:i4>27</vt:i4>
      </vt:variant>
      <vt:variant>
        <vt:i4>0</vt:i4>
      </vt:variant>
      <vt:variant>
        <vt:i4>5</vt:i4>
      </vt:variant>
      <vt:variant>
        <vt:lpwstr>http://www.3gpp.org/ftp/tsg_ran/WG2_RL2//TSGR2_112-e/Docs//R2-2009620.zip</vt:lpwstr>
      </vt:variant>
      <vt:variant>
        <vt:lpwstr/>
      </vt:variant>
      <vt:variant>
        <vt:i4>2031727</vt:i4>
      </vt:variant>
      <vt:variant>
        <vt:i4>24</vt:i4>
      </vt:variant>
      <vt:variant>
        <vt:i4>0</vt:i4>
      </vt:variant>
      <vt:variant>
        <vt:i4>5</vt:i4>
      </vt:variant>
      <vt:variant>
        <vt:lpwstr>http://www.3gpp.org/ftp/tsg_ran/WG2_RL2//TSGR2_112-e/Docs//R2-2009087.zip</vt:lpwstr>
      </vt:variant>
      <vt:variant>
        <vt:lpwstr/>
      </vt:variant>
      <vt:variant>
        <vt:i4>1376366</vt:i4>
      </vt:variant>
      <vt:variant>
        <vt:i4>21</vt:i4>
      </vt:variant>
      <vt:variant>
        <vt:i4>0</vt:i4>
      </vt:variant>
      <vt:variant>
        <vt:i4>5</vt:i4>
      </vt:variant>
      <vt:variant>
        <vt:lpwstr>http://www.3gpp.org/ftp/tsg_ran/WG2_RL2//TSGR2_112-e/Docs//R2-2009620.zip</vt:lpwstr>
      </vt:variant>
      <vt:variant>
        <vt:lpwstr/>
      </vt:variant>
      <vt:variant>
        <vt:i4>1441903</vt:i4>
      </vt:variant>
      <vt:variant>
        <vt:i4>18</vt:i4>
      </vt:variant>
      <vt:variant>
        <vt:i4>0</vt:i4>
      </vt:variant>
      <vt:variant>
        <vt:i4>5</vt:i4>
      </vt:variant>
      <vt:variant>
        <vt:lpwstr>http://www.3gpp.org/ftp/tsg_ran/WG2_RL2//TSGR2_112-e/Docs//R2-2009116.zip</vt:lpwstr>
      </vt:variant>
      <vt:variant>
        <vt:lpwstr/>
      </vt:variant>
      <vt:variant>
        <vt:i4>1376366</vt:i4>
      </vt:variant>
      <vt:variant>
        <vt:i4>15</vt:i4>
      </vt:variant>
      <vt:variant>
        <vt:i4>0</vt:i4>
      </vt:variant>
      <vt:variant>
        <vt:i4>5</vt:i4>
      </vt:variant>
      <vt:variant>
        <vt:lpwstr>http://www.3gpp.org/ftp/tsg_ran/WG2_RL2//TSGR2_112-e/Docs//R2-2009620.zip</vt:lpwstr>
      </vt:variant>
      <vt:variant>
        <vt:lpwstr/>
      </vt:variant>
      <vt:variant>
        <vt:i4>1441903</vt:i4>
      </vt:variant>
      <vt:variant>
        <vt:i4>12</vt:i4>
      </vt:variant>
      <vt:variant>
        <vt:i4>0</vt:i4>
      </vt:variant>
      <vt:variant>
        <vt:i4>5</vt:i4>
      </vt:variant>
      <vt:variant>
        <vt:lpwstr>http://www.3gpp.org/ftp/tsg_ran/WG2_RL2//TSGR2_112-e/Docs//R2-2009116.zip</vt:lpwstr>
      </vt:variant>
      <vt:variant>
        <vt:lpwstr/>
      </vt:variant>
      <vt:variant>
        <vt:i4>7864429</vt:i4>
      </vt:variant>
      <vt:variant>
        <vt:i4>9</vt:i4>
      </vt:variant>
      <vt:variant>
        <vt:i4>0</vt:i4>
      </vt:variant>
      <vt:variant>
        <vt:i4>5</vt:i4>
      </vt:variant>
      <vt:variant>
        <vt:lpwstr>file:///C:/Data/3GPP/Extracts/R2-2009364 Summary of email discussion 915 - Summary - final.docx</vt:lpwstr>
      </vt:variant>
      <vt:variant>
        <vt:lpwstr/>
      </vt:variant>
      <vt:variant>
        <vt:i4>917528</vt:i4>
      </vt:variant>
      <vt:variant>
        <vt:i4>6</vt:i4>
      </vt:variant>
      <vt:variant>
        <vt:i4>0</vt:i4>
      </vt:variant>
      <vt:variant>
        <vt:i4>5</vt:i4>
      </vt:variant>
      <vt:variant>
        <vt:lpwstr>file:///C:/Data/3GPP/Extracts/R2-2009617 - Report of [912] TP for the TR.docx</vt:lpwstr>
      </vt:variant>
      <vt:variant>
        <vt:lpwstr/>
      </vt:variant>
      <vt:variant>
        <vt:i4>1507370</vt:i4>
      </vt:variant>
      <vt:variant>
        <vt:i4>0</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OPPO</cp:lastModifiedBy>
  <cp:revision>2</cp:revision>
  <cp:lastPrinted>2016-09-19T16:11:00Z</cp:lastPrinted>
  <dcterms:created xsi:type="dcterms:W3CDTF">2020-11-18T10:07:00Z</dcterms:created>
  <dcterms:modified xsi:type="dcterms:W3CDTF">2020-11-18T10:07:00Z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y fmtid="{D5CDD505-2E9C-101B-9397-08002B2CF9AE}" pid="35" name="CWM5e17f1f1b4ef4fef9652b42b3e12ed71">
    <vt:lpwstr>CWMbXK/KKUTDsj74gAjyeY9PeUo6uIkqTN+5k6kslm/MSEaCvp8PCXnTdQmpwWFaDMGtYCNGEXRldwydDchEU84mA==</vt:lpwstr>
  </property>
</Properties>
</file>