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w:t>
      </w:r>
      <w:proofErr w:type="gramStart"/>
      <w:r w:rsidR="00895500" w:rsidRPr="00895500">
        <w:rPr>
          <w:sz w:val="22"/>
          <w:szCs w:val="22"/>
        </w:rPr>
        <w:t>70</w:t>
      </w:r>
      <w:r w:rsidR="00513E5A">
        <w:rPr>
          <w:sz w:val="22"/>
          <w:szCs w:val="22"/>
        </w:rPr>
        <w:t>2</w:t>
      </w:r>
      <w:r w:rsidR="00895500" w:rsidRPr="00895500">
        <w:rPr>
          <w:sz w:val="22"/>
          <w:szCs w:val="22"/>
        </w:rPr>
        <w:t>][</w:t>
      </w:r>
      <w:proofErr w:type="spellStart"/>
      <w:proofErr w:type="gramEnd"/>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w:t>
              </w:r>
              <w:r>
                <w:rPr>
                  <w:rFonts w:hint="eastAsia"/>
                  <w:lang w:val="en-US"/>
                </w:rPr>
                <w:lastRenderedPageBreak/>
                <w:t>same, the actually active time of each UE 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DC41BB6"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 or service types</w:t>
      </w:r>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015C64CB" w:rsidR="0008142F" w:rsidRDefault="00A64940" w:rsidP="0008142F">
      <w:pPr>
        <w:rPr>
          <w:ins w:id="26"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e.g., QoS</w:t>
      </w:r>
      <w:r w:rsidR="00984AEC">
        <w:rPr>
          <w:lang w:val="en-US"/>
        </w:rPr>
        <w:t>)</w:t>
      </w:r>
      <w:r w:rsidR="0008142F" w:rsidRPr="00A64940">
        <w:rPr>
          <w:lang w:val="en-US"/>
        </w:rPr>
        <w:t xml:space="preserve"> </w:t>
      </w:r>
    </w:p>
    <w:p w14:paraId="509379AA" w14:textId="44AF5842" w:rsidR="00F96535" w:rsidRDefault="00F96535" w:rsidP="0008142F">
      <w:pPr>
        <w:rPr>
          <w:lang w:val="en-US"/>
        </w:rPr>
      </w:pPr>
      <w:ins w:id="27" w:author="LenovoMM_Prateek" w:date="2020-12-28T08:37:00Z">
        <w:r>
          <w:rPr>
            <w:lang w:val="en-US"/>
          </w:rPr>
          <w:t>Option 4) UE common SL DRX configuration can be configured per PQI or per set of PQIs</w:t>
        </w:r>
      </w:ins>
    </w:p>
    <w:p w14:paraId="62A7310A" w14:textId="77777777" w:rsidR="00BE6E6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28" w:author="LenovoMM_Prateek" w:date="2020-12-28T08:37:00Z">
              <w:r w:rsidRPr="00200DF1">
                <w:rPr>
                  <w:rFonts w:cs="Arial"/>
                  <w:bCs/>
                </w:rPr>
                <w:t>Lenovo</w:t>
              </w:r>
              <w:r>
                <w:rPr>
                  <w:rFonts w:cs="Arial"/>
                  <w:bCs/>
                </w:rPr>
                <w:t>, MotM</w:t>
              </w:r>
            </w:ins>
          </w:p>
        </w:tc>
        <w:tc>
          <w:tcPr>
            <w:tcW w:w="2268" w:type="dxa"/>
          </w:tcPr>
          <w:p w14:paraId="37C165D9" w14:textId="749A80EE" w:rsidR="00F96535" w:rsidRDefault="00F96535" w:rsidP="00F96535">
            <w:pPr>
              <w:spacing w:before="180" w:afterLines="100" w:after="240"/>
              <w:rPr>
                <w:rFonts w:cs="Arial"/>
                <w:bCs/>
              </w:rPr>
            </w:pPr>
            <w:ins w:id="29" w:author="LenovoMM_Prateek" w:date="2020-12-28T08:37:00Z">
              <w:r>
                <w:rPr>
                  <w:rFonts w:cs="Arial"/>
                  <w:bCs/>
                </w:rPr>
                <w:t>3 or 1 (as second preference)</w:t>
              </w:r>
            </w:ins>
          </w:p>
        </w:tc>
        <w:tc>
          <w:tcPr>
            <w:tcW w:w="4531" w:type="dxa"/>
          </w:tcPr>
          <w:p w14:paraId="665131A1" w14:textId="77777777" w:rsidR="00F96535" w:rsidRDefault="00F96535" w:rsidP="00F96535">
            <w:pPr>
              <w:spacing w:before="180" w:afterLines="100" w:after="240"/>
              <w:rPr>
                <w:ins w:id="30" w:author="LenovoMM_Prateek" w:date="2020-12-28T08:37:00Z"/>
                <w:rFonts w:cs="Arial"/>
                <w:bCs/>
              </w:rPr>
            </w:pPr>
            <w:ins w:id="31"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2" w:author="LenovoMM_Prateek" w:date="2020-12-28T08:37:00Z"/>
                <w:iCs/>
                <w:lang w:eastAsia="ko-KR"/>
              </w:rPr>
            </w:pPr>
            <w:ins w:id="33"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w:t>
              </w:r>
              <w:r>
                <w:rPr>
                  <w:iCs/>
                  <w:lang w:eastAsia="ko-KR"/>
                </w:rPr>
                <w:lastRenderedPageBreak/>
                <w:t xml:space="preserve">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34" w:author="LenovoMM_Prateek" w:date="2020-12-28T08:37:00Z"/>
                <w:rFonts w:cs="Arial"/>
                <w:bCs/>
              </w:rPr>
            </w:pPr>
            <w:ins w:id="35"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6"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F96535" w14:paraId="38FC58E9" w14:textId="77777777" w:rsidTr="00B549BC">
        <w:tc>
          <w:tcPr>
            <w:tcW w:w="2268" w:type="dxa"/>
          </w:tcPr>
          <w:p w14:paraId="43CDEBE3" w14:textId="77777777" w:rsidR="00F96535" w:rsidRDefault="00F96535" w:rsidP="00F96535">
            <w:pPr>
              <w:spacing w:before="180" w:afterLines="100" w:after="240"/>
              <w:rPr>
                <w:rFonts w:cs="Arial"/>
                <w:bCs/>
              </w:rPr>
            </w:pPr>
          </w:p>
        </w:tc>
        <w:tc>
          <w:tcPr>
            <w:tcW w:w="2268" w:type="dxa"/>
          </w:tcPr>
          <w:p w14:paraId="4DDF3955" w14:textId="77777777" w:rsidR="00F96535" w:rsidRDefault="00F96535" w:rsidP="00F96535">
            <w:pPr>
              <w:spacing w:before="180" w:afterLines="100" w:after="240"/>
              <w:rPr>
                <w:rFonts w:cs="Arial"/>
                <w:bCs/>
              </w:rPr>
            </w:pPr>
          </w:p>
        </w:tc>
        <w:tc>
          <w:tcPr>
            <w:tcW w:w="4531" w:type="dxa"/>
          </w:tcPr>
          <w:p w14:paraId="07A751DE" w14:textId="77777777" w:rsidR="00F96535" w:rsidRDefault="00F96535" w:rsidP="00F96535">
            <w:pPr>
              <w:spacing w:before="180" w:afterLines="100" w:after="240"/>
              <w:rPr>
                <w:rFonts w:cs="Arial"/>
                <w:bCs/>
              </w:rPr>
            </w:pPr>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37"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38"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39" w:author="CATT" w:date="2020-12-28T08:56:00Z">
              <w:r>
                <w:rPr>
                  <w:rFonts w:cs="Arial" w:hint="eastAsia"/>
                  <w:bCs/>
                </w:rPr>
                <w:t xml:space="preserve">See the comments </w:t>
              </w:r>
            </w:ins>
            <w:ins w:id="40" w:author="CATT" w:date="2020-12-28T09:13:00Z">
              <w:r w:rsidR="00D91C38">
                <w:rPr>
                  <w:rFonts w:cs="Arial" w:hint="eastAsia"/>
                  <w:bCs/>
                </w:rPr>
                <w:t>as</w:t>
              </w:r>
            </w:ins>
            <w:ins w:id="41"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42"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43"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44" w:author="LenovoMM_Prateek" w:date="2020-12-28T08:38:00Z">
              <w:r>
                <w:t>For Unicast PC5 connections, DRX configuration could be exchanged, e.g. using a default common DRX configuration to fine tune the DRX configuration.</w:t>
              </w:r>
            </w:ins>
          </w:p>
        </w:tc>
      </w:tr>
    </w:tbl>
    <w:p w14:paraId="431310CF" w14:textId="77777777" w:rsidR="0051168A" w:rsidRDefault="0051168A" w:rsidP="004E68DF">
      <w:pPr>
        <w:rPr>
          <w:lang w:val="en-US"/>
        </w:rPr>
      </w:pPr>
    </w:p>
    <w:p w14:paraId="72AD892B" w14:textId="40998FF5" w:rsidR="005C6A06" w:rsidRDefault="005C6A06" w:rsidP="005C6A06">
      <w:pPr>
        <w:rPr>
          <w:ins w:id="45"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lastRenderedPageBreak/>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59CA7CE8" w14:textId="77777777" w:rsidR="002C2022" w:rsidRPr="00A729C4" w:rsidRDefault="002C2022" w:rsidP="005C6A06">
      <w:pPr>
        <w:rPr>
          <w:noProof/>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46" w:author="CATT" w:date="2020-12-28T08:57:00Z">
              <w:r>
                <w:rPr>
                  <w:rFonts w:cs="Arial" w:hint="eastAsia"/>
                  <w:bCs/>
                </w:rPr>
                <w:t>CATT</w:t>
              </w:r>
            </w:ins>
          </w:p>
        </w:tc>
        <w:tc>
          <w:tcPr>
            <w:tcW w:w="2268" w:type="dxa"/>
          </w:tcPr>
          <w:p w14:paraId="1C7CE6D1" w14:textId="77777777" w:rsidR="006F7DE9" w:rsidRDefault="006F7DE9" w:rsidP="00273F67">
            <w:pPr>
              <w:spacing w:before="180" w:afterLines="100" w:after="240"/>
              <w:rPr>
                <w:ins w:id="47" w:author="CATT" w:date="2020-12-28T08:57:00Z"/>
                <w:rFonts w:cs="Arial"/>
                <w:bCs/>
              </w:rPr>
            </w:pPr>
            <w:ins w:id="48"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49" w:author="CATT" w:date="2020-12-28T08:57:00Z">
              <w:r>
                <w:rPr>
                  <w:rFonts w:cs="Arial" w:hint="eastAsia"/>
                  <w:bCs/>
                </w:rPr>
                <w:t>Option 3) for sidelink broadcast/groupcast</w:t>
              </w:r>
            </w:ins>
            <w:ins w:id="50" w:author="CATT" w:date="2020-12-28T09:11:00Z">
              <w:r w:rsidR="0055578F">
                <w:rPr>
                  <w:rFonts w:cs="Arial" w:hint="eastAsia"/>
                  <w:bCs/>
                </w:rPr>
                <w:t>.</w:t>
              </w:r>
            </w:ins>
          </w:p>
        </w:tc>
        <w:tc>
          <w:tcPr>
            <w:tcW w:w="4531" w:type="dxa"/>
          </w:tcPr>
          <w:p w14:paraId="309429A5" w14:textId="710695CF" w:rsidR="006F7DE9" w:rsidRDefault="006F7DE9" w:rsidP="00273F67">
            <w:pPr>
              <w:spacing w:before="180" w:afterLines="100" w:after="240"/>
              <w:rPr>
                <w:ins w:id="51" w:author="CATT" w:date="2020-12-28T08:57:00Z"/>
                <w:rFonts w:cs="Arial"/>
                <w:bCs/>
              </w:rPr>
            </w:pPr>
            <w:ins w:id="52" w:author="CATT" w:date="2020-12-28T08:57:00Z">
              <w:r>
                <w:rPr>
                  <w:rFonts w:cs="Arial" w:hint="eastAsia"/>
                  <w:bCs/>
                </w:rPr>
                <w:t>At least for sidelink unicast, we think the SL DRX configurations should be based on each PC5 connection</w:t>
              </w:r>
            </w:ins>
            <w:ins w:id="53"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54"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55"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56"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57" w:author="LenovoMM_Prateek" w:date="2020-12-28T08:38:00Z">
              <w:r>
                <w:rPr>
                  <w:rFonts w:cs="Arial"/>
                  <w:bCs/>
                </w:rPr>
                <w:t xml:space="preserve">2) and 4) are also possible but 2) is not very practical as explained earlier. 4) can get complex – which QoS characteristic, which granularity </w:t>
              </w:r>
              <w:proofErr w:type="gramStart"/>
              <w:r>
                <w:rPr>
                  <w:rFonts w:cs="Arial"/>
                  <w:bCs/>
                </w:rPr>
                <w:t>and also</w:t>
              </w:r>
              <w:proofErr w:type="gramEnd"/>
              <w:r>
                <w:rPr>
                  <w:rFonts w:cs="Arial"/>
                  <w:bCs/>
                </w:rPr>
                <w:t xml:space="preserve"> the knowledge of PDB/ remaining PDB by the time a packet arrives in L2 buffer is somewhat ‘grey’. </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ListParagraph"/>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58" w:author="CATT" w:date="2020-12-28T08:57:00Z">
              <w:r>
                <w:rPr>
                  <w:rFonts w:cs="Arial" w:hint="eastAsia"/>
                  <w:bCs/>
                </w:rPr>
                <w:t>CATT</w:t>
              </w:r>
            </w:ins>
          </w:p>
        </w:tc>
        <w:tc>
          <w:tcPr>
            <w:tcW w:w="2268" w:type="dxa"/>
          </w:tcPr>
          <w:p w14:paraId="3322717D" w14:textId="1550FD32" w:rsidR="003F437B" w:rsidRDefault="003F437B" w:rsidP="00273F67">
            <w:pPr>
              <w:spacing w:before="180" w:afterLines="100" w:after="240"/>
              <w:rPr>
                <w:ins w:id="59" w:author="CATT" w:date="2020-12-28T08:57:00Z"/>
                <w:i/>
              </w:rPr>
            </w:pPr>
            <w:ins w:id="60" w:author="CATT" w:date="2020-12-28T08:57:00Z">
              <w:r>
                <w:rPr>
                  <w:rFonts w:cs="Arial" w:hint="eastAsia"/>
                  <w:bCs/>
                </w:rPr>
                <w:t xml:space="preserve">Yes for </w:t>
              </w:r>
              <w:proofErr w:type="spellStart"/>
              <w:r>
                <w:rPr>
                  <w:i/>
                  <w:lang w:eastAsia="ko-KR"/>
                </w:rPr>
                <w:t>sl-</w:t>
              </w:r>
              <w:r w:rsidRPr="00B4297E">
                <w:rPr>
                  <w:i/>
                  <w:lang w:eastAsia="ko-KR"/>
                </w:rPr>
                <w:t>drx-SlotOffset</w:t>
              </w:r>
            </w:ins>
            <w:proofErr w:type="spellEnd"/>
            <w:ins w:id="61" w:author="CATT" w:date="2020-12-28T09:14:00Z">
              <w:r w:rsidR="008E00B2">
                <w:rPr>
                  <w:rFonts w:hint="eastAsia"/>
                  <w:i/>
                </w:rPr>
                <w:t xml:space="preserve"> and</w:t>
              </w:r>
            </w:ins>
            <w:ins w:id="62"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63"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64" w:author="CATT" w:date="2020-12-28T08:57:00Z">
              <w:r w:rsidRPr="006D555A">
                <w:rPr>
                  <w:rFonts w:hint="eastAsia"/>
                </w:rPr>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65" w:author="CATT" w:date="2020-12-28T09:11:00Z">
              <w:r w:rsidR="001D3917">
                <w:rPr>
                  <w:rFonts w:hint="eastAsia"/>
                  <w:i/>
                </w:rPr>
                <w:t>.</w:t>
              </w:r>
            </w:ins>
          </w:p>
        </w:tc>
        <w:tc>
          <w:tcPr>
            <w:tcW w:w="4531" w:type="dxa"/>
          </w:tcPr>
          <w:p w14:paraId="05EC1C88" w14:textId="77777777" w:rsidR="003F437B" w:rsidRDefault="003F437B" w:rsidP="00273F67">
            <w:pPr>
              <w:spacing w:before="180" w:afterLines="100" w:after="240"/>
              <w:rPr>
                <w:ins w:id="66" w:author="CATT" w:date="2020-12-28T08:57:00Z"/>
                <w:rFonts w:cs="Arial"/>
                <w:bCs/>
              </w:rPr>
            </w:pPr>
            <w:ins w:id="67"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68"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69" w:author="LenovoMM_Prateek" w:date="2020-12-28T08:38:00Z">
              <w:r w:rsidRPr="00200DF1">
                <w:rPr>
                  <w:rFonts w:cs="Arial"/>
                  <w:bCs/>
                </w:rPr>
                <w:lastRenderedPageBreak/>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70"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71" w:author="LenovoMM_Prateek" w:date="2020-12-28T08:38:00Z">
              <w:r>
                <w:rPr>
                  <w:rFonts w:cs="Arial"/>
                  <w:bCs/>
                </w:rPr>
                <w:t>As required in Uu.</w:t>
              </w:r>
            </w:ins>
          </w:p>
        </w:tc>
      </w:tr>
    </w:tbl>
    <w:p w14:paraId="31971F6D" w14:textId="77777777" w:rsidR="005A14A5" w:rsidRDefault="005A14A5" w:rsidP="00AE064C"/>
    <w:p w14:paraId="2C56A0A4" w14:textId="2138C2B7" w:rsidR="00C00D9F" w:rsidRDefault="00C00D9F" w:rsidP="00C00D9F">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72"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73"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74"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75"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76"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77" w:author="LenovoMM_Prateek" w:date="2020-12-28T08:39:00Z">
              <w:r>
                <w:rPr>
                  <w:rFonts w:cs="Arial"/>
                  <w:bCs/>
                </w:rPr>
                <w:t>The need is not clear now especially since the basis mechanism is not agreed and unlike Uu, here a UE has potentially many peer (UEs).</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78"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79" w:author="CATT" w:date="2020-12-28T08:57:00Z">
              <w:r>
                <w:rPr>
                  <w:rFonts w:cs="Arial" w:hint="eastAsia"/>
                  <w:bCs/>
                </w:rPr>
                <w:t>See comment</w:t>
              </w:r>
            </w:ins>
            <w:ins w:id="80"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81"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82" w:author="CATT" w:date="2020-12-28T09:03:00Z">
              <w:r w:rsidR="000A7A91">
                <w:rPr>
                  <w:rFonts w:cs="Arial" w:hint="eastAsia"/>
                  <w:bCs/>
                </w:rPr>
                <w:t>are</w:t>
              </w:r>
            </w:ins>
            <w:ins w:id="83"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84"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85"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86" w:author="LenovoMM_Prateek" w:date="2020-12-28T08:39:00Z">
              <w:r>
                <w:rPr>
                  <w:rFonts w:cs="Arial"/>
                  <w:bCs/>
                </w:rPr>
                <w:t>As a start we assume there will be a long DRX Cycle.</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87"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88" w:author="CATT" w:date="2020-12-28T08:57:00Z">
              <w:r>
                <w:rPr>
                  <w:rFonts w:cs="Arial" w:hint="eastAsia"/>
                  <w:bCs/>
                </w:rPr>
                <w:t>See comment</w:t>
              </w:r>
            </w:ins>
            <w:ins w:id="89"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90" w:author="CATT" w:date="2020-12-28T08:57:00Z">
              <w:r>
                <w:rPr>
                  <w:rFonts w:cs="Arial" w:hint="eastAsia"/>
                  <w:bCs/>
                </w:rPr>
                <w:t>Same comments as Question 2.4-2</w:t>
              </w:r>
            </w:ins>
            <w:ins w:id="91"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92" w:author="LenovoMM_Prateek" w:date="2020-12-28T08:39:00Z">
              <w:r w:rsidRPr="00200DF1">
                <w:rPr>
                  <w:rFonts w:cs="Arial"/>
                  <w:bCs/>
                </w:rPr>
                <w:lastRenderedPageBreak/>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93"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94" w:author="LenovoMM_Prateek" w:date="2020-12-28T08:39:00Z">
              <w:r>
                <w:rPr>
                  <w:rFonts w:cs="Arial"/>
                  <w:bCs/>
                </w:rPr>
                <w:t>The need is not clear now especially since the basis mechanism is not agreed and unlike Uu, here a UE has potentially many peer (UEs).</w:t>
              </w:r>
            </w:ins>
          </w:p>
        </w:tc>
      </w:tr>
    </w:tbl>
    <w:p w14:paraId="014E011A" w14:textId="77777777" w:rsidR="00C74C51" w:rsidRDefault="00C74C51" w:rsidP="00C00D9F"/>
    <w:p w14:paraId="57513BF9" w14:textId="77777777" w:rsidR="00BD4D1E" w:rsidRDefault="00BD4D1E" w:rsidP="00BD4D1E">
      <w:pPr>
        <w:pStyle w:val="Heading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95"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124AB181" w:rsidR="00B10F34" w:rsidRDefault="00B10F34" w:rsidP="00BD4D1E">
      <w:pPr>
        <w:spacing w:before="240"/>
        <w:rPr>
          <w:rFonts w:eastAsia="Malgun Gothic"/>
          <w:noProof/>
          <w:lang w:eastAsia="ko-KR"/>
        </w:rPr>
      </w:pPr>
      <w:ins w:id="96" w:author="LenovoMM_Prateek" w:date="2020-12-28T08:40:00Z">
        <w:r>
          <w:rPr>
            <w:rFonts w:eastAsia="Malgun Gothic"/>
            <w:noProof/>
            <w:lang w:eastAsia="ko-KR"/>
          </w:rPr>
          <w:t>Option 5) Specified</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97" w:author="CATT" w:date="2020-12-28T08:57:00Z">
              <w:r>
                <w:rPr>
                  <w:rFonts w:cs="Arial" w:hint="eastAsia"/>
                  <w:bCs/>
                </w:rPr>
                <w:t>CATT</w:t>
              </w:r>
            </w:ins>
          </w:p>
        </w:tc>
        <w:tc>
          <w:tcPr>
            <w:tcW w:w="2268" w:type="dxa"/>
          </w:tcPr>
          <w:p w14:paraId="7AA40CDC" w14:textId="328C0E72" w:rsidR="00DC04DA" w:rsidRDefault="00DC04DA" w:rsidP="00273F67">
            <w:pPr>
              <w:spacing w:before="180" w:afterLines="100" w:after="240"/>
              <w:rPr>
                <w:ins w:id="98" w:author="CATT" w:date="2020-12-28T08:57:00Z"/>
                <w:rFonts w:cs="Arial"/>
                <w:bCs/>
              </w:rPr>
            </w:pPr>
            <w:ins w:id="99" w:author="CATT" w:date="2020-12-28T08:57:00Z">
              <w:r>
                <w:rPr>
                  <w:rFonts w:cs="Arial" w:hint="eastAsia"/>
                  <w:bCs/>
                </w:rPr>
                <w:t>Option 1) for IC Tx UE in RRC_CONNECTED state</w:t>
              </w:r>
            </w:ins>
            <w:ins w:id="100"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01" w:author="CATT" w:date="2020-12-28T08:57:00Z">
              <w:r>
                <w:rPr>
                  <w:rFonts w:cs="Arial" w:hint="eastAsia"/>
                  <w:bCs/>
                </w:rPr>
                <w:t>Option 2) for other cases.</w:t>
              </w:r>
            </w:ins>
          </w:p>
        </w:tc>
        <w:tc>
          <w:tcPr>
            <w:tcW w:w="4531" w:type="dxa"/>
          </w:tcPr>
          <w:p w14:paraId="1C6C58B8" w14:textId="412A692E" w:rsidR="00DC04DA" w:rsidRDefault="00DC04DA" w:rsidP="00273F67">
            <w:pPr>
              <w:spacing w:before="180" w:afterLines="100" w:after="240"/>
              <w:rPr>
                <w:ins w:id="102" w:author="CATT" w:date="2020-12-28T08:57:00Z"/>
                <w:rFonts w:cs="Arial"/>
                <w:bCs/>
              </w:rPr>
            </w:pPr>
            <w:ins w:id="103" w:author="CATT" w:date="2020-12-28T08:57:00Z">
              <w:r w:rsidRPr="001A3EFD">
                <w:rPr>
                  <w:rFonts w:cs="Arial" w:hint="eastAsia"/>
                  <w:bCs/>
                </w:rPr>
                <w:t>Tx UE centric SL DRX configuration is preferred</w:t>
              </w:r>
            </w:ins>
            <w:ins w:id="104" w:author="CATT" w:date="2020-12-28T09:04:00Z">
              <w:r w:rsidR="00E83058">
                <w:rPr>
                  <w:rFonts w:cs="Arial" w:hint="eastAsia"/>
                  <w:bCs/>
                </w:rPr>
                <w:t xml:space="preserve"> </w:t>
              </w:r>
            </w:ins>
            <w:ins w:id="105" w:author="CATT" w:date="2020-12-28T09:03:00Z">
              <w:r w:rsidR="00E83058">
                <w:rPr>
                  <w:rFonts w:cs="Arial" w:hint="eastAsia"/>
                  <w:bCs/>
                </w:rPr>
                <w:t>(Option 1 and Option 2)</w:t>
              </w:r>
            </w:ins>
            <w:ins w:id="106"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07" w:author="CATT" w:date="2020-12-28T08:57:00Z"/>
                <w:rFonts w:cs="Arial"/>
                <w:bCs/>
              </w:rPr>
            </w:pPr>
            <w:ins w:id="108"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09" w:author="CATT" w:date="2020-12-28T08:57:00Z"/>
                <w:rFonts w:cs="Arial"/>
                <w:bCs/>
              </w:rPr>
            </w:pPr>
            <w:ins w:id="110"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11"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12" w:author="CATT" w:date="2020-12-28T08:57:00Z">
              <w:r w:rsidRPr="001A3EFD">
                <w:rPr>
                  <w:rFonts w:cs="Arial" w:hint="eastAsia"/>
                  <w:bCs/>
                </w:rPr>
                <w:t>If the Tx UE is OOC, there is no need to align the SL DRX configuration between Uu and SL</w:t>
              </w:r>
            </w:ins>
            <w:ins w:id="113" w:author="CATT" w:date="2020-12-28T09:04:00Z">
              <w:r w:rsidR="0041593D">
                <w:rPr>
                  <w:rFonts w:cs="Arial" w:hint="eastAsia"/>
                  <w:bCs/>
                </w:rPr>
                <w:t>,</w:t>
              </w:r>
            </w:ins>
            <w:ins w:id="114"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115" w:author="LenovoMM_Prateek" w:date="2020-12-28T08:39:00Z">
              <w:r w:rsidRPr="00200DF1">
                <w:rPr>
                  <w:rFonts w:cs="Arial"/>
                  <w:bCs/>
                </w:rPr>
                <w:t>Lenovo</w:t>
              </w:r>
              <w:r>
                <w:rPr>
                  <w:rFonts w:cs="Arial"/>
                  <w:bCs/>
                </w:rPr>
                <w:t>, MotM</w:t>
              </w:r>
            </w:ins>
          </w:p>
        </w:tc>
        <w:tc>
          <w:tcPr>
            <w:tcW w:w="2268" w:type="dxa"/>
          </w:tcPr>
          <w:p w14:paraId="11A3AB3B" w14:textId="77777777" w:rsidR="00B10F34" w:rsidRDefault="00B10F34" w:rsidP="00B10F34">
            <w:pPr>
              <w:spacing w:before="180" w:afterLines="100" w:after="240"/>
              <w:rPr>
                <w:ins w:id="116" w:author="LenovoMM_Prateek" w:date="2020-12-28T08:39:00Z"/>
                <w:rFonts w:cs="Arial"/>
                <w:bCs/>
              </w:rPr>
            </w:pPr>
            <w:ins w:id="117"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18" w:author="LenovoMM_Prateek" w:date="2020-12-28T08:39:00Z">
              <w:r>
                <w:rPr>
                  <w:rFonts w:cs="Arial" w:hint="eastAsia"/>
                  <w:bCs/>
                </w:rPr>
                <w:t>2</w:t>
              </w:r>
              <w:r>
                <w:rPr>
                  <w:rFonts w:cs="Arial"/>
                  <w:bCs/>
                </w:rPr>
                <w:t xml:space="preserve">) for UC based later adjustments of DRX </w:t>
              </w:r>
              <w:r>
                <w:rPr>
                  <w:rFonts w:cs="Arial"/>
                  <w:bCs/>
                </w:rPr>
                <w:lastRenderedPageBreak/>
                <w:t>configuration only.</w:t>
              </w:r>
            </w:ins>
          </w:p>
        </w:tc>
        <w:tc>
          <w:tcPr>
            <w:tcW w:w="4531" w:type="dxa"/>
          </w:tcPr>
          <w:p w14:paraId="66FD2FCC" w14:textId="77777777" w:rsidR="00B10F34" w:rsidRDefault="00B10F34" w:rsidP="00B10F34">
            <w:pPr>
              <w:spacing w:before="180" w:afterLines="100" w:after="240"/>
              <w:rPr>
                <w:ins w:id="119" w:author="LenovoMM_Prateek" w:date="2020-12-28T08:39:00Z"/>
                <w:rFonts w:cs="Arial"/>
                <w:bCs/>
              </w:rPr>
            </w:pPr>
            <w:ins w:id="120" w:author="LenovoMM_Prateek" w:date="2020-12-28T08:39:00Z">
              <w:r>
                <w:rPr>
                  <w:rFonts w:cs="Arial"/>
                  <w:bCs/>
                </w:rPr>
                <w:lastRenderedPageBreak/>
                <w:t xml:space="preserve">1) does not work since peer UEs where one is in coverage of a gNB and the other is not (another gNB or OOC). This problem applies for already other configurations in SL and so instead of solving this, we should not make it any further </w:t>
              </w:r>
              <w:r>
                <w:rPr>
                  <w:rFonts w:cs="Arial"/>
                  <w:bCs/>
                </w:rPr>
                <w:lastRenderedPageBreak/>
                <w:t>critical.</w:t>
              </w:r>
            </w:ins>
          </w:p>
          <w:p w14:paraId="1A1FA610" w14:textId="77777777" w:rsidR="00B10F34" w:rsidRDefault="00B10F34" w:rsidP="00B10F34">
            <w:pPr>
              <w:spacing w:before="180" w:afterLines="100" w:after="240"/>
              <w:rPr>
                <w:ins w:id="121" w:author="LenovoMM_Prateek" w:date="2020-12-28T08:39:00Z"/>
                <w:rFonts w:cs="Arial"/>
                <w:bCs/>
              </w:rPr>
            </w:pPr>
            <w:ins w:id="122"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23" w:author="LenovoMM_Prateek" w:date="2020-12-28T08:39:00Z">
              <w:r>
                <w:rPr>
                  <w:rFonts w:cs="Arial"/>
                  <w:bCs/>
                </w:rPr>
                <w:t>5): Specified might be useful as well if the DRX patterns are to be known universally.</w:t>
              </w:r>
            </w:ins>
          </w:p>
        </w:tc>
      </w:tr>
    </w:tbl>
    <w:p w14:paraId="6EFFD2C5" w14:textId="77777777"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24"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25"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126" w:author="CATT" w:date="2020-12-28T08:57:00Z">
              <w:r>
                <w:rPr>
                  <w:rFonts w:cs="Arial" w:hint="eastAsia"/>
                  <w:bCs/>
                </w:rPr>
                <w:t>CATT</w:t>
              </w:r>
            </w:ins>
          </w:p>
        </w:tc>
        <w:tc>
          <w:tcPr>
            <w:tcW w:w="2268" w:type="dxa"/>
          </w:tcPr>
          <w:p w14:paraId="3C5222D2" w14:textId="3B9A5302" w:rsidR="00DC04DA" w:rsidRDefault="00DC04DA" w:rsidP="00273F67">
            <w:pPr>
              <w:spacing w:before="180" w:afterLines="100" w:after="240"/>
              <w:rPr>
                <w:ins w:id="127" w:author="CATT" w:date="2020-12-28T08:57:00Z"/>
                <w:rFonts w:cs="Arial"/>
                <w:bCs/>
              </w:rPr>
            </w:pPr>
            <w:ins w:id="128" w:author="CATT" w:date="2020-12-28T08:57:00Z">
              <w:r>
                <w:rPr>
                  <w:rFonts w:cs="Arial" w:hint="eastAsia"/>
                  <w:bCs/>
                </w:rPr>
                <w:t>Option 1) for RRC Connected UE</w:t>
              </w:r>
            </w:ins>
            <w:ins w:id="129"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273F67">
            <w:pPr>
              <w:spacing w:before="180" w:afterLines="100" w:after="240"/>
              <w:rPr>
                <w:ins w:id="130" w:author="CATT" w:date="2020-12-28T08:57:00Z"/>
                <w:rFonts w:cs="Arial"/>
                <w:bCs/>
              </w:rPr>
            </w:pPr>
            <w:ins w:id="131"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132"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133" w:author="LenovoMM_Prateek" w:date="2020-12-28T08:40:00Z"/>
                <w:rFonts w:cs="Arial"/>
                <w:bCs/>
              </w:rPr>
            </w:pPr>
            <w:ins w:id="134"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35"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36" w:author="LenovoMM_Prateek" w:date="2020-12-28T08:40:00Z">
              <w:r>
                <w:rPr>
                  <w:rFonts w:cs="Arial"/>
                  <w:bCs/>
                </w:rPr>
                <w:t>5) will allow further negotiation of DRX configuration between two peer UEs once they have used the “common” basis and started communicating.</w:t>
              </w:r>
            </w:ins>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7CFEA835"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lastRenderedPageBreak/>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311B4D83" w:rsidR="008A0598" w:rsidRPr="009A112C" w:rsidRDefault="008A0598" w:rsidP="008A0598">
      <w:pPr>
        <w:spacing w:before="240"/>
        <w:rPr>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137"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38" w:author="CATT" w:date="2020-12-28T08:57:00Z">
              <w:r w:rsidRPr="00F457FD">
                <w:rPr>
                  <w:rFonts w:cs="Arial"/>
                  <w:bCs/>
                </w:rPr>
                <w:t>See comment</w:t>
              </w:r>
              <w:r>
                <w:rPr>
                  <w:rFonts w:cs="Arial" w:hint="eastAsia"/>
                  <w:bCs/>
                </w:rPr>
                <w:t>s</w:t>
              </w:r>
            </w:ins>
            <w:ins w:id="139"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40"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141"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142"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43"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r w:rsidR="00D37771">
        <w:t>?</w:t>
      </w:r>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0A387469"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PSSCH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144"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45"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146"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147"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48" w:author="LenovoMM_Prateek" w:date="2020-12-28T08:41:00Z"/>
                <w:rFonts w:cs="Arial"/>
                <w:bCs/>
              </w:rPr>
            </w:pPr>
            <w:ins w:id="149"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50" w:author="LenovoMM_Prateek" w:date="2020-12-28T08:41:00Z">
              <w:r>
                <w:t xml:space="preserve">This Question seems to assume that </w:t>
              </w:r>
              <w:proofErr w:type="spellStart"/>
              <w:r>
                <w:t>ActiveTime</w:t>
              </w:r>
              <w:proofErr w:type="spellEnd"/>
              <w:r>
                <w:t xml:space="preserve"> is only for reception. This needs to be first clarified, i.e. whether SL UE needs to have </w:t>
              </w:r>
              <w:proofErr w:type="spellStart"/>
              <w:r>
                <w:t>ActiveTime</w:t>
              </w:r>
              <w:proofErr w:type="spellEnd"/>
              <w:r>
                <w:t xml:space="preserve"> configuration for RX and one for Tx or one common </w:t>
              </w:r>
              <w:proofErr w:type="spellStart"/>
              <w:r>
                <w:t>ActiveTime</w:t>
              </w:r>
              <w:proofErr w:type="spellEnd"/>
              <w:r>
                <w:t xml:space="preserve"> (Rx +Tx). We see </w:t>
              </w:r>
              <w:r>
                <w:lastRenderedPageBreak/>
                <w:t xml:space="preserve">only one common </w:t>
              </w:r>
              <w:proofErr w:type="spellStart"/>
              <w:r>
                <w:t>ActiveTime</w:t>
              </w:r>
              <w:proofErr w:type="spellEnd"/>
              <w:r>
                <w:t xml:space="preserve"> (Rx +Tx) is sufficient/ plausible.</w:t>
              </w:r>
            </w:ins>
          </w:p>
        </w:tc>
      </w:tr>
    </w:tbl>
    <w:p w14:paraId="618F793D" w14:textId="1B64BC90" w:rsidR="00127171" w:rsidRDefault="00127171" w:rsidP="00127171">
      <w:pPr>
        <w:rPr>
          <w:lang w:val="en-US"/>
        </w:rPr>
      </w:pPr>
    </w:p>
    <w:p w14:paraId="07318161" w14:textId="5CBFC58F"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is there any need to receive other channel/signal at 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151"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152" w:author="LenovoMM_Prateek" w:date="2020-12-28T08:41:00Z">
              <w:r>
                <w:rPr>
                  <w:rFonts w:cs="Arial"/>
                  <w:bCs/>
                </w:rPr>
                <w:t>At least PSFCH also needs to be received.</w:t>
              </w:r>
            </w:ins>
          </w:p>
        </w:tc>
      </w:tr>
      <w:tr w:rsidR="00B10F34" w14:paraId="796C57A8" w14:textId="77777777" w:rsidTr="001B07E3">
        <w:tc>
          <w:tcPr>
            <w:tcW w:w="2268" w:type="dxa"/>
          </w:tcPr>
          <w:p w14:paraId="7B619F48" w14:textId="77777777" w:rsidR="00B10F34" w:rsidRDefault="00B10F34" w:rsidP="00B10F34">
            <w:pPr>
              <w:spacing w:before="180" w:afterLines="100" w:after="240"/>
              <w:rPr>
                <w:rFonts w:cs="Arial"/>
                <w:bCs/>
              </w:rPr>
            </w:pPr>
          </w:p>
        </w:tc>
        <w:tc>
          <w:tcPr>
            <w:tcW w:w="6804" w:type="dxa"/>
          </w:tcPr>
          <w:p w14:paraId="0E33EF34" w14:textId="77777777" w:rsidR="00B10F34" w:rsidRDefault="00B10F34" w:rsidP="00B10F34">
            <w:pPr>
              <w:spacing w:before="180" w:afterLines="100" w:after="240"/>
              <w:rPr>
                <w:rFonts w:cs="Arial"/>
                <w:bCs/>
              </w:rPr>
            </w:pPr>
          </w:p>
        </w:tc>
      </w:tr>
    </w:tbl>
    <w:p w14:paraId="6A6066AE" w14:textId="77777777" w:rsidR="00AA5EE1" w:rsidRPr="00127171" w:rsidRDefault="00AA5EE1"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153"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154" w:author="CATT" w:date="2020-12-28T08:58:00Z">
              <w:r>
                <w:rPr>
                  <w:rFonts w:cs="Arial" w:hint="eastAsia"/>
                  <w:bCs/>
                </w:rPr>
                <w:t>CATT</w:t>
              </w:r>
            </w:ins>
          </w:p>
        </w:tc>
        <w:tc>
          <w:tcPr>
            <w:tcW w:w="2268" w:type="dxa"/>
          </w:tcPr>
          <w:p w14:paraId="29F38570" w14:textId="4A798FF3" w:rsidR="00DC04DA" w:rsidRDefault="00DC04DA" w:rsidP="00273F67">
            <w:pPr>
              <w:spacing w:before="180" w:afterLines="100" w:after="240"/>
              <w:rPr>
                <w:ins w:id="155" w:author="CATT" w:date="2020-12-28T08:58:00Z"/>
                <w:rFonts w:cs="Arial"/>
                <w:bCs/>
              </w:rPr>
            </w:pPr>
            <w:ins w:id="156" w:author="CATT" w:date="2020-12-28T08:58:00Z">
              <w:r>
                <w:rPr>
                  <w:rFonts w:cs="Arial" w:hint="eastAsia"/>
                  <w:bCs/>
                </w:rPr>
                <w:t xml:space="preserve">Yes for </w:t>
              </w:r>
              <w:r w:rsidRPr="00C40462">
                <w:rPr>
                  <w:rFonts w:cs="Arial"/>
                  <w:bCs/>
                </w:rPr>
                <w:t>On-duration timer, Inactivity timer</w:t>
              </w:r>
            </w:ins>
            <w:ins w:id="157" w:author="CATT" w:date="2020-12-28T09:06:00Z">
              <w:r w:rsidR="004740DC">
                <w:rPr>
                  <w:rFonts w:cs="Arial" w:hint="eastAsia"/>
                  <w:bCs/>
                </w:rPr>
                <w:t>;</w:t>
              </w:r>
            </w:ins>
          </w:p>
          <w:p w14:paraId="7E52E031" w14:textId="38496695" w:rsidR="00DC04DA" w:rsidRPr="00C40462" w:rsidRDefault="00DC04DA" w:rsidP="00273F67">
            <w:pPr>
              <w:spacing w:before="180" w:afterLines="100" w:after="240"/>
              <w:rPr>
                <w:ins w:id="158" w:author="CATT" w:date="2020-12-28T08:58:00Z"/>
                <w:rFonts w:cs="Arial"/>
                <w:bCs/>
              </w:rPr>
            </w:pPr>
            <w:ins w:id="159"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60"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61" w:author="CATT" w:date="2020-12-28T08:58:00Z">
              <w:r>
                <w:rPr>
                  <w:rFonts w:cs="Arial" w:hint="eastAsia"/>
                  <w:bCs/>
                </w:rPr>
                <w:t xml:space="preserve">FFS for HARQ RTT timer and </w:t>
              </w:r>
            </w:ins>
            <w:ins w:id="162" w:author="CATT" w:date="2020-12-28T09:15:00Z">
              <w:r w:rsidR="00C55580">
                <w:rPr>
                  <w:rFonts w:cs="Arial" w:hint="eastAsia"/>
                  <w:bCs/>
                </w:rPr>
                <w:t>R</w:t>
              </w:r>
            </w:ins>
            <w:ins w:id="163" w:author="CATT" w:date="2020-12-28T08:58:00Z">
              <w:r>
                <w:rPr>
                  <w:rFonts w:cs="Arial" w:hint="eastAsia"/>
                  <w:bCs/>
                </w:rPr>
                <w:t xml:space="preserve">etransmission timer if HARQ feedback is </w:t>
              </w:r>
              <w:r>
                <w:rPr>
                  <w:rFonts w:cs="Arial" w:hint="eastAsia"/>
                  <w:bCs/>
                </w:rPr>
                <w:lastRenderedPageBreak/>
                <w:t>disabled</w:t>
              </w:r>
            </w:ins>
            <w:ins w:id="164"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65" w:author="CATT" w:date="2020-12-28T08:58:00Z">
              <w:r>
                <w:rPr>
                  <w:rFonts w:cs="Arial" w:hint="eastAsia"/>
                  <w:bCs/>
                </w:rPr>
                <w:lastRenderedPageBreak/>
                <w:t xml:space="preserve">For sidelink, the difference compared with Uu is that </w:t>
              </w:r>
            </w:ins>
            <w:ins w:id="166" w:author="CATT" w:date="2020-12-28T09:06:00Z">
              <w:r w:rsidR="004740DC">
                <w:rPr>
                  <w:rFonts w:cs="Arial" w:hint="eastAsia"/>
                  <w:bCs/>
                </w:rPr>
                <w:t xml:space="preserve">the </w:t>
              </w:r>
            </w:ins>
            <w:ins w:id="167"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168"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169"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70"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171"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172"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173"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174" w:author="LenovoMM_Prateek" w:date="2020-12-28T08:41:00Z"/>
                <w:rFonts w:cs="Arial"/>
                <w:bCs/>
              </w:rPr>
            </w:pPr>
            <w:ins w:id="175"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176" w:author="LenovoMM_Prateek" w:date="2020-12-28T08:41:00Z"/>
                <w:rFonts w:cs="Arial"/>
                <w:bCs/>
              </w:rPr>
            </w:pPr>
            <w:ins w:id="177"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178"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w:t>
              </w:r>
              <w:proofErr w:type="gramStart"/>
              <w:r w:rsidRPr="004924A6">
                <w:rPr>
                  <w:rFonts w:cs="Arial"/>
                  <w:bCs/>
                </w:rPr>
                <w:t>are</w:t>
              </w:r>
              <w:proofErr w:type="gramEnd"/>
              <w:r w:rsidRPr="004924A6">
                <w:rPr>
                  <w:rFonts w:cs="Arial"/>
                  <w:bCs/>
                </w:rPr>
                <w:t xml:space="preserve"> set independent per PQI(s). Besides on-duration timer and inactivity timer, the start offset can also be set to different value for each PQI(s).</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179"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180"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181" w:author="LenovoMM_Prateek" w:date="2020-12-28T08:42:00Z">
              <w:r w:rsidRPr="00200DF1">
                <w:rPr>
                  <w:rFonts w:cs="Arial"/>
                  <w:bCs/>
                </w:rPr>
                <w:lastRenderedPageBreak/>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182"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183" w:author="CATT" w:date="2020-12-28T08:58:00Z">
              <w:r>
                <w:rPr>
                  <w:rFonts w:cs="Arial" w:hint="eastAsia"/>
                  <w:bCs/>
                </w:rPr>
                <w:t>CATT</w:t>
              </w:r>
            </w:ins>
          </w:p>
        </w:tc>
        <w:tc>
          <w:tcPr>
            <w:tcW w:w="2268" w:type="dxa"/>
          </w:tcPr>
          <w:p w14:paraId="343AADE6" w14:textId="501A035B" w:rsidR="00DC04DA" w:rsidRDefault="00DC04DA" w:rsidP="00273F67">
            <w:pPr>
              <w:spacing w:before="180" w:afterLines="100" w:after="240"/>
              <w:rPr>
                <w:ins w:id="184" w:author="CATT" w:date="2020-12-28T08:58:00Z"/>
                <w:rFonts w:cs="Arial"/>
                <w:bCs/>
              </w:rPr>
            </w:pPr>
            <w:ins w:id="185" w:author="CATT" w:date="2020-12-28T08:58:00Z">
              <w:r>
                <w:rPr>
                  <w:rFonts w:cs="Arial" w:hint="eastAsia"/>
                  <w:bCs/>
                </w:rPr>
                <w:t xml:space="preserve">Yes for </w:t>
              </w:r>
            </w:ins>
            <w:ins w:id="186" w:author="CATT" w:date="2020-12-28T09:07:00Z">
              <w:r w:rsidR="00B24F93">
                <w:rPr>
                  <w:rFonts w:cs="Arial" w:hint="eastAsia"/>
                  <w:bCs/>
                </w:rPr>
                <w:t>O</w:t>
              </w:r>
            </w:ins>
            <w:ins w:id="187" w:author="CATT" w:date="2020-12-28T08:58:00Z">
              <w:r w:rsidR="00B24F93">
                <w:rPr>
                  <w:rFonts w:cs="Arial" w:hint="eastAsia"/>
                  <w:bCs/>
                </w:rPr>
                <w:t>n</w:t>
              </w:r>
            </w:ins>
            <w:ins w:id="188" w:author="CATT" w:date="2020-12-28T09:07:00Z">
              <w:r w:rsidR="00B24F93">
                <w:rPr>
                  <w:rFonts w:cs="Arial" w:hint="eastAsia"/>
                  <w:bCs/>
                </w:rPr>
                <w:t>-</w:t>
              </w:r>
            </w:ins>
            <w:ins w:id="189" w:author="CATT" w:date="2020-12-28T08:58:00Z">
              <w:r>
                <w:rPr>
                  <w:rFonts w:cs="Arial" w:hint="eastAsia"/>
                  <w:bCs/>
                </w:rPr>
                <w:t>duration timer</w:t>
              </w:r>
            </w:ins>
            <w:ins w:id="190" w:author="CATT" w:date="2020-12-28T09:08:00Z">
              <w:r w:rsidR="008B688E">
                <w:rPr>
                  <w:rFonts w:cs="Arial" w:hint="eastAsia"/>
                  <w:bCs/>
                </w:rPr>
                <w:t>;</w:t>
              </w:r>
            </w:ins>
          </w:p>
          <w:p w14:paraId="4A2E1DCE" w14:textId="10FF91BA" w:rsidR="00DC04DA" w:rsidRDefault="00B24F93" w:rsidP="00273F67">
            <w:pPr>
              <w:spacing w:before="180" w:afterLines="100" w:after="240"/>
              <w:rPr>
                <w:ins w:id="191" w:author="CATT" w:date="2020-12-28T08:58:00Z"/>
                <w:rFonts w:cs="Arial"/>
                <w:bCs/>
              </w:rPr>
            </w:pPr>
            <w:ins w:id="192" w:author="CATT" w:date="2020-12-28T08:58:00Z">
              <w:r>
                <w:rPr>
                  <w:rFonts w:cs="Arial" w:hint="eastAsia"/>
                  <w:bCs/>
                </w:rPr>
                <w:t xml:space="preserve">FFS for </w:t>
              </w:r>
            </w:ins>
            <w:ins w:id="193" w:author="CATT" w:date="2020-12-28T09:08:00Z">
              <w:r>
                <w:rPr>
                  <w:rFonts w:cs="Arial" w:hint="eastAsia"/>
                  <w:bCs/>
                </w:rPr>
                <w:t>I</w:t>
              </w:r>
            </w:ins>
            <w:ins w:id="194" w:author="CATT" w:date="2020-12-28T08:58:00Z">
              <w:r w:rsidR="00DC04DA">
                <w:rPr>
                  <w:rFonts w:cs="Arial" w:hint="eastAsia"/>
                  <w:bCs/>
                </w:rPr>
                <w:t xml:space="preserve">nactivity timer, HARQ RTT timer and </w:t>
              </w:r>
            </w:ins>
            <w:ins w:id="195" w:author="CATT" w:date="2020-12-28T09:08:00Z">
              <w:r w:rsidR="00AC6D06">
                <w:rPr>
                  <w:rFonts w:cs="Arial" w:hint="eastAsia"/>
                  <w:bCs/>
                </w:rPr>
                <w:t>R</w:t>
              </w:r>
            </w:ins>
            <w:ins w:id="196" w:author="CATT" w:date="2020-12-28T08:58:00Z">
              <w:r w:rsidR="00DC04DA">
                <w:rPr>
                  <w:rFonts w:cs="Arial" w:hint="eastAsia"/>
                  <w:bCs/>
                </w:rPr>
                <w:t>etransmission timer</w:t>
              </w:r>
            </w:ins>
            <w:ins w:id="197"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273F67">
            <w:pPr>
              <w:spacing w:before="180" w:afterLines="100" w:after="240"/>
              <w:rPr>
                <w:ins w:id="198" w:author="CATT" w:date="2020-12-28T08:58:00Z"/>
                <w:rFonts w:cs="Arial"/>
                <w:bCs/>
              </w:rPr>
            </w:pPr>
            <w:ins w:id="199"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00"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201"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202"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03" w:author="LenovoMM_Prateek" w:date="2020-12-28T08:42:00Z">
              <w:r>
                <w:rPr>
                  <w:rFonts w:cs="Arial"/>
                  <w:bCs/>
                </w:rPr>
                <w:t>Same answer as for Unicast.</w:t>
              </w:r>
            </w:ins>
          </w:p>
        </w:tc>
      </w:tr>
    </w:tbl>
    <w:p w14:paraId="52987B6B" w14:textId="53C3DA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r>
        <w:rPr>
          <w:rFonts w:cs="Arial"/>
          <w:b/>
          <w:bCs/>
        </w:rPr>
        <w:t>5.2-1</w:t>
      </w:r>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204"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05"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206"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07" w:author="LenovoMM_Prateek" w:date="2020-12-28T08:42:00Z">
              <w:r>
                <w:rPr>
                  <w:rFonts w:cs="Arial"/>
                  <w:bCs/>
                </w:rPr>
                <w:t>Same answer as for Unicast.</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5817FE" w14:paraId="4C8BEAA1" w14:textId="77777777" w:rsidTr="005817FE">
        <w:tc>
          <w:tcPr>
            <w:tcW w:w="2268" w:type="dxa"/>
          </w:tcPr>
          <w:p w14:paraId="149EE313" w14:textId="77777777" w:rsidR="005817FE" w:rsidRDefault="005817FE" w:rsidP="005817FE">
            <w:pPr>
              <w:spacing w:before="180" w:afterLines="100" w:after="240"/>
              <w:rPr>
                <w:rFonts w:cs="Arial"/>
                <w:bCs/>
              </w:rPr>
            </w:pPr>
          </w:p>
        </w:tc>
        <w:tc>
          <w:tcPr>
            <w:tcW w:w="2268" w:type="dxa"/>
          </w:tcPr>
          <w:p w14:paraId="2E7A0507" w14:textId="77777777" w:rsidR="005817FE" w:rsidRDefault="005817FE" w:rsidP="005817FE">
            <w:pPr>
              <w:spacing w:before="180" w:afterLines="100" w:after="240"/>
              <w:rPr>
                <w:rFonts w:cs="Arial"/>
                <w:bCs/>
              </w:rPr>
            </w:pPr>
          </w:p>
        </w:tc>
        <w:tc>
          <w:tcPr>
            <w:tcW w:w="4531" w:type="dxa"/>
          </w:tcPr>
          <w:p w14:paraId="1A1FAF11" w14:textId="77777777" w:rsidR="005817FE" w:rsidRDefault="005817FE" w:rsidP="005817FE">
            <w:pPr>
              <w:spacing w:before="180" w:afterLines="100" w:after="240"/>
              <w:rPr>
                <w:rFonts w:cs="Arial"/>
                <w:bCs/>
              </w:rPr>
            </w:pPr>
          </w:p>
        </w:tc>
      </w:tr>
      <w:tr w:rsidR="005817FE" w14:paraId="79A9B01D" w14:textId="77777777" w:rsidTr="005817FE">
        <w:tc>
          <w:tcPr>
            <w:tcW w:w="2268" w:type="dxa"/>
          </w:tcPr>
          <w:p w14:paraId="2EB4F8F5" w14:textId="77777777" w:rsidR="005817FE" w:rsidRDefault="005817FE" w:rsidP="005817FE">
            <w:pPr>
              <w:spacing w:before="180" w:afterLines="100" w:after="240"/>
              <w:rPr>
                <w:rFonts w:cs="Arial"/>
                <w:bCs/>
              </w:rPr>
            </w:pPr>
          </w:p>
        </w:tc>
        <w:tc>
          <w:tcPr>
            <w:tcW w:w="2268" w:type="dxa"/>
          </w:tcPr>
          <w:p w14:paraId="6FBF9A01" w14:textId="77777777" w:rsidR="005817FE" w:rsidRDefault="005817FE" w:rsidP="005817FE">
            <w:pPr>
              <w:spacing w:before="180" w:afterLines="100" w:after="240"/>
              <w:rPr>
                <w:rFonts w:cs="Arial"/>
                <w:bCs/>
              </w:rPr>
            </w:pPr>
          </w:p>
        </w:tc>
        <w:tc>
          <w:tcPr>
            <w:tcW w:w="4531" w:type="dxa"/>
          </w:tcPr>
          <w:p w14:paraId="248411C0" w14:textId="77777777" w:rsidR="005817FE" w:rsidRDefault="005817FE" w:rsidP="005817FE">
            <w:pPr>
              <w:spacing w:before="180" w:afterLines="100" w:after="240"/>
              <w:rPr>
                <w:rFonts w:cs="Arial"/>
                <w:bCs/>
              </w:rPr>
            </w:pPr>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208"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209" w:author="CATT" w:date="2020-12-28T08:58:00Z">
              <w:r>
                <w:rPr>
                  <w:rFonts w:cs="Arial" w:hint="eastAsia"/>
                  <w:bCs/>
                </w:rPr>
                <w:t>CATT</w:t>
              </w:r>
            </w:ins>
          </w:p>
        </w:tc>
        <w:tc>
          <w:tcPr>
            <w:tcW w:w="2268" w:type="dxa"/>
          </w:tcPr>
          <w:p w14:paraId="4059BEFF" w14:textId="2B0747D6" w:rsidR="00DC04DA" w:rsidRDefault="00DC04DA" w:rsidP="00273F67">
            <w:pPr>
              <w:spacing w:before="180" w:afterLines="100" w:after="240"/>
              <w:rPr>
                <w:ins w:id="210" w:author="CATT" w:date="2020-12-28T08:58:00Z"/>
                <w:rFonts w:cs="Arial"/>
                <w:bCs/>
              </w:rPr>
            </w:pPr>
            <w:ins w:id="211" w:author="CATT" w:date="2020-12-28T08:58:00Z">
              <w:r>
                <w:rPr>
                  <w:rFonts w:cs="Arial" w:hint="eastAsia"/>
                  <w:bCs/>
                </w:rPr>
                <w:t xml:space="preserve">Yes for </w:t>
              </w:r>
            </w:ins>
            <w:ins w:id="212" w:author="CATT" w:date="2020-12-28T09:09:00Z">
              <w:r w:rsidR="00AA71BD">
                <w:rPr>
                  <w:rFonts w:cs="Arial" w:hint="eastAsia"/>
                  <w:bCs/>
                </w:rPr>
                <w:t>O</w:t>
              </w:r>
            </w:ins>
            <w:ins w:id="213" w:author="CATT" w:date="2020-12-28T08:58:00Z">
              <w:r>
                <w:rPr>
                  <w:rFonts w:cs="Arial" w:hint="eastAsia"/>
                  <w:bCs/>
                </w:rPr>
                <w:t>n</w:t>
              </w:r>
            </w:ins>
            <w:ins w:id="214" w:author="CATT" w:date="2020-12-28T09:09:00Z">
              <w:r w:rsidR="00AA71BD">
                <w:rPr>
                  <w:rFonts w:cs="Arial" w:hint="eastAsia"/>
                  <w:bCs/>
                </w:rPr>
                <w:t>-</w:t>
              </w:r>
            </w:ins>
            <w:ins w:id="215"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216" w:author="CATT" w:date="2020-12-28T08:58:00Z">
              <w:r>
                <w:rPr>
                  <w:rFonts w:cs="Arial" w:hint="eastAsia"/>
                  <w:bCs/>
                </w:rPr>
                <w:t xml:space="preserve">FFS for </w:t>
              </w:r>
            </w:ins>
            <w:ins w:id="217" w:author="CATT" w:date="2020-12-28T09:09:00Z">
              <w:r w:rsidR="00AA71BD">
                <w:rPr>
                  <w:rFonts w:cs="Arial" w:hint="eastAsia"/>
                  <w:bCs/>
                </w:rPr>
                <w:t>I</w:t>
              </w:r>
            </w:ins>
            <w:ins w:id="218" w:author="CATT" w:date="2020-12-28T08:58:00Z">
              <w:r>
                <w:rPr>
                  <w:rFonts w:cs="Arial" w:hint="eastAsia"/>
                  <w:bCs/>
                </w:rPr>
                <w:t>nactivity timer</w:t>
              </w:r>
            </w:ins>
            <w:ins w:id="219"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220"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221"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222"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223"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224"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225"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226"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227" w:author="CATT" w:date="2020-12-28T08:58:00Z">
              <w:r>
                <w:rPr>
                  <w:rFonts w:cs="Arial" w:hint="eastAsia"/>
                  <w:bCs/>
                </w:rPr>
                <w:lastRenderedPageBreak/>
                <w:t>CATT</w:t>
              </w:r>
            </w:ins>
          </w:p>
        </w:tc>
        <w:tc>
          <w:tcPr>
            <w:tcW w:w="2268" w:type="dxa"/>
          </w:tcPr>
          <w:p w14:paraId="1B206519" w14:textId="4EA971AE" w:rsidR="00DC04DA" w:rsidRDefault="00DC04DA" w:rsidP="00B549BC">
            <w:pPr>
              <w:spacing w:before="180" w:afterLines="100" w:after="240"/>
              <w:rPr>
                <w:rFonts w:cs="Arial"/>
                <w:bCs/>
              </w:rPr>
            </w:pPr>
            <w:ins w:id="228"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229"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230"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231"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bl>
    <w:p w14:paraId="37F82C24" w14:textId="77777777" w:rsidR="001A7B69" w:rsidRDefault="001A7B69">
      <w:pPr>
        <w:rPr>
          <w:b/>
          <w:bCs/>
        </w:rPr>
      </w:pPr>
    </w:p>
    <w:p w14:paraId="3C73D429" w14:textId="030AE218" w:rsidR="00AA0058" w:rsidRDefault="00AA0058" w:rsidP="00AA0058">
      <w:pPr>
        <w:pStyle w:val="Heading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232"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233" w:author="CATT" w:date="2020-12-28T08:58:00Z">
              <w:r>
                <w:rPr>
                  <w:rFonts w:cs="Arial" w:hint="eastAsia"/>
                  <w:bCs/>
                </w:rPr>
                <w:t>Yes</w:t>
              </w:r>
            </w:ins>
          </w:p>
        </w:tc>
        <w:tc>
          <w:tcPr>
            <w:tcW w:w="4531" w:type="dxa"/>
          </w:tcPr>
          <w:p w14:paraId="438FA37F" w14:textId="32751E47" w:rsidR="00DC04DA" w:rsidRDefault="00DC04DA" w:rsidP="00273F67">
            <w:pPr>
              <w:spacing w:before="180" w:afterLines="100" w:after="240"/>
              <w:rPr>
                <w:ins w:id="234" w:author="CATT" w:date="2020-12-28T08:58:00Z"/>
                <w:noProof/>
              </w:rPr>
            </w:pPr>
            <w:ins w:id="235"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273F67">
            <w:pPr>
              <w:spacing w:before="180" w:afterLines="100" w:after="240"/>
              <w:rPr>
                <w:ins w:id="236" w:author="CATT" w:date="2020-12-28T08:58:00Z"/>
                <w:noProof/>
              </w:rPr>
            </w:pPr>
            <w:ins w:id="237"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238"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bookmarkStart w:id="239" w:name="_GoBack" w:colFirst="0" w:colLast="0"/>
            <w:ins w:id="240"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241"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bl>
    <w:bookmarkEnd w:id="239"/>
    <w:p w14:paraId="07525C3D" w14:textId="77777777" w:rsidR="003916D2" w:rsidRDefault="003916D2" w:rsidP="003916D2">
      <w:pPr>
        <w:pStyle w:val="Heading1"/>
      </w:pPr>
      <w:r w:rsidRPr="003916D2">
        <w:lastRenderedPageBreak/>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242" w:name="_In-sequence_SDU_delivery"/>
      <w:bookmarkStart w:id="243" w:name="_Ref189809556"/>
      <w:bookmarkStart w:id="244" w:name="_Ref174151459"/>
      <w:bookmarkStart w:id="245" w:name="_Ref450865335"/>
      <w:bookmarkEnd w:id="242"/>
      <w:r>
        <w:rPr>
          <w:rFonts w:hint="eastAsia"/>
        </w:rPr>
        <w:t>Reference</w:t>
      </w:r>
      <w:bookmarkEnd w:id="243"/>
      <w:bookmarkEnd w:id="244"/>
      <w:bookmarkEnd w:id="245"/>
    </w:p>
    <w:p w14:paraId="4E9224CE" w14:textId="16141A06" w:rsidR="00841893" w:rsidRDefault="00AE064C" w:rsidP="00EB673B">
      <w:bookmarkStart w:id="246" w:name="_Ref32829969"/>
      <w:bookmarkEnd w:id="246"/>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 xml:space="preserve">Huawei, </w:t>
      </w:r>
      <w:proofErr w:type="spellStart"/>
      <w:r>
        <w:t>HiSilicon</w:t>
      </w:r>
      <w:proofErr w:type="spellEnd"/>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r>
      <w:proofErr w:type="spellStart"/>
      <w:r>
        <w:t>InterDigital</w:t>
      </w:r>
      <w:proofErr w:type="spellEnd"/>
    </w:p>
    <w:sectPr w:rsidR="00884F5A" w:rsidRPr="00884F5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BBF6" w14:textId="77777777" w:rsidR="009950EC" w:rsidRDefault="009950EC">
      <w:pPr>
        <w:spacing w:after="0"/>
      </w:pPr>
      <w:r>
        <w:separator/>
      </w:r>
    </w:p>
  </w:endnote>
  <w:endnote w:type="continuationSeparator" w:id="0">
    <w:p w14:paraId="54399374" w14:textId="77777777" w:rsidR="009950EC" w:rsidRDefault="009950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340E998E" w:rsidR="00A729C4" w:rsidRDefault="00A729C4">
    <w:pPr>
      <w:pStyle w:val="Footer"/>
      <w:tabs>
        <w:tab w:val="center" w:pos="4820"/>
        <w:tab w:val="right" w:pos="9639"/>
      </w:tabs>
      <w:jc w:val="left"/>
    </w:pPr>
    <w:r>
      <w:tab/>
    </w:r>
    <w:r>
      <w:fldChar w:fldCharType="begin"/>
    </w:r>
    <w:r>
      <w:rPr>
        <w:rStyle w:val="PageNumber"/>
      </w:rPr>
      <w:instrText xml:space="preserve"> PAGE </w:instrText>
    </w:r>
    <w:r>
      <w:fldChar w:fldCharType="separate"/>
    </w:r>
    <w:r w:rsidR="00C55580">
      <w:rPr>
        <w:rStyle w:val="PageNumber"/>
        <w:noProof/>
      </w:rPr>
      <w:t>8</w:t>
    </w:r>
    <w:r>
      <w:fldChar w:fldCharType="end"/>
    </w:r>
    <w:r>
      <w:rPr>
        <w:rStyle w:val="PageNumber"/>
      </w:rPr>
      <w:t>/</w:t>
    </w:r>
    <w:r>
      <w:fldChar w:fldCharType="begin"/>
    </w:r>
    <w:r>
      <w:rPr>
        <w:rStyle w:val="PageNumber"/>
      </w:rPr>
      <w:instrText xml:space="preserve"> NUMPAGES </w:instrText>
    </w:r>
    <w:r>
      <w:fldChar w:fldCharType="separate"/>
    </w:r>
    <w:r w:rsidR="00C55580">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EB06" w14:textId="77777777" w:rsidR="009950EC" w:rsidRDefault="009950EC">
      <w:pPr>
        <w:spacing w:after="0"/>
      </w:pPr>
      <w:r>
        <w:separator/>
      </w:r>
    </w:p>
  </w:footnote>
  <w:footnote w:type="continuationSeparator" w:id="0">
    <w:p w14:paraId="727CF26F" w14:textId="77777777" w:rsidR="009950EC" w:rsidRDefault="009950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0"/>
  </w:num>
  <w:num w:numId="3">
    <w:abstractNumId w:val="10"/>
  </w:num>
  <w:num w:numId="4">
    <w:abstractNumId w:val="16"/>
  </w:num>
  <w:num w:numId="5">
    <w:abstractNumId w:val="8"/>
  </w:num>
  <w:num w:numId="6">
    <w:abstractNumId w:val="13"/>
  </w:num>
  <w:num w:numId="7">
    <w:abstractNumId w:val="11"/>
  </w:num>
  <w:num w:numId="8">
    <w:abstractNumId w:val="18"/>
  </w:num>
  <w:num w:numId="9">
    <w:abstractNumId w:val="34"/>
  </w:num>
  <w:num w:numId="10">
    <w:abstractNumId w:val="19"/>
  </w:num>
  <w:num w:numId="11">
    <w:abstractNumId w:val="31"/>
  </w:num>
  <w:num w:numId="12">
    <w:abstractNumId w:val="26"/>
  </w:num>
  <w:num w:numId="13">
    <w:abstractNumId w:val="29"/>
  </w:num>
  <w:num w:numId="14">
    <w:abstractNumId w:val="17"/>
  </w:num>
  <w:num w:numId="15">
    <w:abstractNumId w:val="23"/>
  </w:num>
  <w:num w:numId="16">
    <w:abstractNumId w:val="28"/>
  </w:num>
  <w:num w:numId="17">
    <w:abstractNumId w:val="15"/>
  </w:num>
  <w:num w:numId="18">
    <w:abstractNumId w:val="14"/>
  </w:num>
  <w:num w:numId="19">
    <w:abstractNumId w:val="3"/>
  </w:num>
  <w:num w:numId="20">
    <w:abstractNumId w:val="30"/>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21"/>
  </w:num>
  <w:num w:numId="29">
    <w:abstractNumId w:val="9"/>
  </w:num>
  <w:num w:numId="30">
    <w:abstractNumId w:val="27"/>
  </w:num>
  <w:num w:numId="31">
    <w:abstractNumId w:val="5"/>
  </w:num>
  <w:num w:numId="32">
    <w:abstractNumId w:val="33"/>
  </w:num>
  <w:num w:numId="33">
    <w:abstractNumId w:val="1"/>
  </w:num>
  <w:num w:numId="34">
    <w:abstractNumId w:val="1"/>
  </w:num>
  <w:num w:numId="35">
    <w:abstractNumId w:val="24"/>
  </w:num>
  <w:num w:numId="36">
    <w:abstractNumId w:val="7"/>
  </w:num>
  <w:num w:numId="37">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
  </w:num>
  <w:num w:numId="40">
    <w:abstractNumId w:val="4"/>
  </w:num>
  <w:num w:numId="41">
    <w:abstractNumId w:val="1"/>
  </w:num>
  <w:num w:numId="42">
    <w:abstractNumId w:val="32"/>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Prateek">
    <w15:presenceInfo w15:providerId="None" w15:userId="LenovoMM_Prateek"/>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F22"/>
    <w:rsid w:val="00043A3D"/>
    <w:rsid w:val="0004413E"/>
    <w:rsid w:val="000444EF"/>
    <w:rsid w:val="00045A25"/>
    <w:rsid w:val="000460BB"/>
    <w:rsid w:val="00046743"/>
    <w:rsid w:val="0005140D"/>
    <w:rsid w:val="000522F8"/>
    <w:rsid w:val="00052A07"/>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007C"/>
    <w:rsid w:val="000713F8"/>
    <w:rsid w:val="00071811"/>
    <w:rsid w:val="00072DF8"/>
    <w:rsid w:val="000738F4"/>
    <w:rsid w:val="00073930"/>
    <w:rsid w:val="00073DFC"/>
    <w:rsid w:val="0007444F"/>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852"/>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4D99"/>
    <w:rsid w:val="004B5C2F"/>
    <w:rsid w:val="004B72FC"/>
    <w:rsid w:val="004B7C0C"/>
    <w:rsid w:val="004C089A"/>
    <w:rsid w:val="004C1358"/>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6AE8"/>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490"/>
    <w:rsid w:val="009E059B"/>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611"/>
    <w:rsid w:val="00A031D8"/>
    <w:rsid w:val="00A0401C"/>
    <w:rsid w:val="00A0439B"/>
    <w:rsid w:val="00A048A8"/>
    <w:rsid w:val="00A04F49"/>
    <w:rsid w:val="00A051D2"/>
    <w:rsid w:val="00A05700"/>
    <w:rsid w:val="00A05BD3"/>
    <w:rsid w:val="00A05EA3"/>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4EA2"/>
    <w:rsid w:val="00EB50BE"/>
    <w:rsid w:val="00EB673B"/>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FC"/>
    <w:rsid w:val="00F11EFB"/>
    <w:rsid w:val="00F13CE9"/>
    <w:rsid w:val="00F14976"/>
    <w:rsid w:val="00F1546E"/>
    <w:rsid w:val="00F15848"/>
    <w:rsid w:val="00F15FA5"/>
    <w:rsid w:val="00F16C0F"/>
    <w:rsid w:val="00F16CDF"/>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AFA"/>
    <w:rsid w:val="00F72B72"/>
    <w:rsid w:val="00F72B7D"/>
    <w:rsid w:val="00F72CEC"/>
    <w:rsid w:val="00F72D38"/>
    <w:rsid w:val="00F74BB9"/>
    <w:rsid w:val="00F75496"/>
    <w:rsid w:val="00F75582"/>
    <w:rsid w:val="00F757AE"/>
    <w:rsid w:val="00F75E54"/>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3FA"/>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14</Pages>
  <Words>3805</Words>
  <Characters>23976</Characters>
  <Application>Microsoft Office Word</Application>
  <DocSecurity>0</DocSecurity>
  <Lines>199</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LenovoMM_Prateek</cp:lastModifiedBy>
  <cp:revision>63</cp:revision>
  <cp:lastPrinted>2008-01-31T16:09:00Z</cp:lastPrinted>
  <dcterms:created xsi:type="dcterms:W3CDTF">2020-12-24T11:51:00Z</dcterms:created>
  <dcterms:modified xsi:type="dcterms:W3CDTF">2020-12-28T07:43:00Z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