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for Re</w:t>
            </w:r>
            <w:r w:rsidRPr="006E7299">
              <w:rPr>
                <w:rFonts w:eastAsiaTheme="minorEastAsia"/>
                <w:lang w:eastAsia="zh-CN"/>
              </w:rPr>
              <w:t>d</w:t>
            </w:r>
            <w:r w:rsidR="00C74DF3" w:rsidRPr="006E7299">
              <w:rPr>
                <w:rFonts w:eastAsiaTheme="minorEastAsia"/>
                <w:lang w:eastAsia="zh-CN"/>
              </w:rPr>
              <w:t>Cap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B42910">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Huawei, HiSilicon</w:t>
            </w:r>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SimSun"/>
                <w:lang w:eastAsia="zh-CN"/>
              </w:rPr>
            </w:pPr>
            <w:r>
              <w:rPr>
                <w:rFonts w:eastAsia="SimSun"/>
                <w:lang w:eastAsia="zh-CN"/>
              </w:rPr>
              <w:t>Futurewei</w:t>
            </w:r>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RedCap </w:t>
            </w:r>
            <w:r w:rsidR="00BF07CB">
              <w:t xml:space="preserve">which have been agreed to be included in the SID </w:t>
            </w:r>
            <w:r>
              <w:t>and not all of these need to support long eDRX,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r>
              <w:t xml:space="preserve">RedCap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the RedCap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60DAB550" w14:textId="0775A6D8"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SimSun"/>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SimSun" w:hint="eastAsia"/>
                <w:lang w:eastAsia="zh-CN"/>
              </w:rPr>
            </w:pPr>
            <w:r>
              <w:rPr>
                <w:rFonts w:eastAsia="SimSun"/>
                <w:lang w:eastAsia="zh-CN"/>
              </w:rPr>
              <w:t>Samsung</w:t>
            </w:r>
          </w:p>
        </w:tc>
        <w:tc>
          <w:tcPr>
            <w:tcW w:w="900" w:type="dxa"/>
          </w:tcPr>
          <w:p w14:paraId="24CAE376" w14:textId="6210D1D6"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SimSun"/>
                <w:lang w:eastAsia="zh-CN"/>
              </w:rPr>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lastRenderedPageBreak/>
              <w:t>Huawei, HiSilicon</w:t>
            </w:r>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r>
              <w:rPr>
                <w:rFonts w:eastAsia="SimSun"/>
                <w:lang w:eastAsia="zh-CN"/>
              </w:rPr>
              <w:t>Futurewei</w:t>
            </w:r>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Assuming, like in LTE, that 10 bits would be used for H-SFN, it could be possible to have eDRX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1037" w:type="dxa"/>
          </w:tcPr>
          <w:p w14:paraId="248155C3" w14:textId="6193798D" w:rsidR="002266AA" w:rsidRDefault="002266AA" w:rsidP="002266AA">
            <w:pPr>
              <w:spacing w:before="120"/>
              <w:rPr>
                <w:rFonts w:eastAsia="SimSun"/>
                <w:lang w:eastAsia="zh-CN"/>
              </w:rPr>
            </w:pPr>
            <w:r w:rsidRPr="002266AA">
              <w:rPr>
                <w:rFonts w:eastAsia="SimSun"/>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SimSun" w:hint="eastAsia"/>
                <w:lang w:eastAsia="zh-CN"/>
              </w:rPr>
            </w:pPr>
            <w:r>
              <w:rPr>
                <w:rFonts w:eastAsia="SimSun"/>
                <w:lang w:eastAsia="zh-CN"/>
              </w:rPr>
              <w:t>Samsung</w:t>
            </w:r>
          </w:p>
        </w:tc>
        <w:tc>
          <w:tcPr>
            <w:tcW w:w="1037" w:type="dxa"/>
          </w:tcPr>
          <w:p w14:paraId="0CA02B7B" w14:textId="50878631" w:rsidR="00B42910" w:rsidRPr="002266AA" w:rsidRDefault="00B42910" w:rsidP="00B42910">
            <w:pPr>
              <w:spacing w:before="120"/>
              <w:rPr>
                <w:rFonts w:eastAsia="SimSun"/>
                <w:lang w:eastAsia="zh-CN"/>
              </w:rPr>
            </w:pPr>
            <w:r>
              <w:rPr>
                <w:rFonts w:eastAsia="SimSun"/>
                <w:lang w:eastAsia="zh-CN"/>
              </w:rPr>
              <w:t>Yes, as a baseline</w:t>
            </w:r>
          </w:p>
        </w:tc>
        <w:tc>
          <w:tcPr>
            <w:tcW w:w="6217" w:type="dxa"/>
          </w:tcPr>
          <w:p w14:paraId="77B0C727" w14:textId="77777777" w:rsidR="00B42910" w:rsidRDefault="00B42910" w:rsidP="00B42910">
            <w:pPr>
              <w:spacing w:before="120"/>
              <w:jc w:val="both"/>
            </w:pP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SimSun"/>
                <w:lang w:eastAsia="zh-CN"/>
              </w:rPr>
            </w:pPr>
            <w:r w:rsidRPr="002A4140">
              <w:t>Huawei, HiSilicon</w:t>
            </w:r>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eDRX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r w:rsidRPr="0005143E">
              <w:rPr>
                <w:rFonts w:eastAsia="SimSun"/>
                <w:lang w:eastAsia="zh-CN"/>
              </w:rPr>
              <w:t xml:space="preserve">eDRX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r>
              <w:rPr>
                <w:rFonts w:eastAsia="SimSun"/>
                <w:lang w:eastAsia="zh-CN"/>
              </w:rPr>
              <w:t xml:space="preserve">eDRX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 xml:space="preserve">In addition, if eDRX cycle for RRC_INACTIVE can be large than 10.24s, based on the agreement made last meeting, PTW/PH mechanism will be used. </w:t>
            </w:r>
            <w:r>
              <w:lastRenderedPageBreak/>
              <w:t>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r>
              <w:rPr>
                <w:rFonts w:eastAsia="SimSun"/>
                <w:lang w:eastAsia="zh-CN"/>
              </w:rPr>
              <w:lastRenderedPageBreak/>
              <w:t>Futurewei</w:t>
            </w:r>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Hyperlink"/>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04F49C41" w14:textId="4F9198DA" w:rsidR="002266AA" w:rsidRDefault="006C0870" w:rsidP="002266AA">
            <w:pPr>
              <w:spacing w:before="120"/>
              <w:jc w:val="both"/>
              <w:rPr>
                <w:rFonts w:eastAsia="SimSun"/>
                <w:lang w:eastAsia="zh-CN"/>
              </w:rPr>
            </w:pPr>
            <w:r>
              <w:rPr>
                <w:rFonts w:eastAsia="SimSun"/>
                <w:lang w:eastAsia="zh-CN"/>
              </w:rPr>
              <w:t>No</w:t>
            </w:r>
          </w:p>
        </w:tc>
        <w:tc>
          <w:tcPr>
            <w:tcW w:w="6354" w:type="dxa"/>
          </w:tcPr>
          <w:p w14:paraId="371B13E0" w14:textId="0929C427" w:rsidR="002266AA" w:rsidRPr="002266AA" w:rsidRDefault="00990D6F" w:rsidP="00990D6F">
            <w:pPr>
              <w:spacing w:before="120"/>
              <w:jc w:val="both"/>
              <w:rPr>
                <w:rFonts w:eastAsia="맑은 고딕"/>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맑은 고딕"/>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SimSun" w:hint="eastAsia"/>
                <w:lang w:eastAsia="zh-CN"/>
              </w:rPr>
            </w:pPr>
            <w:r>
              <w:rPr>
                <w:rFonts w:eastAsia="SimSun"/>
                <w:lang w:eastAsia="zh-CN"/>
              </w:rPr>
              <w:t>Samsung</w:t>
            </w:r>
          </w:p>
        </w:tc>
        <w:tc>
          <w:tcPr>
            <w:tcW w:w="900" w:type="dxa"/>
          </w:tcPr>
          <w:p w14:paraId="6C07A895" w14:textId="68D07B46" w:rsidR="00B42910" w:rsidRDefault="00B42910" w:rsidP="00B42910">
            <w:pPr>
              <w:spacing w:before="120"/>
              <w:jc w:val="both"/>
              <w:rPr>
                <w:rFonts w:eastAsia="SimSun"/>
                <w:lang w:eastAsia="zh-CN"/>
              </w:rPr>
            </w:pPr>
            <w:r>
              <w:rPr>
                <w:rFonts w:eastAsia="SimSun"/>
                <w:lang w:eastAsia="zh-CN"/>
              </w:rPr>
              <w:t>Yes</w:t>
            </w:r>
          </w:p>
        </w:tc>
        <w:tc>
          <w:tcPr>
            <w:tcW w:w="6354" w:type="dxa"/>
          </w:tcPr>
          <w:p w14:paraId="7CDB4C12" w14:textId="77777777" w:rsidR="00B42910" w:rsidRPr="00990D6F" w:rsidRDefault="00B42910" w:rsidP="00B42910">
            <w:pPr>
              <w:spacing w:before="120"/>
              <w:jc w:val="both"/>
            </w:pP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r>
              <w:rPr>
                <w:rFonts w:eastAsia="SimSun"/>
                <w:lang w:eastAsia="zh-CN"/>
              </w:rPr>
              <w:t>Futurewei</w:t>
            </w:r>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SimSun"/>
                <w:lang w:eastAsia="zh-CN"/>
              </w:rPr>
            </w:pPr>
            <w:r>
              <w:rPr>
                <w:rFonts w:eastAsia="SimSun"/>
                <w:lang w:eastAsia="zh-CN"/>
              </w:rPr>
              <w:t>Samsung</w:t>
            </w:r>
          </w:p>
        </w:tc>
        <w:tc>
          <w:tcPr>
            <w:tcW w:w="1530" w:type="dxa"/>
          </w:tcPr>
          <w:p w14:paraId="11EFD40A" w14:textId="0C6D25AB" w:rsidR="00B42910" w:rsidRDefault="00B42910" w:rsidP="00B42910">
            <w:pPr>
              <w:spacing w:before="120"/>
              <w:jc w:val="both"/>
              <w:rPr>
                <w:rFonts w:eastAsia="SimSun"/>
                <w:lang w:eastAsia="zh-CN"/>
              </w:rPr>
            </w:pPr>
            <w:r>
              <w:rPr>
                <w:rFonts w:eastAsia="SimSun"/>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lastRenderedPageBreak/>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r>
              <w:rPr>
                <w:rFonts w:eastAsia="SimSun"/>
                <w:lang w:eastAsia="zh-CN"/>
              </w:rPr>
              <w:t>Futurewei</w:t>
            </w:r>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SimSun"/>
                <w:lang w:eastAsia="zh-CN"/>
              </w:rPr>
            </w:pPr>
            <w:r w:rsidRPr="002A4140">
              <w:t>Huawei, HiSilicon</w:t>
            </w:r>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r>
              <w:rPr>
                <w:rFonts w:eastAsia="SimSun"/>
                <w:lang w:eastAsia="zh-CN"/>
              </w:rPr>
              <w:t>Futurewei</w:t>
            </w:r>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16F8DD0D" w14:textId="05634910"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SimSun" w:hint="eastAsia"/>
                <w:lang w:eastAsia="zh-CN"/>
              </w:rPr>
            </w:pPr>
            <w:r>
              <w:rPr>
                <w:rFonts w:eastAsia="SimSun"/>
                <w:lang w:eastAsia="zh-CN"/>
              </w:rPr>
              <w:t>Samsung</w:t>
            </w:r>
          </w:p>
        </w:tc>
        <w:tc>
          <w:tcPr>
            <w:tcW w:w="900" w:type="dxa"/>
          </w:tcPr>
          <w:p w14:paraId="560223B0" w14:textId="061871D0"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2B1FF1AD" w14:textId="77777777" w:rsidR="00B42910" w:rsidRDefault="00B42910" w:rsidP="00B42910">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lastRenderedPageBreak/>
              <w:t>Range 2: when</w:t>
            </w:r>
            <w:r>
              <w:rPr>
                <w:rFonts w:ascii="Arial" w:eastAsia="SimSun" w:hAnsi="Arial" w:hint="eastAsia"/>
                <w:u w:val="single"/>
                <w:shd w:val="pct15" w:color="auto" w:fill="FFFFFF"/>
                <w:lang w:eastAsia="zh-CN"/>
              </w:rPr>
              <w:t xml:space="preserve"> NR eDRX cycle </w:t>
            </w:r>
            <w:r w:rsidRPr="00332808">
              <w:rPr>
                <w:rFonts w:ascii="Arial" w:eastAsia="SimSun"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configured NR e</w:t>
            </w:r>
            <w:r w:rsidRPr="00B87103">
              <w:rPr>
                <w:rFonts w:ascii="Arial" w:eastAsia="SimSun" w:hAnsi="Arial" w:hint="eastAsia"/>
                <w:b/>
                <w:szCs w:val="18"/>
                <w:highlight w:val="yellow"/>
                <w:lang w:eastAsia="zh-CN"/>
              </w:rPr>
              <w:t xml:space="preserve">DRX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Huawei, HiSilicon</w:t>
            </w:r>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r>
              <w:rPr>
                <w:rFonts w:eastAsia="SimSun"/>
                <w:lang w:eastAsia="zh-CN"/>
              </w:rPr>
              <w:t>Futurewei</w:t>
            </w:r>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6838A1C6" w14:textId="2D379292" w:rsidR="002266AA" w:rsidRDefault="002266AA" w:rsidP="002266AA">
            <w:pPr>
              <w:spacing w:before="120"/>
              <w:jc w:val="both"/>
            </w:pPr>
            <w:r w:rsidRPr="002266AA">
              <w:rPr>
                <w:rFonts w:eastAsia="SimSun"/>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SimSun" w:hint="eastAsia"/>
                <w:lang w:eastAsia="zh-CN"/>
              </w:rPr>
            </w:pPr>
            <w:r>
              <w:t>Samsung</w:t>
            </w:r>
          </w:p>
        </w:tc>
        <w:tc>
          <w:tcPr>
            <w:tcW w:w="900" w:type="dxa"/>
          </w:tcPr>
          <w:p w14:paraId="1A3B2954" w14:textId="323A5BB8" w:rsidR="00B42910" w:rsidRPr="002266AA" w:rsidRDefault="00B42910" w:rsidP="00B42910">
            <w:pPr>
              <w:spacing w:before="120"/>
              <w:jc w:val="both"/>
              <w:rPr>
                <w:rFonts w:eastAsia="SimSun"/>
                <w:lang w:eastAsia="zh-CN"/>
              </w:rPr>
            </w:pPr>
            <w:r>
              <w:t>Yes</w:t>
            </w:r>
          </w:p>
        </w:tc>
        <w:tc>
          <w:tcPr>
            <w:tcW w:w="6354" w:type="dxa"/>
          </w:tcPr>
          <w:p w14:paraId="6AAD3E80" w14:textId="77777777" w:rsidR="00B42910" w:rsidRDefault="00B42910" w:rsidP="00B42910">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Huawei, HiSilicon</w:t>
            </w:r>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r>
              <w:rPr>
                <w:rFonts w:eastAsia="SimSun"/>
                <w:lang w:eastAsia="zh-CN"/>
              </w:rPr>
              <w:t>Futurewei</w:t>
            </w:r>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392030E" w14:textId="253C852B" w:rsidR="002266AA" w:rsidRDefault="002266AA" w:rsidP="002266AA">
            <w:pPr>
              <w:spacing w:before="120"/>
              <w:jc w:val="both"/>
            </w:pPr>
            <w:r w:rsidRPr="002266AA">
              <w:rPr>
                <w:rFonts w:eastAsia="SimSun"/>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SimSun" w:hint="eastAsia"/>
                <w:lang w:eastAsia="zh-CN"/>
              </w:rPr>
            </w:pPr>
            <w:r>
              <w:t>Samsung</w:t>
            </w:r>
          </w:p>
        </w:tc>
        <w:tc>
          <w:tcPr>
            <w:tcW w:w="900" w:type="dxa"/>
          </w:tcPr>
          <w:p w14:paraId="7C63EDE5" w14:textId="5B646680" w:rsidR="00B42910" w:rsidRPr="002266AA" w:rsidRDefault="00B42910" w:rsidP="00B42910">
            <w:pPr>
              <w:spacing w:before="120"/>
              <w:jc w:val="both"/>
              <w:rPr>
                <w:rFonts w:eastAsia="SimSun"/>
                <w:lang w:eastAsia="zh-CN"/>
              </w:rPr>
            </w:pPr>
            <w:r>
              <w:t>Yes</w:t>
            </w:r>
          </w:p>
        </w:tc>
        <w:tc>
          <w:tcPr>
            <w:tcW w:w="6354" w:type="dxa"/>
          </w:tcPr>
          <w:p w14:paraId="20AA6BE5" w14:textId="77777777" w:rsidR="00B42910" w:rsidRDefault="00B42910" w:rsidP="00B42910">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t>Huawei, HiSilicon</w:t>
            </w:r>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RRCRelease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lastRenderedPageBreak/>
              <w:t xml:space="preserve">However, if eDRX cycle &gt;10.24 for Inactive (in Q1.3) is supported, as we responsed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r>
              <w:rPr>
                <w:rFonts w:eastAsia="SimSun"/>
                <w:lang w:eastAsia="zh-CN"/>
              </w:rPr>
              <w:lastRenderedPageBreak/>
              <w:t>Futurewei</w:t>
            </w:r>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B184E37" w14:textId="295F364B" w:rsidR="002266AA" w:rsidRDefault="002266AA" w:rsidP="002266AA">
            <w:pPr>
              <w:spacing w:before="120"/>
              <w:jc w:val="both"/>
            </w:pPr>
            <w:r w:rsidRPr="002266AA">
              <w:rPr>
                <w:rFonts w:eastAsia="SimSun"/>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SimSun" w:hint="eastAsia"/>
                <w:lang w:eastAsia="zh-CN"/>
              </w:rPr>
            </w:pPr>
            <w:r>
              <w:t>Samsung</w:t>
            </w:r>
          </w:p>
        </w:tc>
        <w:tc>
          <w:tcPr>
            <w:tcW w:w="900" w:type="dxa"/>
          </w:tcPr>
          <w:p w14:paraId="0CF044ED" w14:textId="09609AB3" w:rsidR="00B42910" w:rsidRPr="002266AA" w:rsidRDefault="00B42910" w:rsidP="00B42910">
            <w:pPr>
              <w:spacing w:before="120"/>
              <w:jc w:val="both"/>
              <w:rPr>
                <w:rFonts w:eastAsia="SimSun"/>
                <w:lang w:eastAsia="zh-CN"/>
              </w:rPr>
            </w:pPr>
            <w:r>
              <w:t>Yes</w:t>
            </w:r>
          </w:p>
        </w:tc>
        <w:tc>
          <w:tcPr>
            <w:tcW w:w="6354" w:type="dxa"/>
          </w:tcPr>
          <w:p w14:paraId="7890E98D" w14:textId="77777777" w:rsidR="00B42910" w:rsidRDefault="00B42910" w:rsidP="00B42910">
            <w:pPr>
              <w:spacing w:before="120"/>
              <w:jc w:val="both"/>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Heading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lastRenderedPageBreak/>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Huawei, HiSilicon</w:t>
            </w:r>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RRC_Connected UEs,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r>
              <w:rPr>
                <w:rFonts w:eastAsia="SimSun"/>
                <w:lang w:eastAsia="zh-CN"/>
              </w:rPr>
              <w:t>Futurewei</w:t>
            </w:r>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RedCap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5B0DEE77"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UEs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1FCC38F3" w14:textId="414B5606"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14:paraId="78B1821D" w14:textId="3A9C2EE9" w:rsidR="006E1FC3" w:rsidRPr="006E1FC3" w:rsidRDefault="007C03A8" w:rsidP="006E1FC3">
            <w:pPr>
              <w:spacing w:before="120"/>
              <w:jc w:val="both"/>
              <w:rPr>
                <w:rFonts w:eastAsia="맑은 고딕"/>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SimSun" w:hint="eastAsia"/>
                <w:lang w:eastAsia="zh-CN"/>
              </w:rPr>
            </w:pPr>
            <w:r>
              <w:t>Samsung</w:t>
            </w:r>
          </w:p>
        </w:tc>
        <w:tc>
          <w:tcPr>
            <w:tcW w:w="900" w:type="dxa"/>
          </w:tcPr>
          <w:p w14:paraId="287CCF9A" w14:textId="4CCBD24D" w:rsidR="00B42910" w:rsidRDefault="00B42910" w:rsidP="00B42910">
            <w:pPr>
              <w:spacing w:before="120"/>
              <w:jc w:val="both"/>
              <w:rPr>
                <w:rFonts w:eastAsia="SimSun"/>
                <w:lang w:eastAsia="zh-CN"/>
              </w:rPr>
            </w:pPr>
            <w:r>
              <w:t>4</w:t>
            </w:r>
          </w:p>
        </w:tc>
        <w:tc>
          <w:tcPr>
            <w:tcW w:w="6354" w:type="dxa"/>
          </w:tcPr>
          <w:p w14:paraId="573520C9" w14:textId="61B3E17F" w:rsidR="00B42910" w:rsidRPr="007C03A8" w:rsidRDefault="00B42910" w:rsidP="00B42910">
            <w:pPr>
              <w:spacing w:before="120"/>
              <w:jc w:val="both"/>
            </w:pPr>
            <w:r>
              <w:t>SID consider</w:t>
            </w:r>
            <w:r>
              <w:t>s</w:t>
            </w:r>
            <w:r>
              <w:t xml:space="preserve"> wearables as one of RedCap devices, but does not restrict their mobility. </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lastRenderedPageBreak/>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r>
              <w:t>Futurewei</w:t>
            </w:r>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r>
              <w:t>Ericcson</w:t>
            </w:r>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SimSun" w:hint="eastAsia"/>
                <w:lang w:eastAsia="zh-CN"/>
              </w:rPr>
              <w:t>E</w:t>
            </w:r>
            <w:r w:rsidRPr="002266AA">
              <w:rPr>
                <w:rFonts w:eastAsia="SimSun"/>
                <w:lang w:eastAsia="zh-CN"/>
              </w:rPr>
              <w:t>TRI</w:t>
            </w:r>
          </w:p>
        </w:tc>
        <w:tc>
          <w:tcPr>
            <w:tcW w:w="1800" w:type="dxa"/>
          </w:tcPr>
          <w:p w14:paraId="692DB406" w14:textId="58964D72" w:rsidR="006E1FC3" w:rsidRPr="006E1FC3" w:rsidRDefault="006E1FC3" w:rsidP="007777C5">
            <w:pPr>
              <w:spacing w:before="120"/>
              <w:jc w:val="both"/>
              <w:rPr>
                <w:rFonts w:eastAsia="맑은 고딕"/>
                <w:lang w:eastAsia="ko-KR"/>
              </w:rPr>
            </w:pPr>
            <w:r>
              <w:rPr>
                <w:rFonts w:eastAsia="맑은 고딕" w:hint="eastAsia"/>
                <w:lang w:eastAsia="ko-KR"/>
              </w:rPr>
              <w:t>2</w:t>
            </w:r>
          </w:p>
        </w:tc>
        <w:tc>
          <w:tcPr>
            <w:tcW w:w="5454" w:type="dxa"/>
          </w:tcPr>
          <w:p w14:paraId="19604B5C" w14:textId="44A691F4" w:rsidR="006E1FC3" w:rsidRPr="009D6F39" w:rsidRDefault="002018FD" w:rsidP="007777C5">
            <w:pPr>
              <w:spacing w:before="120"/>
              <w:jc w:val="both"/>
              <w:rPr>
                <w:rFonts w:eastAsia="맑은 고딕"/>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SimSun" w:hint="eastAsia"/>
                <w:lang w:eastAsia="zh-CN"/>
              </w:rPr>
            </w:pPr>
            <w:r>
              <w:t>Samsung</w:t>
            </w:r>
          </w:p>
        </w:tc>
        <w:tc>
          <w:tcPr>
            <w:tcW w:w="1800" w:type="dxa"/>
          </w:tcPr>
          <w:p w14:paraId="5BCFD8C3" w14:textId="222E05E9" w:rsidR="00B42910" w:rsidRDefault="00B42910" w:rsidP="00B42910">
            <w:pPr>
              <w:spacing w:before="120"/>
              <w:jc w:val="both"/>
              <w:rPr>
                <w:rFonts w:eastAsia="맑은 고딕" w:hint="eastAsia"/>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for RedCap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below exsiting IE in NG-C interface.</w:t>
            </w:r>
          </w:p>
          <w:p w14:paraId="04722F5D" w14:textId="77777777" w:rsidR="008F4381" w:rsidRDefault="008F4381" w:rsidP="008F4381">
            <w:pPr>
              <w:spacing w:before="120"/>
              <w:jc w:val="both"/>
              <w:rPr>
                <w:i/>
              </w:rPr>
            </w:pPr>
            <w:r w:rsidRPr="009C5509">
              <w:rPr>
                <w:i/>
              </w:rPr>
              <w:lastRenderedPageBreak/>
              <w:t xml:space="preserve">In Expected UE behaviour: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r>
              <w:lastRenderedPageBreak/>
              <w:t xml:space="preserve">Futurewei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We think the existing criteria for low mobility can be used with further study on whether some adjustments or configuration possibilities can be extended for RedCap UEs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ListParagraph"/>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ListParagraph"/>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lastRenderedPageBreak/>
              <w:t>Huawei</w:t>
            </w:r>
            <w:r w:rsidRPr="00FF6CF2">
              <w:rPr>
                <w:rFonts w:hint="eastAsia"/>
              </w:rPr>
              <w:t>, HiSilicon</w:t>
            </w:r>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RedCap UEs,  but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r>
              <w:t>Futurewei</w:t>
            </w:r>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Cf. our previous reply, we can further study whether there should be more configuration options for RedCap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D6FB50D" w14:textId="31A3A28E" w:rsidR="006E1FC3" w:rsidRPr="006E1FC3" w:rsidRDefault="006E1FC3" w:rsidP="00BF7C63">
            <w:pPr>
              <w:spacing w:before="120"/>
              <w:jc w:val="both"/>
              <w:rPr>
                <w:rFonts w:eastAsia="맑은 고딕"/>
                <w:lang w:eastAsia="ko-KR"/>
              </w:rPr>
            </w:pPr>
            <w:r>
              <w:rPr>
                <w:rFonts w:eastAsia="맑은 고딕" w:hint="eastAsia"/>
                <w:lang w:eastAsia="ko-KR"/>
              </w:rPr>
              <w:t>1</w:t>
            </w:r>
          </w:p>
        </w:tc>
        <w:tc>
          <w:tcPr>
            <w:tcW w:w="6354" w:type="dxa"/>
          </w:tcPr>
          <w:p w14:paraId="31819009" w14:textId="7E724375" w:rsidR="006E1FC3" w:rsidRPr="004833E4" w:rsidRDefault="004833E4" w:rsidP="00BF7C63">
            <w:pPr>
              <w:spacing w:before="120"/>
              <w:jc w:val="both"/>
              <w:rPr>
                <w:rFonts w:eastAsia="맑은 고딕"/>
                <w:lang w:eastAsia="ko-KR"/>
              </w:rPr>
            </w:pPr>
            <w:r>
              <w:rPr>
                <w:rFonts w:eastAsia="맑은 고딕"/>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SimSun" w:hint="eastAsia"/>
                <w:lang w:eastAsia="zh-CN"/>
              </w:rPr>
            </w:pPr>
            <w:r>
              <w:t>Samsung</w:t>
            </w:r>
          </w:p>
        </w:tc>
        <w:tc>
          <w:tcPr>
            <w:tcW w:w="900" w:type="dxa"/>
          </w:tcPr>
          <w:p w14:paraId="055C3CB0" w14:textId="230377E1" w:rsidR="00B42910" w:rsidRDefault="00B42910" w:rsidP="00B42910">
            <w:pPr>
              <w:spacing w:before="120"/>
              <w:jc w:val="both"/>
              <w:rPr>
                <w:rFonts w:eastAsia="맑은 고딕" w:hint="eastAsia"/>
                <w:lang w:eastAsia="ko-KR"/>
              </w:rPr>
            </w:pPr>
            <w:r>
              <w:t>1</w:t>
            </w:r>
          </w:p>
        </w:tc>
        <w:tc>
          <w:tcPr>
            <w:tcW w:w="6354" w:type="dxa"/>
          </w:tcPr>
          <w:p w14:paraId="3E90EE8D" w14:textId="187A5BC2" w:rsidR="00B42910" w:rsidRDefault="00B42910" w:rsidP="00B42910">
            <w:pPr>
              <w:spacing w:before="120"/>
              <w:jc w:val="both"/>
              <w:rPr>
                <w:rFonts w:eastAsia="맑은 고딕"/>
                <w:lang w:eastAsia="ko-KR"/>
              </w:rPr>
            </w:pPr>
            <w:r>
              <w:t xml:space="preserve">Some enhancement </w:t>
            </w:r>
            <w:r>
              <w:t>would be</w:t>
            </w:r>
            <w:r>
              <w:t xml:space="preserve"> needed for RedCap devices. </w:t>
            </w: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lastRenderedPageBreak/>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r>
              <w:t>Futurewei</w:t>
            </w:r>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Can be down-prioritized</w:t>
            </w:r>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0D3B760" w14:textId="321F753A" w:rsidR="006E1FC3" w:rsidRPr="006E1FC3" w:rsidRDefault="006E1FC3" w:rsidP="00F703FB">
            <w:pPr>
              <w:spacing w:before="120"/>
              <w:jc w:val="both"/>
              <w:rPr>
                <w:rFonts w:eastAsia="맑은 고딕"/>
                <w:lang w:eastAsia="ko-KR"/>
              </w:rPr>
            </w:pPr>
            <w:r>
              <w:rPr>
                <w:rFonts w:eastAsia="맑은 고딕"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SimSun" w:hint="eastAsia"/>
                <w:lang w:eastAsia="zh-CN"/>
              </w:rPr>
            </w:pPr>
            <w:r>
              <w:t>Samsung</w:t>
            </w:r>
          </w:p>
        </w:tc>
        <w:tc>
          <w:tcPr>
            <w:tcW w:w="900" w:type="dxa"/>
          </w:tcPr>
          <w:p w14:paraId="2BAF4BF6" w14:textId="7EEC0037" w:rsidR="00B42910" w:rsidRDefault="00B42910" w:rsidP="00B42910">
            <w:pPr>
              <w:spacing w:before="120"/>
              <w:jc w:val="both"/>
              <w:rPr>
                <w:rFonts w:eastAsia="맑은 고딕" w:hint="eastAsia"/>
                <w:lang w:eastAsia="ko-KR"/>
              </w:rPr>
            </w:pPr>
            <w:r>
              <w:t>1 or 3</w:t>
            </w:r>
          </w:p>
        </w:tc>
        <w:tc>
          <w:tcPr>
            <w:tcW w:w="6354" w:type="dxa"/>
          </w:tcPr>
          <w:p w14:paraId="7F01EA37" w14:textId="599EFC0E" w:rsidR="00B42910" w:rsidRDefault="00B42910" w:rsidP="00B42910">
            <w:pPr>
              <w:spacing w:before="120"/>
              <w:jc w:val="both"/>
            </w:pPr>
            <w:r>
              <w:t>We do</w:t>
            </w:r>
            <w:r>
              <w:t xml:space="preserve"> </w:t>
            </w:r>
            <w:r>
              <w:t>n</w:t>
            </w:r>
            <w:r>
              <w:t>o</w:t>
            </w:r>
            <w:r>
              <w:t>t support serving cell relaxation, but are also fine to send LS to RAN4 as CATT's suggestion.</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lastRenderedPageBreak/>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lastRenderedPageBreak/>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74CC3F3F"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 xml:space="preserve">So we prefer not to consider RRM relaxation for Connected UEs. </w:t>
            </w:r>
          </w:p>
          <w:p w14:paraId="0642E0F3" w14:textId="0C08AE00" w:rsidR="00D3709C" w:rsidRPr="00276847" w:rsidRDefault="00D3709C" w:rsidP="00D3709C">
            <w:pPr>
              <w:spacing w:before="120"/>
              <w:jc w:val="both"/>
            </w:pPr>
            <w:r>
              <w:rPr>
                <w:rFonts w:eastAsiaTheme="minorEastAsia"/>
                <w:lang w:eastAsia="zh-CN"/>
              </w:rPr>
              <w:t>If network can obtain “expected UE behaviour”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r>
              <w:t>Futurewei</w:t>
            </w:r>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RedCap UE staying for long periods in RRC_CONNECTD might not be a very common use case, therefore, although there </w:t>
            </w:r>
            <w:r w:rsidR="00B821F9">
              <w:t>can be</w:t>
            </w:r>
            <w:r>
              <w:t xml:space="preserve"> potential for gains in this area, this option could be down-prioritized. </w:t>
            </w:r>
          </w:p>
          <w:p w14:paraId="0F9985BA" w14:textId="35A0BC7E" w:rsidR="003934F2" w:rsidRDefault="003934F2" w:rsidP="00A54029">
            <w:pPr>
              <w:spacing w:before="120"/>
              <w:jc w:val="both"/>
            </w:pPr>
            <w:r>
              <w:t xml:space="preserve">We share the view with Huawei and Futurewei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7731AAD7" w14:textId="6F7B01EF" w:rsidR="006E1FC3" w:rsidRPr="006E1FC3" w:rsidRDefault="006E1FC3" w:rsidP="00D076B9">
            <w:pPr>
              <w:spacing w:before="120"/>
              <w:rPr>
                <w:rFonts w:eastAsia="맑은 고딕"/>
                <w:lang w:eastAsia="ko-KR"/>
              </w:rPr>
            </w:pPr>
            <w:r>
              <w:rPr>
                <w:rFonts w:eastAsia="맑은 고딕" w:hint="eastAsia"/>
                <w:lang w:eastAsia="ko-KR"/>
              </w:rPr>
              <w:t>1</w:t>
            </w:r>
            <w:r w:rsidR="00A81E07">
              <w:rPr>
                <w:rFonts w:eastAsia="맑은 고딕"/>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SimSun" w:hint="eastAsia"/>
                <w:lang w:eastAsia="zh-CN"/>
              </w:rPr>
            </w:pPr>
            <w:r>
              <w:t>Samsung</w:t>
            </w:r>
          </w:p>
        </w:tc>
        <w:tc>
          <w:tcPr>
            <w:tcW w:w="900" w:type="dxa"/>
          </w:tcPr>
          <w:p w14:paraId="17F01123" w14:textId="4A3CF2D0" w:rsidR="00B42910" w:rsidRDefault="00B42910" w:rsidP="00B42910">
            <w:pPr>
              <w:spacing w:before="120"/>
              <w:rPr>
                <w:rFonts w:eastAsia="맑은 고딕" w:hint="eastAsia"/>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We barely expect the benefit for RRM relaxation in RRC_CONNECTED, since RedCap device would stay RRC_INACTIVE or IDLE for most of the time. Besides, in my understanding, RRM measurement is not main power consumption in RRC_CONNECTED. However, we are also fine to leave it to NW implementation.</w:t>
            </w:r>
            <w:bookmarkStart w:id="8" w:name="_GoBack"/>
            <w:bookmarkEnd w:id="8"/>
          </w:p>
        </w:tc>
      </w:tr>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lastRenderedPageBreak/>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BodyText"/>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BodyText"/>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14:paraId="7808251A" w14:textId="539DEB9F" w:rsidR="00CA4B31" w:rsidRDefault="00CA4B31" w:rsidP="00CA4B31">
      <w:pPr>
        <w:pStyle w:val="BodyText"/>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BodyText"/>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14:paraId="712D9CED" w14:textId="76D6F0EB" w:rsidR="00841287" w:rsidRDefault="00841287" w:rsidP="00841287">
      <w:pPr>
        <w:pStyle w:val="BodyText"/>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14:paraId="5616461B" w14:textId="387433FD" w:rsidR="00B21DD6" w:rsidRDefault="00B21DD6" w:rsidP="00B21DD6">
      <w:pPr>
        <w:pStyle w:val="BodyText"/>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BodyText"/>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BodyText"/>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BodyText"/>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BodyText"/>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14:paraId="7CCD06F6" w14:textId="32A53A40" w:rsidR="004126A1" w:rsidRDefault="00580E24" w:rsidP="00580E24">
      <w:pPr>
        <w:pStyle w:val="BodyText"/>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BodyText"/>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14:paraId="527B5FFB" w14:textId="7BC57068" w:rsidR="000922E1" w:rsidRDefault="006037DD" w:rsidP="006037DD">
      <w:pPr>
        <w:pStyle w:val="BodyText"/>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14:paraId="70526AE4" w14:textId="5C7CD3AA" w:rsidR="00564612" w:rsidRDefault="00564612" w:rsidP="00564612">
      <w:pPr>
        <w:pStyle w:val="BodyText"/>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BodyText"/>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5F18C" w14:textId="77777777" w:rsidR="006C1F7F" w:rsidRDefault="006C1F7F">
      <w:r>
        <w:separator/>
      </w:r>
    </w:p>
  </w:endnote>
  <w:endnote w:type="continuationSeparator" w:id="0">
    <w:p w14:paraId="64798776" w14:textId="77777777" w:rsidR="006C1F7F" w:rsidRDefault="006C1F7F">
      <w:r>
        <w:continuationSeparator/>
      </w:r>
    </w:p>
  </w:endnote>
  <w:endnote w:type="continuationNotice" w:id="1">
    <w:p w14:paraId="549080E3" w14:textId="77777777" w:rsidR="006C1F7F" w:rsidRDefault="006C1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4112D" w14:textId="77777777" w:rsidR="006C1F7F" w:rsidRDefault="006C1F7F">
      <w:r>
        <w:separator/>
      </w:r>
    </w:p>
  </w:footnote>
  <w:footnote w:type="continuationSeparator" w:id="0">
    <w:p w14:paraId="5C38159A" w14:textId="77777777" w:rsidR="006C1F7F" w:rsidRDefault="006C1F7F">
      <w:r>
        <w:continuationSeparator/>
      </w:r>
    </w:p>
  </w:footnote>
  <w:footnote w:type="continuationNotice" w:id="1">
    <w:p w14:paraId="4B987105" w14:textId="77777777" w:rsidR="006C1F7F" w:rsidRDefault="006C1F7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51D"/>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맑은 고딕"/>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맑은 고딕"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맑은 고딕"/>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맑은 고딕"/>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
    <w:name w:val="Unresolved Mention"/>
    <w:basedOn w:val="DefaultParagraphFont"/>
    <w:uiPriority w:val="99"/>
    <w:unhideWhenUsed/>
    <w:rsid w:val="00855367"/>
    <w:rPr>
      <w:color w:val="605E5C"/>
      <w:shd w:val="clear" w:color="auto" w:fill="E1DFDD"/>
    </w:rPr>
  </w:style>
  <w:style w:type="character" w:customStyle="1" w:styleId="Mention">
    <w:name w:val="Mention"/>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C752EC3-B959-4E5B-99F7-0FAF0857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5702</Words>
  <Characters>32503</Characters>
  <Application>Microsoft Office Word</Application>
  <DocSecurity>0</DocSecurity>
  <Lines>270</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38129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Samsung</cp:lastModifiedBy>
  <cp:revision>3</cp:revision>
  <cp:lastPrinted>2007-08-28T14:45:00Z</cp:lastPrinted>
  <dcterms:created xsi:type="dcterms:W3CDTF">2020-10-07T01:12:00Z</dcterms:created>
  <dcterms:modified xsi:type="dcterms:W3CDTF">2020-10-07T01:17:00Z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