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宋体" w:eastAsia="宋体" w:hAnsi="宋体"/>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宋体" w:eastAsia="宋体" w:hAnsi="宋体"/>
          <w:b/>
          <w:sz w:val="24"/>
          <w:lang w:val="en-GB"/>
        </w:rPr>
        <w:t xml:space="preserve">    </w:t>
      </w:r>
    </w:p>
    <w:p w14:paraId="4BD64EC9" w14:textId="7C9430A3" w:rsidR="00B3308E" w:rsidRDefault="0034259D">
      <w:pPr>
        <w:pStyle w:val="3GPPHeaderArial"/>
        <w:tabs>
          <w:tab w:val="left" w:pos="1701"/>
        </w:tabs>
        <w:rPr>
          <w:b/>
          <w:sz w:val="24"/>
          <w:lang w:val="en-GB"/>
        </w:rPr>
      </w:pPr>
      <w:r>
        <w:rPr>
          <w:rFonts w:ascii="宋体" w:eastAsia="宋体" w:hAnsi="宋体"/>
          <w:b/>
          <w:sz w:val="24"/>
          <w:lang w:val="en-GB"/>
        </w:rPr>
        <w:t xml:space="preserve">              </w:t>
      </w:r>
      <w:r w:rsidR="00A039ED">
        <w:rPr>
          <w:b/>
          <w:sz w:val="24"/>
          <w:lang w:val="en-GB"/>
        </w:rPr>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1"/>
        <w:rPr>
          <w:rFonts w:cs="Arial"/>
        </w:rPr>
      </w:pPr>
      <w:r>
        <w:rPr>
          <w:rFonts w:eastAsia="PMingLiU" w:cs="Arial"/>
        </w:rPr>
        <w:t>Rapporteur’s summary and Proposal</w:t>
      </w:r>
    </w:p>
    <w:p w14:paraId="1458500D" w14:textId="77777777" w:rsidR="00B3308E" w:rsidRDefault="00A039ED">
      <w:pPr>
        <w:pStyle w:val="2"/>
        <w:ind w:left="663" w:hanging="663"/>
        <w:rPr>
          <w:rFonts w:cs="Arial"/>
        </w:rPr>
      </w:pPr>
      <w:bookmarkStart w:id="6" w:name="_Toc50537922"/>
      <w:r>
        <w:rPr>
          <w:rFonts w:cs="Arial"/>
        </w:rPr>
        <w:t>Uu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he Uu adaptation layer at Relay UE supports UL bearer mapping between ingress PC5 RLC channels for relaying and egress Uu RLC channels over the Relay UE Uu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a"/>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the Uu adaptation layer at Relay UE supports UL bearer mapping between ingress PC5 RLC channels for relaying and egress Uu RLC channels over the Relay UE Uu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the different traffics of the same Remote UE and/or different Remote UEs can be subject to N:1 mapping and data multiplexing over Uu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a"/>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he different traffics of the same Remote UE and/or different Remote UEs can be subject to N:1 mapping and data multiplexing over Uu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r w:rsidRPr="0015077B">
          <w:rPr>
            <w:rFonts w:ascii="Arial" w:hAnsi="Arial" w:cs="Arial"/>
            <w:b/>
          </w:rPr>
          <w:t>Uu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ins w:id="41" w:author="Xuelong Wang" w:date="2020-10-09T10:24:00Z">
        <w:r w:rsidRPr="000C4610">
          <w:rPr>
            <w:rFonts w:ascii="Arial" w:hAnsi="Arial" w:cs="Arial"/>
            <w:b/>
            <w:highlight w:val="green"/>
          </w:rPr>
          <w:t>Uu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the identity information of Remote UE Uu Radio Bearer needs be put into the Uu adaptation layer by Relay UE at UL  in order for the gNB to correlate the received data packets with the specific PDCP entity associated with the right Remote UE Uu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a"/>
        <w:numPr>
          <w:ilvl w:val="0"/>
          <w:numId w:val="19"/>
        </w:numPr>
        <w:rPr>
          <w:rFonts w:cs="Arial"/>
          <w:highlight w:val="cyan"/>
        </w:rPr>
      </w:pPr>
      <w:ins w:id="75" w:author="Xuelong Wang" w:date="2020-10-09T10:43:00Z">
        <w:r w:rsidRPr="00BD0247">
          <w:rPr>
            <w:rFonts w:ascii="Arial" w:hAnsi="Arial" w:cs="Arial"/>
            <w:b/>
            <w:highlight w:val="cyan"/>
          </w:rPr>
          <w:t>The identity information of Remote UE Uu Radio Bearer needs be put into the Uu adaptation layer by Relay UE at UL  in order for the gNB to correlate the received data packets with the specific PDCP entity associated with the right Remote UE Uu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the identity information of Remote UE Uu Radio Bearer and the identity information of Remote UE needs be put into the Uu adaptation layer by Relay UE at UL in order for gNB to correlate the received data packets for the specific PDCP entity associated with the right Remote UE Uu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r w:rsidRPr="007A501C">
          <w:rPr>
            <w:rFonts w:ascii="Arial" w:hAnsi="Arial" w:cs="Arial"/>
            <w:b/>
          </w:rPr>
          <w:t>Uu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r w:rsidRPr="007A501C">
          <w:rPr>
            <w:rFonts w:ascii="Arial" w:hAnsi="Arial" w:cs="Arial"/>
            <w:b/>
          </w:rPr>
          <w:t>Uu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a"/>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The identity information of Remote UE Uu Radio Bearer and the identity information of Remote UE needs be put into the Uu adaptation layer at UL in order for gNB to correlate the received data packets for the specific PDCP entity associated with the right Remote UE Uu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the Uu adaptation layer can be used to support DL bearer mapping at gNB to map end-to-end Radio Bearer (SRB, DRB) of Remote UE into Uu RLC channel over Relay UE Uu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a"/>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he Uu adaptation layer can be used to support DL bearer mapping at gNB to map end-to-end Radio Bearer (SRB, DRB) of Remote UE into Uu RLC channel over Relay UE Uu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the Uu adaptation layer can be used to support DL N:1 bearer mapping and data multiplexing between multiple end-to-end Radio Bearers (SRBs, DRBs) of a particular Remote UE and/or different UEs and one Uu RLC channel over the Relay UE Uu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a"/>
        <w:numPr>
          <w:ilvl w:val="0"/>
          <w:numId w:val="21"/>
        </w:numPr>
        <w:rPr>
          <w:rFonts w:cs="Arial"/>
          <w:highlight w:val="cyan"/>
        </w:rPr>
      </w:pPr>
      <w:ins w:id="132" w:author="Xuelong Wang" w:date="2020-10-09T11:20:00Z">
        <w:r w:rsidRPr="00024DB0">
          <w:rPr>
            <w:rFonts w:ascii="Arial" w:hAnsi="Arial" w:cs="Arial"/>
            <w:b/>
            <w:highlight w:val="cyan"/>
          </w:rPr>
          <w:t>The Uu adaptation layer can be used to support DL N:1 bearer mapping and data multiplexing between multiple end-to-end Radio Bearers (SRBs, DRBs) of a particular Remote UE and/or different UEs and one Uu RLC channel over the Relay UE Uu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the Uu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to remove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a"/>
        <w:numPr>
          <w:ilvl w:val="0"/>
          <w:numId w:val="21"/>
        </w:numPr>
        <w:rPr>
          <w:rFonts w:cs="Arial"/>
          <w:highlight w:val="cyan"/>
        </w:rPr>
      </w:pPr>
      <w:ins w:id="153" w:author="Xuelong Wang" w:date="2020-10-09T11:29:00Z">
        <w:r w:rsidRPr="00162FE5">
          <w:rPr>
            <w:rFonts w:ascii="Arial" w:hAnsi="Arial" w:cs="Arial"/>
            <w:b/>
            <w:highlight w:val="cyan"/>
          </w:rPr>
          <w:t>The Uu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the identity information of Remote UE Uu Radio Bearer needs be put into the Uu adaptation layer by gNB at DL in order for Relay UE to correlate the received data packets with the specific PC5 RLC channel associated with the right Remote UE Uu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the identity information of Remote UE Uu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ins w:id="175" w:author="Xuelong Wang" w:date="2020-10-09T11:38:00Z">
        <w:r>
          <w:rPr>
            <w:rFonts w:ascii="Arial" w:hAnsi="Arial" w:cs="Arial"/>
            <w:b/>
          </w:rPr>
          <w:t>particular IE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a"/>
        <w:numPr>
          <w:ilvl w:val="0"/>
          <w:numId w:val="21"/>
        </w:numPr>
        <w:rPr>
          <w:rFonts w:cs="Arial"/>
          <w:highlight w:val="cyan"/>
        </w:rPr>
      </w:pPr>
      <w:ins w:id="187" w:author="Xuelong Wang" w:date="2020-10-09T11:41:00Z">
        <w:r w:rsidRPr="00162FE5">
          <w:rPr>
            <w:rFonts w:ascii="Arial" w:hAnsi="Arial" w:cs="Arial"/>
            <w:b/>
            <w:highlight w:val="cyan"/>
          </w:rPr>
          <w:t>the identity information of Remote UE Uu Radio Bearer needs be put into the Uu adaptation layer by gNB at DL in order for Relay UE to correlate the received data packets with the specific PC5 RLC channel associated with the right Remote UE Uu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Uu Radio Bearer and the identity </w:t>
        </w:r>
        <w:r w:rsidRPr="002E14B9">
          <w:rPr>
            <w:rFonts w:ascii="Arial" w:eastAsia="MS Mincho" w:hAnsi="Arial" w:cs="Arial"/>
            <w:b/>
            <w:color w:val="00B0F0"/>
            <w:lang w:eastAsia="ja-JP"/>
          </w:rPr>
          <w:lastRenderedPageBreak/>
          <w:t>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r w:rsidRPr="007A501C">
          <w:rPr>
            <w:rFonts w:ascii="Arial" w:hAnsi="Arial" w:cs="Arial"/>
            <w:b/>
          </w:rPr>
          <w:t>Uu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r w:rsidRPr="007A501C">
          <w:rPr>
            <w:rFonts w:ascii="Arial" w:hAnsi="Arial" w:cs="Arial"/>
            <w:b/>
          </w:rPr>
          <w:t>Uu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a"/>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Uu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any companies suggest to discuss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the N:1 mapping by PC5 adaptation layer between Remote UE Uu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Uu Radio Bearer and PC5 RLC channel</w:t>
        </w:r>
        <w:r>
          <w:rPr>
            <w:rFonts w:ascii="Arial" w:hAnsi="Arial" w:cs="Arial"/>
            <w:b/>
          </w:rPr>
          <w:t xml:space="preserve">. Rapporteur suggests to do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N:1 mapping by PC5 adaptation layer between Remote UE Uu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to send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to do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to do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a"/>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a"/>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suggests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a"/>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to remove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this details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a"/>
        <w:numPr>
          <w:ilvl w:val="0"/>
          <w:numId w:val="21"/>
        </w:numPr>
        <w:rPr>
          <w:rFonts w:cs="Arial"/>
          <w:highlight w:val="cyan"/>
        </w:rPr>
      </w:pPr>
      <w:ins w:id="432" w:author="Xuelong Wang" w:date="2020-10-09T15:36:00Z">
        <w:r w:rsidRPr="00E90D7B">
          <w:rPr>
            <w:rFonts w:ascii="Arial" w:hAnsi="Arial" w:cs="Arial"/>
            <w:b/>
            <w:highlight w:val="cyan"/>
          </w:rPr>
          <w:t>The identity information of Source Remote UE SL Radio Bearer needs be put into the second PC5 hop adaptation layer in order for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wo companies did not see the need to discuss this details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a"/>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to discuss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ins w:id="512" w:author="Xuelong Wang" w:date="2020-10-09T16:01:00Z">
        <w:r>
          <w:rPr>
            <w:rFonts w:ascii="Arial" w:hAnsi="Arial" w:cs="Arial"/>
            <w:b/>
          </w:rPr>
          <w:t>However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a"/>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However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to do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Meanwhile, many companies prefers to discuss the issues at WI stage.</w:t>
        </w:r>
      </w:ins>
      <w:ins w:id="561" w:author="Xuelong Wang" w:date="2020-10-09T16:12:00Z">
        <w:r>
          <w:rPr>
            <w:rFonts w:ascii="Arial" w:hAnsi="Arial" w:cs="Arial"/>
            <w:b/>
          </w:rPr>
          <w:t xml:space="preserve"> Rapporteur suggests to do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gNB implementation can handle the QoS breakdown over Uu and PC5 for the end-to-end QoS enforcement of a particular session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a"/>
        <w:numPr>
          <w:ilvl w:val="0"/>
          <w:numId w:val="21"/>
        </w:numPr>
        <w:rPr>
          <w:rFonts w:ascii="Arial" w:eastAsia="MS Mincho" w:hAnsi="Arial" w:cs="Arial"/>
          <w:highlight w:val="green"/>
          <w:lang w:eastAsia="ja-JP"/>
        </w:rPr>
      </w:pPr>
      <w:ins w:id="584" w:author="Xuelong Wang" w:date="2020-10-09T16:39:00Z">
        <w:r w:rsidRPr="00E90D7B">
          <w:rPr>
            <w:rFonts w:ascii="Arial" w:hAnsi="Arial" w:cs="Arial"/>
            <w:b/>
            <w:color w:val="00B0F0"/>
            <w:highlight w:val="green"/>
          </w:rPr>
          <w:lastRenderedPageBreak/>
          <w:t>gNB implementation can handle the QoS breakdown over Uu and PC5 for the end-to-end QoS enforcement of a particular session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Meanwhile some companies thinks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a"/>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to</w:t>
        </w:r>
      </w:ins>
      <w:ins w:id="632" w:author="Xuelong Wang" w:date="2020-10-10T09:09:00Z">
        <w:r w:rsidRPr="001B0CD8">
          <w:rPr>
            <w:rFonts w:ascii="Arial" w:hAnsi="Arial" w:cs="Arial"/>
            <w:b/>
            <w:color w:val="00B0F0"/>
            <w:lang w:eastAsia="en-US"/>
          </w:rPr>
          <w:t xml:space="preserve"> send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There is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Uu transmission for </w:t>
        </w:r>
      </w:ins>
      <w:ins w:id="648" w:author="Xuelong Wang" w:date="2020-10-10T09:39:00Z">
        <w:r w:rsidR="002F09ED" w:rsidRPr="002F09ED">
          <w:rPr>
            <w:rFonts w:ascii="Arial" w:hAnsi="Arial" w:cs="Arial"/>
            <w:b/>
            <w:color w:val="00B0F0"/>
            <w:lang w:eastAsia="en-US"/>
          </w:rPr>
          <w:t>RRCSetupRequest/RRCSetup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zh-CN"/>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procedure, and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r w:rsidRPr="00E90D7B">
          <w:rPr>
            <w:rFonts w:ascii="Arial" w:hAnsi="Arial" w:cs="Arial"/>
            <w:highlight w:val="cyan"/>
          </w:rPr>
          <w:t>RRCSetupRequest</w:t>
        </w:r>
        <w:r w:rsidRPr="00E90D7B">
          <w:rPr>
            <w:rFonts w:ascii="Arial" w:hAnsi="Arial" w:cs="Arial"/>
            <w:highlight w:val="cyan"/>
            <w:lang w:eastAsia="ja-JP"/>
          </w:rPr>
          <w:t xml:space="preserve">) for its connection establishment with gNB </w:t>
        </w:r>
        <w:r w:rsidRPr="00E90D7B">
          <w:rPr>
            <w:rFonts w:ascii="Arial" w:hAnsi="Arial" w:cs="Arial"/>
            <w:highlight w:val="cyan"/>
          </w:rPr>
          <w:t>via the Relay UE, using a default L2 configuration on PC5.  The gNB responds with an RRCSetup message to Remote UE. The RRCSetup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forward the RRCSetupRequest/RRCSetup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Step 3. The gNB and Relay UE perform relaying channel setup procedure over Uu.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RRCSetupComplete message) is sent to the gNB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Uu</w:t>
        </w:r>
      </w:ins>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lastRenderedPageBreak/>
          <w:t>Step 7. The gNB sends an RRCReconfiguration to the Remote UE via the Relay UE, to set up the relaying SRB2/DRBs. The Remote UE sends an RRCReconfigurationComplete to the gNB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the first RRC message (i.e. RRCSetupRequest)</w:t>
        </w:r>
      </w:ins>
      <w:ins w:id="697" w:author="Xuelong Wang" w:date="2020-10-10T09:41:00Z">
        <w:r>
          <w:rPr>
            <w:rFonts w:ascii="Arial" w:hAnsi="Arial" w:cs="Arial"/>
            <w:b/>
          </w:rPr>
          <w:t xml:space="preserve"> via </w:t>
        </w:r>
      </w:ins>
      <w:ins w:id="698" w:author="Xuelong Wang" w:date="2020-10-10T09:44:00Z">
        <w:r>
          <w:rPr>
            <w:rFonts w:ascii="Arial" w:hAnsi="Arial" w:cs="Arial"/>
            <w:b/>
          </w:rPr>
          <w:t xml:space="preserve">Uu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r>
          <w:rPr>
            <w:rFonts w:ascii="Arial" w:hAnsi="Arial" w:cs="Arial"/>
            <w:b/>
          </w:rPr>
          <w:t>Uu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ins w:id="707" w:author="Xuelong Wang" w:date="2020-10-10T09:45:00Z">
        <w:r>
          <w:rPr>
            <w:rFonts w:ascii="Arial" w:hAnsi="Arial" w:cs="Arial"/>
            <w:b/>
          </w:rPr>
          <w:t xml:space="preserve">Uu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r>
          <w:rPr>
            <w:rFonts w:ascii="Arial" w:hAnsi="Arial" w:cs="Arial"/>
            <w:b/>
          </w:rPr>
          <w:t xml:space="preserve">Uu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gNB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gNB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of SRB0 message over Uu between Relay UE and gNB</w:t>
        </w:r>
      </w:ins>
      <w:ins w:id="728" w:author="Xuelong Wang" w:date="2020-10-10T10:02:00Z">
        <w:r w:rsidR="00E22B40">
          <w:rPr>
            <w:rFonts w:ascii="Arial" w:hAnsi="Arial" w:cs="Arial"/>
            <w:b/>
          </w:rPr>
          <w:t xml:space="preserve"> for L2 UE-to-NW Relay.</w:t>
        </w:r>
      </w:ins>
    </w:p>
    <w:p w14:paraId="44E8FC0E" w14:textId="77777777" w:rsidR="00B3308E" w:rsidRDefault="00A039ED">
      <w:pPr>
        <w:pStyle w:val="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a"/>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ins w:id="808" w:author="Xuelong Wang" w:date="2020-10-10T10:27:00Z">
        <w:r w:rsidR="00A41BF0">
          <w:rPr>
            <w:rFonts w:ascii="Arial" w:hAnsi="Arial" w:cs="Arial"/>
            <w:b/>
            <w:color w:val="00B0F0"/>
            <w:lang w:eastAsia="zh-CN"/>
          </w:rPr>
          <w:t>later on</w:t>
        </w:r>
      </w:ins>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a"/>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ins w:id="817" w:author="Xuelong Wang" w:date="2020-10-10T10:33:00Z">
        <w:r>
          <w:rPr>
            <w:rFonts w:ascii="Arial" w:hAnsi="Arial" w:cs="Arial"/>
            <w:b/>
          </w:rPr>
          <w:t xml:space="preserve">All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ins w:id="820" w:author="Xuelong Wang" w:date="2020-10-10T10:35:00Z">
        <w:r>
          <w:rPr>
            <w:rFonts w:ascii="Arial" w:hAnsi="Arial" w:cs="Arial"/>
            <w:b/>
          </w:rPr>
          <w:t xml:space="preserve">With regard to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elay UE may decide to transmit SI via PC5 RRC without gNB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a"/>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Relay UE can forward the system information to Remote UE via dedicated PC5-RRC signaling and the detailed mechanisms of PC5-RRC signaling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on-demand SIB request (i.e. dedicatedSIBRequest)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a"/>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a"/>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Idle or Inactive mode; For connected Remote UE, only on-demand SIB request (i.e. dedicatedSIBRequest)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a"/>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Uu RRC procedure is reused to support the Remote UE’s on-demand SI request. </w:t>
        </w:r>
      </w:ins>
    </w:p>
    <w:p w14:paraId="47554264" w14:textId="04CAF53B" w:rsidR="00921ADE" w:rsidRPr="00921ADE" w:rsidRDefault="00921ADE" w:rsidP="00921ADE">
      <w:pPr>
        <w:pStyle w:val="a"/>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Rapporteur understanding is that this can be discussed later on</w:t>
        </w:r>
      </w:ins>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a"/>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a"/>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a"/>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According to the replies to Q36, there are not so many input.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to discuss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to discuss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宋体" w:hAnsi="Arial" w:cs="Arial"/>
          <w:lang w:eastAsia="zh-CN"/>
        </w:rPr>
      </w:pPr>
      <w:r>
        <w:rPr>
          <w:rFonts w:ascii="Arial" w:eastAsia="宋体" w:hAnsi="Arial" w:cs="Arial"/>
          <w:lang w:eastAsia="zh-CN"/>
        </w:rPr>
        <w:t>At first place, i</w:t>
      </w:r>
      <w:r w:rsidR="00E90D7B" w:rsidRPr="00E90D7B">
        <w:rPr>
          <w:rFonts w:ascii="Arial" w:eastAsia="宋体" w:hAnsi="Arial" w:cs="Arial"/>
          <w:lang w:eastAsia="zh-CN"/>
        </w:rPr>
        <w:t>t is suggested to</w:t>
      </w:r>
      <w:r>
        <w:rPr>
          <w:rFonts w:ascii="Arial" w:eastAsia="宋体" w:hAnsi="Arial" w:cs="Arial"/>
          <w:lang w:eastAsia="zh-CN"/>
        </w:rPr>
        <w:t xml:space="preserve"> do block approval for </w:t>
      </w:r>
      <w:r w:rsidR="009103D2">
        <w:rPr>
          <w:rFonts w:ascii="Arial" w:eastAsia="宋体" w:hAnsi="Arial" w:cs="Arial"/>
          <w:lang w:eastAsia="zh-CN"/>
        </w:rPr>
        <w:t xml:space="preserve">the following </w:t>
      </w:r>
      <w:r w:rsidR="00E90D7B" w:rsidRPr="00E90D7B">
        <w:rPr>
          <w:rFonts w:ascii="Arial" w:eastAsia="宋体" w:hAnsi="Arial" w:cs="Arial"/>
          <w:highlight w:val="green"/>
          <w:lang w:eastAsia="zh-CN"/>
        </w:rPr>
        <w:t>green easy proposals</w:t>
      </w:r>
      <w:r w:rsidR="00E90D7B" w:rsidRPr="00E90D7B">
        <w:rPr>
          <w:rFonts w:ascii="Arial" w:eastAsia="宋体" w:hAnsi="Arial" w:cs="Arial"/>
          <w:lang w:eastAsia="zh-CN"/>
        </w:rPr>
        <w:t xml:space="preserve"> </w:t>
      </w:r>
      <w:r>
        <w:rPr>
          <w:rFonts w:ascii="Arial" w:eastAsia="宋体" w:hAnsi="Arial" w:cs="Arial"/>
          <w:lang w:eastAsia="zh-CN"/>
        </w:rPr>
        <w:t xml:space="preserve">(all companies support) </w:t>
      </w:r>
    </w:p>
    <w:p w14:paraId="30A25E7B" w14:textId="7FF780E3" w:rsidR="0002413F" w:rsidRDefault="0002413F" w:rsidP="00E90D7B">
      <w:pPr>
        <w:rPr>
          <w:rFonts w:ascii="Arial" w:eastAsia="宋体" w:hAnsi="Arial" w:cs="Arial"/>
          <w:lang w:eastAsia="zh-CN"/>
        </w:rPr>
      </w:pPr>
      <w:r>
        <w:rPr>
          <w:rFonts w:ascii="Arial" w:eastAsia="宋体" w:hAnsi="Arial" w:cs="Arial"/>
          <w:lang w:eastAsia="zh-CN"/>
        </w:rPr>
        <w:t>Secondly, i</w:t>
      </w:r>
      <w:r w:rsidRPr="00E90D7B">
        <w:rPr>
          <w:rFonts w:ascii="Arial" w:eastAsia="宋体" w:hAnsi="Arial" w:cs="Arial"/>
          <w:lang w:eastAsia="zh-CN"/>
        </w:rPr>
        <w:t>t is suggested to</w:t>
      </w:r>
      <w:r>
        <w:rPr>
          <w:rFonts w:ascii="Arial" w:eastAsia="宋体" w:hAnsi="Arial" w:cs="Arial"/>
          <w:lang w:eastAsia="zh-CN"/>
        </w:rPr>
        <w:t xml:space="preserve"> </w:t>
      </w:r>
      <w:r w:rsidRPr="00E90D7B">
        <w:rPr>
          <w:rFonts w:ascii="Arial" w:eastAsia="宋体" w:hAnsi="Arial" w:cs="Arial"/>
          <w:lang w:eastAsia="zh-CN"/>
        </w:rPr>
        <w:t>treat</w:t>
      </w:r>
      <w:r>
        <w:rPr>
          <w:rFonts w:ascii="Arial" w:eastAsia="宋体" w:hAnsi="Arial" w:cs="Arial"/>
          <w:lang w:eastAsia="zh-CN"/>
        </w:rPr>
        <w:t xml:space="preserve"> </w:t>
      </w:r>
      <w:r w:rsidR="00E90D7B" w:rsidRPr="00E90D7B">
        <w:rPr>
          <w:rFonts w:ascii="Arial" w:eastAsia="宋体" w:hAnsi="Arial" w:cs="Arial"/>
          <w:lang w:eastAsia="zh-CN"/>
        </w:rPr>
        <w:t xml:space="preserve">the </w:t>
      </w:r>
      <w:r w:rsidR="009103D2">
        <w:rPr>
          <w:rFonts w:ascii="Arial" w:eastAsia="宋体" w:hAnsi="Arial" w:cs="Arial"/>
          <w:lang w:eastAsia="zh-CN"/>
        </w:rPr>
        <w:t xml:space="preserve">following </w:t>
      </w:r>
      <w:r w:rsidR="00E90D7B" w:rsidRPr="00E90D7B">
        <w:rPr>
          <w:rFonts w:ascii="Arial" w:eastAsia="宋体" w:hAnsi="Arial" w:cs="Arial"/>
          <w:highlight w:val="cyan"/>
          <w:lang w:eastAsia="zh-CN"/>
        </w:rPr>
        <w:t>blue proposals</w:t>
      </w:r>
      <w:r w:rsidR="00E90D7B" w:rsidRPr="00E90D7B">
        <w:rPr>
          <w:rFonts w:ascii="Arial" w:eastAsia="宋体" w:hAnsi="Arial" w:cs="Arial"/>
          <w:lang w:eastAsia="zh-CN"/>
        </w:rPr>
        <w:t xml:space="preserve"> (based on clear majority view) </w:t>
      </w:r>
    </w:p>
    <w:p w14:paraId="19771AB4" w14:textId="02AD06DC" w:rsidR="00E90D7B" w:rsidRDefault="0002413F" w:rsidP="00E90D7B">
      <w:pPr>
        <w:rPr>
          <w:rFonts w:ascii="Arial" w:eastAsia="宋体" w:hAnsi="Arial" w:cs="Arial"/>
          <w:lang w:eastAsia="zh-CN"/>
        </w:rPr>
      </w:pPr>
      <w:r>
        <w:rPr>
          <w:rFonts w:ascii="Arial" w:eastAsia="宋体" w:hAnsi="Arial" w:cs="Arial"/>
          <w:lang w:eastAsia="zh-CN"/>
        </w:rPr>
        <w:t xml:space="preserve">Thirdly, treat </w:t>
      </w:r>
      <w:r w:rsidR="00E90D7B" w:rsidRPr="00E90D7B">
        <w:rPr>
          <w:rFonts w:ascii="Arial" w:eastAsia="宋体" w:hAnsi="Arial" w:cs="Arial"/>
          <w:lang w:eastAsia="zh-CN"/>
        </w:rPr>
        <w:t>other proposals</w:t>
      </w:r>
      <w:r w:rsidR="009103D2">
        <w:rPr>
          <w:rFonts w:ascii="Arial" w:eastAsia="宋体" w:hAnsi="Arial" w:cs="Arial"/>
          <w:lang w:eastAsia="zh-CN"/>
        </w:rPr>
        <w:t xml:space="preserve"> (without highlight)</w:t>
      </w:r>
      <w:r w:rsidR="00E90D7B" w:rsidRPr="00E90D7B">
        <w:rPr>
          <w:rFonts w:ascii="Arial" w:eastAsia="宋体" w:hAnsi="Arial" w:cs="Arial"/>
          <w:lang w:eastAsia="zh-CN"/>
        </w:rPr>
        <w:t xml:space="preserve">. </w:t>
      </w:r>
    </w:p>
    <w:p w14:paraId="41174FA7" w14:textId="77777777" w:rsidR="00E90D7B" w:rsidRDefault="00E90D7B" w:rsidP="00E90D7B">
      <w:pPr>
        <w:rPr>
          <w:rFonts w:ascii="Arial" w:eastAsia="宋体" w:hAnsi="Arial" w:cs="Arial"/>
          <w:lang w:eastAsia="zh-CN"/>
        </w:rPr>
      </w:pPr>
    </w:p>
    <w:tbl>
      <w:tblPr>
        <w:tblStyle w:val="af8"/>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P1</w:t>
            </w:r>
          </w:p>
        </w:tc>
        <w:tc>
          <w:tcPr>
            <w:tcW w:w="1069" w:type="dxa"/>
          </w:tcPr>
          <w:p w14:paraId="0EBAB7EF" w14:textId="6E2716EA"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P2</w:t>
            </w:r>
          </w:p>
        </w:tc>
        <w:tc>
          <w:tcPr>
            <w:tcW w:w="1069" w:type="dxa"/>
          </w:tcPr>
          <w:p w14:paraId="2C2EF676" w14:textId="11FC727D" w:rsidR="00E90D7B" w:rsidRPr="001A06E4" w:rsidRDefault="00E90D7B" w:rsidP="00E90D7B">
            <w:pPr>
              <w:rPr>
                <w:rFonts w:ascii="Arial" w:eastAsia="宋体" w:hAnsi="Arial" w:cs="Arial"/>
                <w:highlight w:val="green"/>
                <w:lang w:eastAsia="zh-CN"/>
              </w:rPr>
            </w:pPr>
            <w:r w:rsidRPr="001A06E4">
              <w:rPr>
                <w:rFonts w:ascii="Arial" w:eastAsia="宋体" w:hAnsi="Arial" w:cs="Arial"/>
                <w:highlight w:val="green"/>
                <w:lang w:eastAsia="zh-CN"/>
              </w:rPr>
              <w:t>P3</w:t>
            </w:r>
          </w:p>
        </w:tc>
        <w:tc>
          <w:tcPr>
            <w:tcW w:w="1069" w:type="dxa"/>
          </w:tcPr>
          <w:p w14:paraId="20B1CDE8" w14:textId="1CC0D105"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P4</w:t>
            </w:r>
          </w:p>
        </w:tc>
        <w:tc>
          <w:tcPr>
            <w:tcW w:w="1069" w:type="dxa"/>
          </w:tcPr>
          <w:p w14:paraId="60350A3B" w14:textId="2C1F7BB8"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P5</w:t>
            </w:r>
          </w:p>
        </w:tc>
        <w:tc>
          <w:tcPr>
            <w:tcW w:w="1069" w:type="dxa"/>
          </w:tcPr>
          <w:p w14:paraId="6DD6682D" w14:textId="4ED9FF96" w:rsidR="00E90D7B" w:rsidRDefault="00E90D7B" w:rsidP="00E90D7B">
            <w:pPr>
              <w:rPr>
                <w:rFonts w:ascii="Arial" w:eastAsia="宋体" w:hAnsi="Arial" w:cs="Arial"/>
                <w:lang w:eastAsia="zh-CN"/>
              </w:rPr>
            </w:pPr>
            <w:r w:rsidRPr="00BD0247">
              <w:rPr>
                <w:rFonts w:ascii="Arial" w:eastAsia="宋体" w:hAnsi="Arial" w:cs="Arial"/>
                <w:highlight w:val="green"/>
                <w:lang w:eastAsia="zh-CN"/>
              </w:rPr>
              <w:t>P6</w:t>
            </w:r>
          </w:p>
        </w:tc>
        <w:tc>
          <w:tcPr>
            <w:tcW w:w="1069" w:type="dxa"/>
          </w:tcPr>
          <w:p w14:paraId="55677205" w14:textId="1C2EEABF"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P7</w:t>
            </w:r>
          </w:p>
        </w:tc>
        <w:tc>
          <w:tcPr>
            <w:tcW w:w="1069" w:type="dxa"/>
          </w:tcPr>
          <w:p w14:paraId="7C8E0467" w14:textId="4EF05F47"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P8</w:t>
            </w:r>
          </w:p>
        </w:tc>
        <w:tc>
          <w:tcPr>
            <w:tcW w:w="1069" w:type="dxa"/>
          </w:tcPr>
          <w:p w14:paraId="6F4BD468" w14:textId="768401FA" w:rsidR="00E90D7B" w:rsidRPr="00BD0247" w:rsidRDefault="00E90D7B" w:rsidP="00E90D7B">
            <w:pPr>
              <w:rPr>
                <w:rFonts w:ascii="Arial" w:eastAsia="宋体" w:hAnsi="Arial" w:cs="Arial"/>
                <w:highlight w:val="cyan"/>
                <w:lang w:eastAsia="zh-CN"/>
              </w:rPr>
            </w:pPr>
            <w:r w:rsidRPr="00BD0247">
              <w:rPr>
                <w:rFonts w:ascii="Arial" w:eastAsia="宋体"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宋体" w:hAnsi="Arial" w:cs="Arial"/>
                <w:lang w:eastAsia="zh-CN"/>
              </w:rPr>
            </w:pPr>
            <w:r w:rsidRPr="00BD0247">
              <w:rPr>
                <w:rFonts w:ascii="Arial" w:eastAsia="宋体" w:hAnsi="Arial" w:cs="Arial"/>
                <w:highlight w:val="cyan"/>
                <w:lang w:eastAsia="zh-CN"/>
              </w:rPr>
              <w:t>P10</w:t>
            </w:r>
          </w:p>
        </w:tc>
        <w:tc>
          <w:tcPr>
            <w:tcW w:w="1069" w:type="dxa"/>
          </w:tcPr>
          <w:p w14:paraId="3F092C6A" w14:textId="2D3C34FD" w:rsidR="00E90D7B" w:rsidRDefault="00E90D7B" w:rsidP="00E90D7B">
            <w:pPr>
              <w:rPr>
                <w:rFonts w:ascii="Arial" w:eastAsia="宋体" w:hAnsi="Arial" w:cs="Arial"/>
                <w:lang w:eastAsia="zh-CN"/>
              </w:rPr>
            </w:pPr>
            <w:r>
              <w:rPr>
                <w:rFonts w:ascii="Arial" w:eastAsia="宋体" w:hAnsi="Arial" w:cs="Arial"/>
                <w:lang w:eastAsia="zh-CN"/>
              </w:rPr>
              <w:t>P11</w:t>
            </w:r>
          </w:p>
        </w:tc>
        <w:tc>
          <w:tcPr>
            <w:tcW w:w="1069" w:type="dxa"/>
          </w:tcPr>
          <w:p w14:paraId="5DF9BE7D" w14:textId="469A34EA" w:rsidR="00E90D7B" w:rsidRDefault="00E90D7B" w:rsidP="00E90D7B">
            <w:pPr>
              <w:rPr>
                <w:rFonts w:ascii="Arial" w:eastAsia="宋体" w:hAnsi="Arial" w:cs="Arial"/>
                <w:lang w:eastAsia="zh-CN"/>
              </w:rPr>
            </w:pPr>
            <w:r>
              <w:rPr>
                <w:rFonts w:ascii="Arial" w:eastAsia="宋体" w:hAnsi="Arial" w:cs="Arial"/>
                <w:lang w:eastAsia="zh-CN"/>
              </w:rPr>
              <w:t>P12</w:t>
            </w:r>
          </w:p>
        </w:tc>
        <w:tc>
          <w:tcPr>
            <w:tcW w:w="1069" w:type="dxa"/>
          </w:tcPr>
          <w:p w14:paraId="510DB566" w14:textId="2DCD953A" w:rsidR="00E90D7B" w:rsidRDefault="00E90D7B" w:rsidP="00E90D7B">
            <w:pPr>
              <w:rPr>
                <w:rFonts w:ascii="Arial" w:eastAsia="宋体" w:hAnsi="Arial" w:cs="Arial"/>
                <w:lang w:eastAsia="zh-CN"/>
              </w:rPr>
            </w:pPr>
            <w:r>
              <w:rPr>
                <w:rFonts w:ascii="Arial" w:eastAsia="宋体" w:hAnsi="Arial" w:cs="Arial"/>
                <w:lang w:eastAsia="zh-CN"/>
              </w:rPr>
              <w:t>P13</w:t>
            </w:r>
          </w:p>
        </w:tc>
        <w:tc>
          <w:tcPr>
            <w:tcW w:w="1069" w:type="dxa"/>
          </w:tcPr>
          <w:p w14:paraId="15F4EACA" w14:textId="0AEA3257" w:rsidR="00E90D7B" w:rsidRDefault="00E90D7B" w:rsidP="00E90D7B">
            <w:pPr>
              <w:rPr>
                <w:rFonts w:ascii="Arial" w:eastAsia="宋体" w:hAnsi="Arial" w:cs="Arial"/>
                <w:lang w:eastAsia="zh-CN"/>
              </w:rPr>
            </w:pPr>
            <w:r>
              <w:rPr>
                <w:rFonts w:ascii="Arial" w:eastAsia="宋体" w:hAnsi="Arial" w:cs="Arial"/>
                <w:lang w:eastAsia="zh-CN"/>
              </w:rPr>
              <w:t>P14</w:t>
            </w:r>
          </w:p>
        </w:tc>
        <w:tc>
          <w:tcPr>
            <w:tcW w:w="1069" w:type="dxa"/>
          </w:tcPr>
          <w:p w14:paraId="6FE00DF6" w14:textId="0CE3DB10" w:rsidR="00E90D7B" w:rsidRDefault="00E90D7B" w:rsidP="00E90D7B">
            <w:pPr>
              <w:rPr>
                <w:rFonts w:ascii="Arial" w:eastAsia="宋体" w:hAnsi="Arial" w:cs="Arial"/>
                <w:lang w:eastAsia="zh-CN"/>
              </w:rPr>
            </w:pPr>
            <w:r w:rsidRPr="004D6E7D">
              <w:rPr>
                <w:rFonts w:ascii="Arial" w:eastAsia="宋体" w:hAnsi="Arial" w:cs="Arial"/>
                <w:highlight w:val="green"/>
                <w:lang w:eastAsia="zh-CN"/>
              </w:rPr>
              <w:t>P15</w:t>
            </w:r>
          </w:p>
        </w:tc>
        <w:tc>
          <w:tcPr>
            <w:tcW w:w="1069" w:type="dxa"/>
          </w:tcPr>
          <w:p w14:paraId="01849A9F" w14:textId="69B7B25D"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P16</w:t>
            </w:r>
          </w:p>
        </w:tc>
        <w:tc>
          <w:tcPr>
            <w:tcW w:w="1069" w:type="dxa"/>
          </w:tcPr>
          <w:p w14:paraId="572C69CD" w14:textId="5E2EF235"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P17</w:t>
            </w:r>
          </w:p>
        </w:tc>
        <w:tc>
          <w:tcPr>
            <w:tcW w:w="1069" w:type="dxa"/>
          </w:tcPr>
          <w:p w14:paraId="5DE3C579" w14:textId="30CD70D3"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P19</w:t>
            </w:r>
          </w:p>
        </w:tc>
        <w:tc>
          <w:tcPr>
            <w:tcW w:w="1069" w:type="dxa"/>
          </w:tcPr>
          <w:p w14:paraId="4132CFC2" w14:textId="1E345C8E"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P20</w:t>
            </w:r>
          </w:p>
        </w:tc>
        <w:tc>
          <w:tcPr>
            <w:tcW w:w="1069" w:type="dxa"/>
          </w:tcPr>
          <w:p w14:paraId="555916EC" w14:textId="07804228"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P21</w:t>
            </w:r>
          </w:p>
        </w:tc>
        <w:tc>
          <w:tcPr>
            <w:tcW w:w="1069" w:type="dxa"/>
          </w:tcPr>
          <w:p w14:paraId="55D14695" w14:textId="0A75119C" w:rsidR="00E90D7B" w:rsidRPr="004D6E7D" w:rsidRDefault="00E90D7B" w:rsidP="00E90D7B">
            <w:pPr>
              <w:rPr>
                <w:rFonts w:ascii="Arial" w:eastAsia="宋体" w:hAnsi="Arial" w:cs="Arial"/>
                <w:highlight w:val="cyan"/>
                <w:lang w:eastAsia="zh-CN"/>
              </w:rPr>
            </w:pPr>
            <w:r w:rsidRPr="004D6E7D">
              <w:rPr>
                <w:rFonts w:ascii="Arial" w:eastAsia="宋体" w:hAnsi="Arial" w:cs="Arial"/>
                <w:highlight w:val="cyan"/>
                <w:lang w:eastAsia="zh-CN"/>
              </w:rPr>
              <w:t>P22</w:t>
            </w:r>
          </w:p>
        </w:tc>
        <w:tc>
          <w:tcPr>
            <w:tcW w:w="1069" w:type="dxa"/>
          </w:tcPr>
          <w:p w14:paraId="588D9CB7" w14:textId="22CB756E" w:rsidR="00E90D7B" w:rsidRDefault="00E90D7B" w:rsidP="00E90D7B">
            <w:pPr>
              <w:rPr>
                <w:rFonts w:ascii="Arial" w:eastAsia="宋体" w:hAnsi="Arial" w:cs="Arial"/>
                <w:lang w:eastAsia="zh-CN"/>
              </w:rPr>
            </w:pPr>
            <w:r>
              <w:rPr>
                <w:rFonts w:ascii="Arial" w:eastAsia="宋体" w:hAnsi="Arial" w:cs="Arial"/>
                <w:lang w:eastAsia="zh-CN"/>
              </w:rPr>
              <w:t>P23</w:t>
            </w:r>
          </w:p>
        </w:tc>
        <w:tc>
          <w:tcPr>
            <w:tcW w:w="1069" w:type="dxa"/>
          </w:tcPr>
          <w:p w14:paraId="4BC20979" w14:textId="1E10707F" w:rsidR="00E90D7B" w:rsidRDefault="00E90D7B" w:rsidP="00E90D7B">
            <w:pPr>
              <w:rPr>
                <w:rFonts w:ascii="Arial" w:eastAsia="宋体" w:hAnsi="Arial" w:cs="Arial"/>
                <w:lang w:eastAsia="zh-CN"/>
              </w:rPr>
            </w:pPr>
            <w:r>
              <w:rPr>
                <w:rFonts w:ascii="Arial" w:eastAsia="宋体" w:hAnsi="Arial" w:cs="Arial"/>
                <w:lang w:eastAsia="zh-CN"/>
              </w:rPr>
              <w:t>P24</w:t>
            </w:r>
          </w:p>
        </w:tc>
        <w:tc>
          <w:tcPr>
            <w:tcW w:w="1069" w:type="dxa"/>
          </w:tcPr>
          <w:p w14:paraId="6DF23D7F" w14:textId="7BF0961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P25</w:t>
            </w:r>
          </w:p>
        </w:tc>
        <w:tc>
          <w:tcPr>
            <w:tcW w:w="1069" w:type="dxa"/>
          </w:tcPr>
          <w:p w14:paraId="012E297A" w14:textId="28C83234" w:rsidR="00E90D7B" w:rsidRPr="0002413F" w:rsidRDefault="00E90D7B" w:rsidP="00E90D7B">
            <w:pPr>
              <w:rPr>
                <w:rFonts w:ascii="Arial" w:eastAsia="宋体" w:hAnsi="Arial" w:cs="Arial"/>
                <w:highlight w:val="green"/>
                <w:lang w:eastAsia="zh-CN"/>
              </w:rPr>
            </w:pPr>
            <w:r w:rsidRPr="0002413F">
              <w:rPr>
                <w:rFonts w:ascii="Arial" w:eastAsia="宋体" w:hAnsi="Arial" w:cs="Arial"/>
                <w:highlight w:val="green"/>
                <w:lang w:eastAsia="zh-CN"/>
              </w:rPr>
              <w:t>P26</w:t>
            </w:r>
          </w:p>
        </w:tc>
        <w:tc>
          <w:tcPr>
            <w:tcW w:w="1069" w:type="dxa"/>
          </w:tcPr>
          <w:p w14:paraId="62F9D601" w14:textId="208FDF53"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P28</w:t>
            </w:r>
          </w:p>
        </w:tc>
        <w:tc>
          <w:tcPr>
            <w:tcW w:w="1069" w:type="dxa"/>
          </w:tcPr>
          <w:p w14:paraId="7B9CAE99" w14:textId="3D5110D0" w:rsidR="00E90D7B" w:rsidRDefault="00E90D7B" w:rsidP="00E90D7B">
            <w:pPr>
              <w:rPr>
                <w:rFonts w:ascii="Arial" w:eastAsia="宋体" w:hAnsi="Arial" w:cs="Arial"/>
                <w:lang w:eastAsia="zh-CN"/>
              </w:rPr>
            </w:pPr>
            <w:r>
              <w:rPr>
                <w:rFonts w:ascii="Arial" w:eastAsia="宋体" w:hAnsi="Arial" w:cs="Arial"/>
                <w:lang w:eastAsia="zh-CN"/>
              </w:rPr>
              <w:t>P29</w:t>
            </w:r>
          </w:p>
        </w:tc>
        <w:tc>
          <w:tcPr>
            <w:tcW w:w="1069" w:type="dxa"/>
          </w:tcPr>
          <w:p w14:paraId="44E30D61" w14:textId="69FEDDF1"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P30</w:t>
            </w:r>
          </w:p>
        </w:tc>
        <w:tc>
          <w:tcPr>
            <w:tcW w:w="1069" w:type="dxa"/>
          </w:tcPr>
          <w:p w14:paraId="55852E5C" w14:textId="08AB4D49" w:rsidR="00E90D7B" w:rsidRPr="0002413F" w:rsidRDefault="00E90D7B" w:rsidP="00E90D7B">
            <w:pPr>
              <w:rPr>
                <w:rFonts w:ascii="Arial" w:eastAsia="宋体" w:hAnsi="Arial" w:cs="Arial"/>
                <w:highlight w:val="cyan"/>
                <w:lang w:eastAsia="zh-CN"/>
              </w:rPr>
            </w:pPr>
            <w:r w:rsidRPr="0002413F">
              <w:rPr>
                <w:rFonts w:ascii="Arial" w:eastAsia="宋体" w:hAnsi="Arial" w:cs="Arial"/>
                <w:highlight w:val="cyan"/>
                <w:lang w:eastAsia="zh-CN"/>
              </w:rPr>
              <w:t>P31</w:t>
            </w:r>
          </w:p>
        </w:tc>
        <w:tc>
          <w:tcPr>
            <w:tcW w:w="1069" w:type="dxa"/>
          </w:tcPr>
          <w:p w14:paraId="71505D61" w14:textId="2D3FC0BA"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P32</w:t>
            </w:r>
          </w:p>
        </w:tc>
        <w:tc>
          <w:tcPr>
            <w:tcW w:w="1069" w:type="dxa"/>
          </w:tcPr>
          <w:p w14:paraId="331B49E6" w14:textId="5826711D" w:rsidR="00E90D7B" w:rsidRDefault="00E90D7B" w:rsidP="00E90D7B">
            <w:pPr>
              <w:rPr>
                <w:rFonts w:ascii="Arial" w:eastAsia="宋体" w:hAnsi="Arial" w:cs="Arial"/>
                <w:lang w:eastAsia="zh-CN"/>
              </w:rPr>
            </w:pPr>
            <w:r w:rsidRPr="0002413F">
              <w:rPr>
                <w:rFonts w:ascii="Arial" w:eastAsia="宋体" w:hAnsi="Arial" w:cs="Arial"/>
                <w:highlight w:val="cyan"/>
                <w:lang w:eastAsia="zh-CN"/>
              </w:rPr>
              <w:t>P33</w:t>
            </w:r>
          </w:p>
        </w:tc>
        <w:tc>
          <w:tcPr>
            <w:tcW w:w="1069" w:type="dxa"/>
          </w:tcPr>
          <w:p w14:paraId="38EED98B" w14:textId="66F19110" w:rsidR="00E90D7B" w:rsidRDefault="00E90D7B" w:rsidP="00E90D7B">
            <w:pPr>
              <w:rPr>
                <w:rFonts w:ascii="Arial" w:eastAsia="宋体" w:hAnsi="Arial" w:cs="Arial"/>
                <w:lang w:eastAsia="zh-CN"/>
              </w:rPr>
            </w:pPr>
            <w:r>
              <w:rPr>
                <w:rFonts w:ascii="Arial" w:eastAsia="宋体" w:hAnsi="Arial" w:cs="Arial"/>
                <w:lang w:eastAsia="zh-CN"/>
              </w:rPr>
              <w:t>P34</w:t>
            </w:r>
          </w:p>
        </w:tc>
        <w:tc>
          <w:tcPr>
            <w:tcW w:w="1069" w:type="dxa"/>
          </w:tcPr>
          <w:p w14:paraId="3E1C6CEF" w14:textId="0F3FE325" w:rsidR="00E90D7B" w:rsidRDefault="00E90D7B" w:rsidP="00E90D7B">
            <w:pPr>
              <w:rPr>
                <w:rFonts w:ascii="Arial" w:eastAsia="宋体" w:hAnsi="Arial" w:cs="Arial"/>
                <w:lang w:eastAsia="zh-CN"/>
              </w:rPr>
            </w:pPr>
            <w:r w:rsidRPr="0002413F">
              <w:rPr>
                <w:rFonts w:ascii="Arial" w:eastAsia="宋体" w:hAnsi="Arial" w:cs="Arial"/>
                <w:highlight w:val="green"/>
                <w:lang w:eastAsia="zh-CN"/>
              </w:rPr>
              <w:t>P35</w:t>
            </w:r>
          </w:p>
        </w:tc>
        <w:tc>
          <w:tcPr>
            <w:tcW w:w="1069" w:type="dxa"/>
          </w:tcPr>
          <w:p w14:paraId="638BD295" w14:textId="250CFDD5" w:rsidR="00E90D7B" w:rsidRDefault="00E90D7B" w:rsidP="00E90D7B">
            <w:pPr>
              <w:rPr>
                <w:rFonts w:ascii="Arial" w:eastAsia="宋体" w:hAnsi="Arial" w:cs="Arial"/>
                <w:lang w:eastAsia="zh-CN"/>
              </w:rPr>
            </w:pPr>
          </w:p>
        </w:tc>
      </w:tr>
    </w:tbl>
    <w:p w14:paraId="657BBE2D" w14:textId="77777777" w:rsidR="00E90D7B" w:rsidRDefault="00E90D7B" w:rsidP="00E90D7B">
      <w:pPr>
        <w:rPr>
          <w:rFonts w:ascii="Arial" w:eastAsia="宋体" w:hAnsi="Arial" w:cs="Arial"/>
          <w:lang w:eastAsia="zh-CN"/>
        </w:rPr>
      </w:pPr>
    </w:p>
    <w:bookmarkEnd w:id="0"/>
    <w:bookmarkEnd w:id="1"/>
    <w:bookmarkEnd w:id="3"/>
    <w:bookmarkEnd w:id="4"/>
    <w:bookmarkEnd w:id="5"/>
    <w:p w14:paraId="6A5BF3FE" w14:textId="010CDA88" w:rsidR="0047238D" w:rsidRDefault="00A73438" w:rsidP="00CC61AF">
      <w:pPr>
        <w:pStyle w:val="1"/>
        <w:overflowPunct w:val="0"/>
        <w:autoSpaceDE w:val="0"/>
        <w:autoSpaceDN w:val="0"/>
        <w:adjustRightInd w:val="0"/>
        <w:rPr>
          <w:rFonts w:eastAsia="PMingLiU" w:cs="Arial"/>
        </w:rPr>
      </w:pPr>
      <w:r>
        <w:rPr>
          <w:rFonts w:eastAsia="PMingLiU" w:cs="Arial"/>
        </w:rPr>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宋体" w:hAnsi="Arial" w:cs="Arial"/>
          <w:lang w:eastAsia="zh-CN"/>
        </w:rPr>
      </w:pPr>
      <w:r>
        <w:rPr>
          <w:rFonts w:ascii="Arial" w:eastAsia="宋体" w:hAnsi="Arial" w:cs="Arial"/>
          <w:lang w:eastAsia="zh-CN"/>
        </w:rPr>
        <w:t xml:space="preserve">There may be issues </w:t>
      </w:r>
      <w:r w:rsidR="00A73438">
        <w:rPr>
          <w:rFonts w:ascii="Arial" w:eastAsia="宋体" w:hAnsi="Arial" w:cs="Arial"/>
          <w:lang w:eastAsia="zh-CN"/>
        </w:rPr>
        <w:t xml:space="preserve">on the </w:t>
      </w:r>
      <w:r w:rsidR="00A73438" w:rsidRPr="00A73438">
        <w:rPr>
          <w:rFonts w:ascii="Arial" w:eastAsia="宋体" w:hAnsi="Arial" w:cs="Arial"/>
          <w:lang w:eastAsia="zh-CN"/>
        </w:rPr>
        <w:t>Rapporteur’s summary and Proposal</w:t>
      </w:r>
      <w:r w:rsidR="00A74917">
        <w:rPr>
          <w:rFonts w:ascii="Arial" w:eastAsia="宋体" w:hAnsi="Arial" w:cs="Arial"/>
          <w:lang w:eastAsia="zh-CN"/>
        </w:rPr>
        <w:t>s in previous sections</w:t>
      </w:r>
      <w:r w:rsidR="00A73438">
        <w:rPr>
          <w:rFonts w:ascii="Arial" w:eastAsia="宋体" w:hAnsi="Arial" w:cs="Arial"/>
          <w:lang w:eastAsia="zh-CN"/>
        </w:rPr>
        <w:t>, please show company’s comments at this section</w:t>
      </w:r>
      <w:r>
        <w:rPr>
          <w:rFonts w:ascii="Arial" w:eastAsia="宋体" w:hAnsi="Arial" w:cs="Arial"/>
          <w:lang w:eastAsia="zh-CN"/>
        </w:rPr>
        <w:t>.</w:t>
      </w:r>
    </w:p>
    <w:tbl>
      <w:tblPr>
        <w:tblStyle w:val="af8"/>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ac"/>
              <w:rPr>
                <w:rFonts w:ascii="Arial" w:hAnsi="Arial" w:cs="Arial"/>
              </w:rPr>
            </w:pPr>
            <w:r>
              <w:rPr>
                <w:rFonts w:ascii="Arial" w:hAnsi="Arial" w:cs="Arial"/>
              </w:rPr>
              <w:t>Comments</w:t>
            </w:r>
            <w:r w:rsidR="00A73438" w:rsidRPr="00A73438">
              <w:rPr>
                <w:rFonts w:ascii="Arial" w:eastAsia="宋体" w:hAnsi="Arial" w:cs="Arial"/>
                <w:lang w:eastAsia="zh-CN"/>
              </w:rPr>
              <w:t xml:space="preserve"> </w:t>
            </w:r>
            <w:r w:rsidR="00A73438">
              <w:rPr>
                <w:rFonts w:ascii="Arial" w:eastAsia="宋体" w:hAnsi="Arial" w:cs="Arial"/>
                <w:lang w:eastAsia="zh-CN"/>
              </w:rPr>
              <w:t xml:space="preserve">on </w:t>
            </w:r>
            <w:r w:rsidR="00A73438" w:rsidRPr="00A73438">
              <w:rPr>
                <w:rFonts w:ascii="Arial" w:eastAsia="宋体" w:hAnsi="Arial" w:cs="Arial"/>
                <w:lang w:eastAsia="zh-CN"/>
              </w:rPr>
              <w:t>Rapporteur’s summary and Proposal</w:t>
            </w:r>
            <w:r w:rsidR="00A73438">
              <w:rPr>
                <w:rFonts w:ascii="Arial" w:eastAsia="宋体"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宋体"/>
                <w:lang w:val="en-GB" w:eastAsia="zh-CN"/>
                <w:rPrChange w:id="947" w:author="OPPO (Qianxi)" w:date="2020-10-12T10:37:00Z">
                  <w:rPr>
                    <w:lang w:val="en-GB"/>
                  </w:rPr>
                </w:rPrChange>
              </w:rPr>
            </w:pPr>
            <w:ins w:id="948" w:author="OPPO (Qianxi)" w:date="2020-10-12T10:37:00Z">
              <w:r>
                <w:rPr>
                  <w:rFonts w:eastAsia="宋体" w:hint="eastAsia"/>
                  <w:lang w:val="en-GB" w:eastAsia="zh-CN"/>
                </w:rPr>
                <w:lastRenderedPageBreak/>
                <w:t>O</w:t>
              </w:r>
              <w:r>
                <w:rPr>
                  <w:rFonts w:eastAsia="宋体"/>
                  <w:lang w:val="en-GB" w:eastAsia="zh-CN"/>
                </w:rPr>
                <w:t>PPO</w:t>
              </w:r>
            </w:ins>
          </w:p>
        </w:tc>
        <w:tc>
          <w:tcPr>
            <w:tcW w:w="7373" w:type="dxa"/>
          </w:tcPr>
          <w:p w14:paraId="1D5286B2" w14:textId="429A8718" w:rsidR="007F7327" w:rsidRDefault="007F7327" w:rsidP="002F2C62">
            <w:pPr>
              <w:rPr>
                <w:ins w:id="949" w:author="OPPO (Qianxi)" w:date="2020-10-12T16:41:00Z"/>
                <w:rFonts w:eastAsia="宋体"/>
                <w:lang w:val="en-GB" w:eastAsia="zh-CN"/>
              </w:rPr>
            </w:pPr>
            <w:ins w:id="950" w:author="OPPO (Qianxi)" w:date="2020-10-12T16:41:00Z">
              <w:r>
                <w:rPr>
                  <w:rFonts w:eastAsia="宋体" w:hint="eastAsia"/>
                  <w:lang w:val="en-GB" w:eastAsia="zh-CN"/>
                </w:rPr>
                <w:t>P</w:t>
              </w:r>
              <w:r>
                <w:rPr>
                  <w:rFonts w:eastAsia="宋体"/>
                  <w:lang w:val="en-GB" w:eastAsia="zh-CN"/>
                </w:rPr>
                <w:t xml:space="preserve">4: </w:t>
              </w:r>
            </w:ins>
            <w:ins w:id="951" w:author="OPPO (Qianxi)" w:date="2020-10-12T16:43:00Z">
              <w:r>
                <w:rPr>
                  <w:rFonts w:eastAsia="宋体"/>
                  <w:lang w:val="en-GB" w:eastAsia="zh-CN"/>
                </w:rPr>
                <w:t>acco</w:t>
              </w:r>
            </w:ins>
            <w:ins w:id="952" w:author="OPPO (Qianxi)" w:date="2020-10-12T16:44:00Z">
              <w:r>
                <w:rPr>
                  <w:rFonts w:eastAsia="宋体"/>
                  <w:lang w:val="en-GB" w:eastAsia="zh-CN"/>
                </w:rPr>
                <w:t xml:space="preserve">rding to the </w:t>
              </w:r>
            </w:ins>
            <w:ins w:id="953" w:author="OPPO (Qianxi)" w:date="2020-10-12T16:48:00Z">
              <w:r w:rsidR="009D4D55">
                <w:rPr>
                  <w:rFonts w:eastAsia="宋体"/>
                  <w:lang w:val="en-GB" w:eastAsia="zh-CN"/>
                </w:rPr>
                <w:t>comment</w:t>
              </w:r>
            </w:ins>
            <w:ins w:id="954" w:author="OPPO (Qianxi)" w:date="2020-10-12T16:44:00Z">
              <w:r>
                <w:rPr>
                  <w:rFonts w:eastAsia="宋体"/>
                  <w:lang w:val="en-GB" w:eastAsia="zh-CN"/>
                </w:rPr>
                <w:t xml:space="preserve"> by rapporteur “</w:t>
              </w:r>
              <w:r w:rsidRPr="007F7327">
                <w:rPr>
                  <w:rFonts w:eastAsia="宋体"/>
                  <w:lang w:val="en-GB" w:eastAsia="zh-CN"/>
                </w:rPr>
                <w:t>Then the description with removal of “by Relay UE” can be put into a proposal and a TP describing L2 UE-to-NW relay.</w:t>
              </w:r>
              <w:r>
                <w:rPr>
                  <w:rFonts w:eastAsia="宋体"/>
                  <w:lang w:val="en-GB" w:eastAsia="zh-CN"/>
                </w:rPr>
                <w:t xml:space="preserve">”, just wonder if the proposal should be </w:t>
              </w:r>
            </w:ins>
            <w:ins w:id="955" w:author="OPPO (Qianxi)" w:date="2020-10-12T16:45:00Z">
              <w:r>
                <w:rPr>
                  <w:rFonts w:eastAsia="宋体"/>
                  <w:lang w:val="en-GB" w:eastAsia="zh-CN"/>
                </w:rPr>
                <w:t>rephrased</w:t>
              </w:r>
            </w:ins>
            <w:ins w:id="956" w:author="OPPO (Qianxi)" w:date="2020-10-12T16:48:00Z">
              <w:r w:rsidR="009D4D55">
                <w:rPr>
                  <w:rFonts w:eastAsia="宋体"/>
                  <w:lang w:val="en-GB" w:eastAsia="zh-CN"/>
                </w:rPr>
                <w:t>?</w:t>
              </w:r>
            </w:ins>
            <w:bookmarkStart w:id="957" w:name="_GoBack"/>
            <w:bookmarkEnd w:id="957"/>
            <w:ins w:id="958" w:author="OPPO (Qianxi)" w:date="2020-10-12T16:45:00Z">
              <w:r>
                <w:rPr>
                  <w:rFonts w:eastAsia="宋体"/>
                  <w:lang w:val="en-GB" w:eastAsia="zh-CN"/>
                </w:rPr>
                <w:t xml:space="preserve"> i.e., </w:t>
              </w:r>
            </w:ins>
            <w:ins w:id="959" w:author="OPPO (Qianxi)" w:date="2020-10-12T16:42:00Z">
              <w:r w:rsidRPr="007F7327">
                <w:rPr>
                  <w:rFonts w:eastAsia="宋体"/>
                  <w:lang w:val="en-GB" w:eastAsia="zh-CN"/>
                </w:rPr>
                <w:t>.</w:t>
              </w:r>
            </w:ins>
            <w:ins w:id="960" w:author="OPPO (Qianxi)" w:date="2020-10-12T16:45:00Z">
              <w:r>
                <w:rPr>
                  <w:rFonts w:eastAsia="宋体"/>
                  <w:lang w:val="en-GB" w:eastAsia="zh-CN"/>
                </w:rPr>
                <w:t>”</w:t>
              </w:r>
              <w:r>
                <w:rPr>
                  <w:rFonts w:hint="eastAsia"/>
                </w:rPr>
                <w:t xml:space="preserve"> </w:t>
              </w:r>
              <w:r w:rsidRPr="007F7327">
                <w:rPr>
                  <w:rFonts w:eastAsia="宋体" w:hint="eastAsia"/>
                  <w:lang w:val="en-GB" w:eastAsia="zh-CN"/>
                </w:rPr>
                <w:t xml:space="preserve">The identity information of Remote UE Uu Radio Bearer needs be put into the Uu adaptation layer </w:t>
              </w:r>
              <w:r w:rsidRPr="007F7327">
                <w:rPr>
                  <w:rFonts w:eastAsia="宋体" w:hint="eastAsia"/>
                  <w:strike/>
                  <w:highlight w:val="green"/>
                  <w:lang w:val="en-GB" w:eastAsia="zh-CN"/>
                  <w:rPrChange w:id="961" w:author="OPPO (Qianxi)" w:date="2020-10-12T16:46:00Z">
                    <w:rPr>
                      <w:rFonts w:eastAsia="宋体" w:hint="eastAsia"/>
                      <w:lang w:val="en-GB" w:eastAsia="zh-CN"/>
                    </w:rPr>
                  </w:rPrChange>
                </w:rPr>
                <w:t>by Relay UE</w:t>
              </w:r>
              <w:r w:rsidRPr="007F7327">
                <w:rPr>
                  <w:rFonts w:eastAsia="宋体" w:hint="eastAsia"/>
                  <w:lang w:val="en-GB" w:eastAsia="zh-CN"/>
                </w:rPr>
                <w:t xml:space="preserve"> at UL  in order for the gNB to correlate the received data packets with the specific PDCP entity associated with the right Remote UE Uu Radio Bear</w:t>
              </w:r>
              <w:r w:rsidRPr="007F7327">
                <w:rPr>
                  <w:rFonts w:eastAsia="宋体"/>
                  <w:lang w:val="en-GB" w:eastAsia="zh-CN"/>
                </w:rPr>
                <w:t>er.</w:t>
              </w:r>
              <w:r>
                <w:rPr>
                  <w:rFonts w:eastAsia="宋体"/>
                  <w:lang w:val="en-GB" w:eastAsia="zh-CN"/>
                </w:rPr>
                <w:t>”</w:t>
              </w:r>
            </w:ins>
          </w:p>
          <w:p w14:paraId="7B5D3B0A" w14:textId="3AF67E28" w:rsidR="002F1DB7" w:rsidRDefault="00EB4909" w:rsidP="002F2C62">
            <w:pPr>
              <w:rPr>
                <w:ins w:id="962" w:author="OPPO (Qianxi)" w:date="2020-10-12T11:09:00Z"/>
                <w:rFonts w:eastAsia="宋体"/>
                <w:lang w:val="en-GB" w:eastAsia="zh-CN"/>
              </w:rPr>
            </w:pPr>
            <w:ins w:id="963" w:author="OPPO (Qianxi)" w:date="2020-10-12T11:08:00Z">
              <w:r>
                <w:rPr>
                  <w:rFonts w:eastAsia="宋体"/>
                  <w:lang w:val="en-GB" w:eastAsia="zh-CN"/>
                </w:rPr>
                <w:t>P5: for the “</w:t>
              </w:r>
              <w:r w:rsidRPr="00EB6601">
                <w:rPr>
                  <w:rFonts w:eastAsia="宋体"/>
                  <w:highlight w:val="green"/>
                  <w:lang w:val="en-GB" w:eastAsia="zh-CN"/>
                  <w:rPrChange w:id="964" w:author="OPPO (Qianxi)" w:date="2020-10-12T11:10:00Z">
                    <w:rPr>
                      <w:rFonts w:eastAsia="宋体"/>
                      <w:lang w:val="en-GB" w:eastAsia="zh-CN"/>
                    </w:rPr>
                  </w:rPrChange>
                </w:rPr>
                <w:t>in case of multiple Remote UEs based relaying</w:t>
              </w:r>
              <w:r>
                <w:rPr>
                  <w:rFonts w:eastAsia="宋体"/>
                  <w:lang w:val="en-GB" w:eastAsia="zh-CN"/>
                </w:rPr>
                <w:t>”, it sounds like a condition for</w:t>
              </w:r>
              <w:r w:rsidR="00EB6601">
                <w:rPr>
                  <w:rFonts w:eastAsia="宋体"/>
                  <w:lang w:val="en-GB" w:eastAsia="zh-CN"/>
                </w:rPr>
                <w:t xml:space="preserve"> putting the UE identify and bearer identity info into the adapation layer header</w:t>
              </w:r>
            </w:ins>
            <w:ins w:id="965" w:author="OPPO (Qianxi)" w:date="2020-10-12T11:09:00Z">
              <w:r w:rsidR="00EB6601">
                <w:rPr>
                  <w:rFonts w:eastAsia="宋体"/>
                  <w:lang w:val="en-GB" w:eastAsia="zh-CN"/>
                </w:rPr>
                <w:t xml:space="preserve"> – this kind of details on conditional header presence can be left to WI phase, so suggest to remove </w:t>
              </w:r>
              <w:r w:rsidR="00EB6601" w:rsidRPr="00EB6601">
                <w:rPr>
                  <w:rFonts w:eastAsia="宋体"/>
                  <w:highlight w:val="green"/>
                  <w:lang w:val="en-GB" w:eastAsia="zh-CN"/>
                  <w:rPrChange w:id="966" w:author="OPPO (Qianxi)" w:date="2020-10-12T11:10:00Z">
                    <w:rPr>
                      <w:rFonts w:eastAsia="宋体"/>
                      <w:lang w:val="en-GB" w:eastAsia="zh-CN"/>
                    </w:rPr>
                  </w:rPrChange>
                </w:rPr>
                <w:t>it</w:t>
              </w:r>
              <w:r w:rsidR="00EB6601">
                <w:rPr>
                  <w:rFonts w:eastAsia="宋体"/>
                  <w:lang w:val="en-GB" w:eastAsia="zh-CN"/>
                </w:rPr>
                <w:t xml:space="preserve"> for now for simplification.</w:t>
              </w:r>
            </w:ins>
          </w:p>
          <w:p w14:paraId="4DB4397A" w14:textId="2738D552" w:rsidR="00EB6601" w:rsidRDefault="00EB6601" w:rsidP="002F2C62">
            <w:pPr>
              <w:rPr>
                <w:ins w:id="967" w:author="OPPO (Qianxi)" w:date="2020-10-12T11:15:00Z"/>
                <w:rFonts w:eastAsia="宋体"/>
                <w:lang w:val="en-GB" w:eastAsia="zh-CN"/>
              </w:rPr>
            </w:pPr>
            <w:ins w:id="968" w:author="OPPO (Qianxi)" w:date="2020-10-12T11:10:00Z">
              <w:r>
                <w:rPr>
                  <w:rFonts w:eastAsia="宋体" w:hint="eastAsia"/>
                  <w:lang w:val="en-GB" w:eastAsia="zh-CN"/>
                </w:rPr>
                <w:t>P</w:t>
              </w:r>
              <w:r>
                <w:rPr>
                  <w:rFonts w:eastAsia="宋体"/>
                  <w:lang w:val="en-GB" w:eastAsia="zh-CN"/>
                </w:rPr>
                <w:t>10: similar comment as for P5, for “in case of multiplexing data coming from multiple Remote UEs”</w:t>
              </w:r>
            </w:ins>
          </w:p>
          <w:p w14:paraId="4A5C6229" w14:textId="16371BBE" w:rsidR="00EB6601" w:rsidRDefault="00EB6601" w:rsidP="002F2C62">
            <w:pPr>
              <w:rPr>
                <w:ins w:id="969" w:author="OPPO (Qianxi)" w:date="2020-10-12T11:10:00Z"/>
                <w:rFonts w:eastAsia="宋体"/>
                <w:lang w:val="en-GB" w:eastAsia="zh-CN"/>
              </w:rPr>
            </w:pPr>
            <w:ins w:id="970" w:author="OPPO (Qianxi)" w:date="2020-10-12T11:15:00Z">
              <w:r>
                <w:rPr>
                  <w:rFonts w:eastAsia="宋体" w:hint="eastAsia"/>
                  <w:lang w:val="en-GB" w:eastAsia="zh-CN"/>
                </w:rPr>
                <w:t>P</w:t>
              </w:r>
              <w:r>
                <w:rPr>
                  <w:rFonts w:eastAsia="宋体"/>
                  <w:lang w:val="en-GB" w:eastAsia="zh-CN"/>
                </w:rPr>
                <w:t>12-13: given this issue being controversial, it is suggested to</w:t>
              </w:r>
            </w:ins>
            <w:ins w:id="971" w:author="OPPO (Qianxi)" w:date="2020-10-12T11:16:00Z">
              <w:r>
                <w:rPr>
                  <w:rFonts w:eastAsia="宋体"/>
                  <w:lang w:val="en-GB" w:eastAsia="zh-CN"/>
                </w:rPr>
                <w:t xml:space="preserve"> delay this to WI-phase.</w:t>
              </w:r>
            </w:ins>
          </w:p>
          <w:p w14:paraId="02BEE72D" w14:textId="77777777" w:rsidR="00EB6601" w:rsidRDefault="00EB6601" w:rsidP="002F2C62">
            <w:pPr>
              <w:rPr>
                <w:ins w:id="972" w:author="OPPO (Qianxi)" w:date="2020-10-12T11:14:00Z"/>
                <w:rFonts w:eastAsia="宋体"/>
                <w:lang w:val="en-GB" w:eastAsia="zh-CN"/>
              </w:rPr>
            </w:pPr>
            <w:ins w:id="973" w:author="OPPO (Qianxi)" w:date="2020-10-12T11:11:00Z">
              <w:r>
                <w:rPr>
                  <w:rFonts w:eastAsia="宋体" w:hint="eastAsia"/>
                  <w:lang w:val="en-GB" w:eastAsia="zh-CN"/>
                </w:rPr>
                <w:t>P</w:t>
              </w:r>
              <w:r>
                <w:rPr>
                  <w:rFonts w:eastAsia="宋体"/>
                  <w:lang w:val="en-GB" w:eastAsia="zh-CN"/>
                </w:rPr>
                <w:t xml:space="preserve">13a: </w:t>
              </w:r>
            </w:ins>
            <w:ins w:id="974" w:author="OPPO (Qianxi)" w:date="2020-10-12T11:13:00Z">
              <w:r>
                <w:rPr>
                  <w:rFonts w:eastAsia="宋体"/>
                  <w:lang w:val="en-GB" w:eastAsia="zh-CN"/>
                </w:rPr>
                <w:t>according to our SA2 colleague, this issue is too detailed for SI-phase,</w:t>
              </w:r>
            </w:ins>
            <w:ins w:id="975" w:author="OPPO (Qianxi)" w:date="2020-10-12T11:14:00Z">
              <w:r>
                <w:rPr>
                  <w:rFonts w:eastAsia="宋体"/>
                  <w:lang w:val="en-GB" w:eastAsia="zh-CN"/>
                </w:rPr>
                <w:t xml:space="preserve"> </w:t>
              </w:r>
            </w:ins>
            <w:ins w:id="976" w:author="OPPO (Qianxi)" w:date="2020-10-12T11:13:00Z">
              <w:r>
                <w:rPr>
                  <w:rFonts w:eastAsia="宋体"/>
                  <w:lang w:val="en-GB" w:eastAsia="zh-CN"/>
                </w:rPr>
                <w:t>i.e., more as an is</w:t>
              </w:r>
            </w:ins>
            <w:ins w:id="977" w:author="OPPO (Qianxi)" w:date="2020-10-12T11:14:00Z">
              <w:r>
                <w:rPr>
                  <w:rFonts w:eastAsia="宋体"/>
                  <w:lang w:val="en-GB" w:eastAsia="zh-CN"/>
                </w:rPr>
                <w:t>sue for WI-phase, and considering the limited time, it is not suggested to send out a LS to SA2.</w:t>
              </w:r>
            </w:ins>
            <w:ins w:id="978" w:author="OPPO (Qianxi)" w:date="2020-10-12T11:11:00Z">
              <w:r>
                <w:rPr>
                  <w:rFonts w:eastAsia="宋体"/>
                  <w:lang w:val="en-GB" w:eastAsia="zh-CN"/>
                </w:rPr>
                <w:t xml:space="preserve"> </w:t>
              </w:r>
            </w:ins>
          </w:p>
          <w:p w14:paraId="5EEF1FB5" w14:textId="77777777" w:rsidR="00EB6601" w:rsidRDefault="00EB6601" w:rsidP="002F2C62">
            <w:pPr>
              <w:rPr>
                <w:ins w:id="979" w:author="OPPO (Qianxi)" w:date="2020-10-12T11:16:00Z"/>
                <w:rFonts w:eastAsia="宋体"/>
                <w:lang w:val="en-GB" w:eastAsia="zh-CN"/>
              </w:rPr>
            </w:pPr>
            <w:ins w:id="980" w:author="OPPO (Qianxi)" w:date="2020-10-12T11:14:00Z">
              <w:r>
                <w:rPr>
                  <w:rFonts w:eastAsia="宋体" w:hint="eastAsia"/>
                  <w:lang w:val="en-GB" w:eastAsia="zh-CN"/>
                </w:rPr>
                <w:t>P</w:t>
              </w:r>
              <w:r>
                <w:rPr>
                  <w:rFonts w:eastAsia="宋体"/>
                  <w:lang w:val="en-GB" w:eastAsia="zh-CN"/>
                </w:rPr>
                <w:t>19: similar comment as for P5, for “in case of multiple source remote UEs based r</w:t>
              </w:r>
            </w:ins>
            <w:ins w:id="981" w:author="OPPO (Qianxi)" w:date="2020-10-12T11:15:00Z">
              <w:r>
                <w:rPr>
                  <w:rFonts w:eastAsia="宋体"/>
                  <w:lang w:val="en-GB" w:eastAsia="zh-CN"/>
                </w:rPr>
                <w:t>elaying</w:t>
              </w:r>
            </w:ins>
            <w:ins w:id="982" w:author="OPPO (Qianxi)" w:date="2020-10-12T11:14:00Z">
              <w:r>
                <w:rPr>
                  <w:rFonts w:eastAsia="宋体"/>
                  <w:lang w:val="en-GB" w:eastAsia="zh-CN"/>
                </w:rPr>
                <w:t>”</w:t>
              </w:r>
            </w:ins>
          </w:p>
          <w:p w14:paraId="796D55D7" w14:textId="77777777" w:rsidR="00EB6601" w:rsidRDefault="00EB6601" w:rsidP="002F2C62">
            <w:pPr>
              <w:rPr>
                <w:ins w:id="983" w:author="OPPO (Qianxi)" w:date="2020-10-12T11:17:00Z"/>
                <w:rFonts w:eastAsia="宋体"/>
                <w:lang w:val="en-GB" w:eastAsia="zh-CN"/>
              </w:rPr>
            </w:pPr>
            <w:ins w:id="984" w:author="OPPO (Qianxi)" w:date="2020-10-12T11:16:00Z">
              <w:r>
                <w:rPr>
                  <w:rFonts w:eastAsia="宋体" w:hint="eastAsia"/>
                  <w:lang w:val="en-GB" w:eastAsia="zh-CN"/>
                </w:rPr>
                <w:t>P</w:t>
              </w:r>
              <w:r>
                <w:rPr>
                  <w:rFonts w:eastAsia="宋体"/>
                  <w:lang w:val="en-GB" w:eastAsia="zh-CN"/>
                </w:rPr>
                <w:t xml:space="preserve">23-24: similar to P12-13, </w:t>
              </w:r>
            </w:ins>
            <w:ins w:id="985" w:author="OPPO (Qianxi)" w:date="2020-10-12T11:17:00Z">
              <w:r>
                <w:rPr>
                  <w:rFonts w:eastAsia="宋体"/>
                  <w:lang w:val="en-GB" w:eastAsia="zh-CN"/>
                </w:rPr>
                <w:t>it is suggested to delay this to WI-phase.</w:t>
              </w:r>
            </w:ins>
          </w:p>
          <w:p w14:paraId="7770F3C5" w14:textId="77777777" w:rsidR="00EB6601" w:rsidRDefault="00EB6601" w:rsidP="002F2C62">
            <w:pPr>
              <w:rPr>
                <w:ins w:id="986" w:author="OPPO (Qianxi)" w:date="2020-10-12T11:20:00Z"/>
                <w:rFonts w:eastAsia="宋体"/>
                <w:lang w:val="en-GB" w:eastAsia="zh-CN"/>
              </w:rPr>
            </w:pPr>
            <w:ins w:id="987" w:author="OPPO (Qianxi)" w:date="2020-10-12T11:17:00Z">
              <w:r>
                <w:rPr>
                  <w:rFonts w:eastAsia="宋体" w:hint="eastAsia"/>
                  <w:lang w:val="en-GB" w:eastAsia="zh-CN"/>
                </w:rPr>
                <w:t>P</w:t>
              </w:r>
              <w:r>
                <w:rPr>
                  <w:rFonts w:eastAsia="宋体"/>
                  <w:lang w:val="en-GB" w:eastAsia="zh-CN"/>
                </w:rPr>
                <w:t>2</w:t>
              </w:r>
            </w:ins>
            <w:ins w:id="988" w:author="OPPO (Qianxi)" w:date="2020-10-12T11:18:00Z">
              <w:r>
                <w:rPr>
                  <w:rFonts w:eastAsia="宋体"/>
                  <w:lang w:val="en-GB" w:eastAsia="zh-CN"/>
                </w:rPr>
                <w:t>7</w:t>
              </w:r>
            </w:ins>
            <w:ins w:id="989" w:author="OPPO (Qianxi)" w:date="2020-10-12T11:17:00Z">
              <w:r>
                <w:rPr>
                  <w:rFonts w:eastAsia="宋体"/>
                  <w:lang w:val="en-GB" w:eastAsia="zh-CN"/>
                </w:rPr>
                <w:t xml:space="preserve">: For step-2, it is suggested to leave the FFS part to WI-phase, instead of putting </w:t>
              </w:r>
            </w:ins>
            <w:ins w:id="990" w:author="OPPO (Qianxi)" w:date="2020-10-12T11:18:00Z">
              <w:r>
                <w:rPr>
                  <w:rFonts w:eastAsia="宋体"/>
                  <w:lang w:val="en-GB" w:eastAsia="zh-CN"/>
                </w:rPr>
                <w:t>an editor note into the TR. For step-6/7, as commented during phase-1 by multiple companies , they are suggested to be merged (not quite follo</w:t>
              </w:r>
            </w:ins>
            <w:ins w:id="991" w:author="OPPO (Qianxi)" w:date="2020-10-12T11:19:00Z">
              <w:r>
                <w:rPr>
                  <w:rFonts w:eastAsia="宋体"/>
                  <w:lang w:val="en-GB" w:eastAsia="zh-CN"/>
                </w:rPr>
                <w:t>w the comment by rapporteur on “</w:t>
              </w:r>
              <w:r w:rsidR="00080418" w:rsidRPr="00080418">
                <w:rPr>
                  <w:rFonts w:eastAsia="宋体"/>
                  <w:lang w:val="en-GB" w:eastAsia="zh-CN"/>
                </w:rPr>
                <w:t>step 6 (preparing relaying channel for SRB2 message transmission) should occur ahead of step 7 (SRB2 message)</w:t>
              </w:r>
              <w:r>
                <w:rPr>
                  <w:rFonts w:eastAsia="宋体"/>
                  <w:lang w:val="en-GB" w:eastAsia="zh-CN"/>
                </w:rPr>
                <w:t>”</w:t>
              </w:r>
              <w:r w:rsidR="00080418">
                <w:rPr>
                  <w:rFonts w:eastAsia="宋体"/>
                  <w:lang w:val="en-GB" w:eastAsia="zh-CN"/>
                </w:rPr>
                <w:t>, our understanding was that the RRC Reconfiguration signalling on relaying channel would happen via SRB1</w:t>
              </w:r>
            </w:ins>
            <w:ins w:id="992" w:author="OPPO (Qianxi)" w:date="2020-10-12T11:20:00Z">
              <w:r w:rsidR="00080418">
                <w:rPr>
                  <w:rFonts w:eastAsia="宋体"/>
                  <w:lang w:val="en-GB" w:eastAsia="zh-CN"/>
                </w:rPr>
                <w:t>?</w:t>
              </w:r>
            </w:ins>
          </w:p>
          <w:p w14:paraId="36858F9D" w14:textId="193A57F4" w:rsidR="00080418" w:rsidRPr="00080418" w:rsidRDefault="00080418" w:rsidP="002F2C62">
            <w:pPr>
              <w:rPr>
                <w:rFonts w:eastAsia="宋体"/>
                <w:lang w:val="en-GB" w:eastAsia="zh-CN"/>
                <w:rPrChange w:id="993" w:author="OPPO (Qianxi)" w:date="2020-10-12T11:20:00Z">
                  <w:rPr>
                    <w:lang w:val="en-GB"/>
                  </w:rPr>
                </w:rPrChange>
              </w:rPr>
            </w:pPr>
            <w:ins w:id="994" w:author="OPPO (Qianxi)" w:date="2020-10-12T11:20:00Z">
              <w:r>
                <w:rPr>
                  <w:rFonts w:eastAsia="宋体"/>
                  <w:lang w:val="en-GB" w:eastAsia="zh-CN"/>
                </w:rPr>
                <w:t>P28: it is suggested to delay this to WI-phase.</w:t>
              </w:r>
            </w:ins>
          </w:p>
        </w:tc>
      </w:tr>
      <w:tr w:rsidR="002F1DB7" w14:paraId="157923DD" w14:textId="77777777" w:rsidTr="002F2C62">
        <w:tc>
          <w:tcPr>
            <w:tcW w:w="2120" w:type="dxa"/>
          </w:tcPr>
          <w:p w14:paraId="793D9CB9" w14:textId="77777777" w:rsidR="002F1DB7" w:rsidRDefault="002F1DB7" w:rsidP="002F2C62"/>
        </w:tc>
        <w:tc>
          <w:tcPr>
            <w:tcW w:w="7373" w:type="dxa"/>
          </w:tcPr>
          <w:p w14:paraId="4BB2627D" w14:textId="77777777" w:rsidR="002F1DB7" w:rsidRDefault="002F1DB7" w:rsidP="002F2C62"/>
        </w:tc>
      </w:tr>
      <w:tr w:rsidR="00A73438" w14:paraId="584642A4" w14:textId="77777777" w:rsidTr="002F2C62">
        <w:tc>
          <w:tcPr>
            <w:tcW w:w="2120" w:type="dxa"/>
          </w:tcPr>
          <w:p w14:paraId="618C2ACC" w14:textId="77777777" w:rsidR="00A73438" w:rsidRDefault="00A73438" w:rsidP="002F2C62"/>
        </w:tc>
        <w:tc>
          <w:tcPr>
            <w:tcW w:w="7373" w:type="dxa"/>
          </w:tcPr>
          <w:p w14:paraId="5952CB18" w14:textId="77777777" w:rsidR="00A73438" w:rsidRDefault="00A73438" w:rsidP="002F2C62"/>
        </w:tc>
      </w:tr>
      <w:tr w:rsidR="00A73438" w14:paraId="6318599F" w14:textId="77777777" w:rsidTr="002F2C62">
        <w:tc>
          <w:tcPr>
            <w:tcW w:w="2120" w:type="dxa"/>
          </w:tcPr>
          <w:p w14:paraId="1A776F23" w14:textId="77777777" w:rsidR="00A73438" w:rsidRDefault="00A73438" w:rsidP="002F2C62"/>
        </w:tc>
        <w:tc>
          <w:tcPr>
            <w:tcW w:w="7373" w:type="dxa"/>
          </w:tcPr>
          <w:p w14:paraId="72EF5838" w14:textId="77777777" w:rsidR="00A73438" w:rsidRDefault="00A73438" w:rsidP="002F2C62"/>
        </w:tc>
      </w:tr>
      <w:tr w:rsidR="00A73438" w14:paraId="6A744143" w14:textId="77777777" w:rsidTr="002F2C62">
        <w:tc>
          <w:tcPr>
            <w:tcW w:w="2120" w:type="dxa"/>
          </w:tcPr>
          <w:p w14:paraId="24B8326E" w14:textId="77777777" w:rsidR="00A73438" w:rsidRDefault="00A73438" w:rsidP="002F2C62"/>
        </w:tc>
        <w:tc>
          <w:tcPr>
            <w:tcW w:w="7373" w:type="dxa"/>
          </w:tcPr>
          <w:p w14:paraId="4973619B" w14:textId="77777777" w:rsidR="00A73438" w:rsidRDefault="00A73438" w:rsidP="002F2C62"/>
        </w:tc>
      </w:tr>
      <w:tr w:rsidR="00A73438" w14:paraId="38F8165B" w14:textId="77777777" w:rsidTr="002F2C62">
        <w:tc>
          <w:tcPr>
            <w:tcW w:w="2120" w:type="dxa"/>
          </w:tcPr>
          <w:p w14:paraId="08F88BE6" w14:textId="77777777" w:rsidR="00A73438" w:rsidRDefault="00A73438" w:rsidP="002F2C62"/>
        </w:tc>
        <w:tc>
          <w:tcPr>
            <w:tcW w:w="7373" w:type="dxa"/>
          </w:tcPr>
          <w:p w14:paraId="421BA0E4" w14:textId="77777777" w:rsidR="00A73438" w:rsidRDefault="00A73438" w:rsidP="002F2C62"/>
        </w:tc>
      </w:tr>
      <w:tr w:rsidR="00A73438" w14:paraId="16ACB437" w14:textId="77777777" w:rsidTr="002F2C62">
        <w:tc>
          <w:tcPr>
            <w:tcW w:w="2120" w:type="dxa"/>
          </w:tcPr>
          <w:p w14:paraId="207E7E7F" w14:textId="77777777" w:rsidR="00A73438" w:rsidRDefault="00A73438" w:rsidP="002F2C62"/>
        </w:tc>
        <w:tc>
          <w:tcPr>
            <w:tcW w:w="7373" w:type="dxa"/>
          </w:tcPr>
          <w:p w14:paraId="2FC79505" w14:textId="77777777" w:rsidR="00A73438" w:rsidRDefault="00A73438" w:rsidP="002F2C62"/>
        </w:tc>
      </w:tr>
      <w:tr w:rsidR="00A73438" w14:paraId="56352F84" w14:textId="77777777" w:rsidTr="002F2C62">
        <w:tc>
          <w:tcPr>
            <w:tcW w:w="2120" w:type="dxa"/>
          </w:tcPr>
          <w:p w14:paraId="7A8A5BD2" w14:textId="77777777" w:rsidR="00A73438" w:rsidRDefault="00A73438" w:rsidP="002F2C62"/>
        </w:tc>
        <w:tc>
          <w:tcPr>
            <w:tcW w:w="7373" w:type="dxa"/>
          </w:tcPr>
          <w:p w14:paraId="28F1902F" w14:textId="77777777" w:rsidR="00A73438" w:rsidRDefault="00A73438" w:rsidP="002F2C62"/>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995" w:name="_Toc50537933"/>
      <w:r>
        <w:rPr>
          <w:rFonts w:eastAsia="PMingLiU" w:cs="Arial"/>
        </w:rPr>
        <w:t>References</w:t>
      </w:r>
      <w:bookmarkEnd w:id="995"/>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74CE" w14:textId="77777777" w:rsidR="00A46586" w:rsidRDefault="00A46586">
      <w:pPr>
        <w:spacing w:after="0" w:line="240" w:lineRule="auto"/>
      </w:pPr>
      <w:r>
        <w:separator/>
      </w:r>
    </w:p>
  </w:endnote>
  <w:endnote w:type="continuationSeparator" w:id="0">
    <w:p w14:paraId="6179A44F" w14:textId="77777777" w:rsidR="00A46586" w:rsidRDefault="00A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1820AA" w:rsidRDefault="001820AA">
    <w:pPr>
      <w:pStyle w:val="af0"/>
    </w:pPr>
    <w:r>
      <w:fldChar w:fldCharType="begin"/>
    </w:r>
    <w:r>
      <w:instrText xml:space="preserve"> PAGE   \* MERGEFORMAT </w:instrText>
    </w:r>
    <w:r>
      <w:fldChar w:fldCharType="separate"/>
    </w:r>
    <w:r w:rsidR="00A74917">
      <w:rPr>
        <w:noProof/>
      </w:rPr>
      <w:t>13</w:t>
    </w:r>
    <w:r>
      <w:fldChar w:fldCharType="end"/>
    </w:r>
  </w:p>
  <w:p w14:paraId="10E699A6" w14:textId="77777777" w:rsidR="001820AA" w:rsidRDefault="001820A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FD54D" w14:textId="77777777" w:rsidR="00A46586" w:rsidRDefault="00A46586">
      <w:pPr>
        <w:spacing w:after="0" w:line="240" w:lineRule="auto"/>
      </w:pPr>
      <w:r>
        <w:separator/>
      </w:r>
    </w:p>
  </w:footnote>
  <w:footnote w:type="continuationSeparator" w:id="0">
    <w:p w14:paraId="2AFE1954" w14:textId="77777777" w:rsidR="00A46586" w:rsidRDefault="00A46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1"/>
  </w:num>
  <w:num w:numId="3">
    <w:abstractNumId w:val="24"/>
  </w:num>
  <w:num w:numId="4">
    <w:abstractNumId w:val="23"/>
  </w:num>
  <w:num w:numId="5">
    <w:abstractNumId w:val="22"/>
  </w:num>
  <w:num w:numId="6">
    <w:abstractNumId w:val="19"/>
  </w:num>
  <w:num w:numId="7">
    <w:abstractNumId w:val="17"/>
  </w:num>
  <w:num w:numId="8">
    <w:abstractNumId w:val="8"/>
  </w:num>
  <w:num w:numId="9">
    <w:abstractNumId w:val="18"/>
  </w:num>
  <w:num w:numId="10">
    <w:abstractNumId w:val="3"/>
  </w:num>
  <w:num w:numId="11">
    <w:abstractNumId w:val="6"/>
  </w:num>
  <w:num w:numId="12">
    <w:abstractNumId w:val="20"/>
  </w:num>
  <w:num w:numId="13">
    <w:abstractNumId w:val="2"/>
  </w:num>
  <w:num w:numId="14">
    <w:abstractNumId w:val="12"/>
  </w:num>
  <w:num w:numId="15">
    <w:abstractNumId w:val="13"/>
  </w:num>
  <w:num w:numId="16">
    <w:abstractNumId w:val="0"/>
  </w:num>
  <w:num w:numId="17">
    <w:abstractNumId w:val="10"/>
  </w:num>
  <w:num w:numId="18">
    <w:abstractNumId w:val="21"/>
  </w:num>
  <w:num w:numId="19">
    <w:abstractNumId w:val="4"/>
  </w:num>
  <w:num w:numId="20">
    <w:abstractNumId w:val="7"/>
  </w:num>
  <w:num w:numId="21">
    <w:abstractNumId w:val="9"/>
  </w:num>
  <w:num w:numId="22">
    <w:abstractNumId w:val="15"/>
  </w:num>
  <w:num w:numId="23">
    <w:abstractNumId w:val="14"/>
  </w:num>
  <w:num w:numId="24">
    <w:abstractNumId w:val="5"/>
  </w:num>
  <w:num w:numId="25">
    <w:abstractNumId w:val="1"/>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13A"/>
    <w:rsid w:val="00075D95"/>
    <w:rsid w:val="00076184"/>
    <w:rsid w:val="00076AB1"/>
    <w:rsid w:val="00076DA4"/>
    <w:rsid w:val="000771A9"/>
    <w:rsid w:val="00077A44"/>
    <w:rsid w:val="00077AA6"/>
    <w:rsid w:val="00077D9E"/>
    <w:rsid w:val="0008028B"/>
    <w:rsid w:val="00080418"/>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7D8"/>
    <w:rsid w:val="001B4D7C"/>
    <w:rsid w:val="001B51BF"/>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15D"/>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CC"/>
    <w:rsid w:val="00F300EC"/>
    <w:rsid w:val="00F3056E"/>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3.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7.xml><?xml version="1.0" encoding="utf-8"?>
<ds:datastoreItem xmlns:ds="http://schemas.openxmlformats.org/officeDocument/2006/customXml" ds:itemID="{3B769B3B-DBE3-4C51-AD15-10C668EE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5250</Words>
  <Characters>29926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OPPO (Qianxi)</cp:lastModifiedBy>
  <cp:revision>3</cp:revision>
  <cp:lastPrinted>2007-12-21T03:58:00Z</cp:lastPrinted>
  <dcterms:created xsi:type="dcterms:W3CDTF">2020-10-12T08:48:00Z</dcterms:created>
  <dcterms:modified xsi:type="dcterms:W3CDTF">2020-10-12T08:49:00Z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