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lightGray"/>
          <w:lang w:val="en-GB" w:eastAsia="ko-KR"/>
        </w:rPr>
        <w:t>Gray:</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Not clear if RRC impact, will re-visit in the next ruuning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The request of the reference time information is sent via the UEAssistanceInformation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SPS-ConfigList in BWP-DownlinkDedicated cannot be configured simultaneously at a given time.</w:t>
      </w:r>
    </w:p>
    <w:p w14:paraId="2FF38423" w14:textId="0AD9C10F" w:rsidR="00E63BA2" w:rsidRPr="00556057" w:rsidRDefault="00E63BA2" w:rsidP="00E63BA2">
      <w:pPr>
        <w:pStyle w:val="Agreement"/>
        <w:ind w:left="924" w:hanging="357"/>
        <w:rPr>
          <w:highlight w:val="green"/>
        </w:rPr>
      </w:pPr>
      <w:r w:rsidRPr="00556057">
        <w:rPr>
          <w:highlight w:val="green"/>
        </w:rPr>
        <w:t>ConfiguredGrantConfig and ConfiguredGrantConfigList in BWP-UplinkDedicated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sufficient support to clarify closest N, at least the way that was proposed here, can discuss more. </w:t>
      </w:r>
    </w:p>
    <w:p w14:paraId="7FB24BD5" w14:textId="01C5440B" w:rsidR="005D02C0" w:rsidRPr="005D02C0" w:rsidRDefault="00B27CBD"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[Post109e#50][IIOT]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an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NOTE5 in MAC specification will be updated: “NOTE 5: If cg_RetransmissionTimer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Use AutonomousTx.</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59FFE8F8" w:rsidR="004D048C" w:rsidRDefault="004D048C" w:rsidP="004D048C"/>
    <w:p w14:paraId="6B529C3E" w14:textId="77777777" w:rsidR="0038619C" w:rsidRPr="0038619C" w:rsidRDefault="0038619C" w:rsidP="0038619C">
      <w:pPr>
        <w:pStyle w:val="Agreement"/>
        <w:ind w:left="924" w:hanging="357"/>
        <w:rPr>
          <w:highlight w:val="lightGray"/>
        </w:rPr>
      </w:pPr>
      <w:r w:rsidRPr="0038619C">
        <w:rPr>
          <w:highlight w:val="lightGray"/>
        </w:rPr>
        <w:t>RAN2 confirms the following problematic scenario happens for the case of two PDUs generation: “An already de-prioritized uplink grant needs to be prioritized after high-priority data arrival. But the current normative text does not allow it”</w:t>
      </w:r>
    </w:p>
    <w:p w14:paraId="5B40E065" w14:textId="77777777" w:rsidR="0038619C" w:rsidRPr="0038619C" w:rsidRDefault="0038619C" w:rsidP="0038619C">
      <w:pPr>
        <w:pStyle w:val="Agreement"/>
        <w:ind w:left="924" w:hanging="357"/>
        <w:rPr>
          <w:highlight w:val="lightGray"/>
        </w:rPr>
      </w:pPr>
      <w:r w:rsidRPr="0038619C">
        <w:rPr>
          <w:highlight w:val="lightGray"/>
        </w:rPr>
        <w:t>How to fix in the spec will be discussed in the next meeting.</w:t>
      </w:r>
    </w:p>
    <w:p w14:paraId="4999463D" w14:textId="77777777" w:rsidR="0038619C" w:rsidRPr="004D048C" w:rsidRDefault="0038619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Network reconfigures ethernetHeaderCompression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In RRC specifications, replace parameter ehc-HeaderSize with ehc-CID-Length.</w:t>
      </w:r>
    </w:p>
    <w:p w14:paraId="5D56356C" w14:textId="77777777" w:rsidR="00470BE7" w:rsidRPr="00F11FA7" w:rsidRDefault="00470BE7" w:rsidP="00470BE7">
      <w:pPr>
        <w:pStyle w:val="Agreement"/>
        <w:ind w:left="924" w:hanging="357"/>
        <w:rPr>
          <w:highlight w:val="lightGray"/>
        </w:rPr>
      </w:pPr>
      <w:r w:rsidRPr="00F11FA7">
        <w:rPr>
          <w:highlight w:val="lightGray"/>
        </w:rPr>
        <w:t>The clause “5.12.3 Protocol parameters” in TS 38.323 and clause “5.14.3 Protocol parameters” in TS 36.323 are VOID’ed.</w:t>
      </w:r>
    </w:p>
    <w:p w14:paraId="4F4C4760" w14:textId="77777777" w:rsidR="00470BE7" w:rsidRPr="00F11FA7" w:rsidRDefault="00470BE7" w:rsidP="00470BE7">
      <w:pPr>
        <w:pStyle w:val="Agreement"/>
        <w:ind w:left="924" w:hanging="357"/>
        <w:rPr>
          <w:highlight w:val="lightGray"/>
        </w:rPr>
      </w:pPr>
      <w:r w:rsidRPr="00F11FA7">
        <w:rPr>
          <w:highlight w:val="lightGray"/>
        </w:rPr>
        <w:lastRenderedPageBreak/>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CID length is 7 or 15 bits, for 1 byte and 2 byte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duplicationState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Add the text in the duplicationState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Confirm that index I for RLCi field of Rel-16 MAC CE is determined by ascending order of logical channel ID of secondary RLC entities in MCG and SCG, and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duplicationState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commentRangeStart w:id="9"/>
      <w:r>
        <w:rPr>
          <w:lang w:val="en-US"/>
        </w:rPr>
        <w:t>Capabilities</w:t>
      </w:r>
      <w:commentRangeEnd w:id="9"/>
      <w:r w:rsidR="00BC27F7">
        <w:rPr>
          <w:rStyle w:val="CommentReference"/>
          <w:rFonts w:ascii="Times New Roman" w:eastAsiaTheme="minorEastAsia" w:hAnsi="Times New Roman" w:cs="Times New Roman"/>
          <w:color w:val="auto"/>
          <w:szCs w:val="20"/>
          <w:lang w:val="en-GB" w:eastAsia="en-US"/>
        </w:rPr>
        <w:commentReference w:id="9"/>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430F1CEF" w14:textId="394D1A4A" w:rsidR="001D52BE" w:rsidRPr="003C5DA8" w:rsidRDefault="001D52BE" w:rsidP="003C5DA8">
      <w:pPr>
        <w:pStyle w:val="Agreement"/>
        <w:ind w:left="924" w:hanging="357"/>
        <w:rPr>
          <w:highlight w:val="green"/>
        </w:rPr>
      </w:pPr>
      <w:commentRangeStart w:id="10"/>
      <w:r w:rsidRPr="007F20D9">
        <w:rPr>
          <w:highlight w:val="green"/>
        </w:rPr>
        <w:t>Introduce an indication parameter, e.g. maxNumberEHC-ContextsSN, in ConfigRestrictInfoSCG IE of CG-ConfigInfo Message, to indicate the maximum number of EHC contexts allowed to the SN terminated bearer.</w:t>
      </w:r>
      <w:commentRangeEnd w:id="10"/>
      <w:r w:rsidR="007F20D9">
        <w:rPr>
          <w:rStyle w:val="CommentReference"/>
          <w:rFonts w:ascii="Times New Roman" w:eastAsiaTheme="minorEastAsia" w:hAnsi="Times New Roman"/>
          <w:b w:val="0"/>
          <w:szCs w:val="20"/>
          <w:lang w:eastAsia="en-US"/>
        </w:rPr>
        <w:commentReference w:id="10"/>
      </w:r>
    </w:p>
    <w:p w14:paraId="6B94EFE6" w14:textId="77777777" w:rsidR="0038619C" w:rsidRPr="0038619C" w:rsidRDefault="0038619C" w:rsidP="0038619C">
      <w:pPr>
        <w:pStyle w:val="Agreement"/>
        <w:ind w:left="924" w:hanging="357"/>
        <w:rPr>
          <w:highlight w:val="lightGray"/>
        </w:rPr>
      </w:pPr>
      <w:r w:rsidRPr="0038619C">
        <w:rPr>
          <w:highlight w:val="lightGray"/>
        </w:rPr>
        <w:t xml:space="preserve">UE signals the maximum number of supported EHC contexts across all DRBs using maxNumberEHC-Contexts parameter. </w:t>
      </w:r>
    </w:p>
    <w:p w14:paraId="4BC42E35" w14:textId="77777777" w:rsidR="0038619C" w:rsidRPr="0038619C" w:rsidRDefault="0038619C" w:rsidP="0038619C">
      <w:pPr>
        <w:pStyle w:val="Agreement"/>
        <w:ind w:left="924" w:hanging="357"/>
        <w:rPr>
          <w:highlight w:val="lightGray"/>
        </w:rPr>
      </w:pPr>
      <w:r w:rsidRPr="0038619C">
        <w:rPr>
          <w:highlight w:val="lightGray"/>
        </w:rPr>
        <w:t xml:space="preserve">maxNumberEHC-Contexts parameter indicates the number of EHC contexts supported by the UE’s compressor and decompressor jointly. </w:t>
      </w:r>
    </w:p>
    <w:p w14:paraId="402D9792" w14:textId="77777777" w:rsidR="0038619C" w:rsidRPr="0038619C" w:rsidRDefault="0038619C" w:rsidP="0038619C">
      <w:pPr>
        <w:pStyle w:val="Agreement"/>
        <w:ind w:left="924" w:hanging="357"/>
        <w:rPr>
          <w:highlight w:val="lightGray"/>
        </w:rPr>
      </w:pPr>
      <w:r w:rsidRPr="0038619C">
        <w:rPr>
          <w:highlight w:val="lightGray"/>
        </w:rPr>
        <w:t>Maximum value of maxNumberEHC-Contexts that can be signalled is 65536</w:t>
      </w:r>
    </w:p>
    <w:p w14:paraId="301CA098" w14:textId="77777777" w:rsidR="0038619C" w:rsidRPr="0038619C" w:rsidRDefault="0038619C" w:rsidP="0038619C">
      <w:pPr>
        <w:pStyle w:val="Agreement"/>
        <w:ind w:left="924" w:hanging="357"/>
        <w:rPr>
          <w:highlight w:val="lightGray"/>
        </w:rPr>
      </w:pPr>
      <w:r w:rsidRPr="0038619C">
        <w:rPr>
          <w:highlight w:val="lightGray"/>
        </w:rPr>
        <w:t xml:space="preserve">Minimum value of maxNumberEHC-Contexts that can be signalled is 2 </w:t>
      </w:r>
    </w:p>
    <w:p w14:paraId="5549B7EA" w14:textId="77777777" w:rsidR="0038619C" w:rsidRPr="0038619C" w:rsidRDefault="0038619C" w:rsidP="0038619C">
      <w:pPr>
        <w:pStyle w:val="Agreement"/>
        <w:ind w:left="924" w:hanging="357"/>
        <w:rPr>
          <w:highlight w:val="lightGray"/>
        </w:rPr>
      </w:pPr>
      <w:r w:rsidRPr="0038619C">
        <w:rPr>
          <w:highlight w:val="lightGray"/>
        </w:rPr>
        <w:t>FFS whether additional capability or related signalling is needed for joint EHC and ROHC operation</w:t>
      </w:r>
    </w:p>
    <w:p w14:paraId="08217DE7" w14:textId="77777777" w:rsidR="0038619C" w:rsidRPr="0038619C" w:rsidRDefault="0038619C" w:rsidP="0038619C">
      <w:pPr>
        <w:pStyle w:val="Agreement"/>
        <w:ind w:left="924" w:hanging="357"/>
        <w:rPr>
          <w:highlight w:val="lightGray"/>
        </w:rPr>
      </w:pPr>
      <w:r w:rsidRPr="0038619C">
        <w:rPr>
          <w:highlight w:val="lightGray"/>
        </w:rPr>
        <w:lastRenderedPageBreak/>
        <w:t>R2 assumes that PHY-based prioritization and LCH-based prioritization are configured independently and one can be configured without the other (assumption may be modified when LS reply from R1 is received)</w:t>
      </w:r>
    </w:p>
    <w:p w14:paraId="07E7BDFE" w14:textId="77777777" w:rsidR="0038619C" w:rsidRPr="0038619C" w:rsidRDefault="0038619C" w:rsidP="0038619C">
      <w:pPr>
        <w:pStyle w:val="Agreement"/>
        <w:ind w:left="924" w:hanging="357"/>
        <w:rPr>
          <w:highlight w:val="lightGray"/>
        </w:rPr>
      </w:pPr>
      <w:r w:rsidRPr="0038619C">
        <w:rPr>
          <w:highlight w:val="lightGray"/>
        </w:rPr>
        <w:t>FFS how to address the scenario where PHY layer of a UE which is not configured to perform PHY-based prioritization, receives from MAC layer two MAC PDUs related to overlapping grants.</w:t>
      </w:r>
    </w:p>
    <w:p w14:paraId="60708027" w14:textId="77777777" w:rsidR="0038619C" w:rsidRPr="0038619C" w:rsidRDefault="0038619C" w:rsidP="0038619C">
      <w:pPr>
        <w:pStyle w:val="Agreement"/>
        <w:ind w:left="924" w:hanging="357"/>
        <w:rPr>
          <w:highlight w:val="lightGray"/>
        </w:rPr>
      </w:pPr>
      <w:r w:rsidRPr="0038619C">
        <w:rPr>
          <w:highlight w:val="lightGray"/>
        </w:rPr>
        <w:t xml:space="preserve">FFS: Revisit the discussion on the number of DRBs the UE shall support with Rel-16 PDCP duplication after the related issue for Rel-15 is clarified. </w:t>
      </w:r>
    </w:p>
    <w:p w14:paraId="445B5B98" w14:textId="3BDF9DBD" w:rsidR="0038619C" w:rsidRPr="00B27CBD" w:rsidRDefault="0038619C" w:rsidP="001D52BE">
      <w:pPr>
        <w:pStyle w:val="Agreement"/>
        <w:ind w:left="924" w:hanging="357"/>
        <w:rPr>
          <w:highlight w:val="lightGray"/>
        </w:rPr>
      </w:pPr>
      <w:r w:rsidRPr="0038619C">
        <w:rPr>
          <w:highlight w:val="lightGray"/>
        </w:rPr>
        <w:t>FFS: Allow additional RLC entities to be configured for duplication without impacting the maximum number of DRBs. Discuss further the conditions for allowing additional RLC entities to be configured.</w:t>
      </w:r>
      <w:bookmarkStart w:id="11" w:name="_GoBack"/>
      <w:bookmarkEnd w:id="11"/>
    </w:p>
    <w:sectPr w:rsidR="0038619C" w:rsidRPr="00B27CB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Add field description in BWPDownLinkDedicated and BWPUplinkDedicated</w:t>
      </w:r>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 xml:space="preserve">MAC-CellGroupConfig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r w:rsidRPr="000E4E7F">
        <w:t>ethernetHeaderCompression</w:t>
      </w:r>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uplinkDataCompression</w:t>
      </w:r>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r w:rsidRPr="00661570">
        <w:rPr>
          <w:rFonts w:ascii="Arial" w:hAnsi="Arial" w:cs="Arial"/>
          <w:b/>
          <w:bCs/>
          <w:sz w:val="18"/>
          <w:szCs w:val="18"/>
          <w:lang w:eastAsia="zh-CN"/>
        </w:rPr>
        <w:t>uplinkDataCompression</w:t>
      </w:r>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r w:rsidRPr="007623FB">
        <w:rPr>
          <w:i/>
          <w:iCs/>
        </w:rPr>
        <w:t>duplicationState</w:t>
      </w:r>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r w:rsidRPr="00F537EB">
        <w:rPr>
          <w:i/>
          <w:iCs/>
        </w:rPr>
        <w:t xml:space="preserve">splitSecondaryPath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r w:rsidRPr="007623FB">
        <w:rPr>
          <w:i/>
          <w:iCs/>
        </w:rPr>
        <w:t>duplicationState</w:t>
      </w:r>
    </w:p>
  </w:comment>
  <w:comment w:id="9" w:author="Ericsson" w:date="2020-05-04T16:58:00Z" w:initials="ZZ">
    <w:p w14:paraId="79AC4BDC" w14:textId="4D38363F" w:rsidR="00A70B5E" w:rsidRDefault="00AF2ADB">
      <w:pPr>
        <w:pStyle w:val="CommentText"/>
      </w:pPr>
      <w:r>
        <w:t>All c</w:t>
      </w:r>
      <w:r w:rsidR="00C67AA6">
        <w:t>apability related parameter</w:t>
      </w:r>
      <w:r>
        <w:t xml:space="preserve">s are </w:t>
      </w:r>
      <w:r w:rsidR="00EA3360">
        <w:t xml:space="preserve">supposed to be </w:t>
      </w:r>
      <w:r>
        <w:t>captured</w:t>
      </w:r>
      <w:r w:rsidR="00EA3360">
        <w:t xml:space="preserve"> in the capability-related RRC CRs</w:t>
      </w:r>
      <w:r w:rsidR="00C35B3C">
        <w:t xml:space="preserve"> discussed togther with TS 38.306</w:t>
      </w:r>
      <w:r>
        <w:t>.</w:t>
      </w:r>
    </w:p>
  </w:comment>
  <w:comment w:id="10" w:author="Ericsson" w:date="2020-04-29T11:11:00Z" w:initials="ZZ">
    <w:p w14:paraId="0F31E31A" w14:textId="62D054B5" w:rsidR="007F20D9" w:rsidRDefault="00E61783">
      <w:pPr>
        <w:pStyle w:val="CommentText"/>
      </w:pPr>
      <w:r>
        <w:t xml:space="preserve">This parameter is </w:t>
      </w:r>
      <w:r w:rsidR="00027A8E">
        <w:t xml:space="preserve">not signalled by UE and will not be </w:t>
      </w:r>
      <w:r w:rsidR="001C15F5">
        <w:t xml:space="preserve">in TS </w:t>
      </w:r>
      <w:r w:rsidR="00027A8E">
        <w:t xml:space="preserve">38.306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79AC4BDC" w15:done="0"/>
  <w15:commentEx w15:paraId="0F31E3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79AC4BDC" w16cid:durableId="225AC853"/>
  <w16cid:commentId w16cid:paraId="0F31E31A" w16cid:durableId="2253D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F09C" w14:textId="77777777" w:rsidR="00C05446" w:rsidRDefault="00C05446" w:rsidP="003D0B0F">
      <w:pPr>
        <w:spacing w:after="0" w:line="240" w:lineRule="auto"/>
      </w:pPr>
      <w:r>
        <w:separator/>
      </w:r>
    </w:p>
  </w:endnote>
  <w:endnote w:type="continuationSeparator" w:id="0">
    <w:p w14:paraId="5C6E7187" w14:textId="77777777" w:rsidR="00C05446" w:rsidRDefault="00C05446"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6489" w14:textId="77777777" w:rsidR="00C05446" w:rsidRDefault="00C05446" w:rsidP="003D0B0F">
      <w:pPr>
        <w:spacing w:after="0" w:line="240" w:lineRule="auto"/>
      </w:pPr>
      <w:r>
        <w:separator/>
      </w:r>
    </w:p>
  </w:footnote>
  <w:footnote w:type="continuationSeparator" w:id="0">
    <w:p w14:paraId="176B9939" w14:textId="77777777" w:rsidR="00C05446" w:rsidRDefault="00C05446"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146DC0"/>
    <w:multiLevelType w:val="hybridMultilevel"/>
    <w:tmpl w:val="F8DA528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138FD"/>
    <w:rsid w:val="000271D7"/>
    <w:rsid w:val="0002777E"/>
    <w:rsid w:val="00027A8E"/>
    <w:rsid w:val="000524C7"/>
    <w:rsid w:val="00082840"/>
    <w:rsid w:val="0009548A"/>
    <w:rsid w:val="000B2086"/>
    <w:rsid w:val="000C1C0B"/>
    <w:rsid w:val="00104DF4"/>
    <w:rsid w:val="001218C3"/>
    <w:rsid w:val="00124F02"/>
    <w:rsid w:val="00133F56"/>
    <w:rsid w:val="0015612F"/>
    <w:rsid w:val="001B7ACB"/>
    <w:rsid w:val="001C0295"/>
    <w:rsid w:val="001C15F5"/>
    <w:rsid w:val="001D52BE"/>
    <w:rsid w:val="001F7D91"/>
    <w:rsid w:val="002074BF"/>
    <w:rsid w:val="0021081D"/>
    <w:rsid w:val="00263EBD"/>
    <w:rsid w:val="00270221"/>
    <w:rsid w:val="002817DC"/>
    <w:rsid w:val="00297578"/>
    <w:rsid w:val="002E3679"/>
    <w:rsid w:val="00301AA3"/>
    <w:rsid w:val="00304D84"/>
    <w:rsid w:val="00314719"/>
    <w:rsid w:val="0038619C"/>
    <w:rsid w:val="003A0060"/>
    <w:rsid w:val="003B3022"/>
    <w:rsid w:val="003B454C"/>
    <w:rsid w:val="003C3141"/>
    <w:rsid w:val="003C5DA8"/>
    <w:rsid w:val="003D0B0F"/>
    <w:rsid w:val="003E3CB9"/>
    <w:rsid w:val="003E4484"/>
    <w:rsid w:val="003E7C32"/>
    <w:rsid w:val="003F0105"/>
    <w:rsid w:val="003F67B4"/>
    <w:rsid w:val="0040019F"/>
    <w:rsid w:val="00422796"/>
    <w:rsid w:val="00453556"/>
    <w:rsid w:val="004627A9"/>
    <w:rsid w:val="00470BE7"/>
    <w:rsid w:val="00483B57"/>
    <w:rsid w:val="00483FC1"/>
    <w:rsid w:val="004B11FB"/>
    <w:rsid w:val="004B3B67"/>
    <w:rsid w:val="004C0DC1"/>
    <w:rsid w:val="004D048C"/>
    <w:rsid w:val="004F6FEB"/>
    <w:rsid w:val="00524676"/>
    <w:rsid w:val="0052774F"/>
    <w:rsid w:val="00545B2C"/>
    <w:rsid w:val="0054768C"/>
    <w:rsid w:val="00556057"/>
    <w:rsid w:val="00565DD1"/>
    <w:rsid w:val="00596471"/>
    <w:rsid w:val="005B2108"/>
    <w:rsid w:val="005C5F8B"/>
    <w:rsid w:val="005D02C0"/>
    <w:rsid w:val="0060357F"/>
    <w:rsid w:val="0061432A"/>
    <w:rsid w:val="00616B62"/>
    <w:rsid w:val="00661570"/>
    <w:rsid w:val="00666CD9"/>
    <w:rsid w:val="00680E2E"/>
    <w:rsid w:val="006832D7"/>
    <w:rsid w:val="00693F6A"/>
    <w:rsid w:val="006A0CD6"/>
    <w:rsid w:val="006D5835"/>
    <w:rsid w:val="0070798A"/>
    <w:rsid w:val="00713CB5"/>
    <w:rsid w:val="00716033"/>
    <w:rsid w:val="00717FDC"/>
    <w:rsid w:val="00742B41"/>
    <w:rsid w:val="007623FB"/>
    <w:rsid w:val="007667F9"/>
    <w:rsid w:val="007A7FA0"/>
    <w:rsid w:val="007B0917"/>
    <w:rsid w:val="007F20D9"/>
    <w:rsid w:val="008875E1"/>
    <w:rsid w:val="008971E1"/>
    <w:rsid w:val="008C3B76"/>
    <w:rsid w:val="008D131C"/>
    <w:rsid w:val="008E3371"/>
    <w:rsid w:val="008E37DA"/>
    <w:rsid w:val="008E5D62"/>
    <w:rsid w:val="00912F11"/>
    <w:rsid w:val="00915DE1"/>
    <w:rsid w:val="00942987"/>
    <w:rsid w:val="00944B37"/>
    <w:rsid w:val="00967802"/>
    <w:rsid w:val="0098496B"/>
    <w:rsid w:val="009A2CC4"/>
    <w:rsid w:val="009D086C"/>
    <w:rsid w:val="00A24FD0"/>
    <w:rsid w:val="00A52489"/>
    <w:rsid w:val="00A60897"/>
    <w:rsid w:val="00A70B5E"/>
    <w:rsid w:val="00A759ED"/>
    <w:rsid w:val="00A84DF0"/>
    <w:rsid w:val="00AA259C"/>
    <w:rsid w:val="00AA2BD6"/>
    <w:rsid w:val="00AA45CE"/>
    <w:rsid w:val="00AB6961"/>
    <w:rsid w:val="00AD642E"/>
    <w:rsid w:val="00AE721A"/>
    <w:rsid w:val="00AF2ADB"/>
    <w:rsid w:val="00B23A23"/>
    <w:rsid w:val="00B27CBD"/>
    <w:rsid w:val="00B346EC"/>
    <w:rsid w:val="00B35981"/>
    <w:rsid w:val="00B518F6"/>
    <w:rsid w:val="00B53898"/>
    <w:rsid w:val="00B97EA7"/>
    <w:rsid w:val="00BC1232"/>
    <w:rsid w:val="00BC27F7"/>
    <w:rsid w:val="00C00247"/>
    <w:rsid w:val="00C04DCF"/>
    <w:rsid w:val="00C05446"/>
    <w:rsid w:val="00C35B3C"/>
    <w:rsid w:val="00C42D34"/>
    <w:rsid w:val="00C5117D"/>
    <w:rsid w:val="00C67AA6"/>
    <w:rsid w:val="00C741FD"/>
    <w:rsid w:val="00C7557D"/>
    <w:rsid w:val="00C76F0B"/>
    <w:rsid w:val="00C85AD5"/>
    <w:rsid w:val="00C9667B"/>
    <w:rsid w:val="00CC15FF"/>
    <w:rsid w:val="00CC31E7"/>
    <w:rsid w:val="00CC7CE0"/>
    <w:rsid w:val="00D070CF"/>
    <w:rsid w:val="00D116FD"/>
    <w:rsid w:val="00D14E9F"/>
    <w:rsid w:val="00D16A35"/>
    <w:rsid w:val="00D260E6"/>
    <w:rsid w:val="00D60E52"/>
    <w:rsid w:val="00D66E67"/>
    <w:rsid w:val="00DA0BFC"/>
    <w:rsid w:val="00DE04D3"/>
    <w:rsid w:val="00DE6BA9"/>
    <w:rsid w:val="00E53255"/>
    <w:rsid w:val="00E61783"/>
    <w:rsid w:val="00E63BA2"/>
    <w:rsid w:val="00E75305"/>
    <w:rsid w:val="00E82045"/>
    <w:rsid w:val="00E9613A"/>
    <w:rsid w:val="00EA2788"/>
    <w:rsid w:val="00EA30BA"/>
    <w:rsid w:val="00EA3360"/>
    <w:rsid w:val="00ED3927"/>
    <w:rsid w:val="00ED4C6E"/>
    <w:rsid w:val="00EE2461"/>
    <w:rsid w:val="00EF2F81"/>
    <w:rsid w:val="00F0750A"/>
    <w:rsid w:val="00F11FA7"/>
    <w:rsid w:val="00F14952"/>
    <w:rsid w:val="00F17455"/>
    <w:rsid w:val="00F435BD"/>
    <w:rsid w:val="00F5300F"/>
    <w:rsid w:val="00FB5416"/>
    <w:rsid w:val="00FC6711"/>
    <w:rsid w:val="00FD48AF"/>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uiPriority w:val="99"/>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uiPriority w:val="99"/>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6D6F-AA51-4B1A-BB1A-C6781E6BF743}">
  <ds:schemaRefs>
    <ds:schemaRef ds:uri="936dff59-e130-4d54-8d0d-11652f5b7f6e"/>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681062ae-1c68-41fd-9342-5dca09a94724"/>
    <ds:schemaRef ds:uri="http://schemas.microsoft.com/office/2006/metadata/properties"/>
  </ds:schemaRefs>
</ds:datastoreItem>
</file>

<file path=customXml/itemProps2.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4.xml><?xml version="1.0" encoding="utf-8"?>
<ds:datastoreItem xmlns:ds="http://schemas.openxmlformats.org/officeDocument/2006/customXml" ds:itemID="{981150A1-CEAE-4DF7-B94D-8F6D13C9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cp:lastModifiedBy>
  <cp:revision>89</cp:revision>
  <dcterms:created xsi:type="dcterms:W3CDTF">2020-04-24T11:33:00Z</dcterms:created>
  <dcterms:modified xsi:type="dcterms:W3CDTF">2020-05-04T16:23:00Z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