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DC62C" w14:textId="344C71D9" w:rsidR="00D60541" w:rsidRPr="005D6C61" w:rsidRDefault="00D60541" w:rsidP="00D60541">
      <w:pPr>
        <w:pStyle w:val="CRCoverPage"/>
        <w:tabs>
          <w:tab w:val="right" w:pos="8640"/>
        </w:tabs>
        <w:jc w:val="both"/>
        <w:rPr>
          <w:b/>
          <w:noProof/>
          <w:sz w:val="24"/>
          <w:lang w:val="en-US"/>
        </w:rPr>
      </w:pPr>
      <w:bookmarkStart w:id="0" w:name="_Toc352077754"/>
      <w:r>
        <w:rPr>
          <w:noProof/>
        </w:rPr>
        <mc:AlternateContent>
          <mc:Choice Requires="wps">
            <w:drawing>
              <wp:anchor distT="0" distB="0" distL="114300" distR="114300" simplePos="0" relativeHeight="251660288" behindDoc="0" locked="1" layoutInCell="1" allowOverlap="1" wp14:anchorId="3440005B" wp14:editId="3B47B9E3">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AFA0E"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012308">
        <w:rPr>
          <w:b/>
          <w:noProof/>
          <w:sz w:val="24"/>
        </w:rPr>
        <w:t>5</w:t>
      </w:r>
      <w:r>
        <w:rPr>
          <w:b/>
          <w:noProof/>
          <w:sz w:val="24"/>
        </w:rPr>
        <w:t xml:space="preserve">bis                                                          </w:t>
      </w:r>
      <w:r>
        <w:rPr>
          <w:b/>
          <w:noProof/>
          <w:sz w:val="24"/>
          <w:lang w:val="en-US"/>
        </w:rPr>
        <w:t>R2-1</w:t>
      </w:r>
      <w:r w:rsidR="00012308">
        <w:rPr>
          <w:b/>
          <w:noProof/>
          <w:sz w:val="24"/>
          <w:lang w:val="en-US"/>
        </w:rPr>
        <w:t>9</w:t>
      </w:r>
      <w:r>
        <w:rPr>
          <w:b/>
          <w:noProof/>
          <w:sz w:val="24"/>
          <w:lang w:val="en-US"/>
        </w:rPr>
        <w:t>xxxxx</w:t>
      </w:r>
    </w:p>
    <w:p w14:paraId="70A83BC8" w14:textId="660CE8C4" w:rsidR="00D60541" w:rsidRPr="007753CB" w:rsidRDefault="00012308" w:rsidP="00D60541">
      <w:pPr>
        <w:pStyle w:val="CRCoverPage"/>
        <w:tabs>
          <w:tab w:val="right" w:pos="8640"/>
        </w:tabs>
        <w:spacing w:after="180"/>
        <w:rPr>
          <w:b/>
          <w:i/>
          <w:noProof/>
          <w:sz w:val="22"/>
          <w:lang w:val="pt-PT"/>
        </w:rPr>
      </w:pPr>
      <w:r>
        <w:rPr>
          <w:rFonts w:cs="Arial"/>
          <w:b/>
          <w:sz w:val="24"/>
          <w:szCs w:val="28"/>
          <w:lang w:val="pt-PT"/>
        </w:rPr>
        <w:t>Xi</w:t>
      </w:r>
      <w:r w:rsidR="007204B8">
        <w:rPr>
          <w:rFonts w:cs="Arial"/>
          <w:b/>
          <w:sz w:val="24"/>
          <w:szCs w:val="28"/>
          <w:lang w:val="pt-PT"/>
        </w:rPr>
        <w:t>’</w:t>
      </w:r>
      <w:r>
        <w:rPr>
          <w:rFonts w:cs="Arial"/>
          <w:b/>
          <w:sz w:val="24"/>
          <w:szCs w:val="28"/>
          <w:lang w:val="pt-PT"/>
        </w:rPr>
        <w:t>an</w:t>
      </w:r>
      <w:r w:rsidR="00D60541">
        <w:rPr>
          <w:rFonts w:cs="Arial"/>
          <w:b/>
          <w:sz w:val="24"/>
          <w:szCs w:val="28"/>
          <w:lang w:val="pt-PT"/>
        </w:rPr>
        <w:t xml:space="preserve">, China, </w:t>
      </w:r>
      <w:r>
        <w:rPr>
          <w:rFonts w:cs="Arial"/>
          <w:b/>
          <w:sz w:val="24"/>
          <w:szCs w:val="28"/>
          <w:lang w:val="pt-PT"/>
        </w:rPr>
        <w:t>April</w:t>
      </w:r>
      <w:r w:rsidR="00D60541">
        <w:rPr>
          <w:rFonts w:cs="Arial"/>
          <w:b/>
          <w:sz w:val="24"/>
          <w:szCs w:val="28"/>
          <w:lang w:val="pt-PT"/>
        </w:rPr>
        <w:t xml:space="preserve"> </w:t>
      </w:r>
      <w:r>
        <w:rPr>
          <w:rFonts w:cs="Arial"/>
          <w:b/>
          <w:sz w:val="24"/>
          <w:szCs w:val="28"/>
          <w:lang w:val="pt-PT"/>
        </w:rPr>
        <w:t>8</w:t>
      </w:r>
      <w:r w:rsidR="00D60541" w:rsidRPr="003A3053">
        <w:rPr>
          <w:rFonts w:cs="Arial"/>
          <w:b/>
          <w:sz w:val="24"/>
          <w:szCs w:val="28"/>
          <w:vertAlign w:val="superscript"/>
          <w:lang w:val="pt-PT"/>
        </w:rPr>
        <w:t>th</w:t>
      </w:r>
      <w:r w:rsidR="00D60541">
        <w:rPr>
          <w:rFonts w:cs="Arial"/>
          <w:b/>
          <w:sz w:val="24"/>
          <w:szCs w:val="28"/>
          <w:lang w:val="pt-PT"/>
        </w:rPr>
        <w:t xml:space="preserve"> – 12t</w:t>
      </w:r>
      <w:r w:rsidR="00D60541" w:rsidRPr="003A3053">
        <w:rPr>
          <w:rFonts w:cs="Arial"/>
          <w:b/>
          <w:sz w:val="24"/>
          <w:szCs w:val="28"/>
          <w:vertAlign w:val="superscript"/>
          <w:lang w:val="pt-PT"/>
        </w:rPr>
        <w:t>h</w:t>
      </w:r>
      <w:r w:rsidR="00D60541">
        <w:rPr>
          <w:rFonts w:cs="Arial"/>
          <w:b/>
          <w:sz w:val="24"/>
          <w:szCs w:val="28"/>
          <w:lang w:val="pt-PT"/>
        </w:rPr>
        <w:t>, 201</w:t>
      </w:r>
      <w:r>
        <w:rPr>
          <w:rFonts w:cs="Arial"/>
          <w:b/>
          <w:sz w:val="24"/>
          <w:szCs w:val="28"/>
          <w:lang w:val="pt-PT"/>
        </w:rPr>
        <w:t>9</w:t>
      </w:r>
      <w:r w:rsidR="00D60541">
        <w:rPr>
          <w:rFonts w:cs="Arial"/>
          <w:b/>
          <w:sz w:val="24"/>
          <w:szCs w:val="28"/>
          <w:lang w:val="pt-PT"/>
        </w:rPr>
        <w:t xml:space="preserve">                                   </w:t>
      </w:r>
      <w:r w:rsidR="00D60541" w:rsidRPr="000C50B7">
        <w:rPr>
          <w:rFonts w:cs="Arial"/>
          <w:i/>
          <w:color w:val="0070C0"/>
          <w:sz w:val="24"/>
          <w:szCs w:val="28"/>
          <w:lang w:val="pt-PT"/>
        </w:rPr>
        <w:tab/>
      </w:r>
      <w:r w:rsidR="00D60541">
        <w:rPr>
          <w:rFonts w:cs="Arial"/>
          <w:b/>
          <w:sz w:val="24"/>
          <w:szCs w:val="28"/>
          <w:lang w:val="pt-PT"/>
        </w:rPr>
        <w:t xml:space="preserve">    </w:t>
      </w:r>
      <w:r w:rsidR="00D60541">
        <w:rPr>
          <w:noProof/>
        </w:rPr>
        <mc:AlternateContent>
          <mc:Choice Requires="wps">
            <w:drawing>
              <wp:anchor distT="0" distB="0" distL="114300" distR="114300" simplePos="0" relativeHeight="251659264" behindDoc="0" locked="1" layoutInCell="1" allowOverlap="1" wp14:anchorId="165A7316" wp14:editId="70511D55">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AB0A1"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p w14:paraId="010A5189" w14:textId="49F76946" w:rsidR="00D60541" w:rsidRPr="002F08EB" w:rsidRDefault="00D60541" w:rsidP="00D60541">
      <w:pPr>
        <w:tabs>
          <w:tab w:val="left" w:pos="1985"/>
        </w:tabs>
        <w:rPr>
          <w:rFonts w:ascii="Arial" w:hAnsi="Arial"/>
          <w:sz w:val="24"/>
          <w:lang w:val="pt-PT" w:eastAsia="zh-CN"/>
        </w:rPr>
      </w:pPr>
      <w:r w:rsidRPr="002F08EB">
        <w:rPr>
          <w:rFonts w:ascii="Arial" w:hAnsi="Arial"/>
          <w:b/>
          <w:sz w:val="24"/>
          <w:lang w:val="pt-PT"/>
        </w:rPr>
        <w:t>Agenda item:</w:t>
      </w:r>
      <w:r w:rsidRPr="002F08EB">
        <w:rPr>
          <w:rFonts w:ascii="Arial" w:hAnsi="Arial"/>
          <w:sz w:val="24"/>
          <w:lang w:val="pt-PT"/>
        </w:rPr>
        <w:tab/>
      </w:r>
      <w:r w:rsidRPr="003D0B9B">
        <w:rPr>
          <w:rFonts w:ascii="Arial" w:hAnsi="Arial"/>
          <w:sz w:val="24"/>
          <w:highlight w:val="yellow"/>
          <w:lang w:val="pt-PT"/>
        </w:rPr>
        <w:t>11.1</w:t>
      </w:r>
      <w:r w:rsidR="004702D2">
        <w:rPr>
          <w:rFonts w:ascii="Arial" w:hAnsi="Arial"/>
          <w:sz w:val="24"/>
          <w:highlight w:val="yellow"/>
          <w:lang w:val="pt-PT"/>
        </w:rPr>
        <w:t>0.3</w:t>
      </w:r>
    </w:p>
    <w:p w14:paraId="03E69B36" w14:textId="1360A12C" w:rsidR="00D60541" w:rsidRPr="00213A26" w:rsidRDefault="00D60541" w:rsidP="00D60541">
      <w:pPr>
        <w:tabs>
          <w:tab w:val="left" w:pos="1985"/>
        </w:tabs>
        <w:ind w:left="1980" w:hanging="1946"/>
        <w:rPr>
          <w:rFonts w:ascii="Arial" w:hAnsi="Arial"/>
          <w:sz w:val="24"/>
          <w:lang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sidR="0060299B">
        <w:rPr>
          <w:rFonts w:ascii="Arial" w:hAnsi="Arial"/>
          <w:bCs/>
          <w:sz w:val="24"/>
        </w:rPr>
        <w:t>Ericsson</w:t>
      </w:r>
      <w:r w:rsidR="00082F96">
        <w:rPr>
          <w:rFonts w:ascii="Arial" w:hAnsi="Arial"/>
          <w:bCs/>
          <w:sz w:val="24"/>
        </w:rPr>
        <w:t xml:space="preserve"> (Rapporteur)</w:t>
      </w:r>
    </w:p>
    <w:p w14:paraId="34EDCAE4" w14:textId="77777777" w:rsidR="00AE22BA" w:rsidRDefault="00D60541" w:rsidP="00D60541">
      <w:pPr>
        <w:tabs>
          <w:tab w:val="left" w:pos="1985"/>
        </w:tabs>
        <w:spacing w:afterLines="100" w:after="240"/>
        <w:ind w:left="1980" w:hanging="1980"/>
        <w:rPr>
          <w:rFonts w:ascii="Arial" w:hAnsi="Arial"/>
          <w:sz w:val="24"/>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Pr>
          <w:rFonts w:ascii="Arial" w:hAnsi="Arial"/>
          <w:sz w:val="24"/>
        </w:rPr>
        <w:t xml:space="preserve">Email discussion </w:t>
      </w:r>
      <w:r w:rsidR="0060299B">
        <w:rPr>
          <w:rFonts w:ascii="Arial" w:hAnsi="Arial"/>
          <w:sz w:val="24"/>
        </w:rPr>
        <w:t>[</w:t>
      </w:r>
      <w:r w:rsidR="0060299B" w:rsidRPr="003A3053">
        <w:rPr>
          <w:rFonts w:ascii="Arial" w:hAnsi="Arial"/>
          <w:sz w:val="24"/>
          <w:highlight w:val="yellow"/>
        </w:rPr>
        <w:t>10</w:t>
      </w:r>
      <w:r w:rsidR="00012308" w:rsidRPr="003A3053">
        <w:rPr>
          <w:rFonts w:ascii="Arial" w:hAnsi="Arial"/>
          <w:sz w:val="24"/>
          <w:highlight w:val="yellow"/>
        </w:rPr>
        <w:t>5</w:t>
      </w:r>
      <w:r w:rsidR="0060299B" w:rsidRPr="003A3053">
        <w:rPr>
          <w:rFonts w:ascii="Arial" w:hAnsi="Arial"/>
          <w:sz w:val="24"/>
          <w:highlight w:val="yellow"/>
        </w:rPr>
        <w:t>#</w:t>
      </w:r>
      <w:r w:rsidR="00753D8C">
        <w:rPr>
          <w:rFonts w:ascii="Arial" w:hAnsi="Arial"/>
          <w:sz w:val="24"/>
          <w:highlight w:val="yellow"/>
        </w:rPr>
        <w:t>53</w:t>
      </w:r>
      <w:r w:rsidR="00155ACB" w:rsidRPr="003A3053">
        <w:rPr>
          <w:rFonts w:ascii="Arial" w:hAnsi="Arial"/>
          <w:sz w:val="24"/>
          <w:highlight w:val="yellow"/>
        </w:rPr>
        <w:t>]</w:t>
      </w:r>
      <w:r w:rsidR="00155ACB" w:rsidRPr="00155ACB">
        <w:t xml:space="preserve"> </w:t>
      </w:r>
      <w:r w:rsidR="00155ACB" w:rsidRPr="00155ACB">
        <w:rPr>
          <w:rFonts w:ascii="Arial" w:hAnsi="Arial"/>
          <w:sz w:val="24"/>
        </w:rPr>
        <w:t>[</w:t>
      </w:r>
      <w:proofErr w:type="spellStart"/>
      <w:r w:rsidR="00AE22BA">
        <w:rPr>
          <w:rFonts w:ascii="Arial" w:hAnsi="Arial"/>
          <w:sz w:val="24"/>
        </w:rPr>
        <w:t>LTE_</w:t>
      </w:r>
      <w:r w:rsidR="00155ACB" w:rsidRPr="00155ACB">
        <w:rPr>
          <w:rFonts w:ascii="Arial" w:hAnsi="Arial"/>
          <w:sz w:val="24"/>
        </w:rPr>
        <w:t>NR</w:t>
      </w:r>
      <w:r w:rsidR="00012308">
        <w:rPr>
          <w:rFonts w:ascii="Arial" w:hAnsi="Arial"/>
          <w:sz w:val="24"/>
        </w:rPr>
        <w:t>_</w:t>
      </w:r>
      <w:r w:rsidR="00AE22BA">
        <w:rPr>
          <w:rFonts w:ascii="Arial" w:hAnsi="Arial"/>
          <w:sz w:val="24"/>
        </w:rPr>
        <w:t>DC_CA_enh</w:t>
      </w:r>
      <w:proofErr w:type="spellEnd"/>
      <w:r w:rsidR="00AE22BA">
        <w:rPr>
          <w:rFonts w:ascii="Arial" w:hAnsi="Arial"/>
          <w:sz w:val="24"/>
        </w:rPr>
        <w:t>-Core</w:t>
      </w:r>
      <w:r w:rsidR="00155ACB" w:rsidRPr="00155ACB">
        <w:rPr>
          <w:rFonts w:ascii="Arial" w:hAnsi="Arial"/>
          <w:sz w:val="24"/>
        </w:rPr>
        <w:t xml:space="preserve">] </w:t>
      </w:r>
      <w:r w:rsidR="00AE22BA">
        <w:rPr>
          <w:rFonts w:ascii="Arial" w:hAnsi="Arial"/>
          <w:sz w:val="24"/>
        </w:rPr>
        <w:t>Early measurements Signaling</w:t>
      </w:r>
    </w:p>
    <w:p w14:paraId="7E4A3BDB" w14:textId="60A855BB" w:rsidR="00D60541" w:rsidRDefault="00D60541" w:rsidP="00D60541">
      <w:pPr>
        <w:tabs>
          <w:tab w:val="left" w:pos="1985"/>
        </w:tabs>
        <w:spacing w:afterLines="100" w:after="240"/>
        <w:ind w:left="1980" w:hanging="1980"/>
        <w:rPr>
          <w:rFonts w:ascii="Arial" w:hAnsi="Arial"/>
          <w:sz w:val="24"/>
          <w:lang w:eastAsia="ja-JP"/>
        </w:rPr>
      </w:pPr>
      <w:r w:rsidRPr="007F63FD">
        <w:rPr>
          <w:rFonts w:ascii="Arial" w:hAnsi="Arial"/>
          <w:b/>
          <w:sz w:val="24"/>
        </w:rPr>
        <w:t>Document for:</w:t>
      </w:r>
      <w:r w:rsidRPr="007F63FD">
        <w:rPr>
          <w:rFonts w:ascii="Arial" w:hAnsi="Arial"/>
          <w:sz w:val="24"/>
        </w:rPr>
        <w:tab/>
      </w:r>
      <w:r>
        <w:rPr>
          <w:rFonts w:ascii="Arial" w:hAnsi="Arial"/>
          <w:sz w:val="24"/>
        </w:rPr>
        <w:t>Discussion</w:t>
      </w:r>
    </w:p>
    <w:bookmarkEnd w:id="0"/>
    <w:p w14:paraId="34EEA7E6" w14:textId="1586DCA5" w:rsidR="007B3205" w:rsidRDefault="007B3205" w:rsidP="008F7189">
      <w:pPr>
        <w:pStyle w:val="Heading1"/>
        <w:numPr>
          <w:ilvl w:val="0"/>
          <w:numId w:val="24"/>
        </w:numPr>
        <w:pBdr>
          <w:top w:val="single" w:sz="4" w:space="1" w:color="auto"/>
        </w:pBdr>
        <w:ind w:hanging="862"/>
        <w:rPr>
          <w:rFonts w:ascii="Arial" w:hAnsi="Arial" w:cs="Arial"/>
          <w:b/>
          <w:color w:val="auto"/>
        </w:rPr>
      </w:pPr>
      <w:r w:rsidRPr="005E3C92">
        <w:rPr>
          <w:rFonts w:ascii="Arial" w:hAnsi="Arial" w:cs="Arial"/>
          <w:b/>
          <w:color w:val="auto"/>
        </w:rPr>
        <w:t>Introduction</w:t>
      </w:r>
    </w:p>
    <w:p w14:paraId="2BF94989" w14:textId="77777777" w:rsidR="00155ACB" w:rsidRPr="00155ACB" w:rsidRDefault="00155ACB" w:rsidP="00155ACB">
      <w:bookmarkStart w:id="1" w:name="_GoBack"/>
      <w:bookmarkEnd w:id="1"/>
    </w:p>
    <w:p w14:paraId="43B79E7C" w14:textId="55D29604" w:rsidR="00D60541" w:rsidRPr="0010621F" w:rsidRDefault="00D60541" w:rsidP="00D60541">
      <w:pPr>
        <w:rPr>
          <w:rFonts w:ascii="Arial" w:eastAsia="MS Mincho" w:hAnsi="Arial"/>
          <w:szCs w:val="24"/>
          <w:lang w:eastAsia="en-GB"/>
        </w:rPr>
      </w:pPr>
      <w:r w:rsidRPr="0010621F">
        <w:rPr>
          <w:rFonts w:ascii="Arial" w:eastAsia="MS Mincho" w:hAnsi="Arial"/>
          <w:szCs w:val="24"/>
          <w:lang w:eastAsia="en-GB"/>
        </w:rPr>
        <w:t xml:space="preserve">This document contains email discussion: </w:t>
      </w:r>
    </w:p>
    <w:p w14:paraId="0638CFD2" w14:textId="77777777" w:rsidR="003E063A" w:rsidRDefault="003E063A" w:rsidP="003E063A">
      <w:pPr>
        <w:pStyle w:val="Doc-text2"/>
      </w:pPr>
    </w:p>
    <w:p w14:paraId="4C895480" w14:textId="0A06C333" w:rsidR="003E063A" w:rsidRDefault="003E063A" w:rsidP="003E063A">
      <w:pPr>
        <w:pStyle w:val="EmailDiscussion"/>
        <w:numPr>
          <w:ilvl w:val="0"/>
          <w:numId w:val="33"/>
        </w:numPr>
      </w:pPr>
      <w:r>
        <w:t>[103bis#</w:t>
      </w:r>
      <w:proofErr w:type="gramStart"/>
      <w:r w:rsidR="00753D8C">
        <w:t>53</w:t>
      </w:r>
      <w:r>
        <w:t>][</w:t>
      </w:r>
      <w:proofErr w:type="gramEnd"/>
      <w:r>
        <w:t>NR/</w:t>
      </w:r>
      <w:proofErr w:type="spellStart"/>
      <w:r>
        <w:t>eCA</w:t>
      </w:r>
      <w:proofErr w:type="spellEnd"/>
      <w:r>
        <w:t xml:space="preserve">-DC] – </w:t>
      </w:r>
      <w:proofErr w:type="spellStart"/>
      <w:r>
        <w:t>Signaling</w:t>
      </w:r>
      <w:proofErr w:type="spellEnd"/>
      <w:r>
        <w:t xml:space="preserve">  (Ericsson)</w:t>
      </w:r>
    </w:p>
    <w:p w14:paraId="4B7B8898" w14:textId="77777777" w:rsidR="003E063A" w:rsidRDefault="003E063A" w:rsidP="003E063A">
      <w:pPr>
        <w:pStyle w:val="EmailDiscussion2"/>
        <w:ind w:left="1619" w:firstLine="0"/>
      </w:pPr>
      <w:r>
        <w:t>Discuss signalling for measurement reporting and identify options for:</w:t>
      </w:r>
    </w:p>
    <w:p w14:paraId="5D33FDBE" w14:textId="77777777" w:rsidR="003E063A" w:rsidRDefault="003E063A" w:rsidP="003E063A">
      <w:pPr>
        <w:pStyle w:val="Doc-text2"/>
        <w:ind w:left="2348"/>
      </w:pPr>
      <w:r>
        <w:t>When availability of measurements is indicated</w:t>
      </w:r>
    </w:p>
    <w:p w14:paraId="2E9A49A7" w14:textId="77777777" w:rsidR="003E063A" w:rsidRDefault="003E063A" w:rsidP="003E063A">
      <w:pPr>
        <w:pStyle w:val="Doc-text2"/>
        <w:ind w:left="2348"/>
      </w:pPr>
      <w:r>
        <w:t xml:space="preserve">When measurement results are provided </w:t>
      </w:r>
    </w:p>
    <w:p w14:paraId="70084729" w14:textId="77777777" w:rsidR="003E063A" w:rsidRDefault="003E063A" w:rsidP="003E063A">
      <w:pPr>
        <w:pStyle w:val="Doc-text2"/>
        <w:ind w:left="1985"/>
      </w:pPr>
      <w:r>
        <w:t xml:space="preserve">Discussion should consider NR IDLE mode and INACTIVE mode separately </w:t>
      </w:r>
    </w:p>
    <w:p w14:paraId="089ED247" w14:textId="77777777" w:rsidR="003E063A" w:rsidRDefault="003E063A" w:rsidP="003E063A">
      <w:pPr>
        <w:pStyle w:val="EmailDiscussion2"/>
      </w:pPr>
      <w:r>
        <w:tab/>
        <w:t xml:space="preserve">Intended outcome:  Suggested proposals for next </w:t>
      </w:r>
    </w:p>
    <w:p w14:paraId="4FF5B44D" w14:textId="77777777" w:rsidR="003E063A" w:rsidRDefault="003E063A" w:rsidP="003E063A">
      <w:pPr>
        <w:pStyle w:val="EmailDiscussion2"/>
      </w:pPr>
      <w:r>
        <w:tab/>
        <w:t>Deadline:  Before the next meeting</w:t>
      </w:r>
    </w:p>
    <w:p w14:paraId="0656EF8F" w14:textId="77777777" w:rsidR="00707EB0" w:rsidRDefault="00707EB0" w:rsidP="00707EB0">
      <w:pPr>
        <w:pStyle w:val="Doc-text2"/>
      </w:pPr>
    </w:p>
    <w:p w14:paraId="452E6B9E" w14:textId="26B64E01" w:rsidR="00D60541" w:rsidRDefault="00D60541" w:rsidP="00D60541">
      <w:pPr>
        <w:pStyle w:val="Heading1"/>
        <w:pBdr>
          <w:top w:val="single" w:sz="4" w:space="1" w:color="auto"/>
        </w:pBdr>
        <w:rPr>
          <w:rFonts w:ascii="Arial" w:hAnsi="Arial" w:cs="Arial"/>
          <w:b/>
          <w:color w:val="auto"/>
        </w:rPr>
      </w:pPr>
      <w:r w:rsidRPr="005E3C92">
        <w:rPr>
          <w:rFonts w:ascii="Arial" w:hAnsi="Arial" w:cs="Arial"/>
          <w:b/>
          <w:color w:val="auto"/>
        </w:rPr>
        <w:t>2. Discussion</w:t>
      </w:r>
    </w:p>
    <w:p w14:paraId="4AEF7954" w14:textId="4CBECE6A" w:rsidR="007D01DE" w:rsidRDefault="007D01DE" w:rsidP="00527B44"/>
    <w:p w14:paraId="214AEA69" w14:textId="77777777" w:rsidR="00746C96" w:rsidRDefault="008F7189" w:rsidP="00527B44">
      <w:r w:rsidRPr="008F7189">
        <w:t xml:space="preserve">The </w:t>
      </w:r>
      <w:r>
        <w:t xml:space="preserve">purpose of this email discussion is to identify the different options available for </w:t>
      </w:r>
      <w:r w:rsidR="00370401">
        <w:t xml:space="preserve">signaling the availability of early measurements as well as the </w:t>
      </w:r>
      <w:r w:rsidR="002E77A9">
        <w:t xml:space="preserve">actual sending of the early measurements. The options </w:t>
      </w:r>
      <w:r w:rsidR="002E77A9">
        <w:lastRenderedPageBreak/>
        <w:t xml:space="preserve">identified here are based on the </w:t>
      </w:r>
      <w:r w:rsidR="001A6965">
        <w:t>contributions [1]-[1</w:t>
      </w:r>
      <w:r w:rsidR="00C77E7F">
        <w:t>4</w:t>
      </w:r>
      <w:r w:rsidR="001A6965">
        <w:t>] in RAN2#105</w:t>
      </w:r>
      <w:r w:rsidR="00C77E7F">
        <w:t xml:space="preserve"> and the online discussion during the meeting</w:t>
      </w:r>
      <w:r w:rsidR="001A6965">
        <w:t xml:space="preserve">. Companies are also </w:t>
      </w:r>
      <w:proofErr w:type="gramStart"/>
      <w:r w:rsidR="001A6965">
        <w:t>welcome</w:t>
      </w:r>
      <w:proofErr w:type="gramEnd"/>
      <w:r w:rsidR="001A6965">
        <w:t xml:space="preserve"> to </w:t>
      </w:r>
      <w:r w:rsidR="0056458D">
        <w:t xml:space="preserve">include other viable options that are not covered here. </w:t>
      </w:r>
    </w:p>
    <w:p w14:paraId="37723C52" w14:textId="201B87B3" w:rsidR="00746C96" w:rsidRPr="001E53D4" w:rsidRDefault="00746C96" w:rsidP="00527B44">
      <w:pPr>
        <w:rPr>
          <w:i/>
        </w:rPr>
      </w:pPr>
      <w:r w:rsidRPr="001E53D4">
        <w:rPr>
          <w:i/>
        </w:rPr>
        <w:t>Disclaimers:</w:t>
      </w:r>
    </w:p>
    <w:p w14:paraId="78EAB54B" w14:textId="33FC4707" w:rsidR="00746C96" w:rsidRPr="0070475B" w:rsidRDefault="0056458D" w:rsidP="00746C96">
      <w:pPr>
        <w:pStyle w:val="ListParagraph"/>
        <w:numPr>
          <w:ilvl w:val="0"/>
          <w:numId w:val="37"/>
        </w:numPr>
        <w:rPr>
          <w:rFonts w:asciiTheme="minorHAnsi" w:eastAsiaTheme="minorHAnsi" w:hAnsiTheme="minorHAnsi" w:cstheme="minorBidi"/>
          <w:sz w:val="22"/>
          <w:szCs w:val="22"/>
        </w:rPr>
      </w:pPr>
      <w:r w:rsidRPr="0070475B">
        <w:rPr>
          <w:rFonts w:asciiTheme="minorHAnsi" w:eastAsiaTheme="minorHAnsi" w:hAnsiTheme="minorHAnsi" w:cstheme="minorBidi"/>
          <w:sz w:val="22"/>
          <w:szCs w:val="22"/>
        </w:rPr>
        <w:t>As per the agreements in the meeting, the IDLE and INACTIVE mode handling will be discussed separately.</w:t>
      </w:r>
      <w:r w:rsidR="00FD6BBF" w:rsidRPr="0070475B">
        <w:rPr>
          <w:rFonts w:asciiTheme="minorHAnsi" w:eastAsiaTheme="minorHAnsi" w:hAnsiTheme="minorHAnsi" w:cstheme="minorBidi"/>
          <w:sz w:val="22"/>
          <w:szCs w:val="22"/>
        </w:rPr>
        <w:t xml:space="preserve"> </w:t>
      </w:r>
    </w:p>
    <w:p w14:paraId="703DB115" w14:textId="77777777" w:rsidR="0032057D" w:rsidRPr="0070475B" w:rsidRDefault="0032057D" w:rsidP="0081386A">
      <w:pPr>
        <w:pStyle w:val="ListParagraph"/>
        <w:rPr>
          <w:rFonts w:asciiTheme="minorHAnsi" w:eastAsiaTheme="minorHAnsi" w:hAnsiTheme="minorHAnsi" w:cstheme="minorBidi"/>
          <w:sz w:val="22"/>
          <w:szCs w:val="22"/>
        </w:rPr>
      </w:pPr>
    </w:p>
    <w:p w14:paraId="6991783E" w14:textId="08C61FF7" w:rsidR="008F7189" w:rsidRPr="0070475B" w:rsidRDefault="0032057D" w:rsidP="00746C96">
      <w:pPr>
        <w:pStyle w:val="ListParagraph"/>
        <w:numPr>
          <w:ilvl w:val="0"/>
          <w:numId w:val="37"/>
        </w:numPr>
        <w:rPr>
          <w:rFonts w:asciiTheme="minorHAnsi" w:eastAsiaTheme="minorHAnsi" w:hAnsiTheme="minorHAnsi" w:cstheme="minorBidi"/>
          <w:sz w:val="22"/>
          <w:szCs w:val="22"/>
        </w:rPr>
      </w:pPr>
      <w:r w:rsidRPr="0070475B">
        <w:rPr>
          <w:rFonts w:asciiTheme="minorHAnsi" w:eastAsiaTheme="minorHAnsi" w:hAnsiTheme="minorHAnsi" w:cstheme="minorBidi"/>
          <w:sz w:val="22"/>
          <w:szCs w:val="22"/>
        </w:rPr>
        <w:t>T</w:t>
      </w:r>
      <w:r w:rsidR="00FD6BBF" w:rsidRPr="0070475B">
        <w:rPr>
          <w:rFonts w:asciiTheme="minorHAnsi" w:eastAsiaTheme="minorHAnsi" w:hAnsiTheme="minorHAnsi" w:cstheme="minorBidi"/>
          <w:sz w:val="22"/>
          <w:szCs w:val="22"/>
        </w:rPr>
        <w:t xml:space="preserve">his discussion is targeting only NR specifications (i.e. any signaling enhancements for LTE, e.g. </w:t>
      </w:r>
      <w:r w:rsidR="00556D12" w:rsidRPr="0070475B">
        <w:rPr>
          <w:rFonts w:asciiTheme="minorHAnsi" w:eastAsiaTheme="minorHAnsi" w:hAnsiTheme="minorHAnsi" w:cstheme="minorBidi"/>
          <w:sz w:val="22"/>
          <w:szCs w:val="22"/>
        </w:rPr>
        <w:t>for (NG)EN-DC, are not considered).</w:t>
      </w:r>
    </w:p>
    <w:p w14:paraId="0696E09C" w14:textId="77777777" w:rsidR="0032057D" w:rsidRDefault="0032057D" w:rsidP="0081386A">
      <w:pPr>
        <w:pStyle w:val="ListParagraph"/>
      </w:pPr>
    </w:p>
    <w:p w14:paraId="4CD26B52" w14:textId="3FD1D1D6" w:rsidR="00746C96" w:rsidRDefault="002A30B2" w:rsidP="0081386A">
      <w:pPr>
        <w:pStyle w:val="ListParagraph"/>
        <w:numPr>
          <w:ilvl w:val="0"/>
          <w:numId w:val="37"/>
        </w:numPr>
        <w:rPr>
          <w:rFonts w:asciiTheme="minorHAnsi" w:eastAsiaTheme="minorHAnsi" w:hAnsiTheme="minorHAnsi" w:cstheme="minorBidi"/>
          <w:sz w:val="22"/>
          <w:szCs w:val="22"/>
        </w:rPr>
      </w:pPr>
      <w:r w:rsidRPr="0070475B">
        <w:rPr>
          <w:rFonts w:asciiTheme="minorHAnsi" w:eastAsiaTheme="minorHAnsi" w:hAnsiTheme="minorHAnsi" w:cstheme="minorBidi"/>
          <w:sz w:val="22"/>
          <w:szCs w:val="22"/>
        </w:rPr>
        <w:t>L</w:t>
      </w:r>
      <w:r w:rsidR="00333E74" w:rsidRPr="0070475B">
        <w:rPr>
          <w:rFonts w:asciiTheme="minorHAnsi" w:eastAsiaTheme="minorHAnsi" w:hAnsiTheme="minorHAnsi" w:cstheme="minorBidi"/>
          <w:sz w:val="22"/>
          <w:szCs w:val="22"/>
        </w:rPr>
        <w:t xml:space="preserve">ike in the LTE </w:t>
      </w:r>
      <w:r w:rsidRPr="0070475B">
        <w:rPr>
          <w:rFonts w:asciiTheme="minorHAnsi" w:eastAsiaTheme="minorHAnsi" w:hAnsiTheme="minorHAnsi" w:cstheme="minorBidi"/>
          <w:sz w:val="22"/>
          <w:szCs w:val="22"/>
        </w:rPr>
        <w:t xml:space="preserve">euCA </w:t>
      </w:r>
      <w:r w:rsidR="00333E74" w:rsidRPr="0070475B">
        <w:rPr>
          <w:rFonts w:asciiTheme="minorHAnsi" w:eastAsiaTheme="minorHAnsi" w:hAnsiTheme="minorHAnsi" w:cstheme="minorBidi"/>
          <w:sz w:val="22"/>
          <w:szCs w:val="22"/>
        </w:rPr>
        <w:t xml:space="preserve">case, it is possible to configure </w:t>
      </w:r>
      <w:r w:rsidRPr="0070475B">
        <w:rPr>
          <w:rFonts w:asciiTheme="minorHAnsi" w:eastAsiaTheme="minorHAnsi" w:hAnsiTheme="minorHAnsi" w:cstheme="minorBidi"/>
          <w:sz w:val="22"/>
          <w:szCs w:val="22"/>
        </w:rPr>
        <w:t xml:space="preserve">IDLE/INACTIVE measurements </w:t>
      </w:r>
      <w:r w:rsidR="00333E74" w:rsidRPr="0070475B">
        <w:rPr>
          <w:rFonts w:asciiTheme="minorHAnsi" w:eastAsiaTheme="minorHAnsi" w:hAnsiTheme="minorHAnsi" w:cstheme="minorBidi"/>
          <w:sz w:val="22"/>
          <w:szCs w:val="22"/>
        </w:rPr>
        <w:t xml:space="preserve">via SIB signaling </w:t>
      </w:r>
      <w:r w:rsidRPr="0070475B">
        <w:rPr>
          <w:rFonts w:asciiTheme="minorHAnsi" w:eastAsiaTheme="minorHAnsi" w:hAnsiTheme="minorHAnsi" w:cstheme="minorBidi"/>
          <w:sz w:val="22"/>
          <w:szCs w:val="22"/>
        </w:rPr>
        <w:t xml:space="preserve">instead of dedicated configuration in RRC Release. </w:t>
      </w:r>
      <w:r w:rsidR="00B17600" w:rsidRPr="0070475B">
        <w:rPr>
          <w:rFonts w:asciiTheme="minorHAnsi" w:eastAsiaTheme="minorHAnsi" w:hAnsiTheme="minorHAnsi" w:cstheme="minorBidi"/>
          <w:sz w:val="22"/>
          <w:szCs w:val="22"/>
        </w:rPr>
        <w:t xml:space="preserve">As the measurement configuration is not part of this </w:t>
      </w:r>
      <w:r w:rsidR="0032057D" w:rsidRPr="0070475B">
        <w:rPr>
          <w:rFonts w:asciiTheme="minorHAnsi" w:eastAsiaTheme="minorHAnsi" w:hAnsiTheme="minorHAnsi" w:cstheme="minorBidi"/>
          <w:sz w:val="22"/>
          <w:szCs w:val="22"/>
        </w:rPr>
        <w:t xml:space="preserve">email </w:t>
      </w:r>
      <w:r w:rsidR="00B17600" w:rsidRPr="0070475B">
        <w:rPr>
          <w:rFonts w:asciiTheme="minorHAnsi" w:eastAsiaTheme="minorHAnsi" w:hAnsiTheme="minorHAnsi" w:cstheme="minorBidi"/>
          <w:sz w:val="22"/>
          <w:szCs w:val="22"/>
        </w:rPr>
        <w:t xml:space="preserve">discussion, only </w:t>
      </w:r>
      <w:r w:rsidR="00B17600" w:rsidRPr="0070475B">
        <w:rPr>
          <w:rFonts w:asciiTheme="minorHAnsi" w:eastAsiaTheme="minorHAnsi" w:hAnsiTheme="minorHAnsi" w:cstheme="minorBidi"/>
          <w:sz w:val="22"/>
          <w:szCs w:val="22"/>
        </w:rPr>
        <w:t xml:space="preserve">the case where the UE is configured with </w:t>
      </w:r>
      <w:r w:rsidR="00B17600" w:rsidRPr="0070475B">
        <w:rPr>
          <w:rFonts w:asciiTheme="minorHAnsi" w:eastAsiaTheme="minorHAnsi" w:hAnsiTheme="minorHAnsi" w:cstheme="minorBidi"/>
          <w:sz w:val="22"/>
          <w:szCs w:val="22"/>
        </w:rPr>
        <w:t xml:space="preserve">dedicated configuration </w:t>
      </w:r>
      <w:r w:rsidR="00B17600" w:rsidRPr="0070475B">
        <w:rPr>
          <w:rFonts w:asciiTheme="minorHAnsi" w:eastAsiaTheme="minorHAnsi" w:hAnsiTheme="minorHAnsi" w:cstheme="minorBidi"/>
          <w:sz w:val="22"/>
          <w:szCs w:val="22"/>
        </w:rPr>
        <w:t>upon release</w:t>
      </w:r>
      <w:r w:rsidR="00B17600" w:rsidRPr="0070475B">
        <w:rPr>
          <w:rFonts w:asciiTheme="minorHAnsi" w:eastAsiaTheme="minorHAnsi" w:hAnsiTheme="minorHAnsi" w:cstheme="minorBidi"/>
          <w:sz w:val="22"/>
          <w:szCs w:val="22"/>
        </w:rPr>
        <w:t xml:space="preserve"> is described below for the sake of brevity</w:t>
      </w:r>
      <w:r w:rsidR="0032057D" w:rsidRPr="0070475B">
        <w:rPr>
          <w:rFonts w:asciiTheme="minorHAnsi" w:eastAsiaTheme="minorHAnsi" w:hAnsiTheme="minorHAnsi" w:cstheme="minorBidi"/>
          <w:sz w:val="22"/>
          <w:szCs w:val="22"/>
        </w:rPr>
        <w:t>.</w:t>
      </w:r>
      <w:r w:rsidR="00333E74" w:rsidRPr="0070475B">
        <w:rPr>
          <w:rFonts w:asciiTheme="minorHAnsi" w:eastAsiaTheme="minorHAnsi" w:hAnsiTheme="minorHAnsi" w:cstheme="minorBidi"/>
          <w:sz w:val="22"/>
          <w:szCs w:val="22"/>
        </w:rPr>
        <w:t xml:space="preserve"> </w:t>
      </w:r>
    </w:p>
    <w:p w14:paraId="18BF4E07" w14:textId="77777777" w:rsidR="00987665" w:rsidRPr="00987665" w:rsidRDefault="00987665" w:rsidP="00987665">
      <w:pPr>
        <w:pStyle w:val="ListParagraph"/>
        <w:rPr>
          <w:rFonts w:asciiTheme="minorHAnsi" w:eastAsiaTheme="minorHAnsi" w:hAnsiTheme="minorHAnsi" w:cstheme="minorBidi"/>
          <w:sz w:val="22"/>
          <w:szCs w:val="22"/>
        </w:rPr>
      </w:pPr>
    </w:p>
    <w:p w14:paraId="45D49940" w14:textId="25F0FCA7" w:rsidR="00704AD9" w:rsidRDefault="00704AD9" w:rsidP="00704AD9">
      <w:pPr>
        <w:pStyle w:val="Heading1"/>
        <w:pBdr>
          <w:top w:val="single" w:sz="4" w:space="1" w:color="auto"/>
        </w:pBdr>
        <w:rPr>
          <w:rFonts w:ascii="Arial" w:hAnsi="Arial" w:cs="Arial"/>
          <w:b/>
          <w:color w:val="auto"/>
        </w:rPr>
      </w:pPr>
      <w:r>
        <w:rPr>
          <w:rFonts w:ascii="Arial" w:hAnsi="Arial" w:cs="Arial"/>
          <w:b/>
          <w:color w:val="auto"/>
        </w:rPr>
        <w:t>3</w:t>
      </w:r>
      <w:r w:rsidRPr="005E3C92">
        <w:rPr>
          <w:rFonts w:ascii="Arial" w:hAnsi="Arial" w:cs="Arial"/>
          <w:b/>
          <w:color w:val="auto"/>
        </w:rPr>
        <w:t xml:space="preserve">. </w:t>
      </w:r>
      <w:r>
        <w:rPr>
          <w:rFonts w:ascii="Arial" w:hAnsi="Arial" w:cs="Arial"/>
          <w:b/>
          <w:color w:val="auto"/>
        </w:rPr>
        <w:t>IDLE mode</w:t>
      </w:r>
    </w:p>
    <w:p w14:paraId="77F93587" w14:textId="77777777" w:rsidR="00197432" w:rsidRDefault="00197432" w:rsidP="00197432"/>
    <w:p w14:paraId="751EEE64" w14:textId="6291B27A" w:rsidR="00197432" w:rsidRDefault="00197432" w:rsidP="00197432">
      <w:r>
        <w:t>In this section, we discuss the different solutions identified for early measurement reporting for IDLE mode.</w:t>
      </w:r>
      <w:r w:rsidR="007F78A5">
        <w:t xml:space="preserve"> </w:t>
      </w:r>
    </w:p>
    <w:p w14:paraId="005E0FF9" w14:textId="6E89BF4F" w:rsidR="007C43F1" w:rsidRPr="002D28F9" w:rsidRDefault="007C43F1" w:rsidP="002D28F9">
      <w:pPr>
        <w:pStyle w:val="Heading2"/>
        <w:rPr>
          <w:rFonts w:ascii="Arial" w:hAnsi="Arial" w:cs="Arial"/>
          <w:b/>
          <w:color w:val="auto"/>
        </w:rPr>
      </w:pPr>
      <w:r w:rsidRPr="002D28F9">
        <w:rPr>
          <w:rFonts w:ascii="Arial" w:hAnsi="Arial" w:cs="Arial"/>
          <w:b/>
          <w:color w:val="auto"/>
        </w:rPr>
        <w:t xml:space="preserve">3.1 </w:t>
      </w:r>
      <w:r w:rsidR="00650999" w:rsidRPr="002D28F9">
        <w:rPr>
          <w:rFonts w:ascii="Arial" w:hAnsi="Arial" w:cs="Arial"/>
          <w:b/>
          <w:color w:val="auto"/>
        </w:rPr>
        <w:t xml:space="preserve">Solution 1: </w:t>
      </w:r>
      <w:r w:rsidR="00DE7227" w:rsidRPr="002D28F9">
        <w:rPr>
          <w:rFonts w:ascii="Arial" w:hAnsi="Arial" w:cs="Arial"/>
          <w:b/>
          <w:color w:val="auto"/>
        </w:rPr>
        <w:t xml:space="preserve">LTE </w:t>
      </w:r>
      <w:r w:rsidR="00197432" w:rsidRPr="002D28F9">
        <w:rPr>
          <w:rFonts w:ascii="Arial" w:hAnsi="Arial" w:cs="Arial"/>
          <w:b/>
          <w:color w:val="auto"/>
        </w:rPr>
        <w:t xml:space="preserve">rel-15 </w:t>
      </w:r>
      <w:proofErr w:type="spellStart"/>
      <w:r w:rsidR="00197432" w:rsidRPr="002D28F9">
        <w:rPr>
          <w:rFonts w:ascii="Arial" w:hAnsi="Arial" w:cs="Arial"/>
          <w:b/>
          <w:color w:val="auto"/>
        </w:rPr>
        <w:t>euCA</w:t>
      </w:r>
      <w:proofErr w:type="spellEnd"/>
      <w:r w:rsidR="00197432" w:rsidRPr="002D28F9">
        <w:rPr>
          <w:rFonts w:ascii="Arial" w:hAnsi="Arial" w:cs="Arial"/>
          <w:b/>
          <w:color w:val="auto"/>
        </w:rPr>
        <w:t xml:space="preserve"> solution</w:t>
      </w:r>
    </w:p>
    <w:p w14:paraId="1E5CFDE0" w14:textId="70843471" w:rsidR="003B6A0C" w:rsidRDefault="003B6A0C" w:rsidP="00197432"/>
    <w:p w14:paraId="1ADCCA7D" w14:textId="2690123C" w:rsidR="003B6A0C" w:rsidRDefault="003B6A0C" w:rsidP="00197432">
      <w:r>
        <w:t xml:space="preserve">Figure 1 shows the LTE rel-15 </w:t>
      </w:r>
      <w:proofErr w:type="spellStart"/>
      <w:r>
        <w:t>euCA</w:t>
      </w:r>
      <w:proofErr w:type="spellEnd"/>
      <w:r>
        <w:t xml:space="preserve"> solution applied to the NR IDLE mode.</w:t>
      </w:r>
      <w:r w:rsidR="00101EB0">
        <w:t xml:space="preserve"> The UE is configured with </w:t>
      </w:r>
      <w:r w:rsidR="00F4621F">
        <w:t xml:space="preserve">a </w:t>
      </w:r>
      <w:r w:rsidR="00101EB0">
        <w:t xml:space="preserve">measurement configuration </w:t>
      </w:r>
      <w:r w:rsidR="00F4621F">
        <w:t xml:space="preserve">upon going to IDLE </w:t>
      </w:r>
      <w:r w:rsidR="00101EB0">
        <w:t xml:space="preserve">(the content of which is </w:t>
      </w:r>
      <w:r w:rsidR="00100056">
        <w:t xml:space="preserve">being discussed in email discussion </w:t>
      </w:r>
      <w:r w:rsidR="007F1A4B">
        <w:t>[</w:t>
      </w:r>
      <w:r w:rsidR="00100056">
        <w:t>105</w:t>
      </w:r>
      <w:r w:rsidR="007F1A4B">
        <w:t xml:space="preserve"> #54]), and the UE performs the measurement in IDLE mode using this configuration. When the </w:t>
      </w:r>
      <w:r w:rsidR="00DB4717">
        <w:t>connection is established</w:t>
      </w:r>
      <w:r w:rsidR="000F66EB">
        <w:t xml:space="preserve"> again, </w:t>
      </w:r>
      <w:r w:rsidR="00DB4717">
        <w:t>the UE</w:t>
      </w:r>
      <w:r w:rsidR="000F66EB">
        <w:t xml:space="preserve"> will check if the target support</w:t>
      </w:r>
      <w:r w:rsidR="00DB4717">
        <w:t>s</w:t>
      </w:r>
      <w:r w:rsidR="000F66EB">
        <w:t xml:space="preserve"> early measurement reporting by reading the SIB</w:t>
      </w:r>
      <w:r w:rsidR="00146C17">
        <w:t xml:space="preserve"> and if so, it will indicate that it has early measurement reporting in msg5 (i.e. </w:t>
      </w:r>
      <w:r w:rsidR="00146C17" w:rsidRPr="00B202B3">
        <w:rPr>
          <w:i/>
        </w:rPr>
        <w:t>RRCSetupComplete</w:t>
      </w:r>
      <w:r w:rsidR="00146C17">
        <w:t xml:space="preserve">). Once the security is activated, </w:t>
      </w:r>
      <w:r w:rsidR="0037506C">
        <w:t xml:space="preserve">the </w:t>
      </w:r>
      <w:r w:rsidR="00146C17">
        <w:t xml:space="preserve">network </w:t>
      </w:r>
      <w:r w:rsidR="005762A0">
        <w:t xml:space="preserve">may </w:t>
      </w:r>
      <w:r w:rsidR="00146C17">
        <w:t xml:space="preserve">request the UE via </w:t>
      </w:r>
      <w:r w:rsidR="00146C17" w:rsidRPr="00B202B3">
        <w:rPr>
          <w:i/>
        </w:rPr>
        <w:t>UEInformationRequest</w:t>
      </w:r>
      <w:r w:rsidR="00146C17">
        <w:t xml:space="preserve"> to send the early measurements and the UE does so using </w:t>
      </w:r>
      <w:r w:rsidR="00146C17" w:rsidRPr="00B202B3">
        <w:rPr>
          <w:i/>
        </w:rPr>
        <w:t>UEInformationResponse</w:t>
      </w:r>
      <w:r w:rsidR="00146C17">
        <w:t xml:space="preserve"> message. </w:t>
      </w:r>
    </w:p>
    <w:p w14:paraId="04E42E61" w14:textId="0D8E2275" w:rsidR="00D76ECD" w:rsidRDefault="00FB72A2" w:rsidP="005F0B79">
      <w:pPr>
        <w:keepNext/>
        <w:jc w:val="center"/>
      </w:pPr>
      <w:r>
        <w:rPr>
          <w:noProof/>
        </w:rPr>
        <w:lastRenderedPageBreak/>
        <w:drawing>
          <wp:inline distT="0" distB="0" distL="0" distR="0" wp14:anchorId="6FA2E9AC" wp14:editId="20CC8E44">
            <wp:extent cx="4582800" cy="3834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2800" cy="3834000"/>
                    </a:xfrm>
                    <a:prstGeom prst="rect">
                      <a:avLst/>
                    </a:prstGeom>
                    <a:noFill/>
                  </pic:spPr>
                </pic:pic>
              </a:graphicData>
            </a:graphic>
          </wp:inline>
        </w:drawing>
      </w:r>
    </w:p>
    <w:p w14:paraId="432A046A" w14:textId="1951AB38" w:rsidR="003B6A0C" w:rsidRPr="00D76ECD" w:rsidRDefault="00D76ECD" w:rsidP="00D76ECD">
      <w:pPr>
        <w:pStyle w:val="Caption"/>
        <w:jc w:val="center"/>
        <w:rPr>
          <w:b/>
          <w:i w:val="0"/>
          <w:color w:val="000000" w:themeColor="text1"/>
          <w:sz w:val="22"/>
        </w:rPr>
      </w:pPr>
      <w:r w:rsidRPr="00D76ECD">
        <w:rPr>
          <w:b/>
          <w:i w:val="0"/>
          <w:color w:val="000000" w:themeColor="text1"/>
          <w:sz w:val="22"/>
        </w:rPr>
        <w:t xml:space="preserve">Figure </w:t>
      </w:r>
      <w:r w:rsidRPr="00D76ECD">
        <w:rPr>
          <w:b/>
          <w:i w:val="0"/>
          <w:color w:val="000000" w:themeColor="text1"/>
          <w:sz w:val="22"/>
        </w:rPr>
        <w:fldChar w:fldCharType="begin"/>
      </w:r>
      <w:r w:rsidRPr="00D76ECD">
        <w:rPr>
          <w:b/>
          <w:i w:val="0"/>
          <w:color w:val="000000" w:themeColor="text1"/>
          <w:sz w:val="22"/>
        </w:rPr>
        <w:instrText xml:space="preserve"> SEQ Figure \* ARABIC </w:instrText>
      </w:r>
      <w:r w:rsidRPr="00D76ECD">
        <w:rPr>
          <w:b/>
          <w:i w:val="0"/>
          <w:color w:val="000000" w:themeColor="text1"/>
          <w:sz w:val="22"/>
        </w:rPr>
        <w:fldChar w:fldCharType="separate"/>
      </w:r>
      <w:r w:rsidRPr="00D76ECD">
        <w:rPr>
          <w:b/>
          <w:i w:val="0"/>
          <w:noProof/>
          <w:color w:val="000000" w:themeColor="text1"/>
          <w:sz w:val="22"/>
        </w:rPr>
        <w:t>1</w:t>
      </w:r>
      <w:r w:rsidRPr="00D76ECD">
        <w:rPr>
          <w:b/>
          <w:i w:val="0"/>
          <w:color w:val="000000" w:themeColor="text1"/>
          <w:sz w:val="22"/>
        </w:rPr>
        <w:fldChar w:fldCharType="end"/>
      </w:r>
      <w:r w:rsidRPr="00D76ECD">
        <w:rPr>
          <w:b/>
          <w:i w:val="0"/>
          <w:color w:val="000000" w:themeColor="text1"/>
          <w:sz w:val="22"/>
        </w:rPr>
        <w:t xml:space="preserve">: </w:t>
      </w:r>
      <w:r>
        <w:rPr>
          <w:b/>
          <w:i w:val="0"/>
          <w:color w:val="000000" w:themeColor="text1"/>
          <w:sz w:val="22"/>
        </w:rPr>
        <w:t>E</w:t>
      </w:r>
      <w:r w:rsidRPr="00D76ECD">
        <w:rPr>
          <w:b/>
          <w:i w:val="0"/>
          <w:color w:val="000000" w:themeColor="text1"/>
          <w:sz w:val="22"/>
        </w:rPr>
        <w:t xml:space="preserve">arly measurement reporting according to LTE rel-15 </w:t>
      </w:r>
      <w:proofErr w:type="spellStart"/>
      <w:r w:rsidRPr="00D76ECD">
        <w:rPr>
          <w:b/>
          <w:i w:val="0"/>
          <w:color w:val="000000" w:themeColor="text1"/>
          <w:sz w:val="22"/>
        </w:rPr>
        <w:t>euCA</w:t>
      </w:r>
      <w:proofErr w:type="spellEnd"/>
      <w:r w:rsidR="002E4791">
        <w:rPr>
          <w:b/>
          <w:i w:val="0"/>
          <w:color w:val="000000" w:themeColor="text1"/>
          <w:sz w:val="22"/>
        </w:rPr>
        <w:t xml:space="preserve"> during transition from IDLE to CONNECTED</w:t>
      </w:r>
    </w:p>
    <w:p w14:paraId="728F440E" w14:textId="7D32C784" w:rsidR="003B6A0C" w:rsidRDefault="003B6A0C" w:rsidP="00197432"/>
    <w:p w14:paraId="66728F47" w14:textId="542D6892" w:rsidR="00351140" w:rsidRDefault="00351140" w:rsidP="00351140">
      <w:pPr>
        <w:pStyle w:val="BodyText"/>
        <w:rPr>
          <w:rFonts w:eastAsia="SimSun" w:cs="Arial"/>
          <w:b/>
        </w:rPr>
      </w:pPr>
      <w:r w:rsidRPr="006D6DFC">
        <w:rPr>
          <w:rFonts w:eastAsia="SimSun" w:cs="Arial"/>
          <w:b/>
          <w:szCs w:val="24"/>
        </w:rPr>
        <w:t xml:space="preserve">Question 3.1: </w:t>
      </w:r>
      <w:r w:rsidRPr="00B4731E">
        <w:rPr>
          <w:rFonts w:eastAsia="SimSun" w:cs="Arial"/>
          <w:b/>
        </w:rPr>
        <w:t xml:space="preserve">What are </w:t>
      </w:r>
      <w:r>
        <w:rPr>
          <w:rFonts w:eastAsia="SimSun" w:cs="Arial"/>
          <w:b/>
        </w:rPr>
        <w:t xml:space="preserve">companies’ </w:t>
      </w:r>
      <w:r w:rsidR="0022668F">
        <w:rPr>
          <w:rFonts w:eastAsia="SimSun" w:cs="Arial"/>
          <w:b/>
        </w:rPr>
        <w:t>views</w:t>
      </w:r>
      <w:r>
        <w:rPr>
          <w:rFonts w:eastAsia="SimSun" w:cs="Arial"/>
          <w:b/>
        </w:rPr>
        <w:t xml:space="preserve"> regarding adopting the LTE rel-15 </w:t>
      </w:r>
      <w:proofErr w:type="spellStart"/>
      <w:r>
        <w:rPr>
          <w:rFonts w:eastAsia="SimSun" w:cs="Arial"/>
          <w:b/>
        </w:rPr>
        <w:t>euCA</w:t>
      </w:r>
      <w:proofErr w:type="spellEnd"/>
      <w:r>
        <w:rPr>
          <w:rFonts w:eastAsia="SimSun" w:cs="Arial"/>
          <w:b/>
        </w:rPr>
        <w:t xml:space="preserve"> solution for the reporting of early measurements during the transition from IDLE to CONNECTED? </w:t>
      </w:r>
    </w:p>
    <w:tbl>
      <w:tblPr>
        <w:tblStyle w:val="TableGrid"/>
        <w:tblW w:w="0" w:type="auto"/>
        <w:tblLook w:val="04A0" w:firstRow="1" w:lastRow="0" w:firstColumn="1" w:lastColumn="0" w:noHBand="0" w:noVBand="1"/>
      </w:tblPr>
      <w:tblGrid>
        <w:gridCol w:w="1696"/>
        <w:gridCol w:w="7654"/>
      </w:tblGrid>
      <w:tr w:rsidR="00351140" w14:paraId="161514E0" w14:textId="77777777" w:rsidTr="00073016">
        <w:tc>
          <w:tcPr>
            <w:tcW w:w="1696" w:type="dxa"/>
            <w:tcBorders>
              <w:bottom w:val="single" w:sz="4" w:space="0" w:color="auto"/>
            </w:tcBorders>
          </w:tcPr>
          <w:p w14:paraId="53EF7B0C" w14:textId="77777777" w:rsidR="00351140" w:rsidRDefault="00351140" w:rsidP="00073016">
            <w:pPr>
              <w:pStyle w:val="Heading2"/>
              <w:outlineLvl w:val="1"/>
              <w:rPr>
                <w:b/>
                <w:color w:val="auto"/>
                <w:lang w:val="en-GB"/>
              </w:rPr>
            </w:pPr>
            <w:r>
              <w:rPr>
                <w:b/>
                <w:color w:val="auto"/>
                <w:lang w:val="en-GB"/>
              </w:rPr>
              <w:t>Company</w:t>
            </w:r>
          </w:p>
        </w:tc>
        <w:tc>
          <w:tcPr>
            <w:tcW w:w="7654" w:type="dxa"/>
            <w:tcBorders>
              <w:bottom w:val="single" w:sz="4" w:space="0" w:color="auto"/>
            </w:tcBorders>
          </w:tcPr>
          <w:p w14:paraId="2550568D" w14:textId="77777777" w:rsidR="00351140" w:rsidRDefault="00351140" w:rsidP="00073016">
            <w:pPr>
              <w:pStyle w:val="Heading2"/>
              <w:outlineLvl w:val="1"/>
              <w:rPr>
                <w:b/>
                <w:color w:val="auto"/>
                <w:lang w:val="en-GB"/>
              </w:rPr>
            </w:pPr>
            <w:r>
              <w:rPr>
                <w:b/>
                <w:color w:val="auto"/>
                <w:lang w:val="en-GB"/>
              </w:rPr>
              <w:t>Comments</w:t>
            </w:r>
          </w:p>
        </w:tc>
      </w:tr>
      <w:tr w:rsidR="00351140" w14:paraId="686086F9" w14:textId="77777777" w:rsidTr="00073016">
        <w:tc>
          <w:tcPr>
            <w:tcW w:w="1696" w:type="dxa"/>
            <w:tcBorders>
              <w:bottom w:val="nil"/>
            </w:tcBorders>
          </w:tcPr>
          <w:p w14:paraId="41CE8AF3" w14:textId="77777777" w:rsidR="00351140" w:rsidRPr="00A907E7" w:rsidRDefault="00351140" w:rsidP="00073016">
            <w:pPr>
              <w:pStyle w:val="Heading2"/>
              <w:outlineLvl w:val="1"/>
              <w:rPr>
                <w:color w:val="auto"/>
                <w:lang w:val="en-GB"/>
              </w:rPr>
            </w:pPr>
          </w:p>
        </w:tc>
        <w:tc>
          <w:tcPr>
            <w:tcW w:w="7654" w:type="dxa"/>
            <w:tcBorders>
              <w:bottom w:val="nil"/>
            </w:tcBorders>
          </w:tcPr>
          <w:p w14:paraId="2BB5613F" w14:textId="77777777" w:rsidR="00351140" w:rsidRPr="00A907E7" w:rsidRDefault="00351140" w:rsidP="00073016">
            <w:pPr>
              <w:pStyle w:val="Heading2"/>
              <w:outlineLvl w:val="1"/>
              <w:rPr>
                <w:color w:val="auto"/>
                <w:sz w:val="22"/>
                <w:lang w:val="en-GB"/>
              </w:rPr>
            </w:pPr>
            <w:r>
              <w:rPr>
                <w:color w:val="auto"/>
                <w:sz w:val="22"/>
                <w:lang w:val="en-GB"/>
              </w:rPr>
              <w:t xml:space="preserve"> </w:t>
            </w:r>
          </w:p>
        </w:tc>
      </w:tr>
      <w:tr w:rsidR="00351140" w14:paraId="3F6C1035" w14:textId="77777777" w:rsidTr="00073016">
        <w:tc>
          <w:tcPr>
            <w:tcW w:w="1696" w:type="dxa"/>
            <w:tcBorders>
              <w:top w:val="nil"/>
            </w:tcBorders>
          </w:tcPr>
          <w:p w14:paraId="5A26FD89" w14:textId="77777777" w:rsidR="00351140" w:rsidRPr="00A907E7" w:rsidRDefault="00351140" w:rsidP="00073016">
            <w:pPr>
              <w:pStyle w:val="Heading2"/>
              <w:outlineLvl w:val="1"/>
              <w:rPr>
                <w:color w:val="auto"/>
                <w:sz w:val="22"/>
                <w:lang w:val="en-GB"/>
              </w:rPr>
            </w:pPr>
          </w:p>
        </w:tc>
        <w:tc>
          <w:tcPr>
            <w:tcW w:w="7654" w:type="dxa"/>
            <w:tcBorders>
              <w:top w:val="nil"/>
            </w:tcBorders>
          </w:tcPr>
          <w:p w14:paraId="24D94D02" w14:textId="77777777" w:rsidR="00351140" w:rsidRPr="00A907E7" w:rsidRDefault="00351140" w:rsidP="00073016">
            <w:pPr>
              <w:pStyle w:val="Heading2"/>
              <w:outlineLvl w:val="1"/>
              <w:rPr>
                <w:color w:val="auto"/>
                <w:sz w:val="22"/>
                <w:lang w:val="en-GB"/>
              </w:rPr>
            </w:pPr>
          </w:p>
        </w:tc>
      </w:tr>
      <w:tr w:rsidR="00351140" w14:paraId="3859E7DE" w14:textId="77777777" w:rsidTr="00073016">
        <w:tc>
          <w:tcPr>
            <w:tcW w:w="1696" w:type="dxa"/>
          </w:tcPr>
          <w:p w14:paraId="2FB689DC" w14:textId="77777777" w:rsidR="00351140" w:rsidRPr="00A907E7" w:rsidRDefault="00351140" w:rsidP="00073016">
            <w:pPr>
              <w:pStyle w:val="Heading2"/>
              <w:outlineLvl w:val="1"/>
              <w:rPr>
                <w:color w:val="auto"/>
                <w:sz w:val="22"/>
                <w:lang w:val="en-GB"/>
              </w:rPr>
            </w:pPr>
          </w:p>
        </w:tc>
        <w:tc>
          <w:tcPr>
            <w:tcW w:w="7654" w:type="dxa"/>
          </w:tcPr>
          <w:p w14:paraId="08D39724" w14:textId="77777777" w:rsidR="00351140" w:rsidRPr="00A907E7" w:rsidRDefault="00351140" w:rsidP="00073016">
            <w:pPr>
              <w:pStyle w:val="Heading2"/>
              <w:outlineLvl w:val="1"/>
              <w:rPr>
                <w:color w:val="auto"/>
                <w:sz w:val="22"/>
                <w:lang w:val="en-GB"/>
              </w:rPr>
            </w:pPr>
          </w:p>
        </w:tc>
      </w:tr>
    </w:tbl>
    <w:p w14:paraId="201D0BAA" w14:textId="15554437" w:rsidR="003B6A0C" w:rsidRDefault="003B6A0C" w:rsidP="00197432"/>
    <w:p w14:paraId="362AE003" w14:textId="580F7747" w:rsidR="00814493" w:rsidRPr="002D28F9" w:rsidRDefault="00814493" w:rsidP="002D28F9">
      <w:pPr>
        <w:pStyle w:val="Heading2"/>
        <w:rPr>
          <w:rFonts w:ascii="Arial" w:hAnsi="Arial" w:cs="Arial"/>
          <w:b/>
          <w:color w:val="auto"/>
        </w:rPr>
      </w:pPr>
      <w:r w:rsidRPr="002D28F9">
        <w:rPr>
          <w:rFonts w:ascii="Arial" w:hAnsi="Arial" w:cs="Arial"/>
          <w:b/>
          <w:color w:val="auto"/>
        </w:rPr>
        <w:t xml:space="preserve">3.2 </w:t>
      </w:r>
      <w:r w:rsidR="00650999" w:rsidRPr="002D28F9">
        <w:rPr>
          <w:rFonts w:ascii="Arial" w:hAnsi="Arial" w:cs="Arial"/>
          <w:b/>
          <w:color w:val="auto"/>
        </w:rPr>
        <w:t xml:space="preserve">Solution 2: </w:t>
      </w:r>
      <w:r w:rsidRPr="002D28F9">
        <w:rPr>
          <w:rFonts w:ascii="Arial" w:hAnsi="Arial" w:cs="Arial"/>
          <w:b/>
          <w:color w:val="auto"/>
        </w:rPr>
        <w:t xml:space="preserve">reporting early measurements </w:t>
      </w:r>
      <w:r w:rsidR="00454687" w:rsidRPr="002D28F9">
        <w:rPr>
          <w:rFonts w:ascii="Arial" w:hAnsi="Arial" w:cs="Arial"/>
          <w:b/>
          <w:color w:val="auto"/>
        </w:rPr>
        <w:t>before</w:t>
      </w:r>
      <w:r w:rsidR="00D76ECD" w:rsidRPr="002D28F9">
        <w:rPr>
          <w:rFonts w:ascii="Arial" w:hAnsi="Arial" w:cs="Arial"/>
          <w:b/>
          <w:color w:val="auto"/>
        </w:rPr>
        <w:t xml:space="preserve"> security activation</w:t>
      </w:r>
    </w:p>
    <w:p w14:paraId="25E0B3C0" w14:textId="77777777" w:rsidR="00814493" w:rsidRDefault="00814493" w:rsidP="00814493"/>
    <w:p w14:paraId="6BC94986" w14:textId="76B01157" w:rsidR="00906E67" w:rsidRDefault="00906E67" w:rsidP="00F634A4">
      <w:r>
        <w:t xml:space="preserve">In both NR and in LTE, measurement </w:t>
      </w:r>
      <w:r>
        <w:t xml:space="preserve">configurations in RRC_CONNECTED may be provided before security is activated, while measurements shall not be reported until security is activated. Hence, during an IDLE to CONNECTED transition, the UE first needs to complete the initial security activation to </w:t>
      </w:r>
      <w:r w:rsidR="00C732CC">
        <w:t>be able</w:t>
      </w:r>
      <w:r>
        <w:t xml:space="preserve"> to transmit a measurement report.</w:t>
      </w:r>
    </w:p>
    <w:p w14:paraId="40FD2602" w14:textId="2A3FE108" w:rsidR="00F634A4" w:rsidRPr="001A113B" w:rsidRDefault="00906E67" w:rsidP="00F634A4">
      <w:r>
        <w:t xml:space="preserve">However, for early measurements, it has been argued that this requirement could be revisited </w:t>
      </w:r>
      <w:r w:rsidR="00856E38">
        <w:t xml:space="preserve">(e.g. </w:t>
      </w:r>
      <w:r>
        <w:t>[</w:t>
      </w:r>
      <w:r w:rsidR="00126EE7">
        <w:t>12</w:t>
      </w:r>
      <w:r>
        <w:t xml:space="preserve">] and </w:t>
      </w:r>
      <w:r w:rsidR="00814493">
        <w:t xml:space="preserve">Figure </w:t>
      </w:r>
      <w:r w:rsidR="00454687">
        <w:t>2</w:t>
      </w:r>
      <w:r w:rsidR="00814493">
        <w:t xml:space="preserve"> shows </w:t>
      </w:r>
      <w:r w:rsidR="00EF6A78">
        <w:t xml:space="preserve">such </w:t>
      </w:r>
      <w:r w:rsidR="00454687">
        <w:t xml:space="preserve">a solution where the UE reports the idle measurements </w:t>
      </w:r>
      <w:r w:rsidR="00834F01">
        <w:t xml:space="preserve">even before security activation. </w:t>
      </w:r>
      <w:r w:rsidR="00B27680">
        <w:lastRenderedPageBreak/>
        <w:t>The initial steps are like solution 1 but the UE</w:t>
      </w:r>
      <w:r w:rsidR="001B7DDD">
        <w:t xml:space="preserve"> will indicate that it has early measurement reporting in msg</w:t>
      </w:r>
      <w:r w:rsidR="00A572F3">
        <w:t>3</w:t>
      </w:r>
      <w:r w:rsidR="001B7DDD">
        <w:t xml:space="preserve"> (i.e. </w:t>
      </w:r>
      <w:proofErr w:type="spellStart"/>
      <w:r w:rsidR="001B7DDD" w:rsidRPr="00B27680">
        <w:rPr>
          <w:i/>
        </w:rPr>
        <w:t>RRCSetup</w:t>
      </w:r>
      <w:r w:rsidR="00A572F3" w:rsidRPr="00B27680">
        <w:rPr>
          <w:i/>
        </w:rPr>
        <w:t>R</w:t>
      </w:r>
      <w:r w:rsidR="00FB7E30" w:rsidRPr="00B27680">
        <w:rPr>
          <w:i/>
        </w:rPr>
        <w:t>e</w:t>
      </w:r>
      <w:r w:rsidR="00A572F3" w:rsidRPr="00B27680">
        <w:rPr>
          <w:i/>
        </w:rPr>
        <w:t>quest</w:t>
      </w:r>
      <w:proofErr w:type="spellEnd"/>
      <w:r w:rsidR="001B7DDD">
        <w:t>)</w:t>
      </w:r>
      <w:r w:rsidR="00B27680">
        <w:t xml:space="preserve"> instead of msg5</w:t>
      </w:r>
      <w:r w:rsidR="001B7DDD">
        <w:t>.</w:t>
      </w:r>
      <w:r w:rsidR="00A572F3">
        <w:t xml:space="preserve"> The </w:t>
      </w:r>
      <w:r w:rsidR="001B7DDD">
        <w:t>network requests the UE</w:t>
      </w:r>
      <w:r w:rsidR="00FB7E30">
        <w:t xml:space="preserve">, via </w:t>
      </w:r>
      <w:r w:rsidR="0038572F">
        <w:t>an</w:t>
      </w:r>
      <w:r w:rsidR="00FB7E30">
        <w:t xml:space="preserve"> indication in the </w:t>
      </w:r>
      <w:r w:rsidR="00B066AB" w:rsidRPr="00B066AB">
        <w:t>msg</w:t>
      </w:r>
      <w:r w:rsidR="00730156">
        <w:t xml:space="preserve">4 (i.e. </w:t>
      </w:r>
      <w:r w:rsidR="00730156" w:rsidRPr="00730156">
        <w:rPr>
          <w:i/>
        </w:rPr>
        <w:t>RRCSetup</w:t>
      </w:r>
      <w:r w:rsidR="00730156">
        <w:t>)</w:t>
      </w:r>
      <w:r w:rsidR="00FB7E30">
        <w:t xml:space="preserve">, </w:t>
      </w:r>
      <w:r w:rsidR="00A572F3">
        <w:t xml:space="preserve">to send the </w:t>
      </w:r>
      <w:r w:rsidR="00FB7E30">
        <w:t xml:space="preserve">measurement report </w:t>
      </w:r>
      <w:r w:rsidR="001B7DDD">
        <w:t xml:space="preserve">and the UE does so </w:t>
      </w:r>
      <w:r w:rsidR="0038572F">
        <w:t>by including it in msg5</w:t>
      </w:r>
      <w:r w:rsidR="00AF374F">
        <w:t xml:space="preserve"> or multiplexing it with msg5 in the same </w:t>
      </w:r>
      <w:r w:rsidR="00532A77">
        <w:t>TTI</w:t>
      </w:r>
      <w:r w:rsidR="0038572F">
        <w:t xml:space="preserve">. </w:t>
      </w:r>
      <w:r w:rsidR="00F634A4">
        <w:t xml:space="preserve"> </w:t>
      </w:r>
      <w:r>
        <w:t xml:space="preserve">One possible </w:t>
      </w:r>
      <w:r w:rsidR="00F634A4">
        <w:t xml:space="preserve">advantage </w:t>
      </w:r>
      <w:r w:rsidR="00D43E94">
        <w:t>(</w:t>
      </w:r>
      <w:r>
        <w:t>claimed in [</w:t>
      </w:r>
      <w:r w:rsidR="00FC7660">
        <w:t>12</w:t>
      </w:r>
      <w:r>
        <w:t>]</w:t>
      </w:r>
      <w:r w:rsidR="00D43E94">
        <w:t>)</w:t>
      </w:r>
      <w:r>
        <w:t xml:space="preserve"> </w:t>
      </w:r>
      <w:r w:rsidR="00F634A4">
        <w:t>of sending the measurements before security activation is that if the network receives the measurements before sending RRC Reconfiguration, it can use that information to configure CA/DC in the first reconfiguration message, thereby reducing the latency required to setup CA/DC (</w:t>
      </w:r>
      <w:r w:rsidR="00BB1608">
        <w:t>while</w:t>
      </w:r>
      <w:r w:rsidR="00F634A4">
        <w:t xml:space="preserve"> in solution 1, </w:t>
      </w:r>
      <w:r w:rsidR="00B86F26">
        <w:t>two</w:t>
      </w:r>
      <w:r w:rsidR="00EF34E9">
        <w:t xml:space="preserve"> </w:t>
      </w:r>
      <w:r w:rsidR="00BB1608">
        <w:t xml:space="preserve">extra </w:t>
      </w:r>
      <w:r w:rsidR="00EF34E9">
        <w:t xml:space="preserve">RTTs are required before CA/DC can be configured via the </w:t>
      </w:r>
      <w:r w:rsidR="000C3CBA">
        <w:t xml:space="preserve">early </w:t>
      </w:r>
      <w:r w:rsidR="00F77AF9">
        <w:t>measurements</w:t>
      </w:r>
      <w:r w:rsidR="00BB1608">
        <w:t>)</w:t>
      </w:r>
      <w:r w:rsidR="000C3CBA">
        <w:t>.</w:t>
      </w:r>
      <w:r w:rsidR="00F634A4">
        <w:t xml:space="preserve"> </w:t>
      </w:r>
    </w:p>
    <w:p w14:paraId="6AAB2375" w14:textId="77777777" w:rsidR="00834F01" w:rsidRDefault="00834F01" w:rsidP="00814493"/>
    <w:p w14:paraId="33ECC832" w14:textId="4B9F56BB" w:rsidR="00834F01" w:rsidRDefault="00B72A32" w:rsidP="00207E19">
      <w:pPr>
        <w:jc w:val="center"/>
      </w:pPr>
      <w:r>
        <w:rPr>
          <w:noProof/>
        </w:rPr>
        <w:drawing>
          <wp:inline distT="0" distB="0" distL="0" distR="0" wp14:anchorId="203E94E9" wp14:editId="37E3D906">
            <wp:extent cx="4543200" cy="3232800"/>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200" cy="3232800"/>
                    </a:xfrm>
                    <a:prstGeom prst="rect">
                      <a:avLst/>
                    </a:prstGeom>
                    <a:noFill/>
                  </pic:spPr>
                </pic:pic>
              </a:graphicData>
            </a:graphic>
          </wp:inline>
        </w:drawing>
      </w:r>
    </w:p>
    <w:p w14:paraId="60380409" w14:textId="77777777" w:rsidR="002E4791" w:rsidRPr="00D76ECD" w:rsidRDefault="00834F01" w:rsidP="002E4791">
      <w:pPr>
        <w:pStyle w:val="Caption"/>
        <w:jc w:val="center"/>
        <w:rPr>
          <w:b/>
          <w:i w:val="0"/>
          <w:color w:val="000000" w:themeColor="text1"/>
          <w:sz w:val="22"/>
        </w:rPr>
      </w:pPr>
      <w:r w:rsidRPr="00D76ECD">
        <w:rPr>
          <w:b/>
          <w:i w:val="0"/>
          <w:color w:val="000000" w:themeColor="text1"/>
          <w:sz w:val="22"/>
        </w:rPr>
        <w:t xml:space="preserve">Figure </w:t>
      </w:r>
      <w:r w:rsidRPr="00D76ECD">
        <w:rPr>
          <w:b/>
          <w:i w:val="0"/>
          <w:color w:val="000000" w:themeColor="text1"/>
          <w:sz w:val="22"/>
        </w:rPr>
        <w:fldChar w:fldCharType="begin"/>
      </w:r>
      <w:r w:rsidRPr="00D76ECD">
        <w:rPr>
          <w:b/>
          <w:i w:val="0"/>
          <w:color w:val="000000" w:themeColor="text1"/>
          <w:sz w:val="22"/>
        </w:rPr>
        <w:instrText xml:space="preserve"> SEQ Figure \* ARABIC </w:instrText>
      </w:r>
      <w:r w:rsidRPr="00D76ECD">
        <w:rPr>
          <w:b/>
          <w:i w:val="0"/>
          <w:color w:val="000000" w:themeColor="text1"/>
          <w:sz w:val="22"/>
        </w:rPr>
        <w:fldChar w:fldCharType="separate"/>
      </w:r>
      <w:r>
        <w:rPr>
          <w:b/>
          <w:i w:val="0"/>
          <w:noProof/>
          <w:color w:val="000000" w:themeColor="text1"/>
          <w:sz w:val="22"/>
        </w:rPr>
        <w:t>2</w:t>
      </w:r>
      <w:r w:rsidRPr="00D76ECD">
        <w:rPr>
          <w:b/>
          <w:i w:val="0"/>
          <w:color w:val="000000" w:themeColor="text1"/>
          <w:sz w:val="22"/>
        </w:rPr>
        <w:fldChar w:fldCharType="end"/>
      </w:r>
      <w:r w:rsidRPr="00D76ECD">
        <w:rPr>
          <w:b/>
          <w:i w:val="0"/>
          <w:color w:val="000000" w:themeColor="text1"/>
          <w:sz w:val="22"/>
        </w:rPr>
        <w:t xml:space="preserve">: </w:t>
      </w:r>
      <w:r>
        <w:rPr>
          <w:b/>
          <w:i w:val="0"/>
          <w:color w:val="000000" w:themeColor="text1"/>
          <w:sz w:val="22"/>
        </w:rPr>
        <w:t>E</w:t>
      </w:r>
      <w:r w:rsidRPr="00D76ECD">
        <w:rPr>
          <w:b/>
          <w:i w:val="0"/>
          <w:color w:val="000000" w:themeColor="text1"/>
          <w:sz w:val="22"/>
        </w:rPr>
        <w:t xml:space="preserve">arly measurement reporting </w:t>
      </w:r>
      <w:r>
        <w:rPr>
          <w:b/>
          <w:i w:val="0"/>
          <w:color w:val="000000" w:themeColor="text1"/>
          <w:sz w:val="22"/>
        </w:rPr>
        <w:t>before security activation</w:t>
      </w:r>
      <w:r w:rsidR="002E4791">
        <w:rPr>
          <w:b/>
          <w:i w:val="0"/>
          <w:color w:val="000000" w:themeColor="text1"/>
          <w:sz w:val="22"/>
        </w:rPr>
        <w:t xml:space="preserve"> during transition from IDLE to CONNECTED</w:t>
      </w:r>
    </w:p>
    <w:p w14:paraId="4373B3A3" w14:textId="77777777" w:rsidR="00834F01" w:rsidRDefault="00834F01" w:rsidP="00814493"/>
    <w:p w14:paraId="1149684E" w14:textId="32020E1F" w:rsidR="004C6C64" w:rsidRDefault="004C6C64" w:rsidP="004C6C64">
      <w:pPr>
        <w:pStyle w:val="BodyText"/>
        <w:rPr>
          <w:rFonts w:eastAsia="SimSun" w:cs="Arial"/>
          <w:b/>
        </w:rPr>
      </w:pPr>
      <w:r w:rsidRPr="006D6DFC">
        <w:rPr>
          <w:rFonts w:eastAsia="SimSun" w:cs="Arial"/>
          <w:b/>
          <w:szCs w:val="24"/>
        </w:rPr>
        <w:t xml:space="preserve">Question </w:t>
      </w:r>
      <w:r w:rsidR="00436898" w:rsidRPr="006D6DFC">
        <w:rPr>
          <w:rFonts w:eastAsia="SimSun" w:cs="Arial"/>
          <w:b/>
          <w:szCs w:val="24"/>
        </w:rPr>
        <w:t>3.</w:t>
      </w:r>
      <w:r w:rsidR="00650999">
        <w:rPr>
          <w:rFonts w:eastAsia="SimSun" w:cs="Arial"/>
          <w:b/>
          <w:szCs w:val="24"/>
        </w:rPr>
        <w:t>2</w:t>
      </w:r>
      <w:r w:rsidR="001A113B">
        <w:rPr>
          <w:rFonts w:eastAsia="SimSun" w:cs="Arial"/>
          <w:b/>
          <w:szCs w:val="24"/>
        </w:rPr>
        <w:t>a</w:t>
      </w:r>
      <w:r w:rsidRPr="006D6DFC">
        <w:rPr>
          <w:rFonts w:eastAsia="SimSun" w:cs="Arial"/>
          <w:b/>
          <w:szCs w:val="24"/>
        </w:rPr>
        <w:t xml:space="preserve">: </w:t>
      </w:r>
      <w:r w:rsidRPr="00B4731E">
        <w:rPr>
          <w:rFonts w:eastAsia="SimSun" w:cs="Arial"/>
          <w:b/>
        </w:rPr>
        <w:t xml:space="preserve">What are </w:t>
      </w:r>
      <w:r w:rsidR="00AA5304">
        <w:rPr>
          <w:rFonts w:eastAsia="SimSun" w:cs="Arial"/>
          <w:b/>
        </w:rPr>
        <w:t xml:space="preserve">companies’ </w:t>
      </w:r>
      <w:r w:rsidR="0022668F">
        <w:rPr>
          <w:rFonts w:eastAsia="SimSun" w:cs="Arial"/>
          <w:b/>
        </w:rPr>
        <w:t>views</w:t>
      </w:r>
      <w:r w:rsidR="00AA5304">
        <w:rPr>
          <w:rFonts w:eastAsia="SimSun" w:cs="Arial"/>
          <w:b/>
        </w:rPr>
        <w:t xml:space="preserve"> regarding </w:t>
      </w:r>
      <w:r w:rsidR="00650999">
        <w:rPr>
          <w:rFonts w:eastAsia="SimSun" w:cs="Arial"/>
          <w:b/>
        </w:rPr>
        <w:t xml:space="preserve">solution 2 where the early measurement reports are sent </w:t>
      </w:r>
      <w:r w:rsidR="00890239">
        <w:rPr>
          <w:rFonts w:eastAsia="SimSun" w:cs="Arial"/>
          <w:b/>
        </w:rPr>
        <w:t xml:space="preserve">(multiplexed with) </w:t>
      </w:r>
      <w:r w:rsidR="00B83AC1">
        <w:rPr>
          <w:rFonts w:eastAsia="SimSun" w:cs="Arial"/>
          <w:b/>
        </w:rPr>
        <w:t>msg</w:t>
      </w:r>
      <w:r w:rsidR="00890239">
        <w:rPr>
          <w:rFonts w:eastAsia="SimSun" w:cs="Arial"/>
          <w:b/>
        </w:rPr>
        <w:t>5</w:t>
      </w:r>
      <w:r w:rsidR="00B83AC1">
        <w:rPr>
          <w:rFonts w:eastAsia="SimSun" w:cs="Arial"/>
          <w:b/>
        </w:rPr>
        <w:t xml:space="preserve"> </w:t>
      </w:r>
      <w:r w:rsidR="00243419">
        <w:rPr>
          <w:rFonts w:eastAsia="SimSun" w:cs="Arial"/>
          <w:b/>
        </w:rPr>
        <w:t>during the transition from IDLE to CONNECTED</w:t>
      </w:r>
      <w:r w:rsidR="00363C66">
        <w:rPr>
          <w:rFonts w:eastAsia="SimSun" w:cs="Arial"/>
          <w:b/>
        </w:rPr>
        <w:t>?</w:t>
      </w:r>
    </w:p>
    <w:tbl>
      <w:tblPr>
        <w:tblStyle w:val="TableGrid"/>
        <w:tblW w:w="0" w:type="auto"/>
        <w:tblLook w:val="04A0" w:firstRow="1" w:lastRow="0" w:firstColumn="1" w:lastColumn="0" w:noHBand="0" w:noVBand="1"/>
      </w:tblPr>
      <w:tblGrid>
        <w:gridCol w:w="1696"/>
        <w:gridCol w:w="7654"/>
      </w:tblGrid>
      <w:tr w:rsidR="004C6C64" w14:paraId="2517E299" w14:textId="77777777" w:rsidTr="00073016">
        <w:tc>
          <w:tcPr>
            <w:tcW w:w="1696" w:type="dxa"/>
            <w:tcBorders>
              <w:bottom w:val="single" w:sz="4" w:space="0" w:color="auto"/>
            </w:tcBorders>
          </w:tcPr>
          <w:p w14:paraId="48332EF5" w14:textId="77777777" w:rsidR="004C6C64" w:rsidRDefault="004C6C64" w:rsidP="00073016">
            <w:pPr>
              <w:pStyle w:val="Heading2"/>
              <w:outlineLvl w:val="1"/>
              <w:rPr>
                <w:b/>
                <w:color w:val="auto"/>
                <w:lang w:val="en-GB"/>
              </w:rPr>
            </w:pPr>
            <w:r>
              <w:rPr>
                <w:b/>
                <w:color w:val="auto"/>
                <w:lang w:val="en-GB"/>
              </w:rPr>
              <w:t>Company</w:t>
            </w:r>
          </w:p>
        </w:tc>
        <w:tc>
          <w:tcPr>
            <w:tcW w:w="7654" w:type="dxa"/>
            <w:tcBorders>
              <w:bottom w:val="single" w:sz="4" w:space="0" w:color="auto"/>
            </w:tcBorders>
          </w:tcPr>
          <w:p w14:paraId="6E9D56CD" w14:textId="77777777" w:rsidR="004C6C64" w:rsidRDefault="004C6C64" w:rsidP="00073016">
            <w:pPr>
              <w:pStyle w:val="Heading2"/>
              <w:outlineLvl w:val="1"/>
              <w:rPr>
                <w:b/>
                <w:color w:val="auto"/>
                <w:lang w:val="en-GB"/>
              </w:rPr>
            </w:pPr>
            <w:r>
              <w:rPr>
                <w:b/>
                <w:color w:val="auto"/>
                <w:lang w:val="en-GB"/>
              </w:rPr>
              <w:t>Comments</w:t>
            </w:r>
          </w:p>
        </w:tc>
      </w:tr>
      <w:tr w:rsidR="004C6C64" w14:paraId="2F55A888" w14:textId="77777777" w:rsidTr="00073016">
        <w:tc>
          <w:tcPr>
            <w:tcW w:w="1696" w:type="dxa"/>
            <w:tcBorders>
              <w:bottom w:val="nil"/>
            </w:tcBorders>
          </w:tcPr>
          <w:p w14:paraId="205CBF42" w14:textId="7F5BECA9" w:rsidR="004C6C64" w:rsidRPr="00A907E7" w:rsidRDefault="004C6C64" w:rsidP="00073016">
            <w:pPr>
              <w:pStyle w:val="Heading2"/>
              <w:outlineLvl w:val="1"/>
              <w:rPr>
                <w:color w:val="auto"/>
                <w:lang w:val="en-GB"/>
              </w:rPr>
            </w:pPr>
          </w:p>
        </w:tc>
        <w:tc>
          <w:tcPr>
            <w:tcW w:w="7654" w:type="dxa"/>
            <w:tcBorders>
              <w:bottom w:val="nil"/>
            </w:tcBorders>
          </w:tcPr>
          <w:p w14:paraId="2121F8E2" w14:textId="77777777" w:rsidR="004C6C64" w:rsidRPr="00A907E7" w:rsidRDefault="004C6C64" w:rsidP="00073016">
            <w:pPr>
              <w:pStyle w:val="Heading2"/>
              <w:outlineLvl w:val="1"/>
              <w:rPr>
                <w:color w:val="auto"/>
                <w:sz w:val="22"/>
                <w:lang w:val="en-GB"/>
              </w:rPr>
            </w:pPr>
            <w:r>
              <w:rPr>
                <w:color w:val="auto"/>
                <w:sz w:val="22"/>
                <w:lang w:val="en-GB"/>
              </w:rPr>
              <w:t xml:space="preserve"> </w:t>
            </w:r>
          </w:p>
        </w:tc>
      </w:tr>
      <w:tr w:rsidR="004C6C64" w14:paraId="3624C8A7" w14:textId="77777777" w:rsidTr="00073016">
        <w:tc>
          <w:tcPr>
            <w:tcW w:w="1696" w:type="dxa"/>
            <w:tcBorders>
              <w:top w:val="nil"/>
            </w:tcBorders>
          </w:tcPr>
          <w:p w14:paraId="042F2641" w14:textId="77777777" w:rsidR="004C6C64" w:rsidRPr="00A907E7" w:rsidRDefault="004C6C64" w:rsidP="00073016">
            <w:pPr>
              <w:pStyle w:val="Heading2"/>
              <w:outlineLvl w:val="1"/>
              <w:rPr>
                <w:color w:val="auto"/>
                <w:sz w:val="22"/>
                <w:lang w:val="en-GB"/>
              </w:rPr>
            </w:pPr>
          </w:p>
        </w:tc>
        <w:tc>
          <w:tcPr>
            <w:tcW w:w="7654" w:type="dxa"/>
            <w:tcBorders>
              <w:top w:val="nil"/>
            </w:tcBorders>
          </w:tcPr>
          <w:p w14:paraId="1FDB2B9C" w14:textId="77777777" w:rsidR="004C6C64" w:rsidRPr="00A907E7" w:rsidRDefault="004C6C64" w:rsidP="00073016">
            <w:pPr>
              <w:pStyle w:val="Heading2"/>
              <w:outlineLvl w:val="1"/>
              <w:rPr>
                <w:color w:val="auto"/>
                <w:sz w:val="22"/>
                <w:lang w:val="en-GB"/>
              </w:rPr>
            </w:pPr>
          </w:p>
        </w:tc>
      </w:tr>
      <w:tr w:rsidR="004C6C64" w14:paraId="33BA558A" w14:textId="77777777" w:rsidTr="00073016">
        <w:tc>
          <w:tcPr>
            <w:tcW w:w="1696" w:type="dxa"/>
          </w:tcPr>
          <w:p w14:paraId="3C32855C" w14:textId="77777777" w:rsidR="004C6C64" w:rsidRPr="00A907E7" w:rsidRDefault="004C6C64" w:rsidP="00073016">
            <w:pPr>
              <w:pStyle w:val="Heading2"/>
              <w:outlineLvl w:val="1"/>
              <w:rPr>
                <w:color w:val="auto"/>
                <w:sz w:val="22"/>
                <w:lang w:val="en-GB"/>
              </w:rPr>
            </w:pPr>
          </w:p>
        </w:tc>
        <w:tc>
          <w:tcPr>
            <w:tcW w:w="7654" w:type="dxa"/>
          </w:tcPr>
          <w:p w14:paraId="7932FA54" w14:textId="77777777" w:rsidR="004C6C64" w:rsidRPr="00A907E7" w:rsidRDefault="004C6C64" w:rsidP="00073016">
            <w:pPr>
              <w:pStyle w:val="Heading2"/>
              <w:outlineLvl w:val="1"/>
              <w:rPr>
                <w:color w:val="auto"/>
                <w:sz w:val="22"/>
                <w:lang w:val="en-GB"/>
              </w:rPr>
            </w:pPr>
          </w:p>
        </w:tc>
      </w:tr>
    </w:tbl>
    <w:p w14:paraId="17FD7E0D" w14:textId="7758B92E" w:rsidR="004C6C64" w:rsidRDefault="004C6C64" w:rsidP="00527B44"/>
    <w:p w14:paraId="21C51425" w14:textId="2B5363F3" w:rsidR="001A113B" w:rsidRPr="001A113B" w:rsidRDefault="005E2028" w:rsidP="00527B44">
      <w:r>
        <w:t xml:space="preserve">In current IDLE to CONNECTED transition, </w:t>
      </w:r>
      <w:r w:rsidR="002F2AF6">
        <w:t>security is not activated until SMC is performed</w:t>
      </w:r>
      <w:r>
        <w:t xml:space="preserve">. According to security requirements, </w:t>
      </w:r>
      <w:r w:rsidR="00D8730A">
        <w:t>measurement configurations can be received without security activation,</w:t>
      </w:r>
      <w:r>
        <w:t xml:space="preserve"> while</w:t>
      </w:r>
      <w:r w:rsidR="00D8730A">
        <w:t xml:space="preserve"> measurement reports can be sent only </w:t>
      </w:r>
      <w:r w:rsidR="00940CC7">
        <w:t xml:space="preserve">after security activation. Some companies (e.g. </w:t>
      </w:r>
      <w:r w:rsidR="005C1C0F">
        <w:t>[12]) ha</w:t>
      </w:r>
      <w:r w:rsidR="001824AE">
        <w:t>ve</w:t>
      </w:r>
      <w:r w:rsidR="005C1C0F">
        <w:t xml:space="preserve"> argued </w:t>
      </w:r>
      <w:r w:rsidR="005C1C0F">
        <w:lastRenderedPageBreak/>
        <w:t xml:space="preserve">that the idle mode measurements are different from connected mode measurements and do not necessarily </w:t>
      </w:r>
      <w:r w:rsidR="001417BC">
        <w:t>mandate</w:t>
      </w:r>
      <w:r w:rsidR="005C1C0F">
        <w:t xml:space="preserve"> security activation </w:t>
      </w:r>
      <w:r w:rsidR="001417BC">
        <w:t xml:space="preserve">because only the bare minimum information can be sent to facilitate CA/DC setup without risking </w:t>
      </w:r>
      <w:r w:rsidR="009741D0">
        <w:t>security problems such as tracing location.</w:t>
      </w:r>
      <w:r w:rsidR="00ED4366">
        <w:t xml:space="preserve"> </w:t>
      </w:r>
    </w:p>
    <w:p w14:paraId="1A258DC3" w14:textId="6EE2062A" w:rsidR="001A113B" w:rsidRDefault="001A113B" w:rsidP="00527B44">
      <w:r>
        <w:rPr>
          <w:rFonts w:eastAsia="SimSun" w:cs="Arial"/>
          <w:b/>
        </w:rPr>
        <w:t xml:space="preserve">Q3.2b: </w:t>
      </w:r>
      <w:r w:rsidR="005E2028">
        <w:rPr>
          <w:rFonts w:eastAsia="SimSun" w:cs="Arial"/>
          <w:b/>
        </w:rPr>
        <w:t>What are companies</w:t>
      </w:r>
      <w:r w:rsidR="003535B5">
        <w:rPr>
          <w:rFonts w:eastAsia="SimSun" w:cs="Arial"/>
          <w:b/>
        </w:rPr>
        <w:t>’</w:t>
      </w:r>
      <w:r w:rsidR="005E2028">
        <w:rPr>
          <w:rFonts w:eastAsia="SimSun" w:cs="Arial"/>
          <w:b/>
        </w:rPr>
        <w:t xml:space="preserve"> views concerning the existing security requirements and their applicability to idle measurements? </w:t>
      </w:r>
    </w:p>
    <w:tbl>
      <w:tblPr>
        <w:tblStyle w:val="TableGrid"/>
        <w:tblW w:w="0" w:type="auto"/>
        <w:tblLook w:val="04A0" w:firstRow="1" w:lastRow="0" w:firstColumn="1" w:lastColumn="0" w:noHBand="0" w:noVBand="1"/>
      </w:tblPr>
      <w:tblGrid>
        <w:gridCol w:w="1696"/>
        <w:gridCol w:w="7654"/>
      </w:tblGrid>
      <w:tr w:rsidR="005717EC" w14:paraId="7ACE5721" w14:textId="77777777" w:rsidTr="0034650E">
        <w:tc>
          <w:tcPr>
            <w:tcW w:w="1696" w:type="dxa"/>
            <w:tcBorders>
              <w:bottom w:val="single" w:sz="4" w:space="0" w:color="auto"/>
            </w:tcBorders>
          </w:tcPr>
          <w:p w14:paraId="0E71CD69" w14:textId="77777777" w:rsidR="005717EC" w:rsidRDefault="005717EC" w:rsidP="0034650E">
            <w:pPr>
              <w:pStyle w:val="Heading2"/>
              <w:outlineLvl w:val="1"/>
              <w:rPr>
                <w:b/>
                <w:color w:val="auto"/>
                <w:lang w:val="en-GB"/>
              </w:rPr>
            </w:pPr>
            <w:r>
              <w:rPr>
                <w:b/>
                <w:color w:val="auto"/>
                <w:lang w:val="en-GB"/>
              </w:rPr>
              <w:t>Company</w:t>
            </w:r>
          </w:p>
        </w:tc>
        <w:tc>
          <w:tcPr>
            <w:tcW w:w="7654" w:type="dxa"/>
            <w:tcBorders>
              <w:bottom w:val="single" w:sz="4" w:space="0" w:color="auto"/>
            </w:tcBorders>
          </w:tcPr>
          <w:p w14:paraId="3EE1E300" w14:textId="77777777" w:rsidR="005717EC" w:rsidRDefault="005717EC" w:rsidP="0034650E">
            <w:pPr>
              <w:pStyle w:val="Heading2"/>
              <w:outlineLvl w:val="1"/>
              <w:rPr>
                <w:b/>
                <w:color w:val="auto"/>
                <w:lang w:val="en-GB"/>
              </w:rPr>
            </w:pPr>
            <w:r>
              <w:rPr>
                <w:b/>
                <w:color w:val="auto"/>
                <w:lang w:val="en-GB"/>
              </w:rPr>
              <w:t>Comments</w:t>
            </w:r>
          </w:p>
        </w:tc>
      </w:tr>
      <w:tr w:rsidR="005717EC" w14:paraId="35A1D893" w14:textId="77777777" w:rsidTr="0034650E">
        <w:tc>
          <w:tcPr>
            <w:tcW w:w="1696" w:type="dxa"/>
            <w:tcBorders>
              <w:bottom w:val="nil"/>
            </w:tcBorders>
          </w:tcPr>
          <w:p w14:paraId="58F18EEA" w14:textId="77777777" w:rsidR="005717EC" w:rsidRPr="00A907E7" w:rsidRDefault="005717EC" w:rsidP="0034650E">
            <w:pPr>
              <w:pStyle w:val="Heading2"/>
              <w:outlineLvl w:val="1"/>
              <w:rPr>
                <w:color w:val="auto"/>
                <w:lang w:val="en-GB"/>
              </w:rPr>
            </w:pPr>
          </w:p>
        </w:tc>
        <w:tc>
          <w:tcPr>
            <w:tcW w:w="7654" w:type="dxa"/>
            <w:tcBorders>
              <w:bottom w:val="nil"/>
            </w:tcBorders>
          </w:tcPr>
          <w:p w14:paraId="46047FA6" w14:textId="77777777" w:rsidR="005717EC" w:rsidRPr="00A907E7" w:rsidRDefault="005717EC" w:rsidP="0034650E">
            <w:pPr>
              <w:pStyle w:val="Heading2"/>
              <w:outlineLvl w:val="1"/>
              <w:rPr>
                <w:color w:val="auto"/>
                <w:sz w:val="22"/>
                <w:lang w:val="en-GB"/>
              </w:rPr>
            </w:pPr>
            <w:r>
              <w:rPr>
                <w:color w:val="auto"/>
                <w:sz w:val="22"/>
                <w:lang w:val="en-GB"/>
              </w:rPr>
              <w:t xml:space="preserve"> </w:t>
            </w:r>
          </w:p>
        </w:tc>
      </w:tr>
      <w:tr w:rsidR="005717EC" w14:paraId="0F6B58F5" w14:textId="77777777" w:rsidTr="0034650E">
        <w:tc>
          <w:tcPr>
            <w:tcW w:w="1696" w:type="dxa"/>
            <w:tcBorders>
              <w:top w:val="nil"/>
            </w:tcBorders>
          </w:tcPr>
          <w:p w14:paraId="1CFE4E01" w14:textId="77777777" w:rsidR="005717EC" w:rsidRPr="00A907E7" w:rsidRDefault="005717EC" w:rsidP="0034650E">
            <w:pPr>
              <w:pStyle w:val="Heading2"/>
              <w:outlineLvl w:val="1"/>
              <w:rPr>
                <w:color w:val="auto"/>
                <w:sz w:val="22"/>
                <w:lang w:val="en-GB"/>
              </w:rPr>
            </w:pPr>
          </w:p>
        </w:tc>
        <w:tc>
          <w:tcPr>
            <w:tcW w:w="7654" w:type="dxa"/>
            <w:tcBorders>
              <w:top w:val="nil"/>
            </w:tcBorders>
          </w:tcPr>
          <w:p w14:paraId="63034498" w14:textId="77777777" w:rsidR="005717EC" w:rsidRPr="00A907E7" w:rsidRDefault="005717EC" w:rsidP="0034650E">
            <w:pPr>
              <w:pStyle w:val="Heading2"/>
              <w:outlineLvl w:val="1"/>
              <w:rPr>
                <w:color w:val="auto"/>
                <w:sz w:val="22"/>
                <w:lang w:val="en-GB"/>
              </w:rPr>
            </w:pPr>
          </w:p>
        </w:tc>
      </w:tr>
      <w:tr w:rsidR="005717EC" w14:paraId="7896E76F" w14:textId="77777777" w:rsidTr="0034650E">
        <w:tc>
          <w:tcPr>
            <w:tcW w:w="1696" w:type="dxa"/>
          </w:tcPr>
          <w:p w14:paraId="24406B66" w14:textId="77777777" w:rsidR="005717EC" w:rsidRPr="00A907E7" w:rsidRDefault="005717EC" w:rsidP="0034650E">
            <w:pPr>
              <w:pStyle w:val="Heading2"/>
              <w:outlineLvl w:val="1"/>
              <w:rPr>
                <w:color w:val="auto"/>
                <w:sz w:val="22"/>
                <w:lang w:val="en-GB"/>
              </w:rPr>
            </w:pPr>
          </w:p>
        </w:tc>
        <w:tc>
          <w:tcPr>
            <w:tcW w:w="7654" w:type="dxa"/>
          </w:tcPr>
          <w:p w14:paraId="5664EAF7" w14:textId="77777777" w:rsidR="005717EC" w:rsidRPr="00A907E7" w:rsidRDefault="005717EC" w:rsidP="0034650E">
            <w:pPr>
              <w:pStyle w:val="Heading2"/>
              <w:outlineLvl w:val="1"/>
              <w:rPr>
                <w:color w:val="auto"/>
                <w:sz w:val="22"/>
                <w:lang w:val="en-GB"/>
              </w:rPr>
            </w:pPr>
          </w:p>
        </w:tc>
      </w:tr>
    </w:tbl>
    <w:p w14:paraId="2A2375BB" w14:textId="77777777" w:rsidR="001A113B" w:rsidRDefault="001A113B" w:rsidP="00527B44"/>
    <w:p w14:paraId="7F407D49" w14:textId="233CD982" w:rsidR="007C43F1" w:rsidRDefault="007C43F1" w:rsidP="007C43F1">
      <w:pPr>
        <w:rPr>
          <w:b/>
          <w:lang w:val="en-GB"/>
        </w:rPr>
      </w:pPr>
      <w:r w:rsidRPr="007C43F1">
        <w:rPr>
          <w:b/>
          <w:lang w:val="en-GB"/>
        </w:rPr>
        <w:t>Summary:</w:t>
      </w:r>
    </w:p>
    <w:p w14:paraId="7071135C" w14:textId="7F349DB4" w:rsidR="00D74628" w:rsidRDefault="00D74628" w:rsidP="007C43F1">
      <w:pPr>
        <w:rPr>
          <w:b/>
          <w:lang w:val="en-GB"/>
        </w:rPr>
      </w:pPr>
    </w:p>
    <w:p w14:paraId="18401B04" w14:textId="2C3DE722" w:rsidR="005717EC" w:rsidRPr="002D28F9" w:rsidRDefault="005717EC" w:rsidP="002D28F9">
      <w:pPr>
        <w:pStyle w:val="Heading2"/>
        <w:rPr>
          <w:rFonts w:ascii="Arial" w:hAnsi="Arial" w:cs="Arial"/>
          <w:b/>
          <w:color w:val="auto"/>
        </w:rPr>
      </w:pPr>
      <w:r w:rsidRPr="002D28F9">
        <w:rPr>
          <w:rFonts w:ascii="Arial" w:hAnsi="Arial" w:cs="Arial"/>
          <w:b/>
          <w:color w:val="auto"/>
        </w:rPr>
        <w:t>3.</w:t>
      </w:r>
      <w:r w:rsidR="00706089" w:rsidRPr="002D28F9">
        <w:rPr>
          <w:rFonts w:ascii="Arial" w:hAnsi="Arial" w:cs="Arial"/>
          <w:b/>
          <w:color w:val="auto"/>
        </w:rPr>
        <w:t>3</w:t>
      </w:r>
      <w:r w:rsidRPr="002D28F9">
        <w:rPr>
          <w:rFonts w:ascii="Arial" w:hAnsi="Arial" w:cs="Arial"/>
          <w:b/>
          <w:color w:val="auto"/>
        </w:rPr>
        <w:t xml:space="preserve"> Solution </w:t>
      </w:r>
      <w:r w:rsidR="00706089" w:rsidRPr="002D28F9">
        <w:rPr>
          <w:rFonts w:ascii="Arial" w:hAnsi="Arial" w:cs="Arial"/>
          <w:b/>
          <w:color w:val="auto"/>
        </w:rPr>
        <w:t>3</w:t>
      </w:r>
      <w:r w:rsidRPr="002D28F9">
        <w:rPr>
          <w:rFonts w:ascii="Arial" w:hAnsi="Arial" w:cs="Arial"/>
          <w:b/>
          <w:color w:val="auto"/>
        </w:rPr>
        <w:t xml:space="preserve">: reporting early measurements </w:t>
      </w:r>
      <w:r w:rsidR="00706089" w:rsidRPr="002D28F9">
        <w:rPr>
          <w:rFonts w:ascii="Arial" w:hAnsi="Arial" w:cs="Arial"/>
          <w:b/>
          <w:color w:val="auto"/>
        </w:rPr>
        <w:t xml:space="preserve">after </w:t>
      </w:r>
      <w:r w:rsidRPr="002D28F9">
        <w:rPr>
          <w:rFonts w:ascii="Arial" w:hAnsi="Arial" w:cs="Arial"/>
          <w:b/>
          <w:color w:val="auto"/>
        </w:rPr>
        <w:t>security activation</w:t>
      </w:r>
      <w:r w:rsidR="00706089" w:rsidRPr="002D28F9">
        <w:rPr>
          <w:rFonts w:ascii="Arial" w:hAnsi="Arial" w:cs="Arial"/>
          <w:b/>
          <w:color w:val="auto"/>
        </w:rPr>
        <w:t xml:space="preserve"> but before the first RRC reconfiguration</w:t>
      </w:r>
    </w:p>
    <w:p w14:paraId="6E5926CB" w14:textId="77777777" w:rsidR="005717EC" w:rsidRDefault="005717EC" w:rsidP="005717EC"/>
    <w:p w14:paraId="6D3223E1" w14:textId="7DC2DC36" w:rsidR="005717EC" w:rsidRDefault="00912474" w:rsidP="005717EC">
      <w:r>
        <w:t xml:space="preserve">An intermediate solution between solution 1 and 2 is to send the early measurements after security activation but before the reception of the first RRCReconfiguration message. </w:t>
      </w:r>
      <w:r w:rsidR="0031115A">
        <w:t xml:space="preserve">This could have the possible advantage of solution 2 (i.e. measurements available before RRC reconfiguration is sent), without </w:t>
      </w:r>
      <w:r w:rsidR="00914C3D">
        <w:t xml:space="preserve">the need to </w:t>
      </w:r>
      <w:r w:rsidR="0031115A">
        <w:t xml:space="preserve">reconsider the current </w:t>
      </w:r>
      <w:r w:rsidR="005952C2">
        <w:t xml:space="preserve">security requirements for measurement reporting. </w:t>
      </w:r>
      <w:r>
        <w:t xml:space="preserve">This is illustrated in Figure 3. </w:t>
      </w:r>
      <w:r w:rsidR="005717EC">
        <w:t xml:space="preserve">The </w:t>
      </w:r>
      <w:r w:rsidR="00730156">
        <w:t>initial steps are like solution 1 and the UE will indicate that it</w:t>
      </w:r>
      <w:r w:rsidR="005717EC">
        <w:t xml:space="preserve"> has early measurement reporting in msg</w:t>
      </w:r>
      <w:r w:rsidR="00FE7FE2">
        <w:t>5</w:t>
      </w:r>
      <w:r w:rsidR="005717EC">
        <w:t xml:space="preserve">.  The network requests the UE, via an indication in the </w:t>
      </w:r>
      <w:proofErr w:type="spellStart"/>
      <w:r w:rsidR="00EB3CE3" w:rsidRPr="00730156">
        <w:rPr>
          <w:i/>
        </w:rPr>
        <w:t>SecurityModeCommand</w:t>
      </w:r>
      <w:proofErr w:type="spellEnd"/>
      <w:r w:rsidR="005717EC">
        <w:t xml:space="preserve"> message, to send the measurement report and the UE does so by including it in </w:t>
      </w:r>
      <w:r w:rsidR="00EB3CE3">
        <w:t xml:space="preserve">the </w:t>
      </w:r>
      <w:proofErr w:type="spellStart"/>
      <w:r w:rsidR="00EB3CE3" w:rsidRPr="00730156">
        <w:rPr>
          <w:i/>
        </w:rPr>
        <w:t>SecurityModeComplete</w:t>
      </w:r>
      <w:proofErr w:type="spellEnd"/>
      <w:r w:rsidR="00EB3CE3">
        <w:t xml:space="preserve"> message</w:t>
      </w:r>
      <w:r w:rsidR="005717EC">
        <w:t xml:space="preserve"> or multiplexing it with </w:t>
      </w:r>
      <w:r w:rsidR="00EB3CE3">
        <w:t xml:space="preserve">that message </w:t>
      </w:r>
      <w:r w:rsidR="005717EC">
        <w:t xml:space="preserve">in the same TTI. </w:t>
      </w:r>
      <w:r w:rsidR="00C027A4">
        <w:t>T</w:t>
      </w:r>
      <w:r w:rsidR="000C3CBA">
        <w:t xml:space="preserve">here can </w:t>
      </w:r>
      <w:r w:rsidR="00C027A4">
        <w:t xml:space="preserve">also </w:t>
      </w:r>
      <w:r w:rsidR="000C3CBA">
        <w:t xml:space="preserve">be variants of this solution (e.g. </w:t>
      </w:r>
      <w:r w:rsidR="00C027A4">
        <w:t>availability can be indicated in msg3 as in solution 2</w:t>
      </w:r>
      <w:r w:rsidR="003308AB">
        <w:t xml:space="preserve">, </w:t>
      </w:r>
      <w:proofErr w:type="spellStart"/>
      <w:r w:rsidR="003308AB" w:rsidRPr="00355A60">
        <w:rPr>
          <w:i/>
        </w:rPr>
        <w:t>UEInfo</w:t>
      </w:r>
      <w:r w:rsidR="00355A60">
        <w:rPr>
          <w:i/>
        </w:rPr>
        <w:t>r</w:t>
      </w:r>
      <w:r w:rsidR="003308AB" w:rsidRPr="00355A60">
        <w:rPr>
          <w:i/>
        </w:rPr>
        <w:t>mationRequest</w:t>
      </w:r>
      <w:proofErr w:type="spellEnd"/>
      <w:r w:rsidR="003308AB">
        <w:t xml:space="preserve"> can be multiplexed with SMC, etc</w:t>
      </w:r>
      <w:r w:rsidR="005F65AA">
        <w:t>.</w:t>
      </w:r>
      <w:r w:rsidR="00C027A4">
        <w:t>)</w:t>
      </w:r>
      <w:r w:rsidR="00D4121C">
        <w:t xml:space="preserve">, </w:t>
      </w:r>
      <w:proofErr w:type="gramStart"/>
      <w:r w:rsidR="00D4121C">
        <w:t>as long as</w:t>
      </w:r>
      <w:proofErr w:type="gramEnd"/>
      <w:r w:rsidR="00D4121C">
        <w:t xml:space="preserve"> measurements </w:t>
      </w:r>
      <w:r w:rsidR="005F65AA">
        <w:t>can be</w:t>
      </w:r>
      <w:r w:rsidR="00D4121C">
        <w:t xml:space="preserve"> available</w:t>
      </w:r>
      <w:r w:rsidR="005F65AA">
        <w:t xml:space="preserve"> at the network</w:t>
      </w:r>
      <w:r w:rsidR="00D4121C">
        <w:t xml:space="preserve"> before </w:t>
      </w:r>
      <w:r w:rsidR="000062FF">
        <w:t xml:space="preserve">the </w:t>
      </w:r>
      <w:proofErr w:type="spellStart"/>
      <w:r w:rsidR="000062FF" w:rsidRPr="000062FF">
        <w:rPr>
          <w:i/>
        </w:rPr>
        <w:t>RRCReconfiguration</w:t>
      </w:r>
      <w:proofErr w:type="spellEnd"/>
      <w:r w:rsidR="000062FF">
        <w:t xml:space="preserve"> is sent</w:t>
      </w:r>
      <w:r w:rsidR="0040197D">
        <w:t>.</w:t>
      </w:r>
    </w:p>
    <w:p w14:paraId="37976726" w14:textId="77777777" w:rsidR="005717EC" w:rsidRDefault="005717EC" w:rsidP="005717EC"/>
    <w:p w14:paraId="465CF2BF" w14:textId="77777777" w:rsidR="005717EC" w:rsidRDefault="005717EC" w:rsidP="005717EC"/>
    <w:p w14:paraId="76D97056" w14:textId="74800D4C" w:rsidR="005717EC" w:rsidRDefault="007D6D9D" w:rsidP="00207E19">
      <w:pPr>
        <w:jc w:val="center"/>
      </w:pPr>
      <w:r>
        <w:rPr>
          <w:noProof/>
        </w:rPr>
        <w:lastRenderedPageBreak/>
        <w:drawing>
          <wp:inline distT="0" distB="0" distL="0" distR="0" wp14:anchorId="46192C38" wp14:editId="6F8B2068">
            <wp:extent cx="5137200" cy="3232800"/>
            <wp:effectExtent l="0" t="0" r="635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7200" cy="3232800"/>
                    </a:xfrm>
                    <a:prstGeom prst="rect">
                      <a:avLst/>
                    </a:prstGeom>
                    <a:noFill/>
                  </pic:spPr>
                </pic:pic>
              </a:graphicData>
            </a:graphic>
          </wp:inline>
        </w:drawing>
      </w:r>
    </w:p>
    <w:p w14:paraId="0EB7831D" w14:textId="39179F5F" w:rsidR="005717EC" w:rsidRDefault="005717EC" w:rsidP="005717EC"/>
    <w:p w14:paraId="2D4F6908" w14:textId="77777777" w:rsidR="002E4791" w:rsidRPr="00D76ECD" w:rsidRDefault="005717EC" w:rsidP="002E4791">
      <w:pPr>
        <w:pStyle w:val="Caption"/>
        <w:jc w:val="center"/>
        <w:rPr>
          <w:b/>
          <w:i w:val="0"/>
          <w:color w:val="000000" w:themeColor="text1"/>
          <w:sz w:val="22"/>
        </w:rPr>
      </w:pPr>
      <w:r w:rsidRPr="00D76ECD">
        <w:rPr>
          <w:b/>
          <w:i w:val="0"/>
          <w:color w:val="000000" w:themeColor="text1"/>
          <w:sz w:val="22"/>
        </w:rPr>
        <w:t xml:space="preserve">Figure </w:t>
      </w:r>
      <w:r w:rsidRPr="00D76ECD">
        <w:rPr>
          <w:b/>
          <w:i w:val="0"/>
          <w:color w:val="000000" w:themeColor="text1"/>
          <w:sz w:val="22"/>
        </w:rPr>
        <w:fldChar w:fldCharType="begin"/>
      </w:r>
      <w:r w:rsidRPr="00D76ECD">
        <w:rPr>
          <w:b/>
          <w:i w:val="0"/>
          <w:color w:val="000000" w:themeColor="text1"/>
          <w:sz w:val="22"/>
        </w:rPr>
        <w:instrText xml:space="preserve"> SEQ Figure \* ARABIC </w:instrText>
      </w:r>
      <w:r w:rsidRPr="00D76ECD">
        <w:rPr>
          <w:b/>
          <w:i w:val="0"/>
          <w:color w:val="000000" w:themeColor="text1"/>
          <w:sz w:val="22"/>
        </w:rPr>
        <w:fldChar w:fldCharType="separate"/>
      </w:r>
      <w:r w:rsidR="00184E04">
        <w:rPr>
          <w:b/>
          <w:i w:val="0"/>
          <w:noProof/>
          <w:color w:val="000000" w:themeColor="text1"/>
          <w:sz w:val="22"/>
        </w:rPr>
        <w:t>3</w:t>
      </w:r>
      <w:r w:rsidRPr="00D76ECD">
        <w:rPr>
          <w:b/>
          <w:i w:val="0"/>
          <w:color w:val="000000" w:themeColor="text1"/>
          <w:sz w:val="22"/>
        </w:rPr>
        <w:fldChar w:fldCharType="end"/>
      </w:r>
      <w:r w:rsidRPr="00D76ECD">
        <w:rPr>
          <w:b/>
          <w:i w:val="0"/>
          <w:color w:val="000000" w:themeColor="text1"/>
          <w:sz w:val="22"/>
        </w:rPr>
        <w:t xml:space="preserve">: </w:t>
      </w:r>
      <w:r>
        <w:rPr>
          <w:b/>
          <w:i w:val="0"/>
          <w:color w:val="000000" w:themeColor="text1"/>
          <w:sz w:val="22"/>
        </w:rPr>
        <w:t>E</w:t>
      </w:r>
      <w:r w:rsidRPr="00D76ECD">
        <w:rPr>
          <w:b/>
          <w:i w:val="0"/>
          <w:color w:val="000000" w:themeColor="text1"/>
          <w:sz w:val="22"/>
        </w:rPr>
        <w:t xml:space="preserve">arly measurement reporting </w:t>
      </w:r>
      <w:r w:rsidR="00184E04">
        <w:rPr>
          <w:b/>
          <w:i w:val="0"/>
          <w:color w:val="000000" w:themeColor="text1"/>
          <w:sz w:val="22"/>
        </w:rPr>
        <w:t>after</w:t>
      </w:r>
      <w:r>
        <w:rPr>
          <w:b/>
          <w:i w:val="0"/>
          <w:color w:val="000000" w:themeColor="text1"/>
          <w:sz w:val="22"/>
        </w:rPr>
        <w:t xml:space="preserve"> security activation</w:t>
      </w:r>
      <w:r w:rsidR="00184E04">
        <w:rPr>
          <w:b/>
          <w:i w:val="0"/>
          <w:color w:val="000000" w:themeColor="text1"/>
          <w:sz w:val="22"/>
        </w:rPr>
        <w:t xml:space="preserve"> but before </w:t>
      </w:r>
      <w:r w:rsidR="00FE7FE2">
        <w:rPr>
          <w:b/>
          <w:i w:val="0"/>
          <w:color w:val="000000" w:themeColor="text1"/>
          <w:sz w:val="22"/>
        </w:rPr>
        <w:t>RRC reconfiguration</w:t>
      </w:r>
      <w:r w:rsidR="002E4791">
        <w:rPr>
          <w:b/>
          <w:i w:val="0"/>
          <w:color w:val="000000" w:themeColor="text1"/>
          <w:sz w:val="22"/>
        </w:rPr>
        <w:t xml:space="preserve"> during transition from IDLE to CONNECTED</w:t>
      </w:r>
    </w:p>
    <w:p w14:paraId="09344A85" w14:textId="0A1C4A83" w:rsidR="005717EC" w:rsidRDefault="005717EC" w:rsidP="005717EC">
      <w:pPr>
        <w:pStyle w:val="BodyText"/>
        <w:rPr>
          <w:rFonts w:eastAsia="SimSun" w:cs="Arial"/>
          <w:b/>
        </w:rPr>
      </w:pPr>
      <w:r w:rsidRPr="006D6DFC">
        <w:rPr>
          <w:rFonts w:eastAsia="SimSun" w:cs="Arial"/>
          <w:b/>
          <w:szCs w:val="24"/>
        </w:rPr>
        <w:t>Question 3.</w:t>
      </w:r>
      <w:r w:rsidR="00FD5602">
        <w:rPr>
          <w:rFonts w:eastAsia="SimSun" w:cs="Arial"/>
          <w:b/>
          <w:szCs w:val="24"/>
        </w:rPr>
        <w:t>3</w:t>
      </w:r>
      <w:r w:rsidRPr="006D6DFC">
        <w:rPr>
          <w:rFonts w:eastAsia="SimSun" w:cs="Arial"/>
          <w:b/>
          <w:szCs w:val="24"/>
        </w:rPr>
        <w:t xml:space="preserve">: </w:t>
      </w:r>
      <w:r w:rsidRPr="00B4731E">
        <w:rPr>
          <w:rFonts w:eastAsia="SimSun" w:cs="Arial"/>
          <w:b/>
        </w:rPr>
        <w:t xml:space="preserve">What are </w:t>
      </w:r>
      <w:r>
        <w:rPr>
          <w:rFonts w:eastAsia="SimSun" w:cs="Arial"/>
          <w:b/>
        </w:rPr>
        <w:t xml:space="preserve">companies’ </w:t>
      </w:r>
      <w:r w:rsidR="0022668F">
        <w:rPr>
          <w:rFonts w:eastAsia="SimSun" w:cs="Arial"/>
          <w:b/>
        </w:rPr>
        <w:t>views</w:t>
      </w:r>
      <w:r>
        <w:rPr>
          <w:rFonts w:eastAsia="SimSun" w:cs="Arial"/>
          <w:b/>
        </w:rPr>
        <w:t xml:space="preserve"> regarding solution </w:t>
      </w:r>
      <w:r w:rsidR="00FD5602">
        <w:rPr>
          <w:rFonts w:eastAsia="SimSun" w:cs="Arial"/>
          <w:b/>
        </w:rPr>
        <w:t>3</w:t>
      </w:r>
      <w:r>
        <w:rPr>
          <w:rFonts w:eastAsia="SimSun" w:cs="Arial"/>
          <w:b/>
        </w:rPr>
        <w:t xml:space="preserve"> where the early measurement reports are sent </w:t>
      </w:r>
      <w:r w:rsidR="00975195">
        <w:rPr>
          <w:rFonts w:eastAsia="SimSun" w:cs="Arial"/>
          <w:b/>
        </w:rPr>
        <w:t xml:space="preserve">after security activation but before the first RRC reconfiguration </w:t>
      </w:r>
      <w:r>
        <w:rPr>
          <w:rFonts w:eastAsia="SimSun" w:cs="Arial"/>
          <w:b/>
        </w:rPr>
        <w:t>during the transition from IDLE to CONNECTED</w:t>
      </w:r>
      <w:r w:rsidR="00363C66">
        <w:rPr>
          <w:rFonts w:eastAsia="SimSun" w:cs="Arial"/>
          <w:b/>
        </w:rPr>
        <w:t>?</w:t>
      </w:r>
    </w:p>
    <w:tbl>
      <w:tblPr>
        <w:tblStyle w:val="TableGrid"/>
        <w:tblW w:w="0" w:type="auto"/>
        <w:tblLook w:val="04A0" w:firstRow="1" w:lastRow="0" w:firstColumn="1" w:lastColumn="0" w:noHBand="0" w:noVBand="1"/>
      </w:tblPr>
      <w:tblGrid>
        <w:gridCol w:w="1696"/>
        <w:gridCol w:w="7654"/>
      </w:tblGrid>
      <w:tr w:rsidR="005717EC" w14:paraId="2E81AF9D" w14:textId="77777777" w:rsidTr="0034650E">
        <w:tc>
          <w:tcPr>
            <w:tcW w:w="1696" w:type="dxa"/>
            <w:tcBorders>
              <w:bottom w:val="single" w:sz="4" w:space="0" w:color="auto"/>
            </w:tcBorders>
          </w:tcPr>
          <w:p w14:paraId="361B7688" w14:textId="77777777" w:rsidR="005717EC" w:rsidRDefault="005717EC" w:rsidP="0034650E">
            <w:pPr>
              <w:pStyle w:val="Heading2"/>
              <w:outlineLvl w:val="1"/>
              <w:rPr>
                <w:b/>
                <w:color w:val="auto"/>
                <w:lang w:val="en-GB"/>
              </w:rPr>
            </w:pPr>
            <w:r>
              <w:rPr>
                <w:b/>
                <w:color w:val="auto"/>
                <w:lang w:val="en-GB"/>
              </w:rPr>
              <w:t>Company</w:t>
            </w:r>
          </w:p>
        </w:tc>
        <w:tc>
          <w:tcPr>
            <w:tcW w:w="7654" w:type="dxa"/>
            <w:tcBorders>
              <w:bottom w:val="single" w:sz="4" w:space="0" w:color="auto"/>
            </w:tcBorders>
          </w:tcPr>
          <w:p w14:paraId="569F0B4F" w14:textId="77777777" w:rsidR="005717EC" w:rsidRDefault="005717EC" w:rsidP="0034650E">
            <w:pPr>
              <w:pStyle w:val="Heading2"/>
              <w:outlineLvl w:val="1"/>
              <w:rPr>
                <w:b/>
                <w:color w:val="auto"/>
                <w:lang w:val="en-GB"/>
              </w:rPr>
            </w:pPr>
            <w:r>
              <w:rPr>
                <w:b/>
                <w:color w:val="auto"/>
                <w:lang w:val="en-GB"/>
              </w:rPr>
              <w:t>Comments</w:t>
            </w:r>
          </w:p>
        </w:tc>
      </w:tr>
      <w:tr w:rsidR="005717EC" w14:paraId="39E3C980" w14:textId="77777777" w:rsidTr="0034650E">
        <w:tc>
          <w:tcPr>
            <w:tcW w:w="1696" w:type="dxa"/>
            <w:tcBorders>
              <w:bottom w:val="nil"/>
            </w:tcBorders>
          </w:tcPr>
          <w:p w14:paraId="403AF2AD" w14:textId="77777777" w:rsidR="005717EC" w:rsidRPr="00A907E7" w:rsidRDefault="005717EC" w:rsidP="0034650E">
            <w:pPr>
              <w:pStyle w:val="Heading2"/>
              <w:outlineLvl w:val="1"/>
              <w:rPr>
                <w:color w:val="auto"/>
                <w:lang w:val="en-GB"/>
              </w:rPr>
            </w:pPr>
          </w:p>
        </w:tc>
        <w:tc>
          <w:tcPr>
            <w:tcW w:w="7654" w:type="dxa"/>
            <w:tcBorders>
              <w:bottom w:val="nil"/>
            </w:tcBorders>
          </w:tcPr>
          <w:p w14:paraId="307CAC1E" w14:textId="77777777" w:rsidR="005717EC" w:rsidRPr="00A907E7" w:rsidRDefault="005717EC" w:rsidP="0034650E">
            <w:pPr>
              <w:pStyle w:val="Heading2"/>
              <w:outlineLvl w:val="1"/>
              <w:rPr>
                <w:color w:val="auto"/>
                <w:sz w:val="22"/>
                <w:lang w:val="en-GB"/>
              </w:rPr>
            </w:pPr>
            <w:r>
              <w:rPr>
                <w:color w:val="auto"/>
                <w:sz w:val="22"/>
                <w:lang w:val="en-GB"/>
              </w:rPr>
              <w:t xml:space="preserve"> </w:t>
            </w:r>
          </w:p>
        </w:tc>
      </w:tr>
      <w:tr w:rsidR="005717EC" w14:paraId="3AE40CF4" w14:textId="77777777" w:rsidTr="0034650E">
        <w:tc>
          <w:tcPr>
            <w:tcW w:w="1696" w:type="dxa"/>
            <w:tcBorders>
              <w:top w:val="nil"/>
            </w:tcBorders>
          </w:tcPr>
          <w:p w14:paraId="72B5FBBA" w14:textId="77777777" w:rsidR="005717EC" w:rsidRPr="00A907E7" w:rsidRDefault="005717EC" w:rsidP="0034650E">
            <w:pPr>
              <w:pStyle w:val="Heading2"/>
              <w:outlineLvl w:val="1"/>
              <w:rPr>
                <w:color w:val="auto"/>
                <w:sz w:val="22"/>
                <w:lang w:val="en-GB"/>
              </w:rPr>
            </w:pPr>
          </w:p>
        </w:tc>
        <w:tc>
          <w:tcPr>
            <w:tcW w:w="7654" w:type="dxa"/>
            <w:tcBorders>
              <w:top w:val="nil"/>
            </w:tcBorders>
          </w:tcPr>
          <w:p w14:paraId="4A8712AB" w14:textId="77777777" w:rsidR="005717EC" w:rsidRPr="00A907E7" w:rsidRDefault="005717EC" w:rsidP="0034650E">
            <w:pPr>
              <w:pStyle w:val="Heading2"/>
              <w:outlineLvl w:val="1"/>
              <w:rPr>
                <w:color w:val="auto"/>
                <w:sz w:val="22"/>
                <w:lang w:val="en-GB"/>
              </w:rPr>
            </w:pPr>
          </w:p>
        </w:tc>
      </w:tr>
      <w:tr w:rsidR="005717EC" w14:paraId="774117BC" w14:textId="77777777" w:rsidTr="0034650E">
        <w:tc>
          <w:tcPr>
            <w:tcW w:w="1696" w:type="dxa"/>
          </w:tcPr>
          <w:p w14:paraId="59D1B685" w14:textId="77777777" w:rsidR="005717EC" w:rsidRPr="00A907E7" w:rsidRDefault="005717EC" w:rsidP="0034650E">
            <w:pPr>
              <w:pStyle w:val="Heading2"/>
              <w:outlineLvl w:val="1"/>
              <w:rPr>
                <w:color w:val="auto"/>
                <w:sz w:val="22"/>
                <w:lang w:val="en-GB"/>
              </w:rPr>
            </w:pPr>
          </w:p>
        </w:tc>
        <w:tc>
          <w:tcPr>
            <w:tcW w:w="7654" w:type="dxa"/>
          </w:tcPr>
          <w:p w14:paraId="5D53E9E6" w14:textId="77777777" w:rsidR="005717EC" w:rsidRPr="00A907E7" w:rsidRDefault="005717EC" w:rsidP="0034650E">
            <w:pPr>
              <w:pStyle w:val="Heading2"/>
              <w:outlineLvl w:val="1"/>
              <w:rPr>
                <w:color w:val="auto"/>
                <w:sz w:val="22"/>
                <w:lang w:val="en-GB"/>
              </w:rPr>
            </w:pPr>
          </w:p>
        </w:tc>
      </w:tr>
    </w:tbl>
    <w:p w14:paraId="173878D1" w14:textId="77777777" w:rsidR="005717EC" w:rsidRDefault="005717EC" w:rsidP="005717EC"/>
    <w:p w14:paraId="4BE1EB83" w14:textId="0513BF10" w:rsidR="005717EC" w:rsidRDefault="005717EC" w:rsidP="005717EC">
      <w:pPr>
        <w:rPr>
          <w:b/>
          <w:lang w:val="en-GB"/>
        </w:rPr>
      </w:pPr>
      <w:r w:rsidRPr="007C43F1">
        <w:rPr>
          <w:b/>
          <w:lang w:val="en-GB"/>
        </w:rPr>
        <w:t>Summary:</w:t>
      </w:r>
    </w:p>
    <w:p w14:paraId="61958AE6" w14:textId="61F1F35A" w:rsidR="00034C80" w:rsidRDefault="00034C80" w:rsidP="005717EC">
      <w:pPr>
        <w:rPr>
          <w:b/>
          <w:lang w:val="en-GB"/>
        </w:rPr>
      </w:pPr>
    </w:p>
    <w:p w14:paraId="1A11A794" w14:textId="374F1628" w:rsidR="00034C80" w:rsidRPr="001964D7" w:rsidRDefault="00034C80" w:rsidP="00034C80">
      <w:pPr>
        <w:pStyle w:val="Heading2"/>
        <w:rPr>
          <w:rFonts w:ascii="Arial" w:hAnsi="Arial" w:cs="Arial"/>
          <w:b/>
          <w:color w:val="auto"/>
        </w:rPr>
      </w:pPr>
      <w:r w:rsidRPr="001964D7">
        <w:rPr>
          <w:rFonts w:ascii="Arial" w:hAnsi="Arial" w:cs="Arial"/>
          <w:b/>
          <w:color w:val="auto"/>
        </w:rPr>
        <w:t xml:space="preserve">3.4 </w:t>
      </w:r>
      <w:r w:rsidR="001964D7">
        <w:rPr>
          <w:rFonts w:ascii="Arial" w:hAnsi="Arial" w:cs="Arial"/>
          <w:b/>
          <w:color w:val="auto"/>
        </w:rPr>
        <w:t xml:space="preserve">Other solutions </w:t>
      </w:r>
    </w:p>
    <w:p w14:paraId="7DCE6DA7" w14:textId="5CC6E88D" w:rsidR="00034C80" w:rsidRDefault="00034C80" w:rsidP="005717EC">
      <w:pPr>
        <w:rPr>
          <w:b/>
          <w:lang w:val="en-GB"/>
        </w:rPr>
      </w:pPr>
    </w:p>
    <w:p w14:paraId="55D45BC9" w14:textId="7F748FDD" w:rsidR="007453A2" w:rsidRPr="007453A2" w:rsidRDefault="00970B7F" w:rsidP="005717EC">
      <w:pPr>
        <w:rPr>
          <w:b/>
        </w:rPr>
      </w:pPr>
      <w:r>
        <w:rPr>
          <w:lang w:val="en-GB"/>
        </w:rPr>
        <w:t>Here, c</w:t>
      </w:r>
      <w:r w:rsidR="007453A2">
        <w:rPr>
          <w:lang w:val="en-GB"/>
        </w:rPr>
        <w:t>ompanies are welcome to propose alternative solutions for</w:t>
      </w:r>
      <w:r>
        <w:rPr>
          <w:lang w:val="en-GB"/>
        </w:rPr>
        <w:t xml:space="preserve"> the reporting of early measurements in the transition from IDLE to CONNECTED mode.</w:t>
      </w:r>
      <w:r w:rsidRPr="007453A2">
        <w:rPr>
          <w:b/>
        </w:rPr>
        <w:t xml:space="preserve"> </w:t>
      </w:r>
    </w:p>
    <w:p w14:paraId="343DD1C6" w14:textId="77777777" w:rsidR="007453A2" w:rsidRDefault="007453A2" w:rsidP="005717EC">
      <w:pPr>
        <w:rPr>
          <w:b/>
          <w:lang w:val="en-GB"/>
        </w:rPr>
      </w:pPr>
    </w:p>
    <w:p w14:paraId="31B54B31" w14:textId="2D9187AF" w:rsidR="007453A2" w:rsidRDefault="007453A2" w:rsidP="007453A2">
      <w:pPr>
        <w:pStyle w:val="BodyText"/>
        <w:rPr>
          <w:rFonts w:eastAsia="SimSun" w:cs="Arial"/>
          <w:b/>
        </w:rPr>
      </w:pPr>
      <w:r w:rsidRPr="006D6DFC">
        <w:rPr>
          <w:rFonts w:eastAsia="SimSun" w:cs="Arial"/>
          <w:b/>
          <w:szCs w:val="24"/>
        </w:rPr>
        <w:t>Question 3.</w:t>
      </w:r>
      <w:r w:rsidR="00970B7F">
        <w:rPr>
          <w:rFonts w:eastAsia="SimSun" w:cs="Arial"/>
          <w:b/>
          <w:szCs w:val="24"/>
        </w:rPr>
        <w:t>4</w:t>
      </w:r>
      <w:r w:rsidRPr="006D6DFC">
        <w:rPr>
          <w:rFonts w:eastAsia="SimSun" w:cs="Arial"/>
          <w:b/>
          <w:szCs w:val="24"/>
        </w:rPr>
        <w:t xml:space="preserve">: </w:t>
      </w:r>
      <w:r w:rsidR="00194CD1">
        <w:rPr>
          <w:rFonts w:eastAsia="SimSun" w:cs="Arial"/>
          <w:b/>
          <w:szCs w:val="24"/>
        </w:rPr>
        <w:t xml:space="preserve">Are there any other alternate </w:t>
      </w:r>
      <w:r w:rsidR="00CC5947">
        <w:rPr>
          <w:rFonts w:eastAsia="SimSun" w:cs="Arial"/>
          <w:b/>
          <w:szCs w:val="24"/>
        </w:rPr>
        <w:t>solutions for t</w:t>
      </w:r>
      <w:r>
        <w:rPr>
          <w:rFonts w:eastAsia="SimSun" w:cs="Arial"/>
          <w:b/>
        </w:rPr>
        <w:t xml:space="preserve">he </w:t>
      </w:r>
      <w:r w:rsidR="00CC5947">
        <w:rPr>
          <w:rFonts w:eastAsia="SimSun" w:cs="Arial"/>
          <w:b/>
        </w:rPr>
        <w:t xml:space="preserve">reporting of </w:t>
      </w:r>
      <w:r>
        <w:rPr>
          <w:rFonts w:eastAsia="SimSun" w:cs="Arial"/>
          <w:b/>
        </w:rPr>
        <w:t>early measurement reports during the transition from IDLE to CONNECTED</w:t>
      </w:r>
      <w:r w:rsidR="00194CD1">
        <w:rPr>
          <w:rFonts w:eastAsia="SimSun" w:cs="Arial"/>
          <w:b/>
        </w:rPr>
        <w:t>?</w:t>
      </w:r>
    </w:p>
    <w:tbl>
      <w:tblPr>
        <w:tblStyle w:val="TableGrid"/>
        <w:tblW w:w="0" w:type="auto"/>
        <w:tblLook w:val="04A0" w:firstRow="1" w:lastRow="0" w:firstColumn="1" w:lastColumn="0" w:noHBand="0" w:noVBand="1"/>
      </w:tblPr>
      <w:tblGrid>
        <w:gridCol w:w="1696"/>
        <w:gridCol w:w="7654"/>
      </w:tblGrid>
      <w:tr w:rsidR="007453A2" w14:paraId="58A37DED" w14:textId="77777777" w:rsidTr="0034650E">
        <w:tc>
          <w:tcPr>
            <w:tcW w:w="1696" w:type="dxa"/>
            <w:tcBorders>
              <w:bottom w:val="single" w:sz="4" w:space="0" w:color="auto"/>
            </w:tcBorders>
          </w:tcPr>
          <w:p w14:paraId="13125BE3" w14:textId="77777777" w:rsidR="007453A2" w:rsidRDefault="007453A2" w:rsidP="0034650E">
            <w:pPr>
              <w:pStyle w:val="Heading2"/>
              <w:outlineLvl w:val="1"/>
              <w:rPr>
                <w:b/>
                <w:color w:val="auto"/>
                <w:lang w:val="en-GB"/>
              </w:rPr>
            </w:pPr>
            <w:r>
              <w:rPr>
                <w:b/>
                <w:color w:val="auto"/>
                <w:lang w:val="en-GB"/>
              </w:rPr>
              <w:lastRenderedPageBreak/>
              <w:t>Company</w:t>
            </w:r>
          </w:p>
        </w:tc>
        <w:tc>
          <w:tcPr>
            <w:tcW w:w="7654" w:type="dxa"/>
            <w:tcBorders>
              <w:bottom w:val="single" w:sz="4" w:space="0" w:color="auto"/>
            </w:tcBorders>
          </w:tcPr>
          <w:p w14:paraId="425BD913" w14:textId="08F547A6" w:rsidR="007453A2" w:rsidRDefault="00CC5947" w:rsidP="0034650E">
            <w:pPr>
              <w:pStyle w:val="Heading2"/>
              <w:outlineLvl w:val="1"/>
              <w:rPr>
                <w:b/>
                <w:color w:val="auto"/>
                <w:lang w:val="en-GB"/>
              </w:rPr>
            </w:pPr>
            <w:r>
              <w:rPr>
                <w:b/>
                <w:color w:val="auto"/>
                <w:lang w:val="en-GB"/>
              </w:rPr>
              <w:t>Alternate solution</w:t>
            </w:r>
          </w:p>
        </w:tc>
      </w:tr>
      <w:tr w:rsidR="007453A2" w14:paraId="6CF847BF" w14:textId="77777777" w:rsidTr="0034650E">
        <w:tc>
          <w:tcPr>
            <w:tcW w:w="1696" w:type="dxa"/>
            <w:tcBorders>
              <w:bottom w:val="nil"/>
            </w:tcBorders>
          </w:tcPr>
          <w:p w14:paraId="1322C6A4" w14:textId="77777777" w:rsidR="007453A2" w:rsidRPr="00A907E7" w:rsidRDefault="007453A2" w:rsidP="0034650E">
            <w:pPr>
              <w:pStyle w:val="Heading2"/>
              <w:outlineLvl w:val="1"/>
              <w:rPr>
                <w:color w:val="auto"/>
                <w:lang w:val="en-GB"/>
              </w:rPr>
            </w:pPr>
          </w:p>
        </w:tc>
        <w:tc>
          <w:tcPr>
            <w:tcW w:w="7654" w:type="dxa"/>
            <w:tcBorders>
              <w:bottom w:val="nil"/>
            </w:tcBorders>
          </w:tcPr>
          <w:p w14:paraId="382B3761" w14:textId="77777777" w:rsidR="007453A2" w:rsidRPr="00A907E7" w:rsidRDefault="007453A2" w:rsidP="0034650E">
            <w:pPr>
              <w:pStyle w:val="Heading2"/>
              <w:outlineLvl w:val="1"/>
              <w:rPr>
                <w:color w:val="auto"/>
                <w:sz w:val="22"/>
                <w:lang w:val="en-GB"/>
              </w:rPr>
            </w:pPr>
            <w:r>
              <w:rPr>
                <w:color w:val="auto"/>
                <w:sz w:val="22"/>
                <w:lang w:val="en-GB"/>
              </w:rPr>
              <w:t xml:space="preserve"> </w:t>
            </w:r>
          </w:p>
        </w:tc>
      </w:tr>
      <w:tr w:rsidR="007453A2" w14:paraId="242D5592" w14:textId="77777777" w:rsidTr="0034650E">
        <w:tc>
          <w:tcPr>
            <w:tcW w:w="1696" w:type="dxa"/>
            <w:tcBorders>
              <w:top w:val="nil"/>
            </w:tcBorders>
          </w:tcPr>
          <w:p w14:paraId="0BE55D7B" w14:textId="77777777" w:rsidR="007453A2" w:rsidRPr="00A907E7" w:rsidRDefault="007453A2" w:rsidP="0034650E">
            <w:pPr>
              <w:pStyle w:val="Heading2"/>
              <w:outlineLvl w:val="1"/>
              <w:rPr>
                <w:color w:val="auto"/>
                <w:sz w:val="22"/>
                <w:lang w:val="en-GB"/>
              </w:rPr>
            </w:pPr>
          </w:p>
        </w:tc>
        <w:tc>
          <w:tcPr>
            <w:tcW w:w="7654" w:type="dxa"/>
            <w:tcBorders>
              <w:top w:val="nil"/>
            </w:tcBorders>
          </w:tcPr>
          <w:p w14:paraId="793FEB28" w14:textId="77777777" w:rsidR="007453A2" w:rsidRPr="00A907E7" w:rsidRDefault="007453A2" w:rsidP="0034650E">
            <w:pPr>
              <w:pStyle w:val="Heading2"/>
              <w:outlineLvl w:val="1"/>
              <w:rPr>
                <w:color w:val="auto"/>
                <w:sz w:val="22"/>
                <w:lang w:val="en-GB"/>
              </w:rPr>
            </w:pPr>
          </w:p>
        </w:tc>
      </w:tr>
      <w:tr w:rsidR="007453A2" w14:paraId="034D9E1B" w14:textId="77777777" w:rsidTr="0034650E">
        <w:tc>
          <w:tcPr>
            <w:tcW w:w="1696" w:type="dxa"/>
          </w:tcPr>
          <w:p w14:paraId="7A387536" w14:textId="77777777" w:rsidR="007453A2" w:rsidRPr="00A907E7" w:rsidRDefault="007453A2" w:rsidP="0034650E">
            <w:pPr>
              <w:pStyle w:val="Heading2"/>
              <w:outlineLvl w:val="1"/>
              <w:rPr>
                <w:color w:val="auto"/>
                <w:sz w:val="22"/>
                <w:lang w:val="en-GB"/>
              </w:rPr>
            </w:pPr>
          </w:p>
        </w:tc>
        <w:tc>
          <w:tcPr>
            <w:tcW w:w="7654" w:type="dxa"/>
          </w:tcPr>
          <w:p w14:paraId="62F59B24" w14:textId="77777777" w:rsidR="007453A2" w:rsidRPr="00A907E7" w:rsidRDefault="007453A2" w:rsidP="0034650E">
            <w:pPr>
              <w:pStyle w:val="Heading2"/>
              <w:outlineLvl w:val="1"/>
              <w:rPr>
                <w:color w:val="auto"/>
                <w:sz w:val="22"/>
                <w:lang w:val="en-GB"/>
              </w:rPr>
            </w:pPr>
          </w:p>
        </w:tc>
      </w:tr>
    </w:tbl>
    <w:p w14:paraId="023BDC00" w14:textId="3C87EB32" w:rsidR="001964D7" w:rsidRDefault="001964D7" w:rsidP="005717EC">
      <w:pPr>
        <w:rPr>
          <w:b/>
          <w:lang w:val="en-GB"/>
        </w:rPr>
      </w:pPr>
    </w:p>
    <w:p w14:paraId="2C162342" w14:textId="77777777" w:rsidR="00F86B23" w:rsidRDefault="00F86B23" w:rsidP="00F86B23">
      <w:pPr>
        <w:rPr>
          <w:b/>
          <w:lang w:val="en-GB"/>
        </w:rPr>
      </w:pPr>
      <w:r w:rsidRPr="007C43F1">
        <w:rPr>
          <w:b/>
          <w:lang w:val="en-GB"/>
        </w:rPr>
        <w:t>Summary:</w:t>
      </w:r>
    </w:p>
    <w:p w14:paraId="4556C025" w14:textId="77777777" w:rsidR="00F86B23" w:rsidRDefault="00F86B23" w:rsidP="005717EC">
      <w:pPr>
        <w:rPr>
          <w:b/>
          <w:lang w:val="en-GB"/>
        </w:rPr>
      </w:pPr>
    </w:p>
    <w:p w14:paraId="1333B6DB" w14:textId="5D71E54D" w:rsidR="00834DF5" w:rsidRPr="001964D7" w:rsidRDefault="00834DF5" w:rsidP="00834DF5">
      <w:pPr>
        <w:pStyle w:val="Heading2"/>
        <w:rPr>
          <w:rFonts w:ascii="Arial" w:hAnsi="Arial" w:cs="Arial"/>
          <w:b/>
          <w:color w:val="auto"/>
        </w:rPr>
      </w:pPr>
      <w:r w:rsidRPr="001964D7">
        <w:rPr>
          <w:rFonts w:ascii="Arial" w:hAnsi="Arial" w:cs="Arial"/>
          <w:b/>
          <w:color w:val="auto"/>
        </w:rPr>
        <w:t>3.</w:t>
      </w:r>
      <w:r>
        <w:rPr>
          <w:rFonts w:ascii="Arial" w:hAnsi="Arial" w:cs="Arial"/>
          <w:b/>
          <w:color w:val="auto"/>
        </w:rPr>
        <w:t>5</w:t>
      </w:r>
      <w:r w:rsidRPr="001964D7">
        <w:rPr>
          <w:rFonts w:ascii="Arial" w:hAnsi="Arial" w:cs="Arial"/>
          <w:b/>
          <w:color w:val="auto"/>
        </w:rPr>
        <w:t xml:space="preserve"> </w:t>
      </w:r>
      <w:r>
        <w:rPr>
          <w:rFonts w:ascii="Arial" w:hAnsi="Arial" w:cs="Arial"/>
          <w:b/>
          <w:color w:val="auto"/>
        </w:rPr>
        <w:t>Summary of solutions for IDLE mode</w:t>
      </w:r>
    </w:p>
    <w:p w14:paraId="41FABD8F" w14:textId="77777777" w:rsidR="00834DF5" w:rsidRPr="00834DF5" w:rsidRDefault="00834DF5" w:rsidP="00834DF5">
      <w:pPr>
        <w:rPr>
          <w:b/>
        </w:rPr>
      </w:pPr>
    </w:p>
    <w:p w14:paraId="1B249A25" w14:textId="77777777" w:rsidR="00034C80" w:rsidRDefault="00034C80" w:rsidP="005717EC">
      <w:pPr>
        <w:rPr>
          <w:b/>
          <w:lang w:val="en-GB"/>
        </w:rPr>
      </w:pPr>
    </w:p>
    <w:p w14:paraId="242465B9" w14:textId="3CC4FA0B" w:rsidR="00A91839" w:rsidRDefault="00A91839" w:rsidP="00A91839">
      <w:pPr>
        <w:pStyle w:val="Heading1"/>
        <w:pBdr>
          <w:top w:val="single" w:sz="4" w:space="1" w:color="auto"/>
        </w:pBdr>
        <w:rPr>
          <w:rFonts w:ascii="Arial" w:hAnsi="Arial" w:cs="Arial"/>
          <w:b/>
          <w:color w:val="auto"/>
        </w:rPr>
      </w:pPr>
      <w:r>
        <w:rPr>
          <w:rFonts w:ascii="Arial" w:hAnsi="Arial" w:cs="Arial"/>
          <w:b/>
          <w:color w:val="auto"/>
        </w:rPr>
        <w:t>4</w:t>
      </w:r>
      <w:r w:rsidRPr="005E3C92">
        <w:rPr>
          <w:rFonts w:ascii="Arial" w:hAnsi="Arial" w:cs="Arial"/>
          <w:b/>
          <w:color w:val="auto"/>
        </w:rPr>
        <w:t xml:space="preserve">. </w:t>
      </w:r>
      <w:r>
        <w:rPr>
          <w:rFonts w:ascii="Arial" w:hAnsi="Arial" w:cs="Arial"/>
          <w:b/>
          <w:color w:val="auto"/>
        </w:rPr>
        <w:t>INACTIVE mode</w:t>
      </w:r>
    </w:p>
    <w:p w14:paraId="6BB95B46" w14:textId="77777777" w:rsidR="00C41011" w:rsidRPr="00C41011" w:rsidRDefault="00C41011" w:rsidP="00C41011"/>
    <w:p w14:paraId="2A37E124" w14:textId="41A8DF54" w:rsidR="00C41011" w:rsidRDefault="00C41011" w:rsidP="00C41011">
      <w:pPr>
        <w:pStyle w:val="Heading2"/>
        <w:rPr>
          <w:rFonts w:ascii="Arial" w:hAnsi="Arial" w:cs="Arial"/>
          <w:b/>
          <w:color w:val="auto"/>
        </w:rPr>
      </w:pPr>
      <w:r>
        <w:rPr>
          <w:rFonts w:ascii="Arial" w:hAnsi="Arial" w:cs="Arial"/>
          <w:b/>
          <w:color w:val="auto"/>
        </w:rPr>
        <w:t>4</w:t>
      </w:r>
      <w:r w:rsidRPr="002D28F9">
        <w:rPr>
          <w:rFonts w:ascii="Arial" w:hAnsi="Arial" w:cs="Arial"/>
          <w:b/>
          <w:color w:val="auto"/>
        </w:rPr>
        <w:t xml:space="preserve">.1 Solution 1: LTE rel-15 </w:t>
      </w:r>
      <w:proofErr w:type="spellStart"/>
      <w:r w:rsidRPr="002D28F9">
        <w:rPr>
          <w:rFonts w:ascii="Arial" w:hAnsi="Arial" w:cs="Arial"/>
          <w:b/>
          <w:color w:val="auto"/>
        </w:rPr>
        <w:t>euCA</w:t>
      </w:r>
      <w:proofErr w:type="spellEnd"/>
      <w:r w:rsidRPr="002D28F9">
        <w:rPr>
          <w:rFonts w:ascii="Arial" w:hAnsi="Arial" w:cs="Arial"/>
          <w:b/>
          <w:color w:val="auto"/>
        </w:rPr>
        <w:t xml:space="preserve"> solution</w:t>
      </w:r>
    </w:p>
    <w:p w14:paraId="068C67AB" w14:textId="77777777" w:rsidR="007C0B6F" w:rsidRPr="007C0B6F" w:rsidRDefault="007C0B6F" w:rsidP="007C0B6F"/>
    <w:p w14:paraId="0937EDC2" w14:textId="1AE1A0A0" w:rsidR="007C0B6F" w:rsidRDefault="007C0B6F" w:rsidP="007C0B6F">
      <w:r>
        <w:t xml:space="preserve">Figure </w:t>
      </w:r>
      <w:r w:rsidR="009513DA">
        <w:t>4</w:t>
      </w:r>
      <w:r>
        <w:t xml:space="preserve"> shows the LTE rel-15 </w:t>
      </w:r>
      <w:proofErr w:type="spellStart"/>
      <w:r>
        <w:t>euCA</w:t>
      </w:r>
      <w:proofErr w:type="spellEnd"/>
      <w:r>
        <w:t xml:space="preserve"> solution applied to the NR I</w:t>
      </w:r>
      <w:r w:rsidR="009513DA">
        <w:t>NACTIVE</w:t>
      </w:r>
      <w:r>
        <w:t xml:space="preserve"> mode. The UE is configured with </w:t>
      </w:r>
      <w:r w:rsidR="00C77E02">
        <w:t>idle measurement</w:t>
      </w:r>
      <w:r>
        <w:t xml:space="preserve"> configuration </w:t>
      </w:r>
      <w:r w:rsidR="00C77E02">
        <w:t xml:space="preserve">upon suspension </w:t>
      </w:r>
      <w:r>
        <w:t>and the UE performs the measurement in I</w:t>
      </w:r>
      <w:r w:rsidR="00C77E02">
        <w:t>NACTIVE</w:t>
      </w:r>
      <w:r>
        <w:t xml:space="preserve"> mode using this configuration. When the </w:t>
      </w:r>
      <w:r w:rsidR="00DB4717">
        <w:t>connection is resumed</w:t>
      </w:r>
      <w:r>
        <w:t xml:space="preserve">, </w:t>
      </w:r>
      <w:r w:rsidR="009513DA">
        <w:t>the UE</w:t>
      </w:r>
      <w:r>
        <w:t xml:space="preserve"> will check if the target support</w:t>
      </w:r>
      <w:r w:rsidR="009513DA">
        <w:t xml:space="preserve">s </w:t>
      </w:r>
      <w:r>
        <w:t>early measurement reporting by reading the SIB and if so, it will indicate that it has early measurement reporting in msg5</w:t>
      </w:r>
      <w:r w:rsidR="001964F4">
        <w:t xml:space="preserve"> (i.e. </w:t>
      </w:r>
      <w:r w:rsidR="001964F4" w:rsidRPr="001964F4">
        <w:rPr>
          <w:i/>
        </w:rPr>
        <w:t>RRCResumeComplete</w:t>
      </w:r>
      <w:r w:rsidR="001964F4">
        <w:t>)</w:t>
      </w:r>
      <w:r>
        <w:t xml:space="preserve">. </w:t>
      </w:r>
      <w:r w:rsidR="00FD00E4">
        <w:t xml:space="preserve">The </w:t>
      </w:r>
      <w:r>
        <w:t xml:space="preserve">network requests the UE via </w:t>
      </w:r>
      <w:r w:rsidRPr="00F86F4A">
        <w:rPr>
          <w:i/>
        </w:rPr>
        <w:t>UEInformationRequest</w:t>
      </w:r>
      <w:r>
        <w:t xml:space="preserve"> to send the early measurements and the UE does so using </w:t>
      </w:r>
      <w:r w:rsidRPr="00F86F4A">
        <w:rPr>
          <w:i/>
        </w:rPr>
        <w:t>UEInformationResponse</w:t>
      </w:r>
      <w:r>
        <w:t xml:space="preserve"> message. </w:t>
      </w:r>
    </w:p>
    <w:p w14:paraId="26C25B5E" w14:textId="77777777" w:rsidR="007C0B6F" w:rsidRPr="007C0B6F" w:rsidRDefault="007C0B6F" w:rsidP="007C0B6F"/>
    <w:p w14:paraId="1656D6A6" w14:textId="6877A6C1" w:rsidR="00C41011" w:rsidRDefault="00C41011" w:rsidP="005B69D0"/>
    <w:p w14:paraId="514535F8" w14:textId="6B4490A1" w:rsidR="00C41011" w:rsidRPr="00C41011" w:rsidRDefault="00C41011" w:rsidP="00C41011">
      <w:pPr>
        <w:jc w:val="center"/>
      </w:pPr>
      <w:r>
        <w:rPr>
          <w:noProof/>
        </w:rPr>
        <w:lastRenderedPageBreak/>
        <w:drawing>
          <wp:inline distT="0" distB="0" distL="0" distR="0" wp14:anchorId="0DD8FA34" wp14:editId="32908837">
            <wp:extent cx="4492800" cy="30744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92800" cy="3074400"/>
                    </a:xfrm>
                    <a:prstGeom prst="rect">
                      <a:avLst/>
                    </a:prstGeom>
                    <a:noFill/>
                  </pic:spPr>
                </pic:pic>
              </a:graphicData>
            </a:graphic>
          </wp:inline>
        </w:drawing>
      </w:r>
    </w:p>
    <w:p w14:paraId="6CB18E48" w14:textId="7E9990EE" w:rsidR="002E4791" w:rsidRPr="00D76ECD" w:rsidRDefault="007C0B6F" w:rsidP="002E4791">
      <w:pPr>
        <w:pStyle w:val="Caption"/>
        <w:jc w:val="center"/>
        <w:rPr>
          <w:b/>
          <w:i w:val="0"/>
          <w:color w:val="000000" w:themeColor="text1"/>
          <w:sz w:val="22"/>
        </w:rPr>
      </w:pPr>
      <w:r w:rsidRPr="00D76ECD">
        <w:rPr>
          <w:b/>
          <w:i w:val="0"/>
          <w:color w:val="000000" w:themeColor="text1"/>
          <w:sz w:val="22"/>
        </w:rPr>
        <w:t xml:space="preserve">Figure </w:t>
      </w:r>
      <w:r w:rsidRPr="00D76ECD">
        <w:rPr>
          <w:b/>
          <w:i w:val="0"/>
          <w:color w:val="000000" w:themeColor="text1"/>
          <w:sz w:val="22"/>
        </w:rPr>
        <w:fldChar w:fldCharType="begin"/>
      </w:r>
      <w:r w:rsidRPr="00D76ECD">
        <w:rPr>
          <w:b/>
          <w:i w:val="0"/>
          <w:color w:val="000000" w:themeColor="text1"/>
          <w:sz w:val="22"/>
        </w:rPr>
        <w:instrText xml:space="preserve"> SEQ Figure \* ARABIC </w:instrText>
      </w:r>
      <w:r w:rsidRPr="00D76ECD">
        <w:rPr>
          <w:b/>
          <w:i w:val="0"/>
          <w:color w:val="000000" w:themeColor="text1"/>
          <w:sz w:val="22"/>
        </w:rPr>
        <w:fldChar w:fldCharType="separate"/>
      </w:r>
      <w:r w:rsidR="00422BB7">
        <w:rPr>
          <w:b/>
          <w:i w:val="0"/>
          <w:noProof/>
          <w:color w:val="000000" w:themeColor="text1"/>
          <w:sz w:val="22"/>
        </w:rPr>
        <w:t>4</w:t>
      </w:r>
      <w:r w:rsidRPr="00D76ECD">
        <w:rPr>
          <w:b/>
          <w:i w:val="0"/>
          <w:color w:val="000000" w:themeColor="text1"/>
          <w:sz w:val="22"/>
        </w:rPr>
        <w:fldChar w:fldCharType="end"/>
      </w:r>
      <w:r w:rsidRPr="00D76ECD">
        <w:rPr>
          <w:b/>
          <w:i w:val="0"/>
          <w:color w:val="000000" w:themeColor="text1"/>
          <w:sz w:val="22"/>
        </w:rPr>
        <w:t xml:space="preserve">: </w:t>
      </w:r>
      <w:r>
        <w:rPr>
          <w:b/>
          <w:i w:val="0"/>
          <w:color w:val="000000" w:themeColor="text1"/>
          <w:sz w:val="22"/>
        </w:rPr>
        <w:t>E</w:t>
      </w:r>
      <w:r w:rsidRPr="00D76ECD">
        <w:rPr>
          <w:b/>
          <w:i w:val="0"/>
          <w:color w:val="000000" w:themeColor="text1"/>
          <w:sz w:val="22"/>
        </w:rPr>
        <w:t xml:space="preserve">arly measurement reporting according to LTE rel-15 </w:t>
      </w:r>
      <w:proofErr w:type="spellStart"/>
      <w:r w:rsidRPr="00D76ECD">
        <w:rPr>
          <w:b/>
          <w:i w:val="0"/>
          <w:color w:val="000000" w:themeColor="text1"/>
          <w:sz w:val="22"/>
        </w:rPr>
        <w:t>euCA</w:t>
      </w:r>
      <w:proofErr w:type="spellEnd"/>
      <w:r w:rsidR="002E4791">
        <w:rPr>
          <w:b/>
          <w:i w:val="0"/>
          <w:color w:val="000000" w:themeColor="text1"/>
          <w:sz w:val="22"/>
        </w:rPr>
        <w:t xml:space="preserve"> during transition from INACTIVE to CONNECTED</w:t>
      </w:r>
    </w:p>
    <w:p w14:paraId="068AB4C0" w14:textId="58310C4B" w:rsidR="007C0B6F" w:rsidRPr="00D76ECD" w:rsidRDefault="007C0B6F" w:rsidP="007C0B6F">
      <w:pPr>
        <w:pStyle w:val="Caption"/>
        <w:jc w:val="center"/>
        <w:rPr>
          <w:b/>
          <w:i w:val="0"/>
          <w:color w:val="000000" w:themeColor="text1"/>
          <w:sz w:val="22"/>
        </w:rPr>
      </w:pPr>
    </w:p>
    <w:p w14:paraId="2D8CF2DC" w14:textId="5522DF3F" w:rsidR="00FD00E4" w:rsidRDefault="00FD00E4" w:rsidP="00FD00E4">
      <w:pPr>
        <w:pStyle w:val="BodyText"/>
        <w:rPr>
          <w:rFonts w:eastAsia="SimSun" w:cs="Arial"/>
          <w:b/>
        </w:rPr>
      </w:pPr>
      <w:r w:rsidRPr="006D6DFC">
        <w:rPr>
          <w:rFonts w:eastAsia="SimSun" w:cs="Arial"/>
          <w:b/>
          <w:szCs w:val="24"/>
        </w:rPr>
        <w:t xml:space="preserve">Question </w:t>
      </w:r>
      <w:r>
        <w:rPr>
          <w:rFonts w:eastAsia="SimSun" w:cs="Arial"/>
          <w:b/>
          <w:szCs w:val="24"/>
        </w:rPr>
        <w:t>4</w:t>
      </w:r>
      <w:r w:rsidRPr="006D6DFC">
        <w:rPr>
          <w:rFonts w:eastAsia="SimSun" w:cs="Arial"/>
          <w:b/>
          <w:szCs w:val="24"/>
        </w:rPr>
        <w:t xml:space="preserve">.1: </w:t>
      </w:r>
      <w:r w:rsidRPr="00B4731E">
        <w:rPr>
          <w:rFonts w:eastAsia="SimSun" w:cs="Arial"/>
          <w:b/>
        </w:rPr>
        <w:t xml:space="preserve">What are </w:t>
      </w:r>
      <w:r>
        <w:rPr>
          <w:rFonts w:eastAsia="SimSun" w:cs="Arial"/>
          <w:b/>
        </w:rPr>
        <w:t xml:space="preserve">companies’ views regarding adopting the LTE rel-15 </w:t>
      </w:r>
      <w:proofErr w:type="spellStart"/>
      <w:r>
        <w:rPr>
          <w:rFonts w:eastAsia="SimSun" w:cs="Arial"/>
          <w:b/>
        </w:rPr>
        <w:t>euCA</w:t>
      </w:r>
      <w:proofErr w:type="spellEnd"/>
      <w:r>
        <w:rPr>
          <w:rFonts w:eastAsia="SimSun" w:cs="Arial"/>
          <w:b/>
        </w:rPr>
        <w:t xml:space="preserve"> solution as is for the reporting of early measurements during the transition from I</w:t>
      </w:r>
      <w:r w:rsidR="0022668F">
        <w:rPr>
          <w:rFonts w:eastAsia="SimSun" w:cs="Arial"/>
          <w:b/>
        </w:rPr>
        <w:t>NACTIVE</w:t>
      </w:r>
      <w:r>
        <w:rPr>
          <w:rFonts w:eastAsia="SimSun" w:cs="Arial"/>
          <w:b/>
        </w:rPr>
        <w:t xml:space="preserve"> to CONNECTED? </w:t>
      </w:r>
    </w:p>
    <w:tbl>
      <w:tblPr>
        <w:tblStyle w:val="TableGrid"/>
        <w:tblW w:w="0" w:type="auto"/>
        <w:tblLook w:val="04A0" w:firstRow="1" w:lastRow="0" w:firstColumn="1" w:lastColumn="0" w:noHBand="0" w:noVBand="1"/>
      </w:tblPr>
      <w:tblGrid>
        <w:gridCol w:w="1696"/>
        <w:gridCol w:w="7654"/>
      </w:tblGrid>
      <w:tr w:rsidR="00FD00E4" w14:paraId="3BAEB4B4" w14:textId="77777777" w:rsidTr="0034650E">
        <w:tc>
          <w:tcPr>
            <w:tcW w:w="1696" w:type="dxa"/>
            <w:tcBorders>
              <w:bottom w:val="single" w:sz="4" w:space="0" w:color="auto"/>
            </w:tcBorders>
          </w:tcPr>
          <w:p w14:paraId="134DA6B6" w14:textId="77777777" w:rsidR="00FD00E4" w:rsidRDefault="00FD00E4" w:rsidP="0034650E">
            <w:pPr>
              <w:pStyle w:val="Heading2"/>
              <w:outlineLvl w:val="1"/>
              <w:rPr>
                <w:b/>
                <w:color w:val="auto"/>
                <w:lang w:val="en-GB"/>
              </w:rPr>
            </w:pPr>
            <w:r>
              <w:rPr>
                <w:b/>
                <w:color w:val="auto"/>
                <w:lang w:val="en-GB"/>
              </w:rPr>
              <w:t>Company</w:t>
            </w:r>
          </w:p>
        </w:tc>
        <w:tc>
          <w:tcPr>
            <w:tcW w:w="7654" w:type="dxa"/>
            <w:tcBorders>
              <w:bottom w:val="single" w:sz="4" w:space="0" w:color="auto"/>
            </w:tcBorders>
          </w:tcPr>
          <w:p w14:paraId="25013DDB" w14:textId="77777777" w:rsidR="00FD00E4" w:rsidRDefault="00FD00E4" w:rsidP="0034650E">
            <w:pPr>
              <w:pStyle w:val="Heading2"/>
              <w:outlineLvl w:val="1"/>
              <w:rPr>
                <w:b/>
                <w:color w:val="auto"/>
                <w:lang w:val="en-GB"/>
              </w:rPr>
            </w:pPr>
            <w:r>
              <w:rPr>
                <w:b/>
                <w:color w:val="auto"/>
                <w:lang w:val="en-GB"/>
              </w:rPr>
              <w:t>Comments</w:t>
            </w:r>
          </w:p>
        </w:tc>
      </w:tr>
      <w:tr w:rsidR="00FD00E4" w14:paraId="7B808BD2" w14:textId="77777777" w:rsidTr="0034650E">
        <w:tc>
          <w:tcPr>
            <w:tcW w:w="1696" w:type="dxa"/>
            <w:tcBorders>
              <w:bottom w:val="nil"/>
            </w:tcBorders>
          </w:tcPr>
          <w:p w14:paraId="3857356F" w14:textId="77777777" w:rsidR="00FD00E4" w:rsidRPr="00A907E7" w:rsidRDefault="00FD00E4" w:rsidP="0034650E">
            <w:pPr>
              <w:pStyle w:val="Heading2"/>
              <w:outlineLvl w:val="1"/>
              <w:rPr>
                <w:color w:val="auto"/>
                <w:lang w:val="en-GB"/>
              </w:rPr>
            </w:pPr>
          </w:p>
        </w:tc>
        <w:tc>
          <w:tcPr>
            <w:tcW w:w="7654" w:type="dxa"/>
            <w:tcBorders>
              <w:bottom w:val="nil"/>
            </w:tcBorders>
          </w:tcPr>
          <w:p w14:paraId="04A9A737" w14:textId="77777777" w:rsidR="00FD00E4" w:rsidRPr="00A907E7" w:rsidRDefault="00FD00E4" w:rsidP="0034650E">
            <w:pPr>
              <w:pStyle w:val="Heading2"/>
              <w:outlineLvl w:val="1"/>
              <w:rPr>
                <w:color w:val="auto"/>
                <w:sz w:val="22"/>
                <w:lang w:val="en-GB"/>
              </w:rPr>
            </w:pPr>
            <w:r>
              <w:rPr>
                <w:color w:val="auto"/>
                <w:sz w:val="22"/>
                <w:lang w:val="en-GB"/>
              </w:rPr>
              <w:t xml:space="preserve"> </w:t>
            </w:r>
          </w:p>
        </w:tc>
      </w:tr>
      <w:tr w:rsidR="00FD00E4" w14:paraId="4E2D24DF" w14:textId="77777777" w:rsidTr="0034650E">
        <w:tc>
          <w:tcPr>
            <w:tcW w:w="1696" w:type="dxa"/>
            <w:tcBorders>
              <w:top w:val="nil"/>
            </w:tcBorders>
          </w:tcPr>
          <w:p w14:paraId="0D80E2E4" w14:textId="77777777" w:rsidR="00FD00E4" w:rsidRPr="00A907E7" w:rsidRDefault="00FD00E4" w:rsidP="0034650E">
            <w:pPr>
              <w:pStyle w:val="Heading2"/>
              <w:outlineLvl w:val="1"/>
              <w:rPr>
                <w:color w:val="auto"/>
                <w:sz w:val="22"/>
                <w:lang w:val="en-GB"/>
              </w:rPr>
            </w:pPr>
          </w:p>
        </w:tc>
        <w:tc>
          <w:tcPr>
            <w:tcW w:w="7654" w:type="dxa"/>
            <w:tcBorders>
              <w:top w:val="nil"/>
            </w:tcBorders>
          </w:tcPr>
          <w:p w14:paraId="248CF203" w14:textId="77777777" w:rsidR="00FD00E4" w:rsidRPr="00A907E7" w:rsidRDefault="00FD00E4" w:rsidP="0034650E">
            <w:pPr>
              <w:pStyle w:val="Heading2"/>
              <w:outlineLvl w:val="1"/>
              <w:rPr>
                <w:color w:val="auto"/>
                <w:sz w:val="22"/>
                <w:lang w:val="en-GB"/>
              </w:rPr>
            </w:pPr>
          </w:p>
        </w:tc>
      </w:tr>
      <w:tr w:rsidR="00FD00E4" w14:paraId="034BBD63" w14:textId="77777777" w:rsidTr="0034650E">
        <w:tc>
          <w:tcPr>
            <w:tcW w:w="1696" w:type="dxa"/>
          </w:tcPr>
          <w:p w14:paraId="34EC594D" w14:textId="77777777" w:rsidR="00FD00E4" w:rsidRPr="00A907E7" w:rsidRDefault="00FD00E4" w:rsidP="0034650E">
            <w:pPr>
              <w:pStyle w:val="Heading2"/>
              <w:outlineLvl w:val="1"/>
              <w:rPr>
                <w:color w:val="auto"/>
                <w:sz w:val="22"/>
                <w:lang w:val="en-GB"/>
              </w:rPr>
            </w:pPr>
          </w:p>
        </w:tc>
        <w:tc>
          <w:tcPr>
            <w:tcW w:w="7654" w:type="dxa"/>
          </w:tcPr>
          <w:p w14:paraId="6A2AB417" w14:textId="77777777" w:rsidR="00FD00E4" w:rsidRPr="00A907E7" w:rsidRDefault="00FD00E4" w:rsidP="0034650E">
            <w:pPr>
              <w:pStyle w:val="Heading2"/>
              <w:outlineLvl w:val="1"/>
              <w:rPr>
                <w:color w:val="auto"/>
                <w:sz w:val="22"/>
                <w:lang w:val="en-GB"/>
              </w:rPr>
            </w:pPr>
          </w:p>
        </w:tc>
      </w:tr>
    </w:tbl>
    <w:p w14:paraId="0BAD2914" w14:textId="68537051" w:rsidR="00FD00E4" w:rsidRDefault="00FD00E4" w:rsidP="00FD00E4"/>
    <w:p w14:paraId="4107C088" w14:textId="77777777" w:rsidR="00F86B23" w:rsidRDefault="00F86B23" w:rsidP="00F86B23">
      <w:pPr>
        <w:rPr>
          <w:b/>
          <w:lang w:val="en-GB"/>
        </w:rPr>
      </w:pPr>
      <w:r w:rsidRPr="007C43F1">
        <w:rPr>
          <w:b/>
          <w:lang w:val="en-GB"/>
        </w:rPr>
        <w:t>Summary:</w:t>
      </w:r>
    </w:p>
    <w:p w14:paraId="6408CF5B" w14:textId="77777777" w:rsidR="00F86B23" w:rsidRDefault="00F86B23" w:rsidP="00FD00E4"/>
    <w:p w14:paraId="645E0B9B" w14:textId="0E5E6DBE" w:rsidR="005554AC" w:rsidRPr="002D28F9" w:rsidRDefault="005554AC" w:rsidP="005554AC">
      <w:pPr>
        <w:pStyle w:val="Heading2"/>
        <w:rPr>
          <w:rFonts w:ascii="Arial" w:hAnsi="Arial" w:cs="Arial"/>
          <w:b/>
          <w:color w:val="auto"/>
        </w:rPr>
      </w:pPr>
      <w:r>
        <w:rPr>
          <w:rFonts w:ascii="Arial" w:hAnsi="Arial" w:cs="Arial"/>
          <w:b/>
          <w:color w:val="auto"/>
        </w:rPr>
        <w:t>4</w:t>
      </w:r>
      <w:r w:rsidRPr="002D28F9">
        <w:rPr>
          <w:rFonts w:ascii="Arial" w:hAnsi="Arial" w:cs="Arial"/>
          <w:b/>
          <w:color w:val="auto"/>
        </w:rPr>
        <w:t xml:space="preserve">.2 Solution 2: reporting early measurements </w:t>
      </w:r>
      <w:r w:rsidR="00873FDC">
        <w:rPr>
          <w:rFonts w:ascii="Arial" w:hAnsi="Arial" w:cs="Arial"/>
          <w:b/>
          <w:color w:val="auto"/>
        </w:rPr>
        <w:t>(multiplexed</w:t>
      </w:r>
      <w:r w:rsidR="005B0EA1">
        <w:rPr>
          <w:rFonts w:ascii="Arial" w:hAnsi="Arial" w:cs="Arial"/>
          <w:b/>
          <w:color w:val="auto"/>
        </w:rPr>
        <w:t>)</w:t>
      </w:r>
      <w:r w:rsidR="00873FDC">
        <w:rPr>
          <w:rFonts w:ascii="Arial" w:hAnsi="Arial" w:cs="Arial"/>
          <w:b/>
          <w:color w:val="auto"/>
        </w:rPr>
        <w:t xml:space="preserve"> with msg5</w:t>
      </w:r>
    </w:p>
    <w:p w14:paraId="26767740" w14:textId="77777777" w:rsidR="00AE7635" w:rsidRDefault="00AE7635" w:rsidP="00AE7635"/>
    <w:p w14:paraId="461730F5" w14:textId="6C43DC2E" w:rsidR="00AE7635" w:rsidRDefault="00AE7635" w:rsidP="00AE7635">
      <w:r>
        <w:t>Figure 5 shows a solution where the UE can report early measurements</w:t>
      </w:r>
      <w:r w:rsidR="005B0EA1">
        <w:t xml:space="preserve"> (multiplexed) with msg5</w:t>
      </w:r>
      <w:r>
        <w:t xml:space="preserve">. The </w:t>
      </w:r>
      <w:r w:rsidR="00F86F4A">
        <w:t>initial steps are like solu</w:t>
      </w:r>
      <w:r w:rsidR="00D1699F">
        <w:t xml:space="preserve">tion 1, but the UE </w:t>
      </w:r>
      <w:r>
        <w:t>indicate</w:t>
      </w:r>
      <w:r w:rsidR="00D1699F">
        <w:t>s</w:t>
      </w:r>
      <w:r>
        <w:t xml:space="preserve"> </w:t>
      </w:r>
      <w:r w:rsidR="00572201">
        <w:t xml:space="preserve">the availability of inactive </w:t>
      </w:r>
      <w:r>
        <w:t>measurement</w:t>
      </w:r>
      <w:r w:rsidR="00572201">
        <w:t>s</w:t>
      </w:r>
      <w:r>
        <w:t xml:space="preserve"> in msg</w:t>
      </w:r>
      <w:r w:rsidR="005B0EA1">
        <w:t>3</w:t>
      </w:r>
      <w:r w:rsidR="001964F4">
        <w:t xml:space="preserve"> (i.e. </w:t>
      </w:r>
      <w:r w:rsidR="001964F4" w:rsidRPr="001964F4">
        <w:rPr>
          <w:i/>
        </w:rPr>
        <w:t>RRCResumeRequest</w:t>
      </w:r>
      <w:r w:rsidR="001964F4">
        <w:t>)</w:t>
      </w:r>
      <w:r>
        <w:t xml:space="preserve">. </w:t>
      </w:r>
      <w:r w:rsidR="00572201">
        <w:t xml:space="preserve">Upon receiving resume request the </w:t>
      </w:r>
      <w:r>
        <w:t xml:space="preserve">network </w:t>
      </w:r>
      <w:r w:rsidR="00572201">
        <w:t xml:space="preserve">may </w:t>
      </w:r>
      <w:r>
        <w:t>request the UE</w:t>
      </w:r>
      <w:r w:rsidR="005B0EA1">
        <w:t xml:space="preserve"> to send the early measurement in msg4</w:t>
      </w:r>
      <w:r w:rsidR="001964F4">
        <w:t xml:space="preserve"> (i.e. </w:t>
      </w:r>
      <w:r w:rsidR="001964F4" w:rsidRPr="001964F4">
        <w:rPr>
          <w:i/>
        </w:rPr>
        <w:t>RRCResume</w:t>
      </w:r>
      <w:r w:rsidR="001964F4">
        <w:t>)</w:t>
      </w:r>
      <w:r w:rsidR="007C3E7D">
        <w:t xml:space="preserve"> or multiplexed with msg4 in the same TTI (e.g.</w:t>
      </w:r>
      <w:r w:rsidR="00BF6871">
        <w:t xml:space="preserve"> </w:t>
      </w:r>
      <w:proofErr w:type="spellStart"/>
      <w:r w:rsidR="007C3E7D" w:rsidRPr="007C3E7D">
        <w:rPr>
          <w:i/>
        </w:rPr>
        <w:t>UEInformationRequest</w:t>
      </w:r>
      <w:proofErr w:type="spellEnd"/>
      <w:r w:rsidR="007C3E7D">
        <w:t>)</w:t>
      </w:r>
      <w:r w:rsidR="005B0EA1">
        <w:t xml:space="preserve"> a</w:t>
      </w:r>
      <w:r>
        <w:t xml:space="preserve">nd the UE does so </w:t>
      </w:r>
      <w:proofErr w:type="gramStart"/>
      <w:r>
        <w:t>using</w:t>
      </w:r>
      <w:proofErr w:type="gramEnd"/>
      <w:r>
        <w:t xml:space="preserve"> </w:t>
      </w:r>
      <w:r w:rsidR="005B0EA1">
        <w:t>msg</w:t>
      </w:r>
      <w:r w:rsidR="00F77AF9">
        <w:t>5</w:t>
      </w:r>
      <w:r w:rsidR="001964F4">
        <w:t xml:space="preserve"> </w:t>
      </w:r>
      <w:r w:rsidR="007563C4">
        <w:t>or multiplexing it with msg5 in the same TTI</w:t>
      </w:r>
      <w:r w:rsidR="00BF6871">
        <w:t xml:space="preserve"> (e.g. </w:t>
      </w:r>
      <w:proofErr w:type="spellStart"/>
      <w:r w:rsidR="00BF6871" w:rsidRPr="00BF6871">
        <w:rPr>
          <w:i/>
        </w:rPr>
        <w:t>UEInformationResponse</w:t>
      </w:r>
      <w:proofErr w:type="spellEnd"/>
      <w:r w:rsidR="00BF6871">
        <w:t>)</w:t>
      </w:r>
      <w:r w:rsidR="007563C4">
        <w:t xml:space="preserve">. </w:t>
      </w:r>
      <w:r w:rsidR="00FD2557">
        <w:t xml:space="preserve">Unlike the </w:t>
      </w:r>
      <w:r w:rsidR="00580F31">
        <w:t>case of the transition from IDLE to CONNECTED, the</w:t>
      </w:r>
      <w:r w:rsidR="00D5562A">
        <w:t>re are no security concerns in the</w:t>
      </w:r>
      <w:r w:rsidR="00580F31">
        <w:t xml:space="preserve"> INACTIVE case </w:t>
      </w:r>
      <w:r w:rsidR="00D5562A">
        <w:t xml:space="preserve">as the security </w:t>
      </w:r>
      <w:r w:rsidR="00836677">
        <w:t xml:space="preserve">is activated </w:t>
      </w:r>
      <w:r w:rsidR="00271D05">
        <w:t xml:space="preserve">by the time the UE sends </w:t>
      </w:r>
      <w:r w:rsidR="006532AB">
        <w:t>msg</w:t>
      </w:r>
      <w:r w:rsidR="00271D05">
        <w:t>5</w:t>
      </w:r>
      <w:r w:rsidR="006532AB">
        <w:t xml:space="preserve">. </w:t>
      </w:r>
    </w:p>
    <w:p w14:paraId="02BDEF77" w14:textId="77777777" w:rsidR="00AE7635" w:rsidRPr="007C0B6F" w:rsidRDefault="00AE7635" w:rsidP="00AE7635"/>
    <w:p w14:paraId="4B984E25" w14:textId="77777777" w:rsidR="00AE7635" w:rsidRDefault="00AE7635" w:rsidP="005B69D0"/>
    <w:p w14:paraId="2CFAB7D6" w14:textId="37E7C203" w:rsidR="00AE7635" w:rsidRPr="00C41011" w:rsidRDefault="00107F9E" w:rsidP="00AE7635">
      <w:pPr>
        <w:jc w:val="center"/>
      </w:pPr>
      <w:r>
        <w:rPr>
          <w:noProof/>
        </w:rPr>
        <w:drawing>
          <wp:inline distT="0" distB="0" distL="0" distR="0" wp14:anchorId="7973129E" wp14:editId="6DC681D7">
            <wp:extent cx="4586400" cy="2664000"/>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86400" cy="2664000"/>
                    </a:xfrm>
                    <a:prstGeom prst="rect">
                      <a:avLst/>
                    </a:prstGeom>
                    <a:noFill/>
                  </pic:spPr>
                </pic:pic>
              </a:graphicData>
            </a:graphic>
          </wp:inline>
        </w:drawing>
      </w:r>
    </w:p>
    <w:p w14:paraId="69F528E2" w14:textId="15CDDE17" w:rsidR="002E4791" w:rsidRPr="00D76ECD" w:rsidRDefault="00422BB7" w:rsidP="002E4791">
      <w:pPr>
        <w:pStyle w:val="Caption"/>
        <w:jc w:val="center"/>
        <w:rPr>
          <w:b/>
          <w:i w:val="0"/>
          <w:color w:val="000000" w:themeColor="text1"/>
          <w:sz w:val="22"/>
        </w:rPr>
      </w:pPr>
      <w:r w:rsidRPr="00D76ECD">
        <w:rPr>
          <w:b/>
          <w:i w:val="0"/>
          <w:color w:val="000000" w:themeColor="text1"/>
          <w:sz w:val="22"/>
        </w:rPr>
        <w:t xml:space="preserve">Figure </w:t>
      </w:r>
      <w:r w:rsidRPr="00D76ECD">
        <w:rPr>
          <w:b/>
          <w:i w:val="0"/>
          <w:color w:val="000000" w:themeColor="text1"/>
          <w:sz w:val="22"/>
        </w:rPr>
        <w:fldChar w:fldCharType="begin"/>
      </w:r>
      <w:r w:rsidRPr="00D76ECD">
        <w:rPr>
          <w:b/>
          <w:i w:val="0"/>
          <w:color w:val="000000" w:themeColor="text1"/>
          <w:sz w:val="22"/>
        </w:rPr>
        <w:instrText xml:space="preserve"> SEQ Figure \* ARABIC </w:instrText>
      </w:r>
      <w:r w:rsidRPr="00D76ECD">
        <w:rPr>
          <w:b/>
          <w:i w:val="0"/>
          <w:color w:val="000000" w:themeColor="text1"/>
          <w:sz w:val="22"/>
        </w:rPr>
        <w:fldChar w:fldCharType="separate"/>
      </w:r>
      <w:r>
        <w:rPr>
          <w:b/>
          <w:i w:val="0"/>
          <w:noProof/>
          <w:color w:val="000000" w:themeColor="text1"/>
          <w:sz w:val="22"/>
        </w:rPr>
        <w:t>5</w:t>
      </w:r>
      <w:r w:rsidRPr="00D76ECD">
        <w:rPr>
          <w:b/>
          <w:i w:val="0"/>
          <w:color w:val="000000" w:themeColor="text1"/>
          <w:sz w:val="22"/>
        </w:rPr>
        <w:fldChar w:fldCharType="end"/>
      </w:r>
      <w:r w:rsidRPr="00D76ECD">
        <w:rPr>
          <w:b/>
          <w:i w:val="0"/>
          <w:color w:val="000000" w:themeColor="text1"/>
          <w:sz w:val="22"/>
        </w:rPr>
        <w:t xml:space="preserve">: </w:t>
      </w:r>
      <w:r w:rsidR="00AE7635">
        <w:rPr>
          <w:b/>
          <w:i w:val="0"/>
          <w:color w:val="000000" w:themeColor="text1"/>
          <w:sz w:val="22"/>
        </w:rPr>
        <w:t>E</w:t>
      </w:r>
      <w:r w:rsidR="00AE7635" w:rsidRPr="00D76ECD">
        <w:rPr>
          <w:b/>
          <w:i w:val="0"/>
          <w:color w:val="000000" w:themeColor="text1"/>
          <w:sz w:val="22"/>
        </w:rPr>
        <w:t xml:space="preserve">arly measurement reporting </w:t>
      </w:r>
      <w:r w:rsidR="00307C4F">
        <w:rPr>
          <w:b/>
          <w:i w:val="0"/>
          <w:color w:val="000000" w:themeColor="text1"/>
          <w:sz w:val="22"/>
        </w:rPr>
        <w:t>with msg5</w:t>
      </w:r>
      <w:r w:rsidR="002E4791">
        <w:rPr>
          <w:b/>
          <w:i w:val="0"/>
          <w:color w:val="000000" w:themeColor="text1"/>
          <w:sz w:val="22"/>
        </w:rPr>
        <w:t xml:space="preserve"> during transition from INACTIVE to CONNECTED</w:t>
      </w:r>
    </w:p>
    <w:p w14:paraId="73D90A93" w14:textId="6459F411" w:rsidR="00C41011" w:rsidRDefault="00C41011" w:rsidP="00307C4F">
      <w:pPr>
        <w:pStyle w:val="Caption"/>
        <w:jc w:val="center"/>
        <w:rPr>
          <w:b/>
          <w:i w:val="0"/>
          <w:color w:val="000000" w:themeColor="text1"/>
          <w:sz w:val="22"/>
        </w:rPr>
      </w:pPr>
    </w:p>
    <w:p w14:paraId="46DD645B" w14:textId="0B700B99" w:rsidR="00107F9E" w:rsidRDefault="00107F9E" w:rsidP="00107F9E">
      <w:pPr>
        <w:pStyle w:val="BodyText"/>
        <w:rPr>
          <w:rFonts w:eastAsia="SimSun" w:cs="Arial"/>
          <w:b/>
        </w:rPr>
      </w:pPr>
      <w:r w:rsidRPr="006D6DFC">
        <w:rPr>
          <w:rFonts w:eastAsia="SimSun" w:cs="Arial"/>
          <w:b/>
          <w:szCs w:val="24"/>
        </w:rPr>
        <w:t xml:space="preserve">Question </w:t>
      </w:r>
      <w:r>
        <w:rPr>
          <w:rFonts w:eastAsia="SimSun" w:cs="Arial"/>
          <w:b/>
          <w:szCs w:val="24"/>
        </w:rPr>
        <w:t>4</w:t>
      </w:r>
      <w:r w:rsidRPr="006D6DFC">
        <w:rPr>
          <w:rFonts w:eastAsia="SimSun" w:cs="Arial"/>
          <w:b/>
          <w:szCs w:val="24"/>
        </w:rPr>
        <w:t>.</w:t>
      </w:r>
      <w:r>
        <w:rPr>
          <w:rFonts w:eastAsia="SimSun" w:cs="Arial"/>
          <w:b/>
          <w:szCs w:val="24"/>
        </w:rPr>
        <w:t>2</w:t>
      </w:r>
      <w:r w:rsidRPr="006D6DFC">
        <w:rPr>
          <w:rFonts w:eastAsia="SimSun" w:cs="Arial"/>
          <w:b/>
          <w:szCs w:val="24"/>
        </w:rPr>
        <w:t xml:space="preserve">: </w:t>
      </w:r>
      <w:r w:rsidRPr="00B4731E">
        <w:rPr>
          <w:rFonts w:eastAsia="SimSun" w:cs="Arial"/>
          <w:b/>
        </w:rPr>
        <w:t xml:space="preserve">What are </w:t>
      </w:r>
      <w:r>
        <w:rPr>
          <w:rFonts w:eastAsia="SimSun" w:cs="Arial"/>
          <w:b/>
        </w:rPr>
        <w:t xml:space="preserve">companies’ views regarding the reporting of early measurements </w:t>
      </w:r>
      <w:r w:rsidR="005B69D0">
        <w:rPr>
          <w:rFonts w:eastAsia="SimSun" w:cs="Arial"/>
          <w:b/>
        </w:rPr>
        <w:t xml:space="preserve">(multiplexed) with msg5 </w:t>
      </w:r>
      <w:r>
        <w:rPr>
          <w:rFonts w:eastAsia="SimSun" w:cs="Arial"/>
          <w:b/>
        </w:rPr>
        <w:t xml:space="preserve">during the transition from INACTIVE to CONNECTED? </w:t>
      </w:r>
    </w:p>
    <w:tbl>
      <w:tblPr>
        <w:tblStyle w:val="TableGrid"/>
        <w:tblW w:w="0" w:type="auto"/>
        <w:tblLook w:val="04A0" w:firstRow="1" w:lastRow="0" w:firstColumn="1" w:lastColumn="0" w:noHBand="0" w:noVBand="1"/>
      </w:tblPr>
      <w:tblGrid>
        <w:gridCol w:w="1696"/>
        <w:gridCol w:w="7654"/>
      </w:tblGrid>
      <w:tr w:rsidR="00107F9E" w14:paraId="60605E3C" w14:textId="77777777" w:rsidTr="0034650E">
        <w:tc>
          <w:tcPr>
            <w:tcW w:w="1696" w:type="dxa"/>
            <w:tcBorders>
              <w:bottom w:val="single" w:sz="4" w:space="0" w:color="auto"/>
            </w:tcBorders>
          </w:tcPr>
          <w:p w14:paraId="365FE38E" w14:textId="77777777" w:rsidR="00107F9E" w:rsidRDefault="00107F9E" w:rsidP="0034650E">
            <w:pPr>
              <w:pStyle w:val="Heading2"/>
              <w:outlineLvl w:val="1"/>
              <w:rPr>
                <w:b/>
                <w:color w:val="auto"/>
                <w:lang w:val="en-GB"/>
              </w:rPr>
            </w:pPr>
            <w:r>
              <w:rPr>
                <w:b/>
                <w:color w:val="auto"/>
                <w:lang w:val="en-GB"/>
              </w:rPr>
              <w:t>Company</w:t>
            </w:r>
          </w:p>
        </w:tc>
        <w:tc>
          <w:tcPr>
            <w:tcW w:w="7654" w:type="dxa"/>
            <w:tcBorders>
              <w:bottom w:val="single" w:sz="4" w:space="0" w:color="auto"/>
            </w:tcBorders>
          </w:tcPr>
          <w:p w14:paraId="17A99907" w14:textId="77777777" w:rsidR="00107F9E" w:rsidRDefault="00107F9E" w:rsidP="0034650E">
            <w:pPr>
              <w:pStyle w:val="Heading2"/>
              <w:outlineLvl w:val="1"/>
              <w:rPr>
                <w:b/>
                <w:color w:val="auto"/>
                <w:lang w:val="en-GB"/>
              </w:rPr>
            </w:pPr>
            <w:r>
              <w:rPr>
                <w:b/>
                <w:color w:val="auto"/>
                <w:lang w:val="en-GB"/>
              </w:rPr>
              <w:t>Comments</w:t>
            </w:r>
          </w:p>
        </w:tc>
      </w:tr>
      <w:tr w:rsidR="00107F9E" w14:paraId="5F4455A3" w14:textId="77777777" w:rsidTr="0034650E">
        <w:tc>
          <w:tcPr>
            <w:tcW w:w="1696" w:type="dxa"/>
            <w:tcBorders>
              <w:bottom w:val="nil"/>
            </w:tcBorders>
          </w:tcPr>
          <w:p w14:paraId="6C0C0294" w14:textId="77777777" w:rsidR="00107F9E" w:rsidRPr="00A907E7" w:rsidRDefault="00107F9E" w:rsidP="0034650E">
            <w:pPr>
              <w:pStyle w:val="Heading2"/>
              <w:outlineLvl w:val="1"/>
              <w:rPr>
                <w:color w:val="auto"/>
                <w:lang w:val="en-GB"/>
              </w:rPr>
            </w:pPr>
          </w:p>
        </w:tc>
        <w:tc>
          <w:tcPr>
            <w:tcW w:w="7654" w:type="dxa"/>
            <w:tcBorders>
              <w:bottom w:val="nil"/>
            </w:tcBorders>
          </w:tcPr>
          <w:p w14:paraId="23CBDF5A" w14:textId="77777777" w:rsidR="00107F9E" w:rsidRPr="00A907E7" w:rsidRDefault="00107F9E" w:rsidP="0034650E">
            <w:pPr>
              <w:pStyle w:val="Heading2"/>
              <w:outlineLvl w:val="1"/>
              <w:rPr>
                <w:color w:val="auto"/>
                <w:sz w:val="22"/>
                <w:lang w:val="en-GB"/>
              </w:rPr>
            </w:pPr>
            <w:r>
              <w:rPr>
                <w:color w:val="auto"/>
                <w:sz w:val="22"/>
                <w:lang w:val="en-GB"/>
              </w:rPr>
              <w:t xml:space="preserve"> </w:t>
            </w:r>
          </w:p>
        </w:tc>
      </w:tr>
      <w:tr w:rsidR="00107F9E" w14:paraId="24E0B8BC" w14:textId="77777777" w:rsidTr="0034650E">
        <w:tc>
          <w:tcPr>
            <w:tcW w:w="1696" w:type="dxa"/>
            <w:tcBorders>
              <w:top w:val="nil"/>
            </w:tcBorders>
          </w:tcPr>
          <w:p w14:paraId="5B96352A" w14:textId="77777777" w:rsidR="00107F9E" w:rsidRPr="00A907E7" w:rsidRDefault="00107F9E" w:rsidP="0034650E">
            <w:pPr>
              <w:pStyle w:val="Heading2"/>
              <w:outlineLvl w:val="1"/>
              <w:rPr>
                <w:color w:val="auto"/>
                <w:sz w:val="22"/>
                <w:lang w:val="en-GB"/>
              </w:rPr>
            </w:pPr>
          </w:p>
        </w:tc>
        <w:tc>
          <w:tcPr>
            <w:tcW w:w="7654" w:type="dxa"/>
            <w:tcBorders>
              <w:top w:val="nil"/>
            </w:tcBorders>
          </w:tcPr>
          <w:p w14:paraId="2C827C21" w14:textId="77777777" w:rsidR="00107F9E" w:rsidRPr="00A907E7" w:rsidRDefault="00107F9E" w:rsidP="0034650E">
            <w:pPr>
              <w:pStyle w:val="Heading2"/>
              <w:outlineLvl w:val="1"/>
              <w:rPr>
                <w:color w:val="auto"/>
                <w:sz w:val="22"/>
                <w:lang w:val="en-GB"/>
              </w:rPr>
            </w:pPr>
          </w:p>
        </w:tc>
      </w:tr>
      <w:tr w:rsidR="00107F9E" w14:paraId="32350E98" w14:textId="77777777" w:rsidTr="0034650E">
        <w:tc>
          <w:tcPr>
            <w:tcW w:w="1696" w:type="dxa"/>
          </w:tcPr>
          <w:p w14:paraId="5C1BC75B" w14:textId="77777777" w:rsidR="00107F9E" w:rsidRPr="00A907E7" w:rsidRDefault="00107F9E" w:rsidP="0034650E">
            <w:pPr>
              <w:pStyle w:val="Heading2"/>
              <w:outlineLvl w:val="1"/>
              <w:rPr>
                <w:color w:val="auto"/>
                <w:sz w:val="22"/>
                <w:lang w:val="en-GB"/>
              </w:rPr>
            </w:pPr>
          </w:p>
        </w:tc>
        <w:tc>
          <w:tcPr>
            <w:tcW w:w="7654" w:type="dxa"/>
          </w:tcPr>
          <w:p w14:paraId="30BBDDB4" w14:textId="77777777" w:rsidR="00107F9E" w:rsidRPr="00A907E7" w:rsidRDefault="00107F9E" w:rsidP="0034650E">
            <w:pPr>
              <w:pStyle w:val="Heading2"/>
              <w:outlineLvl w:val="1"/>
              <w:rPr>
                <w:color w:val="auto"/>
                <w:sz w:val="22"/>
                <w:lang w:val="en-GB"/>
              </w:rPr>
            </w:pPr>
          </w:p>
        </w:tc>
      </w:tr>
    </w:tbl>
    <w:p w14:paraId="11DAF96B" w14:textId="6171FF84" w:rsidR="00307C4F" w:rsidRDefault="00307C4F" w:rsidP="005B69D0"/>
    <w:p w14:paraId="3B7EE81B" w14:textId="77777777" w:rsidR="00F86B23" w:rsidRDefault="00F86B23" w:rsidP="00F86B23">
      <w:pPr>
        <w:rPr>
          <w:b/>
          <w:lang w:val="en-GB"/>
        </w:rPr>
      </w:pPr>
      <w:r w:rsidRPr="007C43F1">
        <w:rPr>
          <w:b/>
          <w:lang w:val="en-GB"/>
        </w:rPr>
        <w:t>Summary:</w:t>
      </w:r>
    </w:p>
    <w:p w14:paraId="6D644A2F" w14:textId="77777777" w:rsidR="00F86B23" w:rsidRDefault="00F86B23" w:rsidP="005B69D0"/>
    <w:p w14:paraId="6CC655BB" w14:textId="2A03CC25" w:rsidR="005B69D0" w:rsidRPr="002D28F9" w:rsidRDefault="005B69D0" w:rsidP="005B69D0">
      <w:pPr>
        <w:pStyle w:val="Heading2"/>
        <w:rPr>
          <w:rFonts w:ascii="Arial" w:hAnsi="Arial" w:cs="Arial"/>
          <w:b/>
          <w:color w:val="auto"/>
        </w:rPr>
      </w:pPr>
      <w:r>
        <w:rPr>
          <w:rFonts w:ascii="Arial" w:hAnsi="Arial" w:cs="Arial"/>
          <w:b/>
          <w:color w:val="auto"/>
        </w:rPr>
        <w:t>4</w:t>
      </w:r>
      <w:r w:rsidRPr="002D28F9">
        <w:rPr>
          <w:rFonts w:ascii="Arial" w:hAnsi="Arial" w:cs="Arial"/>
          <w:b/>
          <w:color w:val="auto"/>
        </w:rPr>
        <w:t>.</w:t>
      </w:r>
      <w:r>
        <w:rPr>
          <w:rFonts w:ascii="Arial" w:hAnsi="Arial" w:cs="Arial"/>
          <w:b/>
          <w:color w:val="auto"/>
        </w:rPr>
        <w:t>3</w:t>
      </w:r>
      <w:r w:rsidRPr="002D28F9">
        <w:rPr>
          <w:rFonts w:ascii="Arial" w:hAnsi="Arial" w:cs="Arial"/>
          <w:b/>
          <w:color w:val="auto"/>
        </w:rPr>
        <w:t xml:space="preserve"> Solution </w:t>
      </w:r>
      <w:r>
        <w:rPr>
          <w:rFonts w:ascii="Arial" w:hAnsi="Arial" w:cs="Arial"/>
          <w:b/>
          <w:color w:val="auto"/>
        </w:rPr>
        <w:t>3</w:t>
      </w:r>
      <w:r w:rsidRPr="002D28F9">
        <w:rPr>
          <w:rFonts w:ascii="Arial" w:hAnsi="Arial" w:cs="Arial"/>
          <w:b/>
          <w:color w:val="auto"/>
        </w:rPr>
        <w:t xml:space="preserve">: reporting early measurements </w:t>
      </w:r>
      <w:r>
        <w:rPr>
          <w:rFonts w:ascii="Arial" w:hAnsi="Arial" w:cs="Arial"/>
          <w:b/>
          <w:color w:val="auto"/>
        </w:rPr>
        <w:t>(multiplexed) with msg3</w:t>
      </w:r>
    </w:p>
    <w:p w14:paraId="0FD3DDC6" w14:textId="77777777" w:rsidR="005B69D0" w:rsidRDefault="005B69D0" w:rsidP="005B69D0"/>
    <w:p w14:paraId="76FA3C79" w14:textId="1194A144" w:rsidR="00106D73" w:rsidRDefault="005B69D0" w:rsidP="005B69D0">
      <w:r>
        <w:t xml:space="preserve">Figure 6 shows a solution where the UE can report early measurements (multiplexed) with msg3. The UE is configured with idle measurement configuration upon suspension and the UE performs the measurement in INACTIVE mode using this configuration. When the connection is resumed, the UE will check if the target supports early measurement reporting by reading the SIB and if so, it </w:t>
      </w:r>
      <w:r w:rsidR="00BC2B65">
        <w:t xml:space="preserve">may </w:t>
      </w:r>
      <w:r>
        <w:t>indicate that it has early measurement reporting in msg</w:t>
      </w:r>
      <w:r w:rsidR="00DC1A1D">
        <w:t>1</w:t>
      </w:r>
      <w:r>
        <w:t xml:space="preserve"> (i.e. </w:t>
      </w:r>
      <w:r w:rsidR="00DC1A1D">
        <w:t>Random Access</w:t>
      </w:r>
      <w:r>
        <w:t>)</w:t>
      </w:r>
      <w:r w:rsidR="00BC2B65">
        <w:t>, e.g. as in Early Data Transmission (EDT) LTE Rel-15</w:t>
      </w:r>
      <w:r>
        <w:t xml:space="preserve">. The network </w:t>
      </w:r>
      <w:r w:rsidR="00B82E07">
        <w:t xml:space="preserve">may then </w:t>
      </w:r>
      <w:r>
        <w:t xml:space="preserve">request the UE to send the early </w:t>
      </w:r>
      <w:r w:rsidR="00106D73">
        <w:t xml:space="preserve">inactive </w:t>
      </w:r>
      <w:r>
        <w:t>measurement in msg</w:t>
      </w:r>
      <w:r w:rsidR="00DC1A1D">
        <w:t>2</w:t>
      </w:r>
      <w:r>
        <w:t xml:space="preserve"> (i.e. </w:t>
      </w:r>
      <w:proofErr w:type="gramStart"/>
      <w:r>
        <w:t>R</w:t>
      </w:r>
      <w:r w:rsidR="00814C94">
        <w:t>andom Access</w:t>
      </w:r>
      <w:proofErr w:type="gramEnd"/>
      <w:r w:rsidR="00814C94">
        <w:t xml:space="preserve"> Response</w:t>
      </w:r>
      <w:r>
        <w:t>) and the UE does so using msg</w:t>
      </w:r>
      <w:r w:rsidR="00814C94">
        <w:t>3</w:t>
      </w:r>
      <w:r w:rsidR="005D5F4B">
        <w:t xml:space="preserve"> </w:t>
      </w:r>
      <w:r>
        <w:t>or multiplexing it with msg</w:t>
      </w:r>
      <w:r w:rsidR="00814C94">
        <w:t>3</w:t>
      </w:r>
      <w:r>
        <w:t xml:space="preserve"> in the same TTI.  </w:t>
      </w:r>
      <w:r w:rsidR="006532AB">
        <w:t xml:space="preserve"> Unlike the case of the transition from IDLE to CONNECTED, there are no security concerns in the INACTIVE case as the security is activated </w:t>
      </w:r>
      <w:r w:rsidR="005C5B7C">
        <w:t xml:space="preserve">by the time the UE sends </w:t>
      </w:r>
      <w:r w:rsidR="006532AB">
        <w:t>msg3.</w:t>
      </w:r>
      <w:r w:rsidR="00B513B8">
        <w:t xml:space="preserve"> </w:t>
      </w:r>
      <w:r w:rsidR="00106D73">
        <w:t>One of the advantages of th</w:t>
      </w:r>
      <w:r w:rsidR="00915EAA">
        <w:t>is</w:t>
      </w:r>
      <w:r w:rsidR="00106D73">
        <w:t xml:space="preserve"> solution is the possibility to resume and/or configure </w:t>
      </w:r>
      <w:r w:rsidR="00915EAA">
        <w:t xml:space="preserve">CA/DC </w:t>
      </w:r>
      <w:r w:rsidR="00106D73">
        <w:t xml:space="preserve">in </w:t>
      </w:r>
      <w:r w:rsidR="001B04DE">
        <w:t xml:space="preserve">the </w:t>
      </w:r>
      <w:proofErr w:type="spellStart"/>
      <w:r w:rsidR="00106D73" w:rsidRPr="00915EAA">
        <w:rPr>
          <w:i/>
        </w:rPr>
        <w:t>RRCResume</w:t>
      </w:r>
      <w:proofErr w:type="spellEnd"/>
      <w:r w:rsidR="00106D73">
        <w:t xml:space="preserve"> message based on reported early measurements.</w:t>
      </w:r>
    </w:p>
    <w:p w14:paraId="7E9AE9C2" w14:textId="0194308F" w:rsidR="005B69D0" w:rsidRPr="007C0B6F" w:rsidRDefault="00422BB7" w:rsidP="00422BB7">
      <w:pPr>
        <w:jc w:val="center"/>
      </w:pPr>
      <w:r>
        <w:rPr>
          <w:noProof/>
        </w:rPr>
        <w:drawing>
          <wp:inline distT="0" distB="0" distL="0" distR="0" wp14:anchorId="068B0CA6" wp14:editId="71478F7E">
            <wp:extent cx="4593600" cy="3067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93600" cy="3067200"/>
                    </a:xfrm>
                    <a:prstGeom prst="rect">
                      <a:avLst/>
                    </a:prstGeom>
                    <a:noFill/>
                  </pic:spPr>
                </pic:pic>
              </a:graphicData>
            </a:graphic>
          </wp:inline>
        </w:drawing>
      </w:r>
    </w:p>
    <w:p w14:paraId="11CCAAAB" w14:textId="74F95034" w:rsidR="002E4791" w:rsidRPr="00D76ECD" w:rsidRDefault="00422BB7" w:rsidP="002E4791">
      <w:pPr>
        <w:pStyle w:val="Caption"/>
        <w:jc w:val="center"/>
        <w:rPr>
          <w:b/>
          <w:i w:val="0"/>
          <w:color w:val="000000" w:themeColor="text1"/>
          <w:sz w:val="22"/>
        </w:rPr>
      </w:pPr>
      <w:r w:rsidRPr="00D76ECD">
        <w:rPr>
          <w:b/>
          <w:i w:val="0"/>
          <w:color w:val="000000" w:themeColor="text1"/>
          <w:sz w:val="22"/>
        </w:rPr>
        <w:t xml:space="preserve">Figure </w:t>
      </w:r>
      <w:r w:rsidRPr="00D76ECD">
        <w:rPr>
          <w:b/>
          <w:i w:val="0"/>
          <w:color w:val="000000" w:themeColor="text1"/>
          <w:sz w:val="22"/>
        </w:rPr>
        <w:fldChar w:fldCharType="begin"/>
      </w:r>
      <w:r w:rsidRPr="00D76ECD">
        <w:rPr>
          <w:b/>
          <w:i w:val="0"/>
          <w:color w:val="000000" w:themeColor="text1"/>
          <w:sz w:val="22"/>
        </w:rPr>
        <w:instrText xml:space="preserve"> SEQ Figure \* ARABIC </w:instrText>
      </w:r>
      <w:r w:rsidRPr="00D76ECD">
        <w:rPr>
          <w:b/>
          <w:i w:val="0"/>
          <w:color w:val="000000" w:themeColor="text1"/>
          <w:sz w:val="22"/>
        </w:rPr>
        <w:fldChar w:fldCharType="separate"/>
      </w:r>
      <w:r>
        <w:rPr>
          <w:b/>
          <w:i w:val="0"/>
          <w:noProof/>
          <w:color w:val="000000" w:themeColor="text1"/>
          <w:sz w:val="22"/>
        </w:rPr>
        <w:t>6</w:t>
      </w:r>
      <w:r w:rsidRPr="00D76ECD">
        <w:rPr>
          <w:b/>
          <w:i w:val="0"/>
          <w:color w:val="000000" w:themeColor="text1"/>
          <w:sz w:val="22"/>
        </w:rPr>
        <w:fldChar w:fldCharType="end"/>
      </w:r>
      <w:r w:rsidRPr="00D76ECD">
        <w:rPr>
          <w:b/>
          <w:i w:val="0"/>
          <w:color w:val="000000" w:themeColor="text1"/>
          <w:sz w:val="22"/>
        </w:rPr>
        <w:t xml:space="preserve">: </w:t>
      </w:r>
      <w:r w:rsidR="005B69D0">
        <w:rPr>
          <w:b/>
          <w:i w:val="0"/>
          <w:color w:val="000000" w:themeColor="text1"/>
          <w:sz w:val="22"/>
        </w:rPr>
        <w:t>E</w:t>
      </w:r>
      <w:r w:rsidR="005B69D0" w:rsidRPr="00D76ECD">
        <w:rPr>
          <w:b/>
          <w:i w:val="0"/>
          <w:color w:val="000000" w:themeColor="text1"/>
          <w:sz w:val="22"/>
        </w:rPr>
        <w:t xml:space="preserve">arly measurement reporting </w:t>
      </w:r>
      <w:r w:rsidR="005B69D0">
        <w:rPr>
          <w:b/>
          <w:i w:val="0"/>
          <w:color w:val="000000" w:themeColor="text1"/>
          <w:sz w:val="22"/>
        </w:rPr>
        <w:t>with msg</w:t>
      </w:r>
      <w:r>
        <w:rPr>
          <w:b/>
          <w:i w:val="0"/>
          <w:color w:val="000000" w:themeColor="text1"/>
          <w:sz w:val="22"/>
        </w:rPr>
        <w:t>3</w:t>
      </w:r>
      <w:r w:rsidR="002E4791">
        <w:rPr>
          <w:b/>
          <w:i w:val="0"/>
          <w:color w:val="000000" w:themeColor="text1"/>
          <w:sz w:val="22"/>
        </w:rPr>
        <w:t xml:space="preserve"> during transition from INACTIVE to CONNECTED</w:t>
      </w:r>
    </w:p>
    <w:p w14:paraId="4271270F" w14:textId="3F1BEA6B" w:rsidR="005B69D0" w:rsidRDefault="005B69D0" w:rsidP="005B69D0">
      <w:pPr>
        <w:pStyle w:val="BodyText"/>
        <w:rPr>
          <w:rFonts w:eastAsia="SimSun" w:cs="Arial"/>
          <w:b/>
        </w:rPr>
      </w:pPr>
      <w:r w:rsidRPr="006D6DFC">
        <w:rPr>
          <w:rFonts w:eastAsia="SimSun" w:cs="Arial"/>
          <w:b/>
          <w:szCs w:val="24"/>
        </w:rPr>
        <w:t xml:space="preserve">Question </w:t>
      </w:r>
      <w:r>
        <w:rPr>
          <w:rFonts w:eastAsia="SimSun" w:cs="Arial"/>
          <w:b/>
          <w:szCs w:val="24"/>
        </w:rPr>
        <w:t>4</w:t>
      </w:r>
      <w:r w:rsidRPr="006D6DFC">
        <w:rPr>
          <w:rFonts w:eastAsia="SimSun" w:cs="Arial"/>
          <w:b/>
          <w:szCs w:val="24"/>
        </w:rPr>
        <w:t>.</w:t>
      </w:r>
      <w:r w:rsidR="00F86B23">
        <w:rPr>
          <w:rFonts w:eastAsia="SimSun" w:cs="Arial"/>
          <w:b/>
          <w:szCs w:val="24"/>
        </w:rPr>
        <w:t>3</w:t>
      </w:r>
      <w:r w:rsidRPr="006D6DFC">
        <w:rPr>
          <w:rFonts w:eastAsia="SimSun" w:cs="Arial"/>
          <w:b/>
          <w:szCs w:val="24"/>
        </w:rPr>
        <w:t xml:space="preserve">: </w:t>
      </w:r>
      <w:r w:rsidRPr="00B4731E">
        <w:rPr>
          <w:rFonts w:eastAsia="SimSun" w:cs="Arial"/>
          <w:b/>
        </w:rPr>
        <w:t xml:space="preserve">What are </w:t>
      </w:r>
      <w:r>
        <w:rPr>
          <w:rFonts w:eastAsia="SimSun" w:cs="Arial"/>
          <w:b/>
        </w:rPr>
        <w:t>companies’ views regarding the reporting of early measurements (multiplexed) with msg</w:t>
      </w:r>
      <w:r w:rsidR="006F1756">
        <w:rPr>
          <w:rFonts w:eastAsia="SimSun" w:cs="Arial"/>
          <w:b/>
        </w:rPr>
        <w:t>3</w:t>
      </w:r>
      <w:r>
        <w:rPr>
          <w:rFonts w:eastAsia="SimSun" w:cs="Arial"/>
          <w:b/>
        </w:rPr>
        <w:t xml:space="preserve"> during the transition from INACTIVE to CONNECTED? </w:t>
      </w:r>
    </w:p>
    <w:tbl>
      <w:tblPr>
        <w:tblStyle w:val="TableGrid"/>
        <w:tblW w:w="0" w:type="auto"/>
        <w:tblLook w:val="04A0" w:firstRow="1" w:lastRow="0" w:firstColumn="1" w:lastColumn="0" w:noHBand="0" w:noVBand="1"/>
      </w:tblPr>
      <w:tblGrid>
        <w:gridCol w:w="1696"/>
        <w:gridCol w:w="7654"/>
      </w:tblGrid>
      <w:tr w:rsidR="005B69D0" w14:paraId="44612FD7" w14:textId="77777777" w:rsidTr="0034650E">
        <w:tc>
          <w:tcPr>
            <w:tcW w:w="1696" w:type="dxa"/>
            <w:tcBorders>
              <w:bottom w:val="single" w:sz="4" w:space="0" w:color="auto"/>
            </w:tcBorders>
          </w:tcPr>
          <w:p w14:paraId="09F45168" w14:textId="77777777" w:rsidR="005B69D0" w:rsidRDefault="005B69D0" w:rsidP="0034650E">
            <w:pPr>
              <w:pStyle w:val="Heading2"/>
              <w:outlineLvl w:val="1"/>
              <w:rPr>
                <w:b/>
                <w:color w:val="auto"/>
                <w:lang w:val="en-GB"/>
              </w:rPr>
            </w:pPr>
            <w:r>
              <w:rPr>
                <w:b/>
                <w:color w:val="auto"/>
                <w:lang w:val="en-GB"/>
              </w:rPr>
              <w:t>Company</w:t>
            </w:r>
          </w:p>
        </w:tc>
        <w:tc>
          <w:tcPr>
            <w:tcW w:w="7654" w:type="dxa"/>
            <w:tcBorders>
              <w:bottom w:val="single" w:sz="4" w:space="0" w:color="auto"/>
            </w:tcBorders>
          </w:tcPr>
          <w:p w14:paraId="7CE3A5EB" w14:textId="77777777" w:rsidR="005B69D0" w:rsidRDefault="005B69D0" w:rsidP="0034650E">
            <w:pPr>
              <w:pStyle w:val="Heading2"/>
              <w:outlineLvl w:val="1"/>
              <w:rPr>
                <w:b/>
                <w:color w:val="auto"/>
                <w:lang w:val="en-GB"/>
              </w:rPr>
            </w:pPr>
            <w:r>
              <w:rPr>
                <w:b/>
                <w:color w:val="auto"/>
                <w:lang w:val="en-GB"/>
              </w:rPr>
              <w:t>Comments</w:t>
            </w:r>
          </w:p>
        </w:tc>
      </w:tr>
      <w:tr w:rsidR="005B69D0" w14:paraId="28D94224" w14:textId="77777777" w:rsidTr="0034650E">
        <w:tc>
          <w:tcPr>
            <w:tcW w:w="1696" w:type="dxa"/>
            <w:tcBorders>
              <w:bottom w:val="nil"/>
            </w:tcBorders>
          </w:tcPr>
          <w:p w14:paraId="5F753487" w14:textId="77777777" w:rsidR="005B69D0" w:rsidRPr="00A907E7" w:rsidRDefault="005B69D0" w:rsidP="0034650E">
            <w:pPr>
              <w:pStyle w:val="Heading2"/>
              <w:outlineLvl w:val="1"/>
              <w:rPr>
                <w:color w:val="auto"/>
                <w:lang w:val="en-GB"/>
              </w:rPr>
            </w:pPr>
          </w:p>
        </w:tc>
        <w:tc>
          <w:tcPr>
            <w:tcW w:w="7654" w:type="dxa"/>
            <w:tcBorders>
              <w:bottom w:val="nil"/>
            </w:tcBorders>
          </w:tcPr>
          <w:p w14:paraId="2E6D0EB0" w14:textId="77777777" w:rsidR="005B69D0" w:rsidRPr="00A907E7" w:rsidRDefault="005B69D0" w:rsidP="0034650E">
            <w:pPr>
              <w:pStyle w:val="Heading2"/>
              <w:outlineLvl w:val="1"/>
              <w:rPr>
                <w:color w:val="auto"/>
                <w:sz w:val="22"/>
                <w:lang w:val="en-GB"/>
              </w:rPr>
            </w:pPr>
            <w:r>
              <w:rPr>
                <w:color w:val="auto"/>
                <w:sz w:val="22"/>
                <w:lang w:val="en-GB"/>
              </w:rPr>
              <w:t xml:space="preserve"> </w:t>
            </w:r>
          </w:p>
        </w:tc>
      </w:tr>
      <w:tr w:rsidR="005B69D0" w14:paraId="25833D96" w14:textId="77777777" w:rsidTr="0034650E">
        <w:tc>
          <w:tcPr>
            <w:tcW w:w="1696" w:type="dxa"/>
            <w:tcBorders>
              <w:top w:val="nil"/>
            </w:tcBorders>
          </w:tcPr>
          <w:p w14:paraId="31CB2E81" w14:textId="77777777" w:rsidR="005B69D0" w:rsidRPr="00A907E7" w:rsidRDefault="005B69D0" w:rsidP="0034650E">
            <w:pPr>
              <w:pStyle w:val="Heading2"/>
              <w:outlineLvl w:val="1"/>
              <w:rPr>
                <w:color w:val="auto"/>
                <w:sz w:val="22"/>
                <w:lang w:val="en-GB"/>
              </w:rPr>
            </w:pPr>
          </w:p>
        </w:tc>
        <w:tc>
          <w:tcPr>
            <w:tcW w:w="7654" w:type="dxa"/>
            <w:tcBorders>
              <w:top w:val="nil"/>
            </w:tcBorders>
          </w:tcPr>
          <w:p w14:paraId="5AC3D305" w14:textId="77777777" w:rsidR="005B69D0" w:rsidRPr="00A907E7" w:rsidRDefault="005B69D0" w:rsidP="0034650E">
            <w:pPr>
              <w:pStyle w:val="Heading2"/>
              <w:outlineLvl w:val="1"/>
              <w:rPr>
                <w:color w:val="auto"/>
                <w:sz w:val="22"/>
                <w:lang w:val="en-GB"/>
              </w:rPr>
            </w:pPr>
          </w:p>
        </w:tc>
      </w:tr>
      <w:tr w:rsidR="005B69D0" w14:paraId="3F7FE691" w14:textId="77777777" w:rsidTr="0034650E">
        <w:tc>
          <w:tcPr>
            <w:tcW w:w="1696" w:type="dxa"/>
          </w:tcPr>
          <w:p w14:paraId="36DE6402" w14:textId="77777777" w:rsidR="005B69D0" w:rsidRPr="00A907E7" w:rsidRDefault="005B69D0" w:rsidP="0034650E">
            <w:pPr>
              <w:pStyle w:val="Heading2"/>
              <w:outlineLvl w:val="1"/>
              <w:rPr>
                <w:color w:val="auto"/>
                <w:sz w:val="22"/>
                <w:lang w:val="en-GB"/>
              </w:rPr>
            </w:pPr>
          </w:p>
        </w:tc>
        <w:tc>
          <w:tcPr>
            <w:tcW w:w="7654" w:type="dxa"/>
          </w:tcPr>
          <w:p w14:paraId="0CAF6344" w14:textId="77777777" w:rsidR="005B69D0" w:rsidRPr="00A907E7" w:rsidRDefault="005B69D0" w:rsidP="0034650E">
            <w:pPr>
              <w:pStyle w:val="Heading2"/>
              <w:outlineLvl w:val="1"/>
              <w:rPr>
                <w:color w:val="auto"/>
                <w:sz w:val="22"/>
                <w:lang w:val="en-GB"/>
              </w:rPr>
            </w:pPr>
          </w:p>
        </w:tc>
      </w:tr>
    </w:tbl>
    <w:p w14:paraId="28BD31BA" w14:textId="0E9B378B" w:rsidR="005B69D0" w:rsidRDefault="005B69D0" w:rsidP="005B69D0"/>
    <w:p w14:paraId="07878BC8" w14:textId="77777777" w:rsidR="00F86B23" w:rsidRDefault="00F86B23" w:rsidP="00F86B23">
      <w:pPr>
        <w:rPr>
          <w:b/>
          <w:lang w:val="en-GB"/>
        </w:rPr>
      </w:pPr>
      <w:r w:rsidRPr="007C43F1">
        <w:rPr>
          <w:b/>
          <w:lang w:val="en-GB"/>
        </w:rPr>
        <w:t>Summary:</w:t>
      </w:r>
    </w:p>
    <w:p w14:paraId="67BE7AEB" w14:textId="2B214B36" w:rsidR="007F7501" w:rsidRPr="001964D7" w:rsidRDefault="007F7501" w:rsidP="007F7501">
      <w:pPr>
        <w:pStyle w:val="Heading2"/>
        <w:rPr>
          <w:rFonts w:ascii="Arial" w:hAnsi="Arial" w:cs="Arial"/>
          <w:b/>
          <w:color w:val="auto"/>
        </w:rPr>
      </w:pPr>
      <w:r>
        <w:rPr>
          <w:rFonts w:ascii="Arial" w:hAnsi="Arial" w:cs="Arial"/>
          <w:b/>
          <w:color w:val="auto"/>
        </w:rPr>
        <w:t>4</w:t>
      </w:r>
      <w:r w:rsidRPr="001964D7">
        <w:rPr>
          <w:rFonts w:ascii="Arial" w:hAnsi="Arial" w:cs="Arial"/>
          <w:b/>
          <w:color w:val="auto"/>
        </w:rPr>
        <w:t xml:space="preserve">.4 </w:t>
      </w:r>
      <w:r>
        <w:rPr>
          <w:rFonts w:ascii="Arial" w:hAnsi="Arial" w:cs="Arial"/>
          <w:b/>
          <w:color w:val="auto"/>
        </w:rPr>
        <w:t xml:space="preserve">Other solutions </w:t>
      </w:r>
    </w:p>
    <w:p w14:paraId="117E8202" w14:textId="77777777" w:rsidR="007F7501" w:rsidRDefault="007F7501" w:rsidP="007F7501">
      <w:pPr>
        <w:rPr>
          <w:b/>
          <w:lang w:val="en-GB"/>
        </w:rPr>
      </w:pPr>
    </w:p>
    <w:p w14:paraId="3D4E4B23" w14:textId="1844FFC1" w:rsidR="007F7501" w:rsidRPr="007453A2" w:rsidRDefault="007F7501" w:rsidP="007F7501">
      <w:pPr>
        <w:rPr>
          <w:b/>
        </w:rPr>
      </w:pPr>
      <w:r>
        <w:rPr>
          <w:lang w:val="en-GB"/>
        </w:rPr>
        <w:t>Here, companies are welcome to propose alternative solutions for the reporting of early measurements in the transition from INACTIVE to CONNECTED mode.</w:t>
      </w:r>
      <w:r w:rsidRPr="007453A2">
        <w:rPr>
          <w:b/>
        </w:rPr>
        <w:t xml:space="preserve"> </w:t>
      </w:r>
    </w:p>
    <w:p w14:paraId="7FA55155" w14:textId="77777777" w:rsidR="007F7501" w:rsidRDefault="007F7501" w:rsidP="007F7501">
      <w:pPr>
        <w:rPr>
          <w:b/>
          <w:lang w:val="en-GB"/>
        </w:rPr>
      </w:pPr>
    </w:p>
    <w:p w14:paraId="042E1EFF" w14:textId="2C2599B5" w:rsidR="007F7501" w:rsidRDefault="007F7501" w:rsidP="007F7501">
      <w:pPr>
        <w:pStyle w:val="BodyText"/>
        <w:rPr>
          <w:rFonts w:eastAsia="SimSun" w:cs="Arial"/>
          <w:b/>
        </w:rPr>
      </w:pPr>
      <w:r w:rsidRPr="006D6DFC">
        <w:rPr>
          <w:rFonts w:eastAsia="SimSun" w:cs="Arial"/>
          <w:b/>
          <w:szCs w:val="24"/>
        </w:rPr>
        <w:t xml:space="preserve">Question </w:t>
      </w:r>
      <w:r w:rsidR="00CC4453">
        <w:rPr>
          <w:rFonts w:eastAsia="SimSun" w:cs="Arial"/>
          <w:b/>
          <w:szCs w:val="24"/>
        </w:rPr>
        <w:t>4</w:t>
      </w:r>
      <w:r w:rsidRPr="006D6DFC">
        <w:rPr>
          <w:rFonts w:eastAsia="SimSun" w:cs="Arial"/>
          <w:b/>
          <w:szCs w:val="24"/>
        </w:rPr>
        <w:t>.</w:t>
      </w:r>
      <w:r>
        <w:rPr>
          <w:rFonts w:eastAsia="SimSun" w:cs="Arial"/>
          <w:b/>
          <w:szCs w:val="24"/>
        </w:rPr>
        <w:t>4</w:t>
      </w:r>
      <w:r w:rsidRPr="006D6DFC">
        <w:rPr>
          <w:rFonts w:eastAsia="SimSun" w:cs="Arial"/>
          <w:b/>
          <w:szCs w:val="24"/>
        </w:rPr>
        <w:t xml:space="preserve">: </w:t>
      </w:r>
      <w:r>
        <w:rPr>
          <w:rFonts w:eastAsia="SimSun" w:cs="Arial"/>
          <w:b/>
          <w:szCs w:val="24"/>
        </w:rPr>
        <w:t>Are there any other alternate solutions for t</w:t>
      </w:r>
      <w:r>
        <w:rPr>
          <w:rFonts w:eastAsia="SimSun" w:cs="Arial"/>
          <w:b/>
        </w:rPr>
        <w:t>he reporting of early measurement reports during the transition from I</w:t>
      </w:r>
      <w:r w:rsidR="00CA5CD7">
        <w:rPr>
          <w:rFonts w:eastAsia="SimSun" w:cs="Arial"/>
          <w:b/>
        </w:rPr>
        <w:t>NACTIVE</w:t>
      </w:r>
      <w:r>
        <w:rPr>
          <w:rFonts w:eastAsia="SimSun" w:cs="Arial"/>
          <w:b/>
        </w:rPr>
        <w:t xml:space="preserve"> to CONNECTED?</w:t>
      </w:r>
    </w:p>
    <w:tbl>
      <w:tblPr>
        <w:tblStyle w:val="TableGrid"/>
        <w:tblW w:w="0" w:type="auto"/>
        <w:tblLook w:val="04A0" w:firstRow="1" w:lastRow="0" w:firstColumn="1" w:lastColumn="0" w:noHBand="0" w:noVBand="1"/>
      </w:tblPr>
      <w:tblGrid>
        <w:gridCol w:w="1696"/>
        <w:gridCol w:w="7654"/>
      </w:tblGrid>
      <w:tr w:rsidR="007F7501" w14:paraId="2D6B820B" w14:textId="77777777" w:rsidTr="0034650E">
        <w:tc>
          <w:tcPr>
            <w:tcW w:w="1696" w:type="dxa"/>
            <w:tcBorders>
              <w:bottom w:val="single" w:sz="4" w:space="0" w:color="auto"/>
            </w:tcBorders>
          </w:tcPr>
          <w:p w14:paraId="7867CC83" w14:textId="77777777" w:rsidR="007F7501" w:rsidRDefault="007F7501" w:rsidP="0034650E">
            <w:pPr>
              <w:pStyle w:val="Heading2"/>
              <w:outlineLvl w:val="1"/>
              <w:rPr>
                <w:b/>
                <w:color w:val="auto"/>
                <w:lang w:val="en-GB"/>
              </w:rPr>
            </w:pPr>
            <w:r>
              <w:rPr>
                <w:b/>
                <w:color w:val="auto"/>
                <w:lang w:val="en-GB"/>
              </w:rPr>
              <w:lastRenderedPageBreak/>
              <w:t>Company</w:t>
            </w:r>
          </w:p>
        </w:tc>
        <w:tc>
          <w:tcPr>
            <w:tcW w:w="7654" w:type="dxa"/>
            <w:tcBorders>
              <w:bottom w:val="single" w:sz="4" w:space="0" w:color="auto"/>
            </w:tcBorders>
          </w:tcPr>
          <w:p w14:paraId="411DC06A" w14:textId="77777777" w:rsidR="007F7501" w:rsidRDefault="007F7501" w:rsidP="0034650E">
            <w:pPr>
              <w:pStyle w:val="Heading2"/>
              <w:outlineLvl w:val="1"/>
              <w:rPr>
                <w:b/>
                <w:color w:val="auto"/>
                <w:lang w:val="en-GB"/>
              </w:rPr>
            </w:pPr>
            <w:r>
              <w:rPr>
                <w:b/>
                <w:color w:val="auto"/>
                <w:lang w:val="en-GB"/>
              </w:rPr>
              <w:t>Alternate solution</w:t>
            </w:r>
          </w:p>
        </w:tc>
      </w:tr>
      <w:tr w:rsidR="007F7501" w14:paraId="566F00BF" w14:textId="77777777" w:rsidTr="0034650E">
        <w:tc>
          <w:tcPr>
            <w:tcW w:w="1696" w:type="dxa"/>
            <w:tcBorders>
              <w:bottom w:val="nil"/>
            </w:tcBorders>
          </w:tcPr>
          <w:p w14:paraId="1068AA2E" w14:textId="77777777" w:rsidR="007F7501" w:rsidRPr="00A907E7" w:rsidRDefault="007F7501" w:rsidP="0034650E">
            <w:pPr>
              <w:pStyle w:val="Heading2"/>
              <w:outlineLvl w:val="1"/>
              <w:rPr>
                <w:color w:val="auto"/>
                <w:lang w:val="en-GB"/>
              </w:rPr>
            </w:pPr>
          </w:p>
        </w:tc>
        <w:tc>
          <w:tcPr>
            <w:tcW w:w="7654" w:type="dxa"/>
            <w:tcBorders>
              <w:bottom w:val="nil"/>
            </w:tcBorders>
          </w:tcPr>
          <w:p w14:paraId="1A555372" w14:textId="77777777" w:rsidR="007F7501" w:rsidRPr="00A907E7" w:rsidRDefault="007F7501" w:rsidP="0034650E">
            <w:pPr>
              <w:pStyle w:val="Heading2"/>
              <w:outlineLvl w:val="1"/>
              <w:rPr>
                <w:color w:val="auto"/>
                <w:sz w:val="22"/>
                <w:lang w:val="en-GB"/>
              </w:rPr>
            </w:pPr>
            <w:r>
              <w:rPr>
                <w:color w:val="auto"/>
                <w:sz w:val="22"/>
                <w:lang w:val="en-GB"/>
              </w:rPr>
              <w:t xml:space="preserve"> </w:t>
            </w:r>
          </w:p>
        </w:tc>
      </w:tr>
      <w:tr w:rsidR="007F7501" w14:paraId="00C088D4" w14:textId="77777777" w:rsidTr="0034650E">
        <w:tc>
          <w:tcPr>
            <w:tcW w:w="1696" w:type="dxa"/>
            <w:tcBorders>
              <w:top w:val="nil"/>
            </w:tcBorders>
          </w:tcPr>
          <w:p w14:paraId="7B7C9266" w14:textId="77777777" w:rsidR="007F7501" w:rsidRPr="00A907E7" w:rsidRDefault="007F7501" w:rsidP="0034650E">
            <w:pPr>
              <w:pStyle w:val="Heading2"/>
              <w:outlineLvl w:val="1"/>
              <w:rPr>
                <w:color w:val="auto"/>
                <w:sz w:val="22"/>
                <w:lang w:val="en-GB"/>
              </w:rPr>
            </w:pPr>
          </w:p>
        </w:tc>
        <w:tc>
          <w:tcPr>
            <w:tcW w:w="7654" w:type="dxa"/>
            <w:tcBorders>
              <w:top w:val="nil"/>
            </w:tcBorders>
          </w:tcPr>
          <w:p w14:paraId="75094C49" w14:textId="77777777" w:rsidR="007F7501" w:rsidRPr="00A907E7" w:rsidRDefault="007F7501" w:rsidP="0034650E">
            <w:pPr>
              <w:pStyle w:val="Heading2"/>
              <w:outlineLvl w:val="1"/>
              <w:rPr>
                <w:color w:val="auto"/>
                <w:sz w:val="22"/>
                <w:lang w:val="en-GB"/>
              </w:rPr>
            </w:pPr>
          </w:p>
        </w:tc>
      </w:tr>
      <w:tr w:rsidR="007F7501" w14:paraId="3321AE1A" w14:textId="77777777" w:rsidTr="0034650E">
        <w:tc>
          <w:tcPr>
            <w:tcW w:w="1696" w:type="dxa"/>
          </w:tcPr>
          <w:p w14:paraId="754DEDAD" w14:textId="77777777" w:rsidR="007F7501" w:rsidRPr="00A907E7" w:rsidRDefault="007F7501" w:rsidP="0034650E">
            <w:pPr>
              <w:pStyle w:val="Heading2"/>
              <w:outlineLvl w:val="1"/>
              <w:rPr>
                <w:color w:val="auto"/>
                <w:sz w:val="22"/>
                <w:lang w:val="en-GB"/>
              </w:rPr>
            </w:pPr>
          </w:p>
        </w:tc>
        <w:tc>
          <w:tcPr>
            <w:tcW w:w="7654" w:type="dxa"/>
          </w:tcPr>
          <w:p w14:paraId="49A3FCAF" w14:textId="77777777" w:rsidR="007F7501" w:rsidRPr="00A907E7" w:rsidRDefault="007F7501" w:rsidP="0034650E">
            <w:pPr>
              <w:pStyle w:val="Heading2"/>
              <w:outlineLvl w:val="1"/>
              <w:rPr>
                <w:color w:val="auto"/>
                <w:sz w:val="22"/>
                <w:lang w:val="en-GB"/>
              </w:rPr>
            </w:pPr>
          </w:p>
        </w:tc>
      </w:tr>
    </w:tbl>
    <w:p w14:paraId="2E20DDD5" w14:textId="77777777" w:rsidR="007F7501" w:rsidRDefault="007F7501" w:rsidP="007F7501">
      <w:pPr>
        <w:rPr>
          <w:b/>
          <w:lang w:val="en-GB"/>
        </w:rPr>
      </w:pPr>
    </w:p>
    <w:p w14:paraId="3DEB0BAC" w14:textId="77777777" w:rsidR="007F7501" w:rsidRDefault="007F7501" w:rsidP="007F7501">
      <w:pPr>
        <w:rPr>
          <w:b/>
          <w:lang w:val="en-GB"/>
        </w:rPr>
      </w:pPr>
      <w:r w:rsidRPr="007C43F1">
        <w:rPr>
          <w:b/>
          <w:lang w:val="en-GB"/>
        </w:rPr>
        <w:t>Summary:</w:t>
      </w:r>
    </w:p>
    <w:p w14:paraId="7D2B9069" w14:textId="77777777" w:rsidR="007F7501" w:rsidRDefault="007F7501" w:rsidP="007F7501">
      <w:pPr>
        <w:rPr>
          <w:b/>
          <w:lang w:val="en-GB"/>
        </w:rPr>
      </w:pPr>
    </w:p>
    <w:p w14:paraId="0B4FFE90" w14:textId="45F3C2E3" w:rsidR="007F7501" w:rsidRPr="001964D7" w:rsidRDefault="007F7501" w:rsidP="007F7501">
      <w:pPr>
        <w:pStyle w:val="Heading2"/>
        <w:rPr>
          <w:rFonts w:ascii="Arial" w:hAnsi="Arial" w:cs="Arial"/>
          <w:b/>
          <w:color w:val="auto"/>
        </w:rPr>
      </w:pPr>
      <w:r>
        <w:rPr>
          <w:rFonts w:ascii="Arial" w:hAnsi="Arial" w:cs="Arial"/>
          <w:b/>
          <w:color w:val="auto"/>
        </w:rPr>
        <w:t>4</w:t>
      </w:r>
      <w:r w:rsidRPr="001964D7">
        <w:rPr>
          <w:rFonts w:ascii="Arial" w:hAnsi="Arial" w:cs="Arial"/>
          <w:b/>
          <w:color w:val="auto"/>
        </w:rPr>
        <w:t>.</w:t>
      </w:r>
      <w:r>
        <w:rPr>
          <w:rFonts w:ascii="Arial" w:hAnsi="Arial" w:cs="Arial"/>
          <w:b/>
          <w:color w:val="auto"/>
        </w:rPr>
        <w:t>5</w:t>
      </w:r>
      <w:r w:rsidRPr="001964D7">
        <w:rPr>
          <w:rFonts w:ascii="Arial" w:hAnsi="Arial" w:cs="Arial"/>
          <w:b/>
          <w:color w:val="auto"/>
        </w:rPr>
        <w:t xml:space="preserve"> </w:t>
      </w:r>
      <w:r>
        <w:rPr>
          <w:rFonts w:ascii="Arial" w:hAnsi="Arial" w:cs="Arial"/>
          <w:b/>
          <w:color w:val="auto"/>
        </w:rPr>
        <w:t>Summary of solutions for INACTIVE mode</w:t>
      </w:r>
    </w:p>
    <w:p w14:paraId="73AE79E7" w14:textId="77777777" w:rsidR="00F86B23" w:rsidRDefault="00F86B23" w:rsidP="005B69D0"/>
    <w:p w14:paraId="65E322FF" w14:textId="55C2879F" w:rsidR="00685616" w:rsidRDefault="00685616" w:rsidP="00263E4B">
      <w:pPr>
        <w:spacing w:after="60"/>
        <w:rPr>
          <w:rFonts w:ascii="Times New Roman" w:eastAsiaTheme="minorEastAsia" w:hAnsi="Times New Roman" w:cs="Times New Roman"/>
          <w:b/>
          <w:bCs/>
          <w:color w:val="000000" w:themeColor="text1"/>
          <w:kern w:val="24"/>
          <w:szCs w:val="24"/>
        </w:rPr>
      </w:pPr>
    </w:p>
    <w:p w14:paraId="48BEEF88" w14:textId="5FF6FE73" w:rsidR="00CD620F" w:rsidRDefault="00A91839" w:rsidP="00CD620F">
      <w:pPr>
        <w:pStyle w:val="Heading1"/>
        <w:pBdr>
          <w:top w:val="single" w:sz="4" w:space="1" w:color="auto"/>
        </w:pBdr>
        <w:rPr>
          <w:rFonts w:ascii="Arial" w:hAnsi="Arial" w:cs="Arial"/>
          <w:b/>
          <w:color w:val="auto"/>
        </w:rPr>
      </w:pPr>
      <w:r>
        <w:rPr>
          <w:rFonts w:ascii="Arial" w:hAnsi="Arial" w:cs="Arial"/>
          <w:b/>
          <w:color w:val="auto"/>
        </w:rPr>
        <w:t>5</w:t>
      </w:r>
      <w:r w:rsidR="00CD620F" w:rsidRPr="005E3C92">
        <w:rPr>
          <w:rFonts w:ascii="Arial" w:hAnsi="Arial" w:cs="Arial"/>
          <w:b/>
          <w:color w:val="auto"/>
        </w:rPr>
        <w:t xml:space="preserve">. </w:t>
      </w:r>
      <w:r w:rsidR="00CD620F">
        <w:rPr>
          <w:rFonts w:ascii="Arial" w:hAnsi="Arial" w:cs="Arial"/>
          <w:b/>
          <w:color w:val="auto"/>
        </w:rPr>
        <w:t>Summary</w:t>
      </w:r>
    </w:p>
    <w:p w14:paraId="22D9C9B0" w14:textId="181B2022" w:rsidR="00685616" w:rsidRDefault="00685616" w:rsidP="00263E4B">
      <w:pPr>
        <w:spacing w:after="60"/>
        <w:rPr>
          <w:rFonts w:ascii="Times New Roman" w:eastAsiaTheme="minorEastAsia" w:hAnsi="Times New Roman" w:cs="Times New Roman"/>
          <w:b/>
          <w:bCs/>
          <w:color w:val="000000" w:themeColor="text1"/>
          <w:kern w:val="24"/>
          <w:szCs w:val="24"/>
        </w:rPr>
      </w:pPr>
    </w:p>
    <w:p w14:paraId="63AC7EDB" w14:textId="6B8B94D6" w:rsidR="00685616" w:rsidRDefault="00685616" w:rsidP="00263E4B">
      <w:pPr>
        <w:spacing w:after="60"/>
        <w:rPr>
          <w:rFonts w:ascii="Times New Roman" w:eastAsiaTheme="minorEastAsia" w:hAnsi="Times New Roman" w:cs="Times New Roman"/>
          <w:b/>
          <w:bCs/>
          <w:color w:val="000000" w:themeColor="text1"/>
          <w:kern w:val="24"/>
          <w:szCs w:val="24"/>
        </w:rPr>
      </w:pPr>
    </w:p>
    <w:p w14:paraId="079DF58E" w14:textId="5E5C1506" w:rsidR="009B4CF6" w:rsidRDefault="009B4CF6" w:rsidP="009B4CF6">
      <w:pPr>
        <w:pStyle w:val="Heading1"/>
        <w:pBdr>
          <w:top w:val="single" w:sz="4" w:space="1" w:color="auto"/>
        </w:pBdr>
        <w:rPr>
          <w:rFonts w:ascii="Arial" w:hAnsi="Arial" w:cs="Arial"/>
          <w:b/>
          <w:color w:val="auto"/>
        </w:rPr>
      </w:pPr>
      <w:r>
        <w:rPr>
          <w:rFonts w:ascii="Arial" w:hAnsi="Arial" w:cs="Arial"/>
          <w:b/>
          <w:color w:val="auto"/>
        </w:rPr>
        <w:t>6</w:t>
      </w:r>
      <w:r w:rsidRPr="005E3C92">
        <w:rPr>
          <w:rFonts w:ascii="Arial" w:hAnsi="Arial" w:cs="Arial"/>
          <w:b/>
          <w:color w:val="auto"/>
        </w:rPr>
        <w:t xml:space="preserve">. </w:t>
      </w:r>
      <w:r>
        <w:rPr>
          <w:rFonts w:ascii="Arial" w:hAnsi="Arial" w:cs="Arial"/>
          <w:b/>
          <w:color w:val="auto"/>
        </w:rPr>
        <w:t>References</w:t>
      </w:r>
    </w:p>
    <w:p w14:paraId="333BB26F" w14:textId="0D9F70FB" w:rsidR="009A5D4A" w:rsidRDefault="009A5D4A" w:rsidP="009A5D4A"/>
    <w:p w14:paraId="3161B4DB" w14:textId="0019BDD9" w:rsidR="00040F74" w:rsidRDefault="009B4CF6" w:rsidP="003E6068">
      <w:pPr>
        <w:pStyle w:val="Doc-title"/>
        <w:ind w:left="284" w:hanging="284"/>
      </w:pPr>
      <w:r>
        <w:t xml:space="preserve">[1] </w:t>
      </w:r>
      <w:r w:rsidRPr="00A61324">
        <w:t>R2-1900104</w:t>
      </w:r>
      <w:r>
        <w:t>, Supporting early measurement reporting in NR, Qualcomm Incorporated, RAN2</w:t>
      </w:r>
      <w:r w:rsidR="00040F74">
        <w:t xml:space="preserve"> #105</w:t>
      </w:r>
    </w:p>
    <w:p w14:paraId="373D9C0A" w14:textId="10CFFB12" w:rsidR="009B4CF6" w:rsidRDefault="00040F74" w:rsidP="003E6068">
      <w:pPr>
        <w:pStyle w:val="Doc-title"/>
        <w:ind w:left="284" w:hanging="284"/>
      </w:pPr>
      <w:r>
        <w:t xml:space="preserve">[2] </w:t>
      </w:r>
      <w:hyperlink r:id="rId17" w:history="1">
        <w:r w:rsidR="009B4CF6" w:rsidRPr="00A61324">
          <w:t>R2-1900771</w:t>
        </w:r>
      </w:hyperlink>
      <w:r w:rsidR="003E6068">
        <w:t xml:space="preserve">, </w:t>
      </w:r>
      <w:r w:rsidR="009B4CF6">
        <w:t>Discussion on RAN2 scoping of the DC/CA enhancements for NR and MR-DC</w:t>
      </w:r>
      <w:r w:rsidR="00E0259D">
        <w:t xml:space="preserve">, </w:t>
      </w:r>
      <w:r w:rsidR="009B4CF6">
        <w:t>Intel Corporation</w:t>
      </w:r>
      <w:r w:rsidR="003E6068">
        <w:t>,</w:t>
      </w:r>
      <w:r w:rsidR="003E6068" w:rsidRPr="003E6068">
        <w:t xml:space="preserve"> </w:t>
      </w:r>
      <w:r w:rsidR="003E6068">
        <w:t xml:space="preserve">RAN2 #105 </w:t>
      </w:r>
    </w:p>
    <w:p w14:paraId="11684410" w14:textId="5B91A1A2" w:rsidR="003E6068" w:rsidRDefault="003E6068" w:rsidP="003E6068">
      <w:pPr>
        <w:pStyle w:val="Doc-title"/>
        <w:ind w:left="284" w:hanging="284"/>
      </w:pPr>
      <w:r>
        <w:t xml:space="preserve">[3] </w:t>
      </w:r>
      <w:hyperlink r:id="rId18" w:history="1">
        <w:r w:rsidR="009B4CF6" w:rsidRPr="00A61324">
          <w:t>R2-1901613</w:t>
        </w:r>
      </w:hyperlink>
      <w:r>
        <w:t xml:space="preserve">, </w:t>
      </w:r>
      <w:r w:rsidR="009B4CF6">
        <w:t>Early measurement configuration/reporting in LTE and NR RRC_INACTIVE</w:t>
      </w:r>
      <w:r w:rsidR="00E0259D">
        <w:t xml:space="preserve">, </w:t>
      </w:r>
      <w:r w:rsidR="009B4CF6">
        <w:t>Huawei, HiSilicon</w:t>
      </w:r>
      <w:r>
        <w:t>, RAN2 #105</w:t>
      </w:r>
    </w:p>
    <w:p w14:paraId="2D0BAB04" w14:textId="77777777" w:rsidR="0078758F" w:rsidRDefault="003E6068" w:rsidP="003E6068">
      <w:pPr>
        <w:pStyle w:val="Doc-title"/>
        <w:ind w:left="284" w:hanging="284"/>
      </w:pPr>
      <w:r>
        <w:t xml:space="preserve">[4] </w:t>
      </w:r>
      <w:hyperlink r:id="rId19" w:history="1">
        <w:r w:rsidR="009B4CF6" w:rsidRPr="00A61324">
          <w:t>R2-1900261</w:t>
        </w:r>
      </w:hyperlink>
      <w:r>
        <w:t xml:space="preserve">, </w:t>
      </w:r>
      <w:r w:rsidR="009B4CF6">
        <w:t>Measurement in Idle and Inactive States</w:t>
      </w:r>
      <w:r w:rsidR="0078758F">
        <w:t xml:space="preserve">, </w:t>
      </w:r>
      <w:r w:rsidR="009B4CF6">
        <w:t>vivo</w:t>
      </w:r>
      <w:r w:rsidR="0078758F">
        <w:t>, RAN2 #105</w:t>
      </w:r>
    </w:p>
    <w:p w14:paraId="07808A15" w14:textId="77777777" w:rsidR="0078758F" w:rsidRDefault="0078758F" w:rsidP="003E6068">
      <w:pPr>
        <w:pStyle w:val="Doc-title"/>
        <w:ind w:left="284" w:hanging="284"/>
      </w:pPr>
      <w:r>
        <w:t xml:space="preserve">[5] </w:t>
      </w:r>
      <w:hyperlink r:id="rId20" w:history="1">
        <w:r w:rsidR="009B4CF6" w:rsidRPr="00A61324">
          <w:t>R2-1900207</w:t>
        </w:r>
      </w:hyperlink>
      <w:r>
        <w:t xml:space="preserve">, </w:t>
      </w:r>
      <w:r w:rsidR="009B4CF6">
        <w:t>Considerations on Early Measurement Reporting</w:t>
      </w:r>
      <w:r>
        <w:t xml:space="preserve">, </w:t>
      </w:r>
      <w:r w:rsidR="009B4CF6">
        <w:t>CATT</w:t>
      </w:r>
      <w:r>
        <w:t>, RAN2 #105</w:t>
      </w:r>
    </w:p>
    <w:p w14:paraId="4573970E" w14:textId="77777777" w:rsidR="0078758F" w:rsidRDefault="0078758F" w:rsidP="003E6068">
      <w:pPr>
        <w:pStyle w:val="Doc-title"/>
        <w:ind w:left="284" w:hanging="284"/>
      </w:pPr>
      <w:r>
        <w:t xml:space="preserve">[6] </w:t>
      </w:r>
      <w:hyperlink r:id="rId21" w:history="1">
        <w:r w:rsidR="009B4CF6" w:rsidRPr="00A61324">
          <w:t>R2-1900437</w:t>
        </w:r>
      </w:hyperlink>
      <w:r>
        <w:t xml:space="preserve">, </w:t>
      </w:r>
      <w:r w:rsidR="009B4CF6">
        <w:t>Early measurement reporting from IDLE/INACTIVE to CONNECTED</w:t>
      </w:r>
      <w:r>
        <w:t xml:space="preserve">, </w:t>
      </w:r>
      <w:proofErr w:type="spellStart"/>
      <w:r w:rsidR="009B4CF6">
        <w:t>Mediatek</w:t>
      </w:r>
      <w:proofErr w:type="spellEnd"/>
      <w:r w:rsidR="009B4CF6">
        <w:t xml:space="preserve"> Inc.</w:t>
      </w:r>
      <w:r>
        <w:t>, RAN2 #105</w:t>
      </w:r>
    </w:p>
    <w:p w14:paraId="1C3A5267" w14:textId="1C4BA1C0" w:rsidR="009B4CF6" w:rsidRDefault="0078758F" w:rsidP="003E6068">
      <w:pPr>
        <w:pStyle w:val="Doc-title"/>
        <w:ind w:left="284" w:hanging="284"/>
      </w:pPr>
      <w:r>
        <w:t xml:space="preserve">[7] </w:t>
      </w:r>
      <w:hyperlink r:id="rId22" w:history="1">
        <w:r w:rsidR="009B4CF6" w:rsidRPr="00A61324">
          <w:t>R2-1900465</w:t>
        </w:r>
      </w:hyperlink>
      <w:r>
        <w:t xml:space="preserve">, </w:t>
      </w:r>
      <w:r w:rsidR="009B4CF6">
        <w:t>Considerations on early measurement report</w:t>
      </w:r>
      <w:r>
        <w:t xml:space="preserve">, </w:t>
      </w:r>
      <w:r w:rsidR="009B4CF6">
        <w:t>OPPO</w:t>
      </w:r>
      <w:r>
        <w:t>, RAN2 #105</w:t>
      </w:r>
    </w:p>
    <w:p w14:paraId="60CADCB2" w14:textId="77777777" w:rsidR="007B54A0" w:rsidRDefault="007B54A0" w:rsidP="003E6068">
      <w:pPr>
        <w:pStyle w:val="Doc-title"/>
        <w:ind w:left="284" w:hanging="284"/>
      </w:pPr>
      <w:r>
        <w:t xml:space="preserve">[8] </w:t>
      </w:r>
      <w:hyperlink r:id="rId23" w:history="1">
        <w:r w:rsidR="009B4CF6" w:rsidRPr="00A61324">
          <w:t>R2-1900693</w:t>
        </w:r>
      </w:hyperlink>
      <w:r>
        <w:t xml:space="preserve">, </w:t>
      </w:r>
      <w:proofErr w:type="spellStart"/>
      <w:r w:rsidR="009B4CF6">
        <w:t>Signaling</w:t>
      </w:r>
      <w:proofErr w:type="spellEnd"/>
      <w:r w:rsidR="009B4CF6">
        <w:t xml:space="preserve"> of early measurements for CA-DC setup</w:t>
      </w:r>
      <w:r>
        <w:t xml:space="preserve">, </w:t>
      </w:r>
      <w:r w:rsidR="009B4CF6">
        <w:t>Ericsson</w:t>
      </w:r>
      <w:r>
        <w:t>, RAN2 #105</w:t>
      </w:r>
    </w:p>
    <w:p w14:paraId="48FA4F08" w14:textId="77777777" w:rsidR="007B54A0" w:rsidRDefault="007B54A0" w:rsidP="003E6068">
      <w:pPr>
        <w:pStyle w:val="Doc-title"/>
        <w:ind w:left="284" w:hanging="284"/>
      </w:pPr>
      <w:r>
        <w:t xml:space="preserve">[9] </w:t>
      </w:r>
      <w:hyperlink r:id="rId24" w:history="1">
        <w:r w:rsidR="009B4CF6" w:rsidRPr="00A61324">
          <w:t>R2-1900801</w:t>
        </w:r>
      </w:hyperlink>
      <w:r>
        <w:t xml:space="preserve">, </w:t>
      </w:r>
      <w:r w:rsidR="009B4CF6">
        <w:t>Early measurement reporting for RRC idle and inactive state</w:t>
      </w:r>
      <w:r>
        <w:t xml:space="preserve">, </w:t>
      </w:r>
      <w:r w:rsidR="009B4CF6">
        <w:t xml:space="preserve">ZTE Corporation, </w:t>
      </w:r>
      <w:proofErr w:type="spellStart"/>
      <w:r w:rsidR="009B4CF6">
        <w:t>Sanechips</w:t>
      </w:r>
      <w:proofErr w:type="spellEnd"/>
      <w:r>
        <w:t>, RAN2 #105</w:t>
      </w:r>
    </w:p>
    <w:p w14:paraId="0AFF5286" w14:textId="77777777" w:rsidR="007B54A0" w:rsidRDefault="007B54A0" w:rsidP="003E6068">
      <w:pPr>
        <w:pStyle w:val="Doc-title"/>
        <w:ind w:left="284" w:hanging="284"/>
      </w:pPr>
      <w:r>
        <w:t xml:space="preserve">[10] </w:t>
      </w:r>
      <w:hyperlink r:id="rId25" w:history="1">
        <w:r w:rsidR="009B4CF6" w:rsidRPr="00A61324">
          <w:t>R2-1900932</w:t>
        </w:r>
      </w:hyperlink>
      <w:r>
        <w:t xml:space="preserve">, </w:t>
      </w:r>
      <w:r w:rsidR="009B4CF6">
        <w:t>Early measurement reporting in RRC_INACTIVE  and RRC_IDLE</w:t>
      </w:r>
      <w:r>
        <w:t xml:space="preserve">, </w:t>
      </w:r>
      <w:proofErr w:type="spellStart"/>
      <w:r w:rsidR="009B4CF6">
        <w:t>Spreadtrum</w:t>
      </w:r>
      <w:proofErr w:type="spellEnd"/>
      <w:r w:rsidR="009B4CF6">
        <w:t xml:space="preserve"> Communications</w:t>
      </w:r>
      <w:r>
        <w:t>, RAN2 #105</w:t>
      </w:r>
    </w:p>
    <w:p w14:paraId="0C72AA71" w14:textId="5118619B" w:rsidR="009B4CF6" w:rsidRDefault="007B54A0" w:rsidP="003E6068">
      <w:pPr>
        <w:pStyle w:val="Doc-title"/>
        <w:ind w:left="284" w:hanging="284"/>
      </w:pPr>
      <w:r>
        <w:t xml:space="preserve">[11] </w:t>
      </w:r>
      <w:hyperlink r:id="rId26" w:history="1">
        <w:r w:rsidR="009B4CF6" w:rsidRPr="00A61324">
          <w:t>R2-1901612</w:t>
        </w:r>
      </w:hyperlink>
      <w:r>
        <w:t xml:space="preserve">, </w:t>
      </w:r>
      <w:r w:rsidR="009B4CF6">
        <w:t>Early measurement configuration/reporting in LTE and NR RRC_IDLE</w:t>
      </w:r>
      <w:r w:rsidR="00D46ADD">
        <w:t xml:space="preserve">, </w:t>
      </w:r>
      <w:r w:rsidR="009B4CF6">
        <w:t>Huawei, HiSilicon</w:t>
      </w:r>
      <w:r w:rsidR="00D46ADD">
        <w:t>, RAN2 #105</w:t>
      </w:r>
    </w:p>
    <w:p w14:paraId="6C17E38C" w14:textId="77777777" w:rsidR="006A7A62" w:rsidRDefault="00D46ADD" w:rsidP="006A7A62">
      <w:pPr>
        <w:pStyle w:val="Doc-title"/>
        <w:ind w:left="284" w:hanging="284"/>
      </w:pPr>
      <w:r>
        <w:lastRenderedPageBreak/>
        <w:t xml:space="preserve">[12] </w:t>
      </w:r>
      <w:hyperlink r:id="rId27" w:history="1">
        <w:r w:rsidR="009B4CF6" w:rsidRPr="00A61324">
          <w:t>R2-1902014</w:t>
        </w:r>
      </w:hyperlink>
      <w:r>
        <w:t xml:space="preserve">, </w:t>
      </w:r>
      <w:r w:rsidR="009B4CF6">
        <w:t>Fast setup MR-DC and NR CA with early measurement reporting</w:t>
      </w:r>
      <w:r>
        <w:t xml:space="preserve">, </w:t>
      </w:r>
      <w:r w:rsidR="009B4CF6">
        <w:t>LG Electronics Inc.</w:t>
      </w:r>
      <w:r>
        <w:t>, RAN2 #105</w:t>
      </w:r>
    </w:p>
    <w:p w14:paraId="6BC2F37D" w14:textId="77777777" w:rsidR="00D31097" w:rsidRDefault="006A7A62" w:rsidP="00D31097">
      <w:pPr>
        <w:pStyle w:val="Doc-title"/>
        <w:ind w:left="284" w:hanging="284"/>
      </w:pPr>
      <w:r>
        <w:t xml:space="preserve">[13] </w:t>
      </w:r>
      <w:hyperlink r:id="rId28" w:history="1">
        <w:r w:rsidR="009B4CF6" w:rsidRPr="00A61324">
          <w:t>R2-1902193</w:t>
        </w:r>
      </w:hyperlink>
      <w:r>
        <w:t xml:space="preserve">, </w:t>
      </w:r>
      <w:r w:rsidR="009B4CF6">
        <w:t>Fast setup MR-DC and CA with IDLE and INACTIVE modes</w:t>
      </w:r>
      <w:r w:rsidR="00D31097">
        <w:t xml:space="preserve">, </w:t>
      </w:r>
      <w:r w:rsidR="009B4CF6">
        <w:t>LG Electronics Inc.</w:t>
      </w:r>
      <w:r w:rsidR="00D31097">
        <w:t>, RAN2 #105</w:t>
      </w:r>
    </w:p>
    <w:p w14:paraId="2FC2CF83" w14:textId="3F386AAE" w:rsidR="009B4CF6" w:rsidRDefault="00D31097" w:rsidP="00D31097">
      <w:pPr>
        <w:pStyle w:val="Doc-title"/>
        <w:ind w:left="284" w:hanging="284"/>
      </w:pPr>
      <w:r>
        <w:t xml:space="preserve">[14] </w:t>
      </w:r>
      <w:hyperlink r:id="rId29" w:history="1">
        <w:r w:rsidR="009B4CF6" w:rsidRPr="00A61324">
          <w:t>R2-1902218</w:t>
        </w:r>
      </w:hyperlink>
      <w:r w:rsidR="00FF4F19">
        <w:t xml:space="preserve">, </w:t>
      </w:r>
      <w:r w:rsidR="009B4CF6">
        <w:t>Non-connected measurements, defining initial baseline</w:t>
      </w:r>
      <w:r w:rsidR="00FF4F19">
        <w:t xml:space="preserve">, </w:t>
      </w:r>
      <w:r w:rsidR="009B4CF6">
        <w:t>Samsung Telecommunications</w:t>
      </w:r>
      <w:r w:rsidR="00FF4F19">
        <w:t>, RAN2 #105</w:t>
      </w:r>
    </w:p>
    <w:p w14:paraId="102A7120" w14:textId="77777777" w:rsidR="009B4CF6" w:rsidRPr="009B4CF6" w:rsidRDefault="009B4CF6" w:rsidP="003E6068">
      <w:pPr>
        <w:pStyle w:val="Doc-title"/>
        <w:ind w:left="284" w:hanging="284"/>
      </w:pPr>
    </w:p>
    <w:p w14:paraId="4ADE526A" w14:textId="0FF594BA" w:rsidR="00F21973" w:rsidRPr="003E6068" w:rsidRDefault="00F21973" w:rsidP="003E6068">
      <w:pPr>
        <w:pStyle w:val="Doc-title"/>
        <w:ind w:left="284" w:hanging="284"/>
      </w:pPr>
    </w:p>
    <w:p w14:paraId="14215F76" w14:textId="77777777" w:rsidR="00CD620F" w:rsidRPr="00F21973" w:rsidRDefault="00CD620F" w:rsidP="003E6068">
      <w:pPr>
        <w:pStyle w:val="Doc-title"/>
        <w:ind w:left="284" w:hanging="284"/>
      </w:pPr>
    </w:p>
    <w:p w14:paraId="726FC88F" w14:textId="456E1793" w:rsidR="00CD620F" w:rsidRDefault="00CD620F" w:rsidP="00263E4B">
      <w:pPr>
        <w:spacing w:after="60"/>
        <w:rPr>
          <w:rFonts w:ascii="Times New Roman" w:eastAsiaTheme="minorEastAsia" w:hAnsi="Times New Roman" w:cs="Times New Roman"/>
          <w:b/>
          <w:bCs/>
          <w:color w:val="000000" w:themeColor="text1"/>
          <w:kern w:val="24"/>
          <w:szCs w:val="24"/>
        </w:rPr>
      </w:pPr>
    </w:p>
    <w:p w14:paraId="2B8B4589" w14:textId="77777777" w:rsidR="00CD620F" w:rsidRDefault="00CD620F" w:rsidP="00263E4B">
      <w:pPr>
        <w:spacing w:after="60"/>
        <w:rPr>
          <w:rFonts w:ascii="Times New Roman" w:eastAsiaTheme="minorEastAsia" w:hAnsi="Times New Roman" w:cs="Times New Roman"/>
          <w:b/>
          <w:bCs/>
          <w:color w:val="000000" w:themeColor="text1"/>
          <w:kern w:val="24"/>
          <w:szCs w:val="24"/>
        </w:rPr>
      </w:pPr>
    </w:p>
    <w:sectPr w:rsidR="00CD6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50BBF"/>
    <w:multiLevelType w:val="hybridMultilevel"/>
    <w:tmpl w:val="95208660"/>
    <w:lvl w:ilvl="0" w:tplc="745A4306">
      <w:start w:val="1"/>
      <w:numFmt w:val="bullet"/>
      <w:lvlText w:val="-"/>
      <w:lvlJc w:val="left"/>
      <w:pPr>
        <w:tabs>
          <w:tab w:val="num" w:pos="576"/>
        </w:tabs>
        <w:ind w:left="432" w:hanging="288"/>
      </w:pPr>
      <w:rPr>
        <w:rFonts w:ascii="Times New Roman" w:hAnsi="Times New Roman" w:cs="Times New Roman" w:hint="default"/>
      </w:rPr>
    </w:lvl>
    <w:lvl w:ilvl="1" w:tplc="BC78DAEC">
      <w:start w:val="270"/>
      <w:numFmt w:val="bullet"/>
      <w:lvlText w:val="-"/>
      <w:lvlJc w:val="left"/>
      <w:pPr>
        <w:tabs>
          <w:tab w:val="num" w:pos="1944"/>
        </w:tabs>
        <w:ind w:left="1008" w:hanging="288"/>
      </w:pPr>
      <w:rPr>
        <w:rFonts w:ascii="Times New Roman" w:hAnsi="Times New Roman" w:cs="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337A42"/>
    <w:multiLevelType w:val="hybridMultilevel"/>
    <w:tmpl w:val="C5A85248"/>
    <w:lvl w:ilvl="0" w:tplc="3C2857C6">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07B85"/>
    <w:multiLevelType w:val="hybridMultilevel"/>
    <w:tmpl w:val="BAEA2818"/>
    <w:lvl w:ilvl="0" w:tplc="3AE618A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D2E30"/>
    <w:multiLevelType w:val="hybridMultilevel"/>
    <w:tmpl w:val="2604BF6C"/>
    <w:lvl w:ilvl="0" w:tplc="0148A1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85752"/>
    <w:multiLevelType w:val="hybridMultilevel"/>
    <w:tmpl w:val="61F69324"/>
    <w:lvl w:ilvl="0" w:tplc="69D8EFB4">
      <w:start w:val="1"/>
      <w:numFmt w:val="bullet"/>
      <w:lvlText w:val="-"/>
      <w:lvlJc w:val="left"/>
      <w:pPr>
        <w:tabs>
          <w:tab w:val="num" w:pos="720"/>
        </w:tabs>
        <w:ind w:left="504" w:hanging="288"/>
      </w:pPr>
      <w:rPr>
        <w:rFonts w:ascii="Times New Roman" w:hAnsi="Times New Roman" w:cs="Times New Roman" w:hint="default"/>
      </w:rPr>
    </w:lvl>
    <w:lvl w:ilvl="1" w:tplc="1172A048">
      <w:start w:val="270"/>
      <w:numFmt w:val="bullet"/>
      <w:lvlText w:val="-"/>
      <w:lvlJc w:val="left"/>
      <w:pPr>
        <w:tabs>
          <w:tab w:val="num" w:pos="1440"/>
        </w:tabs>
        <w:ind w:left="1440" w:hanging="360"/>
      </w:pPr>
      <w:rPr>
        <w:rFonts w:ascii="Times New Roman" w:hAnsi="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BB571D5"/>
    <w:multiLevelType w:val="hybridMultilevel"/>
    <w:tmpl w:val="7220BE00"/>
    <w:lvl w:ilvl="0" w:tplc="745A4306">
      <w:start w:val="1"/>
      <w:numFmt w:val="bullet"/>
      <w:lvlText w:val="-"/>
      <w:lvlJc w:val="left"/>
      <w:pPr>
        <w:tabs>
          <w:tab w:val="num" w:pos="576"/>
        </w:tabs>
        <w:ind w:left="432" w:hanging="288"/>
      </w:pPr>
      <w:rPr>
        <w:rFonts w:ascii="Times New Roman" w:hAnsi="Times New Roman" w:cs="Times New Roman" w:hint="default"/>
      </w:rPr>
    </w:lvl>
    <w:lvl w:ilvl="1" w:tplc="94A05FBE">
      <w:start w:val="270"/>
      <w:numFmt w:val="bullet"/>
      <w:lvlText w:val="-"/>
      <w:lvlJc w:val="left"/>
      <w:pPr>
        <w:tabs>
          <w:tab w:val="num" w:pos="1944"/>
        </w:tabs>
        <w:ind w:left="864" w:hanging="288"/>
      </w:pPr>
      <w:rPr>
        <w:rFonts w:ascii="Times New Roman" w:hAnsi="Times New Roman" w:cs="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DA25374"/>
    <w:multiLevelType w:val="hybridMultilevel"/>
    <w:tmpl w:val="A5787A04"/>
    <w:lvl w:ilvl="0" w:tplc="92EA9E88">
      <w:start w:val="1"/>
      <w:numFmt w:val="bullet"/>
      <w:lvlText w:val="-"/>
      <w:lvlJc w:val="left"/>
      <w:pPr>
        <w:tabs>
          <w:tab w:val="num" w:pos="864"/>
        </w:tabs>
        <w:ind w:left="432" w:hanging="288"/>
      </w:pPr>
      <w:rPr>
        <w:rFonts w:ascii="Times New Roman" w:hAnsi="Times New Roman" w:cs="Times New Roman" w:hint="default"/>
      </w:rPr>
    </w:lvl>
    <w:lvl w:ilvl="1" w:tplc="1172A048">
      <w:start w:val="270"/>
      <w:numFmt w:val="bullet"/>
      <w:lvlText w:val="-"/>
      <w:lvlJc w:val="left"/>
      <w:pPr>
        <w:tabs>
          <w:tab w:val="num" w:pos="1440"/>
        </w:tabs>
        <w:ind w:left="1440" w:hanging="360"/>
      </w:pPr>
      <w:rPr>
        <w:rFonts w:ascii="Times New Roman" w:hAnsi="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5B40BCC"/>
    <w:multiLevelType w:val="hybridMultilevel"/>
    <w:tmpl w:val="8F948858"/>
    <w:lvl w:ilvl="0" w:tplc="60F4D7C0">
      <w:start w:val="1"/>
      <w:numFmt w:val="bullet"/>
      <w:lvlText w:val="-"/>
      <w:lvlJc w:val="left"/>
      <w:pPr>
        <w:tabs>
          <w:tab w:val="num" w:pos="504"/>
        </w:tabs>
        <w:ind w:left="432"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AA46647"/>
    <w:multiLevelType w:val="hybridMultilevel"/>
    <w:tmpl w:val="E0BACD4C"/>
    <w:lvl w:ilvl="0" w:tplc="842895CA">
      <w:start w:val="1"/>
      <w:numFmt w:val="decimal"/>
      <w:pStyle w:val="Proposal"/>
      <w:lvlText w:val="Proposal %1"/>
      <w:lvlJc w:val="left"/>
      <w:pPr>
        <w:tabs>
          <w:tab w:val="num" w:pos="1304"/>
        </w:tabs>
        <w:ind w:left="1304" w:hanging="1304"/>
      </w:pPr>
      <w:rPr>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BF26B7C"/>
    <w:multiLevelType w:val="hybridMultilevel"/>
    <w:tmpl w:val="6CA0C2AC"/>
    <w:lvl w:ilvl="0" w:tplc="193EB510">
      <w:start w:val="1"/>
      <w:numFmt w:val="bullet"/>
      <w:lvlText w:val="-"/>
      <w:lvlJc w:val="left"/>
      <w:pPr>
        <w:ind w:left="1979" w:hanging="360"/>
      </w:pPr>
      <w:rPr>
        <w:rFonts w:ascii="Times New Roman" w:hAnsi="Times New Roman" w:hint="default"/>
      </w:rPr>
    </w:lvl>
    <w:lvl w:ilvl="1" w:tplc="041D0003" w:tentative="1">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0" w15:restartNumberingAfterBreak="0">
    <w:nsid w:val="45785B69"/>
    <w:multiLevelType w:val="hybridMultilevel"/>
    <w:tmpl w:val="3C667784"/>
    <w:lvl w:ilvl="0" w:tplc="4812500E">
      <w:start w:val="1"/>
      <w:numFmt w:val="bullet"/>
      <w:lvlText w:val="-"/>
      <w:lvlJc w:val="left"/>
      <w:pPr>
        <w:tabs>
          <w:tab w:val="num" w:pos="504"/>
        </w:tabs>
        <w:ind w:left="432"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6CB0D29"/>
    <w:multiLevelType w:val="hybridMultilevel"/>
    <w:tmpl w:val="6BA63640"/>
    <w:lvl w:ilvl="0" w:tplc="96A0EE7A">
      <w:start w:val="1"/>
      <w:numFmt w:val="bullet"/>
      <w:lvlText w:val="-"/>
      <w:lvlJc w:val="left"/>
      <w:pPr>
        <w:tabs>
          <w:tab w:val="num" w:pos="936"/>
        </w:tabs>
        <w:ind w:left="432" w:hanging="288"/>
      </w:pPr>
      <w:rPr>
        <w:rFonts w:ascii="Times New Roman" w:hAnsi="Times New Roman" w:cs="Times New Roman"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46EF10FC"/>
    <w:multiLevelType w:val="hybridMultilevel"/>
    <w:tmpl w:val="99B643D2"/>
    <w:lvl w:ilvl="0" w:tplc="1BA01962">
      <w:start w:val="1"/>
      <w:numFmt w:val="bullet"/>
      <w:lvlText w:val="-"/>
      <w:lvlJc w:val="left"/>
      <w:pPr>
        <w:tabs>
          <w:tab w:val="num" w:pos="376"/>
        </w:tabs>
        <w:ind w:left="376" w:hanging="360"/>
      </w:pPr>
      <w:rPr>
        <w:rFonts w:ascii="Times New Roman" w:hAnsi="Times New Roman" w:hint="default"/>
      </w:rPr>
    </w:lvl>
    <w:lvl w:ilvl="1" w:tplc="44DE59E0">
      <w:start w:val="270"/>
      <w:numFmt w:val="bullet"/>
      <w:lvlText w:val="-"/>
      <w:lvlJc w:val="left"/>
      <w:pPr>
        <w:tabs>
          <w:tab w:val="num" w:pos="1096"/>
        </w:tabs>
        <w:ind w:left="1096" w:hanging="360"/>
      </w:pPr>
      <w:rPr>
        <w:rFonts w:ascii="Times New Roman" w:hAnsi="Times New Roman" w:hint="default"/>
      </w:rPr>
    </w:lvl>
    <w:lvl w:ilvl="2" w:tplc="4DE4A72E" w:tentative="1">
      <w:start w:val="1"/>
      <w:numFmt w:val="bullet"/>
      <w:lvlText w:val="-"/>
      <w:lvlJc w:val="left"/>
      <w:pPr>
        <w:tabs>
          <w:tab w:val="num" w:pos="1816"/>
        </w:tabs>
        <w:ind w:left="1816" w:hanging="360"/>
      </w:pPr>
      <w:rPr>
        <w:rFonts w:ascii="Times New Roman" w:hAnsi="Times New Roman" w:hint="default"/>
      </w:rPr>
    </w:lvl>
    <w:lvl w:ilvl="3" w:tplc="3EFE18B8" w:tentative="1">
      <w:start w:val="1"/>
      <w:numFmt w:val="bullet"/>
      <w:lvlText w:val="-"/>
      <w:lvlJc w:val="left"/>
      <w:pPr>
        <w:tabs>
          <w:tab w:val="num" w:pos="2536"/>
        </w:tabs>
        <w:ind w:left="2536" w:hanging="360"/>
      </w:pPr>
      <w:rPr>
        <w:rFonts w:ascii="Times New Roman" w:hAnsi="Times New Roman" w:hint="default"/>
      </w:rPr>
    </w:lvl>
    <w:lvl w:ilvl="4" w:tplc="9C561776" w:tentative="1">
      <w:start w:val="1"/>
      <w:numFmt w:val="bullet"/>
      <w:lvlText w:val="-"/>
      <w:lvlJc w:val="left"/>
      <w:pPr>
        <w:tabs>
          <w:tab w:val="num" w:pos="3256"/>
        </w:tabs>
        <w:ind w:left="3256" w:hanging="360"/>
      </w:pPr>
      <w:rPr>
        <w:rFonts w:ascii="Times New Roman" w:hAnsi="Times New Roman" w:hint="default"/>
      </w:rPr>
    </w:lvl>
    <w:lvl w:ilvl="5" w:tplc="6A3C00B8" w:tentative="1">
      <w:start w:val="1"/>
      <w:numFmt w:val="bullet"/>
      <w:lvlText w:val="-"/>
      <w:lvlJc w:val="left"/>
      <w:pPr>
        <w:tabs>
          <w:tab w:val="num" w:pos="3976"/>
        </w:tabs>
        <w:ind w:left="3976" w:hanging="360"/>
      </w:pPr>
      <w:rPr>
        <w:rFonts w:ascii="Times New Roman" w:hAnsi="Times New Roman" w:hint="default"/>
      </w:rPr>
    </w:lvl>
    <w:lvl w:ilvl="6" w:tplc="D5FCCAD4" w:tentative="1">
      <w:start w:val="1"/>
      <w:numFmt w:val="bullet"/>
      <w:lvlText w:val="-"/>
      <w:lvlJc w:val="left"/>
      <w:pPr>
        <w:tabs>
          <w:tab w:val="num" w:pos="4696"/>
        </w:tabs>
        <w:ind w:left="4696" w:hanging="360"/>
      </w:pPr>
      <w:rPr>
        <w:rFonts w:ascii="Times New Roman" w:hAnsi="Times New Roman" w:hint="default"/>
      </w:rPr>
    </w:lvl>
    <w:lvl w:ilvl="7" w:tplc="ABFC6B60" w:tentative="1">
      <w:start w:val="1"/>
      <w:numFmt w:val="bullet"/>
      <w:lvlText w:val="-"/>
      <w:lvlJc w:val="left"/>
      <w:pPr>
        <w:tabs>
          <w:tab w:val="num" w:pos="5416"/>
        </w:tabs>
        <w:ind w:left="5416" w:hanging="360"/>
      </w:pPr>
      <w:rPr>
        <w:rFonts w:ascii="Times New Roman" w:hAnsi="Times New Roman" w:hint="default"/>
      </w:rPr>
    </w:lvl>
    <w:lvl w:ilvl="8" w:tplc="CAC2FBFC" w:tentative="1">
      <w:start w:val="1"/>
      <w:numFmt w:val="bullet"/>
      <w:lvlText w:val="-"/>
      <w:lvlJc w:val="left"/>
      <w:pPr>
        <w:tabs>
          <w:tab w:val="num" w:pos="6136"/>
        </w:tabs>
        <w:ind w:left="6136" w:hanging="360"/>
      </w:pPr>
      <w:rPr>
        <w:rFonts w:ascii="Times New Roman" w:hAnsi="Times New Roman" w:hint="default"/>
      </w:rPr>
    </w:lvl>
  </w:abstractNum>
  <w:abstractNum w:abstractNumId="13" w15:restartNumberingAfterBreak="0">
    <w:nsid w:val="50336803"/>
    <w:multiLevelType w:val="hybridMultilevel"/>
    <w:tmpl w:val="FDB0ECCC"/>
    <w:lvl w:ilvl="0" w:tplc="3AE618A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hybridMultilevel"/>
    <w:tmpl w:val="8D2A110C"/>
    <w:lvl w:ilvl="0" w:tplc="901E4CC4">
      <w:start w:val="1"/>
      <w:numFmt w:val="decimal"/>
      <w:pStyle w:val="Observation"/>
      <w:lvlText w:val="Observation %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680BD9"/>
    <w:multiLevelType w:val="hybridMultilevel"/>
    <w:tmpl w:val="63E0206E"/>
    <w:lvl w:ilvl="0" w:tplc="3AE618A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833E8"/>
    <w:multiLevelType w:val="hybridMultilevel"/>
    <w:tmpl w:val="392CCF6C"/>
    <w:lvl w:ilvl="0" w:tplc="93F24DE8">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59A019F5"/>
    <w:multiLevelType w:val="hybridMultilevel"/>
    <w:tmpl w:val="90B6241C"/>
    <w:lvl w:ilvl="0" w:tplc="31A2903A">
      <w:start w:val="1"/>
      <w:numFmt w:val="bullet"/>
      <w:lvlText w:val="-"/>
      <w:lvlJc w:val="left"/>
      <w:pPr>
        <w:tabs>
          <w:tab w:val="num" w:pos="720"/>
        </w:tabs>
        <w:ind w:left="648"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B301C50"/>
    <w:multiLevelType w:val="hybridMultilevel"/>
    <w:tmpl w:val="C11E53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DA72A99"/>
    <w:multiLevelType w:val="hybridMultilevel"/>
    <w:tmpl w:val="FA121262"/>
    <w:lvl w:ilvl="0" w:tplc="A8F68888">
      <w:start w:val="1"/>
      <w:numFmt w:val="bullet"/>
      <w:lvlText w:val="-"/>
      <w:lvlJc w:val="left"/>
      <w:pPr>
        <w:tabs>
          <w:tab w:val="num" w:pos="720"/>
        </w:tabs>
        <w:ind w:left="720" w:hanging="360"/>
      </w:pPr>
      <w:rPr>
        <w:rFonts w:ascii="Times New Roman" w:hAnsi="Times New Roman" w:hint="default"/>
      </w:rPr>
    </w:lvl>
    <w:lvl w:ilvl="1" w:tplc="2CC02400">
      <w:start w:val="270"/>
      <w:numFmt w:val="bullet"/>
      <w:lvlText w:val="-"/>
      <w:lvlJc w:val="left"/>
      <w:pPr>
        <w:tabs>
          <w:tab w:val="num" w:pos="1440"/>
        </w:tabs>
        <w:ind w:left="1440" w:hanging="360"/>
      </w:pPr>
      <w:rPr>
        <w:rFonts w:ascii="Times New Roman" w:hAnsi="Times New Roman" w:hint="default"/>
      </w:rPr>
    </w:lvl>
    <w:lvl w:ilvl="2" w:tplc="6750E96E" w:tentative="1">
      <w:start w:val="1"/>
      <w:numFmt w:val="bullet"/>
      <w:lvlText w:val="-"/>
      <w:lvlJc w:val="left"/>
      <w:pPr>
        <w:tabs>
          <w:tab w:val="num" w:pos="2160"/>
        </w:tabs>
        <w:ind w:left="2160" w:hanging="360"/>
      </w:pPr>
      <w:rPr>
        <w:rFonts w:ascii="Times New Roman" w:hAnsi="Times New Roman" w:hint="default"/>
      </w:rPr>
    </w:lvl>
    <w:lvl w:ilvl="3" w:tplc="B110207C" w:tentative="1">
      <w:start w:val="1"/>
      <w:numFmt w:val="bullet"/>
      <w:lvlText w:val="-"/>
      <w:lvlJc w:val="left"/>
      <w:pPr>
        <w:tabs>
          <w:tab w:val="num" w:pos="2880"/>
        </w:tabs>
        <w:ind w:left="2880" w:hanging="360"/>
      </w:pPr>
      <w:rPr>
        <w:rFonts w:ascii="Times New Roman" w:hAnsi="Times New Roman" w:hint="default"/>
      </w:rPr>
    </w:lvl>
    <w:lvl w:ilvl="4" w:tplc="899A55DC" w:tentative="1">
      <w:start w:val="1"/>
      <w:numFmt w:val="bullet"/>
      <w:lvlText w:val="-"/>
      <w:lvlJc w:val="left"/>
      <w:pPr>
        <w:tabs>
          <w:tab w:val="num" w:pos="3600"/>
        </w:tabs>
        <w:ind w:left="3600" w:hanging="360"/>
      </w:pPr>
      <w:rPr>
        <w:rFonts w:ascii="Times New Roman" w:hAnsi="Times New Roman" w:hint="default"/>
      </w:rPr>
    </w:lvl>
    <w:lvl w:ilvl="5" w:tplc="45E25B74" w:tentative="1">
      <w:start w:val="1"/>
      <w:numFmt w:val="bullet"/>
      <w:lvlText w:val="-"/>
      <w:lvlJc w:val="left"/>
      <w:pPr>
        <w:tabs>
          <w:tab w:val="num" w:pos="4320"/>
        </w:tabs>
        <w:ind w:left="4320" w:hanging="360"/>
      </w:pPr>
      <w:rPr>
        <w:rFonts w:ascii="Times New Roman" w:hAnsi="Times New Roman" w:hint="default"/>
      </w:rPr>
    </w:lvl>
    <w:lvl w:ilvl="6" w:tplc="E6C82602" w:tentative="1">
      <w:start w:val="1"/>
      <w:numFmt w:val="bullet"/>
      <w:lvlText w:val="-"/>
      <w:lvlJc w:val="left"/>
      <w:pPr>
        <w:tabs>
          <w:tab w:val="num" w:pos="5040"/>
        </w:tabs>
        <w:ind w:left="5040" w:hanging="360"/>
      </w:pPr>
      <w:rPr>
        <w:rFonts w:ascii="Times New Roman" w:hAnsi="Times New Roman" w:hint="default"/>
      </w:rPr>
    </w:lvl>
    <w:lvl w:ilvl="7" w:tplc="920E958E" w:tentative="1">
      <w:start w:val="1"/>
      <w:numFmt w:val="bullet"/>
      <w:lvlText w:val="-"/>
      <w:lvlJc w:val="left"/>
      <w:pPr>
        <w:tabs>
          <w:tab w:val="num" w:pos="5760"/>
        </w:tabs>
        <w:ind w:left="5760" w:hanging="360"/>
      </w:pPr>
      <w:rPr>
        <w:rFonts w:ascii="Times New Roman" w:hAnsi="Times New Roman" w:hint="default"/>
      </w:rPr>
    </w:lvl>
    <w:lvl w:ilvl="8" w:tplc="D214D12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31C0002"/>
    <w:multiLevelType w:val="hybridMultilevel"/>
    <w:tmpl w:val="E1F870D4"/>
    <w:lvl w:ilvl="0" w:tplc="193EB510">
      <w:start w:val="1"/>
      <w:numFmt w:val="bullet"/>
      <w:lvlText w:val="-"/>
      <w:lvlJc w:val="left"/>
      <w:pPr>
        <w:tabs>
          <w:tab w:val="num" w:pos="720"/>
        </w:tabs>
        <w:ind w:left="720" w:hanging="360"/>
      </w:pPr>
      <w:rPr>
        <w:rFonts w:ascii="Times New Roman" w:hAnsi="Times New Roman" w:hint="default"/>
      </w:rPr>
    </w:lvl>
    <w:lvl w:ilvl="1" w:tplc="986A9CE0" w:tentative="1">
      <w:start w:val="1"/>
      <w:numFmt w:val="bullet"/>
      <w:lvlText w:val="-"/>
      <w:lvlJc w:val="left"/>
      <w:pPr>
        <w:tabs>
          <w:tab w:val="num" w:pos="1440"/>
        </w:tabs>
        <w:ind w:left="1440" w:hanging="360"/>
      </w:pPr>
      <w:rPr>
        <w:rFonts w:ascii="Times New Roman" w:hAnsi="Times New Roman" w:hint="default"/>
      </w:rPr>
    </w:lvl>
    <w:lvl w:ilvl="2" w:tplc="BDA4F17E" w:tentative="1">
      <w:start w:val="1"/>
      <w:numFmt w:val="bullet"/>
      <w:lvlText w:val="-"/>
      <w:lvlJc w:val="left"/>
      <w:pPr>
        <w:tabs>
          <w:tab w:val="num" w:pos="2160"/>
        </w:tabs>
        <w:ind w:left="2160" w:hanging="360"/>
      </w:pPr>
      <w:rPr>
        <w:rFonts w:ascii="Times New Roman" w:hAnsi="Times New Roman" w:hint="default"/>
      </w:rPr>
    </w:lvl>
    <w:lvl w:ilvl="3" w:tplc="359ABB14" w:tentative="1">
      <w:start w:val="1"/>
      <w:numFmt w:val="bullet"/>
      <w:lvlText w:val="-"/>
      <w:lvlJc w:val="left"/>
      <w:pPr>
        <w:tabs>
          <w:tab w:val="num" w:pos="2880"/>
        </w:tabs>
        <w:ind w:left="2880" w:hanging="360"/>
      </w:pPr>
      <w:rPr>
        <w:rFonts w:ascii="Times New Roman" w:hAnsi="Times New Roman" w:hint="default"/>
      </w:rPr>
    </w:lvl>
    <w:lvl w:ilvl="4" w:tplc="81E83E22" w:tentative="1">
      <w:start w:val="1"/>
      <w:numFmt w:val="bullet"/>
      <w:lvlText w:val="-"/>
      <w:lvlJc w:val="left"/>
      <w:pPr>
        <w:tabs>
          <w:tab w:val="num" w:pos="3600"/>
        </w:tabs>
        <w:ind w:left="3600" w:hanging="360"/>
      </w:pPr>
      <w:rPr>
        <w:rFonts w:ascii="Times New Roman" w:hAnsi="Times New Roman" w:hint="default"/>
      </w:rPr>
    </w:lvl>
    <w:lvl w:ilvl="5" w:tplc="1478B962" w:tentative="1">
      <w:start w:val="1"/>
      <w:numFmt w:val="bullet"/>
      <w:lvlText w:val="-"/>
      <w:lvlJc w:val="left"/>
      <w:pPr>
        <w:tabs>
          <w:tab w:val="num" w:pos="4320"/>
        </w:tabs>
        <w:ind w:left="4320" w:hanging="360"/>
      </w:pPr>
      <w:rPr>
        <w:rFonts w:ascii="Times New Roman" w:hAnsi="Times New Roman" w:hint="default"/>
      </w:rPr>
    </w:lvl>
    <w:lvl w:ilvl="6" w:tplc="607A997A" w:tentative="1">
      <w:start w:val="1"/>
      <w:numFmt w:val="bullet"/>
      <w:lvlText w:val="-"/>
      <w:lvlJc w:val="left"/>
      <w:pPr>
        <w:tabs>
          <w:tab w:val="num" w:pos="5040"/>
        </w:tabs>
        <w:ind w:left="5040" w:hanging="360"/>
      </w:pPr>
      <w:rPr>
        <w:rFonts w:ascii="Times New Roman" w:hAnsi="Times New Roman" w:hint="default"/>
      </w:rPr>
    </w:lvl>
    <w:lvl w:ilvl="7" w:tplc="506CBD98" w:tentative="1">
      <w:start w:val="1"/>
      <w:numFmt w:val="bullet"/>
      <w:lvlText w:val="-"/>
      <w:lvlJc w:val="left"/>
      <w:pPr>
        <w:tabs>
          <w:tab w:val="num" w:pos="5760"/>
        </w:tabs>
        <w:ind w:left="5760" w:hanging="360"/>
      </w:pPr>
      <w:rPr>
        <w:rFonts w:ascii="Times New Roman" w:hAnsi="Times New Roman" w:hint="default"/>
      </w:rPr>
    </w:lvl>
    <w:lvl w:ilvl="8" w:tplc="1C88E7C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47948F8"/>
    <w:multiLevelType w:val="hybridMultilevel"/>
    <w:tmpl w:val="92FC4B7E"/>
    <w:lvl w:ilvl="0" w:tplc="745A4306">
      <w:start w:val="1"/>
      <w:numFmt w:val="bullet"/>
      <w:lvlText w:val="-"/>
      <w:lvlJc w:val="left"/>
      <w:pPr>
        <w:tabs>
          <w:tab w:val="num" w:pos="576"/>
        </w:tabs>
        <w:ind w:left="432" w:hanging="288"/>
      </w:pPr>
      <w:rPr>
        <w:rFonts w:ascii="Times New Roman" w:hAnsi="Times New Roman" w:cs="Times New Roman" w:hint="default"/>
      </w:rPr>
    </w:lvl>
    <w:lvl w:ilvl="1" w:tplc="1172A048">
      <w:start w:val="270"/>
      <w:numFmt w:val="bullet"/>
      <w:lvlText w:val="-"/>
      <w:lvlJc w:val="left"/>
      <w:pPr>
        <w:tabs>
          <w:tab w:val="num" w:pos="1440"/>
        </w:tabs>
        <w:ind w:left="1440" w:hanging="360"/>
      </w:pPr>
      <w:rPr>
        <w:rFonts w:ascii="Times New Roman" w:hAnsi="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4FD0025"/>
    <w:multiLevelType w:val="hybridMultilevel"/>
    <w:tmpl w:val="601A3C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8595AF2"/>
    <w:multiLevelType w:val="hybridMultilevel"/>
    <w:tmpl w:val="74765F9E"/>
    <w:lvl w:ilvl="0" w:tplc="60F4D7C0">
      <w:start w:val="1"/>
      <w:numFmt w:val="bullet"/>
      <w:lvlText w:val="-"/>
      <w:lvlJc w:val="left"/>
      <w:pPr>
        <w:tabs>
          <w:tab w:val="num" w:pos="648"/>
        </w:tabs>
        <w:ind w:left="576" w:hanging="288"/>
      </w:pPr>
      <w:rPr>
        <w:rFonts w:ascii="Times New Roman"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15:restartNumberingAfterBreak="0">
    <w:nsid w:val="6B98705D"/>
    <w:multiLevelType w:val="hybridMultilevel"/>
    <w:tmpl w:val="BF0CD7A0"/>
    <w:lvl w:ilvl="0" w:tplc="745A4306">
      <w:start w:val="1"/>
      <w:numFmt w:val="bullet"/>
      <w:lvlText w:val="-"/>
      <w:lvlJc w:val="left"/>
      <w:pPr>
        <w:tabs>
          <w:tab w:val="num" w:pos="576"/>
        </w:tabs>
        <w:ind w:left="432" w:hanging="288"/>
      </w:pPr>
      <w:rPr>
        <w:rFonts w:ascii="Times New Roman" w:hAnsi="Times New Roman" w:cs="Times New Roman" w:hint="default"/>
      </w:rPr>
    </w:lvl>
    <w:lvl w:ilvl="1" w:tplc="F530C674">
      <w:start w:val="270"/>
      <w:numFmt w:val="bullet"/>
      <w:lvlText w:val="-"/>
      <w:lvlJc w:val="left"/>
      <w:pPr>
        <w:tabs>
          <w:tab w:val="num" w:pos="936"/>
        </w:tabs>
        <w:ind w:left="864" w:hanging="288"/>
      </w:pPr>
      <w:rPr>
        <w:rFonts w:ascii="Times New Roman" w:hAnsi="Times New Roman" w:cs="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F5D1838"/>
    <w:multiLevelType w:val="hybridMultilevel"/>
    <w:tmpl w:val="B0FAF0B2"/>
    <w:lvl w:ilvl="0" w:tplc="3AE618A8">
      <w:start w:val="1"/>
      <w:numFmt w:val="bullet"/>
      <w:lvlText w:val="-"/>
      <w:lvlJc w:val="left"/>
      <w:pPr>
        <w:tabs>
          <w:tab w:val="num" w:pos="720"/>
        </w:tabs>
        <w:ind w:left="720" w:hanging="360"/>
      </w:pPr>
      <w:rPr>
        <w:rFonts w:ascii="Times New Roman" w:hAnsi="Times New Roman" w:hint="default"/>
      </w:rPr>
    </w:lvl>
    <w:lvl w:ilvl="1" w:tplc="4756073C">
      <w:start w:val="270"/>
      <w:numFmt w:val="bullet"/>
      <w:lvlText w:val="-"/>
      <w:lvlJc w:val="left"/>
      <w:pPr>
        <w:tabs>
          <w:tab w:val="num" w:pos="1440"/>
        </w:tabs>
        <w:ind w:left="1440" w:hanging="360"/>
      </w:pPr>
      <w:rPr>
        <w:rFonts w:ascii="Times New Roman" w:hAnsi="Times New Roman" w:hint="default"/>
      </w:rPr>
    </w:lvl>
    <w:lvl w:ilvl="2" w:tplc="F07C60F8" w:tentative="1">
      <w:start w:val="1"/>
      <w:numFmt w:val="bullet"/>
      <w:lvlText w:val="-"/>
      <w:lvlJc w:val="left"/>
      <w:pPr>
        <w:tabs>
          <w:tab w:val="num" w:pos="2160"/>
        </w:tabs>
        <w:ind w:left="2160" w:hanging="360"/>
      </w:pPr>
      <w:rPr>
        <w:rFonts w:ascii="Times New Roman" w:hAnsi="Times New Roman" w:hint="default"/>
      </w:rPr>
    </w:lvl>
    <w:lvl w:ilvl="3" w:tplc="745C9042" w:tentative="1">
      <w:start w:val="1"/>
      <w:numFmt w:val="bullet"/>
      <w:lvlText w:val="-"/>
      <w:lvlJc w:val="left"/>
      <w:pPr>
        <w:tabs>
          <w:tab w:val="num" w:pos="2880"/>
        </w:tabs>
        <w:ind w:left="2880" w:hanging="360"/>
      </w:pPr>
      <w:rPr>
        <w:rFonts w:ascii="Times New Roman" w:hAnsi="Times New Roman" w:hint="default"/>
      </w:rPr>
    </w:lvl>
    <w:lvl w:ilvl="4" w:tplc="9F7A720A" w:tentative="1">
      <w:start w:val="1"/>
      <w:numFmt w:val="bullet"/>
      <w:lvlText w:val="-"/>
      <w:lvlJc w:val="left"/>
      <w:pPr>
        <w:tabs>
          <w:tab w:val="num" w:pos="3600"/>
        </w:tabs>
        <w:ind w:left="3600" w:hanging="360"/>
      </w:pPr>
      <w:rPr>
        <w:rFonts w:ascii="Times New Roman" w:hAnsi="Times New Roman" w:hint="default"/>
      </w:rPr>
    </w:lvl>
    <w:lvl w:ilvl="5" w:tplc="7370249C" w:tentative="1">
      <w:start w:val="1"/>
      <w:numFmt w:val="bullet"/>
      <w:lvlText w:val="-"/>
      <w:lvlJc w:val="left"/>
      <w:pPr>
        <w:tabs>
          <w:tab w:val="num" w:pos="4320"/>
        </w:tabs>
        <w:ind w:left="4320" w:hanging="360"/>
      </w:pPr>
      <w:rPr>
        <w:rFonts w:ascii="Times New Roman" w:hAnsi="Times New Roman" w:hint="default"/>
      </w:rPr>
    </w:lvl>
    <w:lvl w:ilvl="6" w:tplc="DDDCD1CE" w:tentative="1">
      <w:start w:val="1"/>
      <w:numFmt w:val="bullet"/>
      <w:lvlText w:val="-"/>
      <w:lvlJc w:val="left"/>
      <w:pPr>
        <w:tabs>
          <w:tab w:val="num" w:pos="5040"/>
        </w:tabs>
        <w:ind w:left="5040" w:hanging="360"/>
      </w:pPr>
      <w:rPr>
        <w:rFonts w:ascii="Times New Roman" w:hAnsi="Times New Roman" w:hint="default"/>
      </w:rPr>
    </w:lvl>
    <w:lvl w:ilvl="7" w:tplc="77DEF0C4" w:tentative="1">
      <w:start w:val="1"/>
      <w:numFmt w:val="bullet"/>
      <w:lvlText w:val="-"/>
      <w:lvlJc w:val="left"/>
      <w:pPr>
        <w:tabs>
          <w:tab w:val="num" w:pos="5760"/>
        </w:tabs>
        <w:ind w:left="5760" w:hanging="360"/>
      </w:pPr>
      <w:rPr>
        <w:rFonts w:ascii="Times New Roman" w:hAnsi="Times New Roman" w:hint="default"/>
      </w:rPr>
    </w:lvl>
    <w:lvl w:ilvl="8" w:tplc="2FA0773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15B0519"/>
    <w:multiLevelType w:val="hybridMultilevel"/>
    <w:tmpl w:val="DAFA656C"/>
    <w:lvl w:ilvl="0" w:tplc="6ED6872A">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1CA24CF"/>
    <w:multiLevelType w:val="hybridMultilevel"/>
    <w:tmpl w:val="33021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FA1FA1"/>
    <w:multiLevelType w:val="hybridMultilevel"/>
    <w:tmpl w:val="359E46DA"/>
    <w:lvl w:ilvl="0" w:tplc="333CCC9A">
      <w:start w:val="1"/>
      <w:numFmt w:val="bullet"/>
      <w:lvlText w:val="-"/>
      <w:lvlJc w:val="left"/>
      <w:pPr>
        <w:tabs>
          <w:tab w:val="num" w:pos="720"/>
        </w:tabs>
        <w:ind w:left="432"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18"/>
  </w:num>
  <w:num w:numId="3">
    <w:abstractNumId w:val="22"/>
  </w:num>
  <w:num w:numId="4">
    <w:abstractNumId w:val="20"/>
  </w:num>
  <w:num w:numId="5">
    <w:abstractNumId w:val="12"/>
  </w:num>
  <w:num w:numId="6">
    <w:abstractNumId w:val="26"/>
  </w:num>
  <w:num w:numId="7">
    <w:abstractNumId w:val="15"/>
  </w:num>
  <w:num w:numId="8">
    <w:abstractNumId w:val="4"/>
  </w:num>
  <w:num w:numId="9">
    <w:abstractNumId w:val="6"/>
  </w:num>
  <w:num w:numId="10">
    <w:abstractNumId w:val="0"/>
  </w:num>
  <w:num w:numId="11">
    <w:abstractNumId w:val="5"/>
  </w:num>
  <w:num w:numId="12">
    <w:abstractNumId w:val="25"/>
  </w:num>
  <w:num w:numId="13">
    <w:abstractNumId w:val="29"/>
  </w:num>
  <w:num w:numId="14">
    <w:abstractNumId w:val="11"/>
  </w:num>
  <w:num w:numId="15">
    <w:abstractNumId w:val="10"/>
  </w:num>
  <w:num w:numId="16">
    <w:abstractNumId w:val="7"/>
  </w:num>
  <w:num w:numId="17">
    <w:abstractNumId w:val="24"/>
  </w:num>
  <w:num w:numId="18">
    <w:abstractNumId w:val="13"/>
  </w:num>
  <w:num w:numId="19">
    <w:abstractNumId w:val="3"/>
  </w:num>
  <w:num w:numId="20">
    <w:abstractNumId w:val="2"/>
  </w:num>
  <w:num w:numId="21">
    <w:abstractNumId w:val="16"/>
  </w:num>
  <w:num w:numId="22">
    <w:abstractNumId w:val="1"/>
  </w:num>
  <w:num w:numId="23">
    <w:abstractNumId w:val="15"/>
  </w:num>
  <w:num w:numId="24">
    <w:abstractNumId w:val="28"/>
  </w:num>
  <w:num w:numId="25">
    <w:abstractNumId w:val="14"/>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9"/>
  </w:num>
  <w:num w:numId="33">
    <w:abstractNumId w:val="15"/>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7"/>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66"/>
    <w:rsid w:val="00000DA8"/>
    <w:rsid w:val="00001690"/>
    <w:rsid w:val="00005CCA"/>
    <w:rsid w:val="000062FF"/>
    <w:rsid w:val="00010B5B"/>
    <w:rsid w:val="00012308"/>
    <w:rsid w:val="00020468"/>
    <w:rsid w:val="00034C80"/>
    <w:rsid w:val="00040F74"/>
    <w:rsid w:val="00045690"/>
    <w:rsid w:val="000506F3"/>
    <w:rsid w:val="000527F3"/>
    <w:rsid w:val="00066597"/>
    <w:rsid w:val="00070992"/>
    <w:rsid w:val="00082F96"/>
    <w:rsid w:val="00086157"/>
    <w:rsid w:val="000952AF"/>
    <w:rsid w:val="000A5038"/>
    <w:rsid w:val="000A55C4"/>
    <w:rsid w:val="000C3CBA"/>
    <w:rsid w:val="000C5D51"/>
    <w:rsid w:val="000E59C2"/>
    <w:rsid w:val="000F15E8"/>
    <w:rsid w:val="000F66EB"/>
    <w:rsid w:val="000F7A2F"/>
    <w:rsid w:val="00100056"/>
    <w:rsid w:val="00101EB0"/>
    <w:rsid w:val="00106D73"/>
    <w:rsid w:val="00107F9E"/>
    <w:rsid w:val="00122697"/>
    <w:rsid w:val="00122D9C"/>
    <w:rsid w:val="00126EE7"/>
    <w:rsid w:val="001303B1"/>
    <w:rsid w:val="001417BC"/>
    <w:rsid w:val="00146C17"/>
    <w:rsid w:val="001505B1"/>
    <w:rsid w:val="00153BE8"/>
    <w:rsid w:val="00155ACB"/>
    <w:rsid w:val="00155DAB"/>
    <w:rsid w:val="001565D8"/>
    <w:rsid w:val="001701C4"/>
    <w:rsid w:val="00170E2E"/>
    <w:rsid w:val="001739D9"/>
    <w:rsid w:val="00174D6A"/>
    <w:rsid w:val="001819C1"/>
    <w:rsid w:val="001824AE"/>
    <w:rsid w:val="00184E04"/>
    <w:rsid w:val="00194CD1"/>
    <w:rsid w:val="001964D7"/>
    <w:rsid w:val="001964F4"/>
    <w:rsid w:val="00197432"/>
    <w:rsid w:val="001A10C8"/>
    <w:rsid w:val="001A113B"/>
    <w:rsid w:val="001A52C3"/>
    <w:rsid w:val="001A6965"/>
    <w:rsid w:val="001B04DE"/>
    <w:rsid w:val="001B140E"/>
    <w:rsid w:val="001B3988"/>
    <w:rsid w:val="001B5D48"/>
    <w:rsid w:val="001B7DDD"/>
    <w:rsid w:val="001C0F3E"/>
    <w:rsid w:val="001C46C0"/>
    <w:rsid w:val="001C5D3E"/>
    <w:rsid w:val="001D3539"/>
    <w:rsid w:val="001E53D4"/>
    <w:rsid w:val="00201C20"/>
    <w:rsid w:val="00207E19"/>
    <w:rsid w:val="00210C8D"/>
    <w:rsid w:val="00211B69"/>
    <w:rsid w:val="00213B2A"/>
    <w:rsid w:val="0022064D"/>
    <w:rsid w:val="00222579"/>
    <w:rsid w:val="0022668F"/>
    <w:rsid w:val="00243419"/>
    <w:rsid w:val="00251786"/>
    <w:rsid w:val="0025482B"/>
    <w:rsid w:val="002606AF"/>
    <w:rsid w:val="00261E08"/>
    <w:rsid w:val="00263E4B"/>
    <w:rsid w:val="00271D05"/>
    <w:rsid w:val="002734ED"/>
    <w:rsid w:val="00275A9F"/>
    <w:rsid w:val="00291111"/>
    <w:rsid w:val="00295B6A"/>
    <w:rsid w:val="002A1FC4"/>
    <w:rsid w:val="002A30B2"/>
    <w:rsid w:val="002C462C"/>
    <w:rsid w:val="002D28F9"/>
    <w:rsid w:val="002D5CCC"/>
    <w:rsid w:val="002D7712"/>
    <w:rsid w:val="002E4791"/>
    <w:rsid w:val="002E64D8"/>
    <w:rsid w:val="002E77A9"/>
    <w:rsid w:val="002F0771"/>
    <w:rsid w:val="002F2AF6"/>
    <w:rsid w:val="002F2C34"/>
    <w:rsid w:val="002F5C9C"/>
    <w:rsid w:val="002F789F"/>
    <w:rsid w:val="00301D94"/>
    <w:rsid w:val="00307C4F"/>
    <w:rsid w:val="0031115A"/>
    <w:rsid w:val="0032057D"/>
    <w:rsid w:val="003308AB"/>
    <w:rsid w:val="00332D05"/>
    <w:rsid w:val="00333E74"/>
    <w:rsid w:val="00334881"/>
    <w:rsid w:val="00341CFA"/>
    <w:rsid w:val="0034598A"/>
    <w:rsid w:val="00351140"/>
    <w:rsid w:val="00351D1E"/>
    <w:rsid w:val="003535B5"/>
    <w:rsid w:val="00355A60"/>
    <w:rsid w:val="00363C66"/>
    <w:rsid w:val="00370401"/>
    <w:rsid w:val="0037506C"/>
    <w:rsid w:val="00375EEE"/>
    <w:rsid w:val="003816D1"/>
    <w:rsid w:val="0038572F"/>
    <w:rsid w:val="00394657"/>
    <w:rsid w:val="003A3053"/>
    <w:rsid w:val="003A5371"/>
    <w:rsid w:val="003B2DF2"/>
    <w:rsid w:val="003B6A0C"/>
    <w:rsid w:val="003D0B9B"/>
    <w:rsid w:val="003D62F1"/>
    <w:rsid w:val="003E063A"/>
    <w:rsid w:val="003E6068"/>
    <w:rsid w:val="003F3162"/>
    <w:rsid w:val="003F7443"/>
    <w:rsid w:val="0040197D"/>
    <w:rsid w:val="00406589"/>
    <w:rsid w:val="00412C2E"/>
    <w:rsid w:val="0041333B"/>
    <w:rsid w:val="004157FD"/>
    <w:rsid w:val="00415AA9"/>
    <w:rsid w:val="00422BB7"/>
    <w:rsid w:val="00424EDF"/>
    <w:rsid w:val="00436898"/>
    <w:rsid w:val="00454687"/>
    <w:rsid w:val="00463180"/>
    <w:rsid w:val="004702D2"/>
    <w:rsid w:val="00471D47"/>
    <w:rsid w:val="004923BF"/>
    <w:rsid w:val="004A7691"/>
    <w:rsid w:val="004B1348"/>
    <w:rsid w:val="004C3D5A"/>
    <w:rsid w:val="004C6C64"/>
    <w:rsid w:val="004C717A"/>
    <w:rsid w:val="004D7EB3"/>
    <w:rsid w:val="004E2DBA"/>
    <w:rsid w:val="004E7A4A"/>
    <w:rsid w:val="004F0B16"/>
    <w:rsid w:val="00505A1D"/>
    <w:rsid w:val="00513CAC"/>
    <w:rsid w:val="00527B44"/>
    <w:rsid w:val="00532A77"/>
    <w:rsid w:val="00533B98"/>
    <w:rsid w:val="005346C6"/>
    <w:rsid w:val="00540BFC"/>
    <w:rsid w:val="005421DE"/>
    <w:rsid w:val="0054666C"/>
    <w:rsid w:val="005505DF"/>
    <w:rsid w:val="005554AC"/>
    <w:rsid w:val="00556D12"/>
    <w:rsid w:val="0056458D"/>
    <w:rsid w:val="005717EC"/>
    <w:rsid w:val="00572201"/>
    <w:rsid w:val="005762A0"/>
    <w:rsid w:val="00580F31"/>
    <w:rsid w:val="0059008C"/>
    <w:rsid w:val="0059181C"/>
    <w:rsid w:val="005952C2"/>
    <w:rsid w:val="005A1986"/>
    <w:rsid w:val="005A3CF6"/>
    <w:rsid w:val="005A7CF2"/>
    <w:rsid w:val="005B0EA1"/>
    <w:rsid w:val="005B275F"/>
    <w:rsid w:val="005B432D"/>
    <w:rsid w:val="005B69D0"/>
    <w:rsid w:val="005C1C0F"/>
    <w:rsid w:val="005C5B7C"/>
    <w:rsid w:val="005C72BB"/>
    <w:rsid w:val="005D5F4B"/>
    <w:rsid w:val="005D792D"/>
    <w:rsid w:val="005E2028"/>
    <w:rsid w:val="005E20DD"/>
    <w:rsid w:val="005E3298"/>
    <w:rsid w:val="005E3C92"/>
    <w:rsid w:val="005E3FCA"/>
    <w:rsid w:val="005E6232"/>
    <w:rsid w:val="005F0B79"/>
    <w:rsid w:val="005F3A3B"/>
    <w:rsid w:val="005F4204"/>
    <w:rsid w:val="005F65AA"/>
    <w:rsid w:val="005F7435"/>
    <w:rsid w:val="0060299B"/>
    <w:rsid w:val="00613873"/>
    <w:rsid w:val="00624B13"/>
    <w:rsid w:val="00635013"/>
    <w:rsid w:val="00635682"/>
    <w:rsid w:val="006373D2"/>
    <w:rsid w:val="00650999"/>
    <w:rsid w:val="006532AB"/>
    <w:rsid w:val="00655FB9"/>
    <w:rsid w:val="00663B8A"/>
    <w:rsid w:val="00671B76"/>
    <w:rsid w:val="00674578"/>
    <w:rsid w:val="006830EB"/>
    <w:rsid w:val="00685616"/>
    <w:rsid w:val="006868B2"/>
    <w:rsid w:val="006971B8"/>
    <w:rsid w:val="006A7A62"/>
    <w:rsid w:val="006C48B3"/>
    <w:rsid w:val="006C6203"/>
    <w:rsid w:val="006D1B69"/>
    <w:rsid w:val="006D6A00"/>
    <w:rsid w:val="006D6DFC"/>
    <w:rsid w:val="006F1756"/>
    <w:rsid w:val="006F66A3"/>
    <w:rsid w:val="0070441C"/>
    <w:rsid w:val="0070475B"/>
    <w:rsid w:val="00704AD9"/>
    <w:rsid w:val="00706089"/>
    <w:rsid w:val="00707661"/>
    <w:rsid w:val="00707EB0"/>
    <w:rsid w:val="00711440"/>
    <w:rsid w:val="007204B8"/>
    <w:rsid w:val="00720F63"/>
    <w:rsid w:val="0072391D"/>
    <w:rsid w:val="00726C77"/>
    <w:rsid w:val="00730156"/>
    <w:rsid w:val="007453A2"/>
    <w:rsid w:val="00746C96"/>
    <w:rsid w:val="00753D8C"/>
    <w:rsid w:val="007545CF"/>
    <w:rsid w:val="00755F17"/>
    <w:rsid w:val="007563C4"/>
    <w:rsid w:val="00756F01"/>
    <w:rsid w:val="00762A33"/>
    <w:rsid w:val="00770849"/>
    <w:rsid w:val="00775DA9"/>
    <w:rsid w:val="00777785"/>
    <w:rsid w:val="00783795"/>
    <w:rsid w:val="0078758F"/>
    <w:rsid w:val="00794DAC"/>
    <w:rsid w:val="007A6823"/>
    <w:rsid w:val="007A6AEB"/>
    <w:rsid w:val="007B29CA"/>
    <w:rsid w:val="007B3205"/>
    <w:rsid w:val="007B54A0"/>
    <w:rsid w:val="007C0B6F"/>
    <w:rsid w:val="007C112A"/>
    <w:rsid w:val="007C3E7D"/>
    <w:rsid w:val="007C43F1"/>
    <w:rsid w:val="007C691F"/>
    <w:rsid w:val="007D01DE"/>
    <w:rsid w:val="007D6D9D"/>
    <w:rsid w:val="007D7E09"/>
    <w:rsid w:val="007E0FBD"/>
    <w:rsid w:val="007F1A4B"/>
    <w:rsid w:val="007F205B"/>
    <w:rsid w:val="007F2C33"/>
    <w:rsid w:val="007F3BB0"/>
    <w:rsid w:val="007F7501"/>
    <w:rsid w:val="007F78A5"/>
    <w:rsid w:val="0080057E"/>
    <w:rsid w:val="00800A0C"/>
    <w:rsid w:val="00802B2D"/>
    <w:rsid w:val="00807A98"/>
    <w:rsid w:val="0081386A"/>
    <w:rsid w:val="00814493"/>
    <w:rsid w:val="00814C94"/>
    <w:rsid w:val="00822854"/>
    <w:rsid w:val="00825ADB"/>
    <w:rsid w:val="00831D36"/>
    <w:rsid w:val="00834DF5"/>
    <w:rsid w:val="00834F01"/>
    <w:rsid w:val="00836677"/>
    <w:rsid w:val="00836767"/>
    <w:rsid w:val="00840B52"/>
    <w:rsid w:val="00842530"/>
    <w:rsid w:val="008472A5"/>
    <w:rsid w:val="00853BE0"/>
    <w:rsid w:val="00854668"/>
    <w:rsid w:val="00856E38"/>
    <w:rsid w:val="00873FDC"/>
    <w:rsid w:val="008870F4"/>
    <w:rsid w:val="00890239"/>
    <w:rsid w:val="008B63D3"/>
    <w:rsid w:val="008B79DA"/>
    <w:rsid w:val="008C3B39"/>
    <w:rsid w:val="008C76D7"/>
    <w:rsid w:val="008D2665"/>
    <w:rsid w:val="008E1575"/>
    <w:rsid w:val="008F7189"/>
    <w:rsid w:val="00904B47"/>
    <w:rsid w:val="00906935"/>
    <w:rsid w:val="00906E67"/>
    <w:rsid w:val="0091143A"/>
    <w:rsid w:val="00912474"/>
    <w:rsid w:val="00914C3D"/>
    <w:rsid w:val="00915EAA"/>
    <w:rsid w:val="00940CC7"/>
    <w:rsid w:val="009513DA"/>
    <w:rsid w:val="00960EA6"/>
    <w:rsid w:val="00970B7F"/>
    <w:rsid w:val="009741D0"/>
    <w:rsid w:val="00975195"/>
    <w:rsid w:val="0098205E"/>
    <w:rsid w:val="00982153"/>
    <w:rsid w:val="00987665"/>
    <w:rsid w:val="00991DE7"/>
    <w:rsid w:val="009A5D4A"/>
    <w:rsid w:val="009B22E5"/>
    <w:rsid w:val="009B4CF6"/>
    <w:rsid w:val="009C4793"/>
    <w:rsid w:val="009C570D"/>
    <w:rsid w:val="009C6D95"/>
    <w:rsid w:val="009C7729"/>
    <w:rsid w:val="009D0A99"/>
    <w:rsid w:val="009F13FC"/>
    <w:rsid w:val="009F4F51"/>
    <w:rsid w:val="009F53B0"/>
    <w:rsid w:val="00A06966"/>
    <w:rsid w:val="00A10B18"/>
    <w:rsid w:val="00A22F8F"/>
    <w:rsid w:val="00A35558"/>
    <w:rsid w:val="00A42B9C"/>
    <w:rsid w:val="00A44649"/>
    <w:rsid w:val="00A45976"/>
    <w:rsid w:val="00A572F3"/>
    <w:rsid w:val="00A61324"/>
    <w:rsid w:val="00A62D15"/>
    <w:rsid w:val="00A6314E"/>
    <w:rsid w:val="00A642BF"/>
    <w:rsid w:val="00A710FF"/>
    <w:rsid w:val="00A75C3D"/>
    <w:rsid w:val="00A907E7"/>
    <w:rsid w:val="00A91839"/>
    <w:rsid w:val="00AA2F49"/>
    <w:rsid w:val="00AA5304"/>
    <w:rsid w:val="00AA7EF0"/>
    <w:rsid w:val="00AB68C5"/>
    <w:rsid w:val="00AC0D27"/>
    <w:rsid w:val="00AC78A2"/>
    <w:rsid w:val="00AC7D6C"/>
    <w:rsid w:val="00AD1C18"/>
    <w:rsid w:val="00AE22BA"/>
    <w:rsid w:val="00AE7635"/>
    <w:rsid w:val="00AF374F"/>
    <w:rsid w:val="00B03832"/>
    <w:rsid w:val="00B066AB"/>
    <w:rsid w:val="00B17600"/>
    <w:rsid w:val="00B202B3"/>
    <w:rsid w:val="00B261F1"/>
    <w:rsid w:val="00B2751C"/>
    <w:rsid w:val="00B27680"/>
    <w:rsid w:val="00B360DC"/>
    <w:rsid w:val="00B4731E"/>
    <w:rsid w:val="00B513B8"/>
    <w:rsid w:val="00B615B2"/>
    <w:rsid w:val="00B72A32"/>
    <w:rsid w:val="00B731BD"/>
    <w:rsid w:val="00B77388"/>
    <w:rsid w:val="00B81013"/>
    <w:rsid w:val="00B82E07"/>
    <w:rsid w:val="00B83AC1"/>
    <w:rsid w:val="00B86F26"/>
    <w:rsid w:val="00B90CA7"/>
    <w:rsid w:val="00B93FCA"/>
    <w:rsid w:val="00B94A04"/>
    <w:rsid w:val="00B9767F"/>
    <w:rsid w:val="00BA2D69"/>
    <w:rsid w:val="00BA3FFC"/>
    <w:rsid w:val="00BA795D"/>
    <w:rsid w:val="00BB1608"/>
    <w:rsid w:val="00BC1024"/>
    <w:rsid w:val="00BC2B65"/>
    <w:rsid w:val="00BE2C35"/>
    <w:rsid w:val="00BE2D9C"/>
    <w:rsid w:val="00BF18AE"/>
    <w:rsid w:val="00BF4916"/>
    <w:rsid w:val="00BF6871"/>
    <w:rsid w:val="00C027A4"/>
    <w:rsid w:val="00C07EC1"/>
    <w:rsid w:val="00C13E1D"/>
    <w:rsid w:val="00C25673"/>
    <w:rsid w:val="00C26266"/>
    <w:rsid w:val="00C264AC"/>
    <w:rsid w:val="00C337E5"/>
    <w:rsid w:val="00C33882"/>
    <w:rsid w:val="00C35659"/>
    <w:rsid w:val="00C37CAB"/>
    <w:rsid w:val="00C41011"/>
    <w:rsid w:val="00C4382B"/>
    <w:rsid w:val="00C62D80"/>
    <w:rsid w:val="00C70E72"/>
    <w:rsid w:val="00C732CC"/>
    <w:rsid w:val="00C74177"/>
    <w:rsid w:val="00C74DCF"/>
    <w:rsid w:val="00C77E02"/>
    <w:rsid w:val="00C77E7F"/>
    <w:rsid w:val="00C925AB"/>
    <w:rsid w:val="00C93E14"/>
    <w:rsid w:val="00CA3F9B"/>
    <w:rsid w:val="00CA5CD7"/>
    <w:rsid w:val="00CC4453"/>
    <w:rsid w:val="00CC5947"/>
    <w:rsid w:val="00CD080B"/>
    <w:rsid w:val="00CD620F"/>
    <w:rsid w:val="00CE0C2A"/>
    <w:rsid w:val="00CE57B8"/>
    <w:rsid w:val="00CE5F4F"/>
    <w:rsid w:val="00CF2A75"/>
    <w:rsid w:val="00D15C94"/>
    <w:rsid w:val="00D1699F"/>
    <w:rsid w:val="00D21BE6"/>
    <w:rsid w:val="00D31097"/>
    <w:rsid w:val="00D3315E"/>
    <w:rsid w:val="00D4121C"/>
    <w:rsid w:val="00D43E94"/>
    <w:rsid w:val="00D46ADD"/>
    <w:rsid w:val="00D5562A"/>
    <w:rsid w:val="00D60541"/>
    <w:rsid w:val="00D64811"/>
    <w:rsid w:val="00D74628"/>
    <w:rsid w:val="00D76ECD"/>
    <w:rsid w:val="00D8730A"/>
    <w:rsid w:val="00D90892"/>
    <w:rsid w:val="00DA1CBD"/>
    <w:rsid w:val="00DB1817"/>
    <w:rsid w:val="00DB4717"/>
    <w:rsid w:val="00DC1A1D"/>
    <w:rsid w:val="00DE7227"/>
    <w:rsid w:val="00DF4922"/>
    <w:rsid w:val="00DF601E"/>
    <w:rsid w:val="00E0259D"/>
    <w:rsid w:val="00E0309A"/>
    <w:rsid w:val="00E067AF"/>
    <w:rsid w:val="00E118B5"/>
    <w:rsid w:val="00E20DB1"/>
    <w:rsid w:val="00E2673D"/>
    <w:rsid w:val="00E31EE1"/>
    <w:rsid w:val="00E40D90"/>
    <w:rsid w:val="00E4431C"/>
    <w:rsid w:val="00E70249"/>
    <w:rsid w:val="00E70E52"/>
    <w:rsid w:val="00E802C1"/>
    <w:rsid w:val="00EB3CE3"/>
    <w:rsid w:val="00ED4262"/>
    <w:rsid w:val="00ED4366"/>
    <w:rsid w:val="00EE6E19"/>
    <w:rsid w:val="00EE7E0B"/>
    <w:rsid w:val="00EF34E9"/>
    <w:rsid w:val="00EF6A78"/>
    <w:rsid w:val="00F13B97"/>
    <w:rsid w:val="00F15E5F"/>
    <w:rsid w:val="00F164A3"/>
    <w:rsid w:val="00F20CBC"/>
    <w:rsid w:val="00F21973"/>
    <w:rsid w:val="00F23F3B"/>
    <w:rsid w:val="00F243B3"/>
    <w:rsid w:val="00F24683"/>
    <w:rsid w:val="00F32935"/>
    <w:rsid w:val="00F36D2B"/>
    <w:rsid w:val="00F37C71"/>
    <w:rsid w:val="00F40AF4"/>
    <w:rsid w:val="00F43928"/>
    <w:rsid w:val="00F4621F"/>
    <w:rsid w:val="00F5070D"/>
    <w:rsid w:val="00F51278"/>
    <w:rsid w:val="00F51674"/>
    <w:rsid w:val="00F607A6"/>
    <w:rsid w:val="00F61167"/>
    <w:rsid w:val="00F634A4"/>
    <w:rsid w:val="00F77AF9"/>
    <w:rsid w:val="00F86B23"/>
    <w:rsid w:val="00F86F4A"/>
    <w:rsid w:val="00F93D3E"/>
    <w:rsid w:val="00F9693D"/>
    <w:rsid w:val="00FB72A2"/>
    <w:rsid w:val="00FB7E30"/>
    <w:rsid w:val="00FC7660"/>
    <w:rsid w:val="00FD00E4"/>
    <w:rsid w:val="00FD096B"/>
    <w:rsid w:val="00FD2557"/>
    <w:rsid w:val="00FD3E55"/>
    <w:rsid w:val="00FD4D52"/>
    <w:rsid w:val="00FD5602"/>
    <w:rsid w:val="00FD593B"/>
    <w:rsid w:val="00FD6AA0"/>
    <w:rsid w:val="00FD6BBF"/>
    <w:rsid w:val="00FD7168"/>
    <w:rsid w:val="00FE30A6"/>
    <w:rsid w:val="00FE34DF"/>
    <w:rsid w:val="00FE7FE2"/>
    <w:rsid w:val="00FF057E"/>
    <w:rsid w:val="00FF4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0BA6505"/>
  <w15:chartTrackingRefBased/>
  <w15:docId w15:val="{CEB2BB4C-5CC4-4F71-A400-C8356A03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5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62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62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26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26266"/>
    <w:pPr>
      <w:spacing w:after="0" w:line="240" w:lineRule="auto"/>
      <w:ind w:left="720"/>
      <w:contextualSpacing/>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C2626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2626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D60541"/>
    <w:rPr>
      <w:rFonts w:asciiTheme="majorHAnsi" w:eastAsiaTheme="majorEastAsia" w:hAnsiTheme="majorHAnsi" w:cstheme="majorBidi"/>
      <w:color w:val="2F5496" w:themeColor="accent1" w:themeShade="BF"/>
      <w:sz w:val="32"/>
      <w:szCs w:val="32"/>
    </w:rPr>
  </w:style>
  <w:style w:type="paragraph" w:customStyle="1" w:styleId="CRCoverPage">
    <w:name w:val="CR Cover Page"/>
    <w:rsid w:val="00D60541"/>
    <w:pPr>
      <w:spacing w:after="120" w:line="240" w:lineRule="auto"/>
    </w:pPr>
    <w:rPr>
      <w:rFonts w:ascii="Arial" w:eastAsia="MS Mincho" w:hAnsi="Arial" w:cs="Times New Roman"/>
      <w:sz w:val="20"/>
      <w:szCs w:val="20"/>
      <w:lang w:val="en-GB"/>
    </w:rPr>
  </w:style>
  <w:style w:type="paragraph" w:customStyle="1" w:styleId="Doc-text2">
    <w:name w:val="Doc-text2"/>
    <w:basedOn w:val="Normal"/>
    <w:link w:val="Doc-text2Char"/>
    <w:qFormat/>
    <w:rsid w:val="00D60541"/>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rsid w:val="00D60541"/>
    <w:rPr>
      <w:rFonts w:ascii="Arial" w:eastAsia="MS Mincho" w:hAnsi="Arial" w:cs="Times New Roman"/>
      <w:sz w:val="20"/>
      <w:szCs w:val="24"/>
      <w:lang w:val="en-GB" w:eastAsia="en-GB"/>
    </w:rPr>
  </w:style>
  <w:style w:type="character" w:customStyle="1" w:styleId="Doc-titleChar">
    <w:name w:val="Doc-title Char"/>
    <w:link w:val="Doc-title"/>
    <w:locked/>
    <w:rsid w:val="00D60541"/>
    <w:rPr>
      <w:rFonts w:ascii="Arial" w:eastAsia="MS Mincho" w:hAnsi="Arial" w:cs="Arial"/>
      <w:szCs w:val="24"/>
      <w:lang w:val="en-GB" w:eastAsia="en-GB"/>
    </w:rPr>
  </w:style>
  <w:style w:type="paragraph" w:customStyle="1" w:styleId="Doc-title">
    <w:name w:val="Doc-title"/>
    <w:basedOn w:val="Normal"/>
    <w:next w:val="Doc-text2"/>
    <w:link w:val="Doc-titleChar"/>
    <w:qFormat/>
    <w:rsid w:val="00D60541"/>
    <w:pPr>
      <w:spacing w:before="180" w:after="0" w:line="240" w:lineRule="auto"/>
      <w:ind w:left="1259" w:hanging="1259"/>
    </w:pPr>
    <w:rPr>
      <w:rFonts w:ascii="Arial" w:eastAsia="MS Mincho" w:hAnsi="Arial" w:cs="Arial"/>
      <w:szCs w:val="24"/>
      <w:lang w:val="en-GB" w:eastAsia="en-GB"/>
    </w:rPr>
  </w:style>
  <w:style w:type="character" w:styleId="Hyperlink">
    <w:name w:val="Hyperlink"/>
    <w:uiPriority w:val="99"/>
    <w:rsid w:val="00D60541"/>
    <w:rPr>
      <w:color w:val="0000FF"/>
      <w:u w:val="single"/>
    </w:rPr>
  </w:style>
  <w:style w:type="paragraph" w:customStyle="1" w:styleId="EmailDiscussion">
    <w:name w:val="EmailDiscussion"/>
    <w:basedOn w:val="Normal"/>
    <w:next w:val="EmailDiscussion2"/>
    <w:link w:val="EmailDiscussionChar"/>
    <w:rsid w:val="00D60541"/>
    <w:pPr>
      <w:numPr>
        <w:numId w:val="7"/>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D60541"/>
    <w:rPr>
      <w:rFonts w:ascii="Arial" w:eastAsia="MS Mincho" w:hAnsi="Arial" w:cs="Times New Roman"/>
      <w:b/>
      <w:sz w:val="20"/>
      <w:szCs w:val="24"/>
      <w:lang w:val="en-GB" w:eastAsia="en-GB"/>
    </w:rPr>
  </w:style>
  <w:style w:type="paragraph" w:customStyle="1" w:styleId="EmailDiscussion2">
    <w:name w:val="EmailDiscussion2"/>
    <w:basedOn w:val="Doc-text2"/>
    <w:qFormat/>
    <w:rsid w:val="00D60541"/>
  </w:style>
  <w:style w:type="table" w:styleId="TableGrid">
    <w:name w:val="Table Grid"/>
    <w:basedOn w:val="TableNormal"/>
    <w:uiPriority w:val="39"/>
    <w:rsid w:val="0041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0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D27"/>
    <w:rPr>
      <w:rFonts w:ascii="Segoe UI" w:hAnsi="Segoe UI" w:cs="Segoe UI"/>
      <w:sz w:val="18"/>
      <w:szCs w:val="18"/>
    </w:rPr>
  </w:style>
  <w:style w:type="character" w:styleId="CommentReference">
    <w:name w:val="annotation reference"/>
    <w:basedOn w:val="DefaultParagraphFont"/>
    <w:uiPriority w:val="99"/>
    <w:semiHidden/>
    <w:unhideWhenUsed/>
    <w:rsid w:val="00AC0D27"/>
    <w:rPr>
      <w:sz w:val="16"/>
      <w:szCs w:val="16"/>
    </w:rPr>
  </w:style>
  <w:style w:type="paragraph" w:styleId="CommentText">
    <w:name w:val="annotation text"/>
    <w:basedOn w:val="Normal"/>
    <w:link w:val="CommentTextChar"/>
    <w:uiPriority w:val="99"/>
    <w:semiHidden/>
    <w:unhideWhenUsed/>
    <w:rsid w:val="00AC0D27"/>
    <w:pPr>
      <w:spacing w:line="240" w:lineRule="auto"/>
    </w:pPr>
    <w:rPr>
      <w:sz w:val="20"/>
      <w:szCs w:val="20"/>
    </w:rPr>
  </w:style>
  <w:style w:type="character" w:customStyle="1" w:styleId="CommentTextChar">
    <w:name w:val="Comment Text Char"/>
    <w:basedOn w:val="DefaultParagraphFont"/>
    <w:link w:val="CommentText"/>
    <w:uiPriority w:val="99"/>
    <w:semiHidden/>
    <w:rsid w:val="00AC0D27"/>
    <w:rPr>
      <w:sz w:val="20"/>
      <w:szCs w:val="20"/>
    </w:rPr>
  </w:style>
  <w:style w:type="paragraph" w:styleId="CommentSubject">
    <w:name w:val="annotation subject"/>
    <w:basedOn w:val="CommentText"/>
    <w:next w:val="CommentText"/>
    <w:link w:val="CommentSubjectChar"/>
    <w:uiPriority w:val="99"/>
    <w:semiHidden/>
    <w:unhideWhenUsed/>
    <w:rsid w:val="00AC0D27"/>
    <w:rPr>
      <w:b/>
      <w:bCs/>
    </w:rPr>
  </w:style>
  <w:style w:type="character" w:customStyle="1" w:styleId="CommentSubjectChar">
    <w:name w:val="Comment Subject Char"/>
    <w:basedOn w:val="CommentTextChar"/>
    <w:link w:val="CommentSubject"/>
    <w:uiPriority w:val="99"/>
    <w:semiHidden/>
    <w:rsid w:val="00AC0D27"/>
    <w:rPr>
      <w:b/>
      <w:bCs/>
      <w:sz w:val="20"/>
      <w:szCs w:val="20"/>
    </w:rPr>
  </w:style>
  <w:style w:type="paragraph" w:customStyle="1" w:styleId="Observation">
    <w:name w:val="Observation"/>
    <w:basedOn w:val="Normal"/>
    <w:qFormat/>
    <w:rsid w:val="00685616"/>
    <w:pPr>
      <w:numPr>
        <w:numId w:val="25"/>
      </w:numPr>
      <w:tabs>
        <w:tab w:val="left" w:pos="1701"/>
      </w:tabs>
      <w:spacing w:line="256" w:lineRule="auto"/>
    </w:pPr>
    <w:rPr>
      <w:b/>
      <w:bCs/>
      <w:lang w:val="en-GB"/>
    </w:rPr>
  </w:style>
  <w:style w:type="paragraph" w:customStyle="1" w:styleId="Proposal">
    <w:name w:val="Proposal"/>
    <w:basedOn w:val="Normal"/>
    <w:rsid w:val="00685616"/>
    <w:pPr>
      <w:numPr>
        <w:numId w:val="26"/>
      </w:numPr>
      <w:tabs>
        <w:tab w:val="left" w:pos="1701"/>
      </w:tabs>
      <w:spacing w:line="256" w:lineRule="auto"/>
    </w:pPr>
    <w:rPr>
      <w:b/>
      <w:bCs/>
      <w:lang w:val="en-GB"/>
    </w:rPr>
  </w:style>
  <w:style w:type="paragraph" w:styleId="TOC1">
    <w:name w:val="toc 1"/>
    <w:aliases w:val="Observation TOC2"/>
    <w:autoRedefine/>
    <w:uiPriority w:val="39"/>
    <w:unhideWhenUsed/>
    <w:rsid w:val="00685616"/>
    <w:pPr>
      <w:keepNext/>
      <w:keepLines/>
      <w:widowControl w:val="0"/>
      <w:tabs>
        <w:tab w:val="left" w:pos="1701"/>
      </w:tabs>
      <w:overflowPunct w:val="0"/>
      <w:autoSpaceDE w:val="0"/>
      <w:autoSpaceDN w:val="0"/>
      <w:adjustRightInd w:val="0"/>
      <w:spacing w:before="120" w:after="0" w:line="240" w:lineRule="auto"/>
      <w:ind w:left="1701" w:hanging="1701"/>
    </w:pPr>
    <w:rPr>
      <w:rFonts w:ascii="Arial" w:eastAsia="Times New Roman" w:hAnsi="Arial" w:cs="Times New Roman"/>
      <w:b/>
      <w:noProof/>
      <w:sz w:val="20"/>
      <w:lang w:eastAsia="zh-CN"/>
    </w:rPr>
  </w:style>
  <w:style w:type="character" w:styleId="UnresolvedMention">
    <w:name w:val="Unresolved Mention"/>
    <w:basedOn w:val="DefaultParagraphFont"/>
    <w:uiPriority w:val="99"/>
    <w:semiHidden/>
    <w:unhideWhenUsed/>
    <w:rsid w:val="00CD620F"/>
    <w:rPr>
      <w:color w:val="808080"/>
      <w:shd w:val="clear" w:color="auto" w:fill="E6E6E6"/>
    </w:rPr>
  </w:style>
  <w:style w:type="paragraph" w:styleId="BodyText">
    <w:name w:val="Body Text"/>
    <w:basedOn w:val="Normal"/>
    <w:link w:val="BodyTextChar"/>
    <w:rsid w:val="00A907E7"/>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character" w:customStyle="1" w:styleId="BodyTextChar">
    <w:name w:val="Body Text Char"/>
    <w:basedOn w:val="DefaultParagraphFont"/>
    <w:link w:val="BodyText"/>
    <w:rsid w:val="00A907E7"/>
    <w:rPr>
      <w:rFonts w:ascii="Arial" w:eastAsia="Times New Roman" w:hAnsi="Arial" w:cs="Times New Roman"/>
      <w:sz w:val="20"/>
      <w:szCs w:val="20"/>
      <w:lang w:val="en-GB" w:eastAsia="zh-CN"/>
    </w:rPr>
  </w:style>
  <w:style w:type="paragraph" w:styleId="Caption">
    <w:name w:val="caption"/>
    <w:basedOn w:val="Normal"/>
    <w:next w:val="Normal"/>
    <w:uiPriority w:val="35"/>
    <w:unhideWhenUsed/>
    <w:qFormat/>
    <w:rsid w:val="00D76ECD"/>
    <w:pPr>
      <w:spacing w:after="200" w:line="240" w:lineRule="auto"/>
    </w:pPr>
    <w:rPr>
      <w:i/>
      <w:iCs/>
      <w:color w:val="44546A" w:themeColor="text2"/>
      <w:sz w:val="18"/>
      <w:szCs w:val="18"/>
    </w:rPr>
  </w:style>
  <w:style w:type="paragraph" w:styleId="NoSpacing">
    <w:name w:val="No Spacing"/>
    <w:uiPriority w:val="1"/>
    <w:qFormat/>
    <w:rsid w:val="005B69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7382">
      <w:bodyDiv w:val="1"/>
      <w:marLeft w:val="0"/>
      <w:marRight w:val="0"/>
      <w:marTop w:val="0"/>
      <w:marBottom w:val="0"/>
      <w:divBdr>
        <w:top w:val="none" w:sz="0" w:space="0" w:color="auto"/>
        <w:left w:val="none" w:sz="0" w:space="0" w:color="auto"/>
        <w:bottom w:val="none" w:sz="0" w:space="0" w:color="auto"/>
        <w:right w:val="none" w:sz="0" w:space="0" w:color="auto"/>
      </w:divBdr>
    </w:div>
    <w:div w:id="42753348">
      <w:bodyDiv w:val="1"/>
      <w:marLeft w:val="0"/>
      <w:marRight w:val="0"/>
      <w:marTop w:val="0"/>
      <w:marBottom w:val="0"/>
      <w:divBdr>
        <w:top w:val="none" w:sz="0" w:space="0" w:color="auto"/>
        <w:left w:val="none" w:sz="0" w:space="0" w:color="auto"/>
        <w:bottom w:val="none" w:sz="0" w:space="0" w:color="auto"/>
        <w:right w:val="none" w:sz="0" w:space="0" w:color="auto"/>
      </w:divBdr>
    </w:div>
    <w:div w:id="121046703">
      <w:bodyDiv w:val="1"/>
      <w:marLeft w:val="0"/>
      <w:marRight w:val="0"/>
      <w:marTop w:val="0"/>
      <w:marBottom w:val="0"/>
      <w:divBdr>
        <w:top w:val="none" w:sz="0" w:space="0" w:color="auto"/>
        <w:left w:val="none" w:sz="0" w:space="0" w:color="auto"/>
        <w:bottom w:val="none" w:sz="0" w:space="0" w:color="auto"/>
        <w:right w:val="none" w:sz="0" w:space="0" w:color="auto"/>
      </w:divBdr>
    </w:div>
    <w:div w:id="146019282">
      <w:bodyDiv w:val="1"/>
      <w:marLeft w:val="0"/>
      <w:marRight w:val="0"/>
      <w:marTop w:val="0"/>
      <w:marBottom w:val="0"/>
      <w:divBdr>
        <w:top w:val="none" w:sz="0" w:space="0" w:color="auto"/>
        <w:left w:val="none" w:sz="0" w:space="0" w:color="auto"/>
        <w:bottom w:val="none" w:sz="0" w:space="0" w:color="auto"/>
        <w:right w:val="none" w:sz="0" w:space="0" w:color="auto"/>
      </w:divBdr>
    </w:div>
    <w:div w:id="206727069">
      <w:bodyDiv w:val="1"/>
      <w:marLeft w:val="0"/>
      <w:marRight w:val="0"/>
      <w:marTop w:val="0"/>
      <w:marBottom w:val="0"/>
      <w:divBdr>
        <w:top w:val="none" w:sz="0" w:space="0" w:color="auto"/>
        <w:left w:val="none" w:sz="0" w:space="0" w:color="auto"/>
        <w:bottom w:val="none" w:sz="0" w:space="0" w:color="auto"/>
        <w:right w:val="none" w:sz="0" w:space="0" w:color="auto"/>
      </w:divBdr>
      <w:divsChild>
        <w:div w:id="530652896">
          <w:marLeft w:val="446"/>
          <w:marRight w:val="0"/>
          <w:marTop w:val="0"/>
          <w:marBottom w:val="0"/>
          <w:divBdr>
            <w:top w:val="none" w:sz="0" w:space="0" w:color="auto"/>
            <w:left w:val="none" w:sz="0" w:space="0" w:color="auto"/>
            <w:bottom w:val="none" w:sz="0" w:space="0" w:color="auto"/>
            <w:right w:val="none" w:sz="0" w:space="0" w:color="auto"/>
          </w:divBdr>
        </w:div>
        <w:div w:id="1255867444">
          <w:marLeft w:val="446"/>
          <w:marRight w:val="0"/>
          <w:marTop w:val="0"/>
          <w:marBottom w:val="0"/>
          <w:divBdr>
            <w:top w:val="none" w:sz="0" w:space="0" w:color="auto"/>
            <w:left w:val="none" w:sz="0" w:space="0" w:color="auto"/>
            <w:bottom w:val="none" w:sz="0" w:space="0" w:color="auto"/>
            <w:right w:val="none" w:sz="0" w:space="0" w:color="auto"/>
          </w:divBdr>
        </w:div>
        <w:div w:id="1127621288">
          <w:marLeft w:val="1166"/>
          <w:marRight w:val="0"/>
          <w:marTop w:val="0"/>
          <w:marBottom w:val="0"/>
          <w:divBdr>
            <w:top w:val="none" w:sz="0" w:space="0" w:color="auto"/>
            <w:left w:val="none" w:sz="0" w:space="0" w:color="auto"/>
            <w:bottom w:val="none" w:sz="0" w:space="0" w:color="auto"/>
            <w:right w:val="none" w:sz="0" w:space="0" w:color="auto"/>
          </w:divBdr>
        </w:div>
        <w:div w:id="794371584">
          <w:marLeft w:val="1166"/>
          <w:marRight w:val="0"/>
          <w:marTop w:val="0"/>
          <w:marBottom w:val="0"/>
          <w:divBdr>
            <w:top w:val="none" w:sz="0" w:space="0" w:color="auto"/>
            <w:left w:val="none" w:sz="0" w:space="0" w:color="auto"/>
            <w:bottom w:val="none" w:sz="0" w:space="0" w:color="auto"/>
            <w:right w:val="none" w:sz="0" w:space="0" w:color="auto"/>
          </w:divBdr>
        </w:div>
        <w:div w:id="1160002161">
          <w:marLeft w:val="446"/>
          <w:marRight w:val="0"/>
          <w:marTop w:val="0"/>
          <w:marBottom w:val="0"/>
          <w:divBdr>
            <w:top w:val="none" w:sz="0" w:space="0" w:color="auto"/>
            <w:left w:val="none" w:sz="0" w:space="0" w:color="auto"/>
            <w:bottom w:val="none" w:sz="0" w:space="0" w:color="auto"/>
            <w:right w:val="none" w:sz="0" w:space="0" w:color="auto"/>
          </w:divBdr>
        </w:div>
        <w:div w:id="1687704931">
          <w:marLeft w:val="1166"/>
          <w:marRight w:val="0"/>
          <w:marTop w:val="0"/>
          <w:marBottom w:val="0"/>
          <w:divBdr>
            <w:top w:val="none" w:sz="0" w:space="0" w:color="auto"/>
            <w:left w:val="none" w:sz="0" w:space="0" w:color="auto"/>
            <w:bottom w:val="none" w:sz="0" w:space="0" w:color="auto"/>
            <w:right w:val="none" w:sz="0" w:space="0" w:color="auto"/>
          </w:divBdr>
        </w:div>
        <w:div w:id="1474297991">
          <w:marLeft w:val="446"/>
          <w:marRight w:val="0"/>
          <w:marTop w:val="0"/>
          <w:marBottom w:val="0"/>
          <w:divBdr>
            <w:top w:val="none" w:sz="0" w:space="0" w:color="auto"/>
            <w:left w:val="none" w:sz="0" w:space="0" w:color="auto"/>
            <w:bottom w:val="none" w:sz="0" w:space="0" w:color="auto"/>
            <w:right w:val="none" w:sz="0" w:space="0" w:color="auto"/>
          </w:divBdr>
        </w:div>
        <w:div w:id="1461069970">
          <w:marLeft w:val="1166"/>
          <w:marRight w:val="0"/>
          <w:marTop w:val="0"/>
          <w:marBottom w:val="0"/>
          <w:divBdr>
            <w:top w:val="none" w:sz="0" w:space="0" w:color="auto"/>
            <w:left w:val="none" w:sz="0" w:space="0" w:color="auto"/>
            <w:bottom w:val="none" w:sz="0" w:space="0" w:color="auto"/>
            <w:right w:val="none" w:sz="0" w:space="0" w:color="auto"/>
          </w:divBdr>
        </w:div>
        <w:div w:id="922253571">
          <w:marLeft w:val="1166"/>
          <w:marRight w:val="0"/>
          <w:marTop w:val="0"/>
          <w:marBottom w:val="0"/>
          <w:divBdr>
            <w:top w:val="none" w:sz="0" w:space="0" w:color="auto"/>
            <w:left w:val="none" w:sz="0" w:space="0" w:color="auto"/>
            <w:bottom w:val="none" w:sz="0" w:space="0" w:color="auto"/>
            <w:right w:val="none" w:sz="0" w:space="0" w:color="auto"/>
          </w:divBdr>
        </w:div>
        <w:div w:id="150097969">
          <w:marLeft w:val="1166"/>
          <w:marRight w:val="0"/>
          <w:marTop w:val="0"/>
          <w:marBottom w:val="0"/>
          <w:divBdr>
            <w:top w:val="none" w:sz="0" w:space="0" w:color="auto"/>
            <w:left w:val="none" w:sz="0" w:space="0" w:color="auto"/>
            <w:bottom w:val="none" w:sz="0" w:space="0" w:color="auto"/>
            <w:right w:val="none" w:sz="0" w:space="0" w:color="auto"/>
          </w:divBdr>
        </w:div>
      </w:divsChild>
    </w:div>
    <w:div w:id="425271613">
      <w:bodyDiv w:val="1"/>
      <w:marLeft w:val="0"/>
      <w:marRight w:val="0"/>
      <w:marTop w:val="0"/>
      <w:marBottom w:val="0"/>
      <w:divBdr>
        <w:top w:val="none" w:sz="0" w:space="0" w:color="auto"/>
        <w:left w:val="none" w:sz="0" w:space="0" w:color="auto"/>
        <w:bottom w:val="none" w:sz="0" w:space="0" w:color="auto"/>
        <w:right w:val="none" w:sz="0" w:space="0" w:color="auto"/>
      </w:divBdr>
    </w:div>
    <w:div w:id="612174479">
      <w:bodyDiv w:val="1"/>
      <w:marLeft w:val="0"/>
      <w:marRight w:val="0"/>
      <w:marTop w:val="0"/>
      <w:marBottom w:val="0"/>
      <w:divBdr>
        <w:top w:val="none" w:sz="0" w:space="0" w:color="auto"/>
        <w:left w:val="none" w:sz="0" w:space="0" w:color="auto"/>
        <w:bottom w:val="none" w:sz="0" w:space="0" w:color="auto"/>
        <w:right w:val="none" w:sz="0" w:space="0" w:color="auto"/>
      </w:divBdr>
      <w:divsChild>
        <w:div w:id="255721758">
          <w:marLeft w:val="446"/>
          <w:marRight w:val="0"/>
          <w:marTop w:val="0"/>
          <w:marBottom w:val="0"/>
          <w:divBdr>
            <w:top w:val="none" w:sz="0" w:space="0" w:color="auto"/>
            <w:left w:val="none" w:sz="0" w:space="0" w:color="auto"/>
            <w:bottom w:val="none" w:sz="0" w:space="0" w:color="auto"/>
            <w:right w:val="none" w:sz="0" w:space="0" w:color="auto"/>
          </w:divBdr>
        </w:div>
        <w:div w:id="1275557782">
          <w:marLeft w:val="446"/>
          <w:marRight w:val="0"/>
          <w:marTop w:val="0"/>
          <w:marBottom w:val="0"/>
          <w:divBdr>
            <w:top w:val="none" w:sz="0" w:space="0" w:color="auto"/>
            <w:left w:val="none" w:sz="0" w:space="0" w:color="auto"/>
            <w:bottom w:val="none" w:sz="0" w:space="0" w:color="auto"/>
            <w:right w:val="none" w:sz="0" w:space="0" w:color="auto"/>
          </w:divBdr>
        </w:div>
        <w:div w:id="1314525006">
          <w:marLeft w:val="446"/>
          <w:marRight w:val="0"/>
          <w:marTop w:val="0"/>
          <w:marBottom w:val="0"/>
          <w:divBdr>
            <w:top w:val="none" w:sz="0" w:space="0" w:color="auto"/>
            <w:left w:val="none" w:sz="0" w:space="0" w:color="auto"/>
            <w:bottom w:val="none" w:sz="0" w:space="0" w:color="auto"/>
            <w:right w:val="none" w:sz="0" w:space="0" w:color="auto"/>
          </w:divBdr>
        </w:div>
        <w:div w:id="815268423">
          <w:marLeft w:val="1166"/>
          <w:marRight w:val="0"/>
          <w:marTop w:val="0"/>
          <w:marBottom w:val="0"/>
          <w:divBdr>
            <w:top w:val="none" w:sz="0" w:space="0" w:color="auto"/>
            <w:left w:val="none" w:sz="0" w:space="0" w:color="auto"/>
            <w:bottom w:val="none" w:sz="0" w:space="0" w:color="auto"/>
            <w:right w:val="none" w:sz="0" w:space="0" w:color="auto"/>
          </w:divBdr>
        </w:div>
        <w:div w:id="1288241727">
          <w:marLeft w:val="1166"/>
          <w:marRight w:val="0"/>
          <w:marTop w:val="0"/>
          <w:marBottom w:val="0"/>
          <w:divBdr>
            <w:top w:val="none" w:sz="0" w:space="0" w:color="auto"/>
            <w:left w:val="none" w:sz="0" w:space="0" w:color="auto"/>
            <w:bottom w:val="none" w:sz="0" w:space="0" w:color="auto"/>
            <w:right w:val="none" w:sz="0" w:space="0" w:color="auto"/>
          </w:divBdr>
        </w:div>
      </w:divsChild>
    </w:div>
    <w:div w:id="623803674">
      <w:bodyDiv w:val="1"/>
      <w:marLeft w:val="0"/>
      <w:marRight w:val="0"/>
      <w:marTop w:val="0"/>
      <w:marBottom w:val="0"/>
      <w:divBdr>
        <w:top w:val="none" w:sz="0" w:space="0" w:color="auto"/>
        <w:left w:val="none" w:sz="0" w:space="0" w:color="auto"/>
        <w:bottom w:val="none" w:sz="0" w:space="0" w:color="auto"/>
        <w:right w:val="none" w:sz="0" w:space="0" w:color="auto"/>
      </w:divBdr>
    </w:div>
    <w:div w:id="1095201404">
      <w:bodyDiv w:val="1"/>
      <w:marLeft w:val="0"/>
      <w:marRight w:val="0"/>
      <w:marTop w:val="0"/>
      <w:marBottom w:val="0"/>
      <w:divBdr>
        <w:top w:val="none" w:sz="0" w:space="0" w:color="auto"/>
        <w:left w:val="none" w:sz="0" w:space="0" w:color="auto"/>
        <w:bottom w:val="none" w:sz="0" w:space="0" w:color="auto"/>
        <w:right w:val="none" w:sz="0" w:space="0" w:color="auto"/>
      </w:divBdr>
    </w:div>
    <w:div w:id="1157913649">
      <w:bodyDiv w:val="1"/>
      <w:marLeft w:val="0"/>
      <w:marRight w:val="0"/>
      <w:marTop w:val="0"/>
      <w:marBottom w:val="0"/>
      <w:divBdr>
        <w:top w:val="none" w:sz="0" w:space="0" w:color="auto"/>
        <w:left w:val="none" w:sz="0" w:space="0" w:color="auto"/>
        <w:bottom w:val="none" w:sz="0" w:space="0" w:color="auto"/>
        <w:right w:val="none" w:sz="0" w:space="0" w:color="auto"/>
      </w:divBdr>
    </w:div>
    <w:div w:id="1388992926">
      <w:bodyDiv w:val="1"/>
      <w:marLeft w:val="0"/>
      <w:marRight w:val="0"/>
      <w:marTop w:val="0"/>
      <w:marBottom w:val="0"/>
      <w:divBdr>
        <w:top w:val="none" w:sz="0" w:space="0" w:color="auto"/>
        <w:left w:val="none" w:sz="0" w:space="0" w:color="auto"/>
        <w:bottom w:val="none" w:sz="0" w:space="0" w:color="auto"/>
        <w:right w:val="none" w:sz="0" w:space="0" w:color="auto"/>
      </w:divBdr>
      <w:divsChild>
        <w:div w:id="1239287235">
          <w:marLeft w:val="446"/>
          <w:marRight w:val="0"/>
          <w:marTop w:val="0"/>
          <w:marBottom w:val="0"/>
          <w:divBdr>
            <w:top w:val="none" w:sz="0" w:space="0" w:color="auto"/>
            <w:left w:val="none" w:sz="0" w:space="0" w:color="auto"/>
            <w:bottom w:val="none" w:sz="0" w:space="0" w:color="auto"/>
            <w:right w:val="none" w:sz="0" w:space="0" w:color="auto"/>
          </w:divBdr>
        </w:div>
        <w:div w:id="621346918">
          <w:marLeft w:val="446"/>
          <w:marRight w:val="0"/>
          <w:marTop w:val="0"/>
          <w:marBottom w:val="0"/>
          <w:divBdr>
            <w:top w:val="none" w:sz="0" w:space="0" w:color="auto"/>
            <w:left w:val="none" w:sz="0" w:space="0" w:color="auto"/>
            <w:bottom w:val="none" w:sz="0" w:space="0" w:color="auto"/>
            <w:right w:val="none" w:sz="0" w:space="0" w:color="auto"/>
          </w:divBdr>
        </w:div>
        <w:div w:id="346756885">
          <w:marLeft w:val="1166"/>
          <w:marRight w:val="0"/>
          <w:marTop w:val="0"/>
          <w:marBottom w:val="0"/>
          <w:divBdr>
            <w:top w:val="none" w:sz="0" w:space="0" w:color="auto"/>
            <w:left w:val="none" w:sz="0" w:space="0" w:color="auto"/>
            <w:bottom w:val="none" w:sz="0" w:space="0" w:color="auto"/>
            <w:right w:val="none" w:sz="0" w:space="0" w:color="auto"/>
          </w:divBdr>
        </w:div>
        <w:div w:id="1525558459">
          <w:marLeft w:val="1166"/>
          <w:marRight w:val="0"/>
          <w:marTop w:val="0"/>
          <w:marBottom w:val="0"/>
          <w:divBdr>
            <w:top w:val="none" w:sz="0" w:space="0" w:color="auto"/>
            <w:left w:val="none" w:sz="0" w:space="0" w:color="auto"/>
            <w:bottom w:val="none" w:sz="0" w:space="0" w:color="auto"/>
            <w:right w:val="none" w:sz="0" w:space="0" w:color="auto"/>
          </w:divBdr>
        </w:div>
        <w:div w:id="1517033625">
          <w:marLeft w:val="446"/>
          <w:marRight w:val="0"/>
          <w:marTop w:val="0"/>
          <w:marBottom w:val="0"/>
          <w:divBdr>
            <w:top w:val="none" w:sz="0" w:space="0" w:color="auto"/>
            <w:left w:val="none" w:sz="0" w:space="0" w:color="auto"/>
            <w:bottom w:val="none" w:sz="0" w:space="0" w:color="auto"/>
            <w:right w:val="none" w:sz="0" w:space="0" w:color="auto"/>
          </w:divBdr>
        </w:div>
        <w:div w:id="1020399365">
          <w:marLeft w:val="1166"/>
          <w:marRight w:val="0"/>
          <w:marTop w:val="0"/>
          <w:marBottom w:val="0"/>
          <w:divBdr>
            <w:top w:val="none" w:sz="0" w:space="0" w:color="auto"/>
            <w:left w:val="none" w:sz="0" w:space="0" w:color="auto"/>
            <w:bottom w:val="none" w:sz="0" w:space="0" w:color="auto"/>
            <w:right w:val="none" w:sz="0" w:space="0" w:color="auto"/>
          </w:divBdr>
        </w:div>
        <w:div w:id="2003777090">
          <w:marLeft w:val="446"/>
          <w:marRight w:val="0"/>
          <w:marTop w:val="0"/>
          <w:marBottom w:val="0"/>
          <w:divBdr>
            <w:top w:val="none" w:sz="0" w:space="0" w:color="auto"/>
            <w:left w:val="none" w:sz="0" w:space="0" w:color="auto"/>
            <w:bottom w:val="none" w:sz="0" w:space="0" w:color="auto"/>
            <w:right w:val="none" w:sz="0" w:space="0" w:color="auto"/>
          </w:divBdr>
        </w:div>
        <w:div w:id="456026540">
          <w:marLeft w:val="1166"/>
          <w:marRight w:val="0"/>
          <w:marTop w:val="0"/>
          <w:marBottom w:val="0"/>
          <w:divBdr>
            <w:top w:val="none" w:sz="0" w:space="0" w:color="auto"/>
            <w:left w:val="none" w:sz="0" w:space="0" w:color="auto"/>
            <w:bottom w:val="none" w:sz="0" w:space="0" w:color="auto"/>
            <w:right w:val="none" w:sz="0" w:space="0" w:color="auto"/>
          </w:divBdr>
        </w:div>
        <w:div w:id="440419231">
          <w:marLeft w:val="1166"/>
          <w:marRight w:val="0"/>
          <w:marTop w:val="0"/>
          <w:marBottom w:val="0"/>
          <w:divBdr>
            <w:top w:val="none" w:sz="0" w:space="0" w:color="auto"/>
            <w:left w:val="none" w:sz="0" w:space="0" w:color="auto"/>
            <w:bottom w:val="none" w:sz="0" w:space="0" w:color="auto"/>
            <w:right w:val="none" w:sz="0" w:space="0" w:color="auto"/>
          </w:divBdr>
        </w:div>
        <w:div w:id="974992106">
          <w:marLeft w:val="1166"/>
          <w:marRight w:val="0"/>
          <w:marTop w:val="0"/>
          <w:marBottom w:val="0"/>
          <w:divBdr>
            <w:top w:val="none" w:sz="0" w:space="0" w:color="auto"/>
            <w:left w:val="none" w:sz="0" w:space="0" w:color="auto"/>
            <w:bottom w:val="none" w:sz="0" w:space="0" w:color="auto"/>
            <w:right w:val="none" w:sz="0" w:space="0" w:color="auto"/>
          </w:divBdr>
        </w:div>
      </w:divsChild>
    </w:div>
    <w:div w:id="1454590297">
      <w:bodyDiv w:val="1"/>
      <w:marLeft w:val="0"/>
      <w:marRight w:val="0"/>
      <w:marTop w:val="0"/>
      <w:marBottom w:val="0"/>
      <w:divBdr>
        <w:top w:val="none" w:sz="0" w:space="0" w:color="auto"/>
        <w:left w:val="none" w:sz="0" w:space="0" w:color="auto"/>
        <w:bottom w:val="none" w:sz="0" w:space="0" w:color="auto"/>
        <w:right w:val="none" w:sz="0" w:space="0" w:color="auto"/>
      </w:divBdr>
    </w:div>
    <w:div w:id="1600945627">
      <w:bodyDiv w:val="1"/>
      <w:marLeft w:val="0"/>
      <w:marRight w:val="0"/>
      <w:marTop w:val="0"/>
      <w:marBottom w:val="0"/>
      <w:divBdr>
        <w:top w:val="none" w:sz="0" w:space="0" w:color="auto"/>
        <w:left w:val="none" w:sz="0" w:space="0" w:color="auto"/>
        <w:bottom w:val="none" w:sz="0" w:space="0" w:color="auto"/>
        <w:right w:val="none" w:sz="0" w:space="0" w:color="auto"/>
      </w:divBdr>
    </w:div>
    <w:div w:id="1658920042">
      <w:bodyDiv w:val="1"/>
      <w:marLeft w:val="0"/>
      <w:marRight w:val="0"/>
      <w:marTop w:val="0"/>
      <w:marBottom w:val="0"/>
      <w:divBdr>
        <w:top w:val="none" w:sz="0" w:space="0" w:color="auto"/>
        <w:left w:val="none" w:sz="0" w:space="0" w:color="auto"/>
        <w:bottom w:val="none" w:sz="0" w:space="0" w:color="auto"/>
        <w:right w:val="none" w:sz="0" w:space="0" w:color="auto"/>
      </w:divBdr>
    </w:div>
    <w:div w:id="1724206902">
      <w:bodyDiv w:val="1"/>
      <w:marLeft w:val="0"/>
      <w:marRight w:val="0"/>
      <w:marTop w:val="0"/>
      <w:marBottom w:val="0"/>
      <w:divBdr>
        <w:top w:val="none" w:sz="0" w:space="0" w:color="auto"/>
        <w:left w:val="none" w:sz="0" w:space="0" w:color="auto"/>
        <w:bottom w:val="none" w:sz="0" w:space="0" w:color="auto"/>
        <w:right w:val="none" w:sz="0" w:space="0" w:color="auto"/>
      </w:divBdr>
    </w:div>
    <w:div w:id="1828396623">
      <w:bodyDiv w:val="1"/>
      <w:marLeft w:val="0"/>
      <w:marRight w:val="0"/>
      <w:marTop w:val="0"/>
      <w:marBottom w:val="0"/>
      <w:divBdr>
        <w:top w:val="none" w:sz="0" w:space="0" w:color="auto"/>
        <w:left w:val="none" w:sz="0" w:space="0" w:color="auto"/>
        <w:bottom w:val="none" w:sz="0" w:space="0" w:color="auto"/>
        <w:right w:val="none" w:sz="0" w:space="0" w:color="auto"/>
      </w:divBdr>
    </w:div>
    <w:div w:id="1915620680">
      <w:bodyDiv w:val="1"/>
      <w:marLeft w:val="0"/>
      <w:marRight w:val="0"/>
      <w:marTop w:val="0"/>
      <w:marBottom w:val="0"/>
      <w:divBdr>
        <w:top w:val="none" w:sz="0" w:space="0" w:color="auto"/>
        <w:left w:val="none" w:sz="0" w:space="0" w:color="auto"/>
        <w:bottom w:val="none" w:sz="0" w:space="0" w:color="auto"/>
        <w:right w:val="none" w:sz="0" w:space="0" w:color="auto"/>
      </w:divBdr>
    </w:div>
    <w:div w:id="214029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png"/><Relationship Id="rId18" Type="http://schemas.openxmlformats.org/officeDocument/2006/relationships/hyperlink" Target="file:///C:\Users\panidx\Documents\RAN\RAN2\105%20-%20Athens\Docs\R2-1901613.zip" TargetMode="External"/><Relationship Id="rId26" Type="http://schemas.openxmlformats.org/officeDocument/2006/relationships/hyperlink" Target="file:///C:\Users\panidx\Documents\RAN\RAN2\105%20-%20Athens\Docs\R2-1901612.zip" TargetMode="External"/><Relationship Id="rId3" Type="http://schemas.openxmlformats.org/officeDocument/2006/relationships/customXml" Target="../customXml/item3.xml"/><Relationship Id="rId21" Type="http://schemas.openxmlformats.org/officeDocument/2006/relationships/hyperlink" Target="file:///C:\Users\panidx\Documents\RAN\RAN2\105%20-%20Athens\Docs\R2-1900437.zip" TargetMode="External"/><Relationship Id="rId7"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hyperlink" Target="file:///C:\Users\panidx\Documents\RAN\RAN2\105%20-%20Athens\Docs\R2-1900771.zip" TargetMode="External"/><Relationship Id="rId25" Type="http://schemas.openxmlformats.org/officeDocument/2006/relationships/hyperlink" Target="file:///C:\Users\panidx\Documents\RAN\RAN2\105%20-%20Athens\Docs\R2-1900932.zip"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C:\Users\panidx\Documents\RAN\RAN2\105%20-%20Athens\Docs\R2-1900207.zip" TargetMode="External"/><Relationship Id="rId29" Type="http://schemas.openxmlformats.org/officeDocument/2006/relationships/hyperlink" Target="file:///C:\Users\panidx\Documents\RAN\RAN2\105%20-%20Athens\Docs\R2-190221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24" Type="http://schemas.openxmlformats.org/officeDocument/2006/relationships/hyperlink" Target="file:///C:\Users\panidx\Documents\RAN\RAN2\105%20-%20Athens\Docs\R2-1900801.zip" TargetMode="Externa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hyperlink" Target="file:///C:\Users\panidx\Documents\RAN\RAN2\105%20-%20Athens\Docs\R2-1900693.zip" TargetMode="External"/><Relationship Id="rId28" Type="http://schemas.openxmlformats.org/officeDocument/2006/relationships/hyperlink" Target="file:///C:\Users\panidx\Documents\RAN\RAN2\105%20-%20Athens\Docs\R2-1902193.zip" TargetMode="External"/><Relationship Id="rId10" Type="http://schemas.openxmlformats.org/officeDocument/2006/relationships/webSettings" Target="webSettings.xml"/><Relationship Id="rId19" Type="http://schemas.openxmlformats.org/officeDocument/2006/relationships/hyperlink" Target="file:///C:\Users\panidx\Documents\RAN\RAN2\105%20-%20Athens\Docs\R2-1900261.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png"/><Relationship Id="rId22" Type="http://schemas.openxmlformats.org/officeDocument/2006/relationships/hyperlink" Target="file:///C:\Users\panidx\Documents\RAN\RAN2\105%20-%20Athens\Docs\R2-1900465.zip" TargetMode="External"/><Relationship Id="rId27" Type="http://schemas.openxmlformats.org/officeDocument/2006/relationships/hyperlink" Target="file:///C:\Users\panidx\Documents\RAN\RAN2\105%20-%20Athens\Docs\R2-190201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4" ma:contentTypeDescription="EriCOLL Document Content Type" ma:contentTypeScope="" ma:versionID="c2b914255f3946585c42ac007194c623">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5ff4267c7dd1612e39ba03fa03c9f94"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5NUHHDQN7SK2-1476151046-34792</_dlc_DocId>
    <_dlc_DocIdUrl xmlns="f166a696-7b5b-4ccd-9f0c-ffde0cceec81">
      <Url>https://ericsson.sharepoint.com/sites/star/_layouts/15/DocIdRedir.aspx?ID=5NUHHDQN7SK2-1476151046-34792</Url>
      <Description>5NUHHDQN7SK2-1476151046-34792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8B5D7-E42B-484D-8A05-EDD5FB0FEF61}">
  <ds:schemaRefs>
    <ds:schemaRef ds:uri="Microsoft.SharePoint.Taxonomy.ContentTypeSync"/>
  </ds:schemaRefs>
</ds:datastoreItem>
</file>

<file path=customXml/itemProps2.xml><?xml version="1.0" encoding="utf-8"?>
<ds:datastoreItem xmlns:ds="http://schemas.openxmlformats.org/officeDocument/2006/customXml" ds:itemID="{B413C991-127C-4C22-806E-041B12EA0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0281F3-AA37-491B-8283-50ED2D345E67}">
  <ds:schemaRefs>
    <ds:schemaRef ds:uri="http://purl.org/dc/elements/1.1/"/>
    <ds:schemaRef ds:uri="http://schemas.microsoft.com/office/2006/metadata/properties"/>
    <ds:schemaRef ds:uri="611109f9-ed58-4498-a270-1fb2086a5321"/>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66a696-7b5b-4ccd-9f0c-ffde0cceec81"/>
    <ds:schemaRef ds:uri="d8762117-8292-4133-b1c7-eab5c6487cfd"/>
    <ds:schemaRef ds:uri="http://www.w3.org/XML/1998/namespace"/>
    <ds:schemaRef ds:uri="http://purl.org/dc/dcmitype/"/>
  </ds:schemaRefs>
</ds:datastoreItem>
</file>

<file path=customXml/itemProps4.xml><?xml version="1.0" encoding="utf-8"?>
<ds:datastoreItem xmlns:ds="http://schemas.openxmlformats.org/officeDocument/2006/customXml" ds:itemID="{A92BCF11-9C7D-455F-AC8F-40472C439595}">
  <ds:schemaRefs>
    <ds:schemaRef ds:uri="http://schemas.microsoft.com/sharepoint/v3/contenttype/forms"/>
  </ds:schemaRefs>
</ds:datastoreItem>
</file>

<file path=customXml/itemProps5.xml><?xml version="1.0" encoding="utf-8"?>
<ds:datastoreItem xmlns:ds="http://schemas.openxmlformats.org/officeDocument/2006/customXml" ds:itemID="{41226D43-2162-4F82-9FCB-24ACF935BF92}">
  <ds:schemaRefs>
    <ds:schemaRef ds:uri="http://schemas.microsoft.com/sharepoint/events"/>
  </ds:schemaRefs>
</ds:datastoreItem>
</file>

<file path=customXml/itemProps6.xml><?xml version="1.0" encoding="utf-8"?>
<ds:datastoreItem xmlns:ds="http://schemas.openxmlformats.org/officeDocument/2006/customXml" ds:itemID="{E513D087-D1BA-4C96-B3EF-023BCEAA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2253</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oumer.teyeb@ericsson.com</dc:creator>
  <cp:keywords/>
  <dc:description/>
  <cp:lastModifiedBy>Oumer Teyeb</cp:lastModifiedBy>
  <cp:revision>4</cp:revision>
  <dcterms:created xsi:type="dcterms:W3CDTF">2019-03-11T12:51:00Z</dcterms:created>
  <dcterms:modified xsi:type="dcterms:W3CDTF">2019-03-11T12:56:00Z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EriCOLLProjects">
    <vt:lpwstr/>
  </property>
  <property fmtid="{D5CDD505-2E9C-101B-9397-08002B2CF9AE}" pid="4" name="EriCOLLCategory">
    <vt:lpwstr/>
  </property>
  <property fmtid="{D5CDD505-2E9C-101B-9397-08002B2CF9AE}" pid="5" name="TaxKeyword">
    <vt:lpwstr/>
  </property>
  <property fmtid="{D5CDD505-2E9C-101B-9397-08002B2CF9AE}" pid="6" name="EriCOLLProducts">
    <vt:lpwstr/>
  </property>
  <property fmtid="{D5CDD505-2E9C-101B-9397-08002B2CF9AE}" pid="7" name="EriCOLLCustomer">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_dlc_DocIdItemGuid">
    <vt:lpwstr>355bb991-d8db-4577-b8d6-74adda5a6aad</vt:lpwstr>
  </property>
</Properties>
</file>