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IAB work item with relating conclusion and comment is provided.</w:t>
      </w:r>
    </w:p>
    <w:p w:rsidR="00035AC7" w:rsidRDefault="00EA1768">
      <w:pPr>
        <w:pStyle w:val="Heading1"/>
      </w:pPr>
      <w:bookmarkStart w:id="0" w:name="_Ref178064866"/>
      <w:r>
        <w:t>2</w:t>
      </w:r>
      <w:r>
        <w:tab/>
        <w:t>Discussion</w:t>
      </w:r>
      <w:bookmarkEnd w:id="0"/>
    </w:p>
    <w:p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TableGrid"/>
        <w:tblW w:w="5690" w:type="pct"/>
        <w:tblInd w:w="-998" w:type="dxa"/>
        <w:tblLayout w:type="fixed"/>
        <w:tblLook w:val="04A0" w:firstRow="1" w:lastRow="0" w:firstColumn="1" w:lastColumn="0" w:noHBand="0" w:noVBand="1"/>
      </w:tblPr>
      <w:tblGrid>
        <w:gridCol w:w="706"/>
        <w:gridCol w:w="1417"/>
        <w:gridCol w:w="852"/>
        <w:gridCol w:w="991"/>
        <w:gridCol w:w="1134"/>
        <w:gridCol w:w="1845"/>
        <w:gridCol w:w="1671"/>
        <w:gridCol w:w="1444"/>
        <w:gridCol w:w="2267"/>
        <w:gridCol w:w="3546"/>
      </w:tblGrid>
      <w:tr w:rsidR="00035AC7">
        <w:trPr>
          <w:trHeight w:val="340"/>
        </w:trPr>
        <w:tc>
          <w:tcPr>
            <w:tcW w:w="222" w:type="pct"/>
            <w:noWrap/>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ID</w:t>
            </w:r>
          </w:p>
        </w:tc>
        <w:tc>
          <w:tcPr>
            <w:tcW w:w="446" w:type="pct"/>
            <w:noWrap/>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Delegate</w:t>
            </w:r>
          </w:p>
        </w:tc>
        <w:tc>
          <w:tcPr>
            <w:tcW w:w="268" w:type="pct"/>
            <w:noWrap/>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Work Item</w:t>
            </w:r>
          </w:p>
        </w:tc>
        <w:tc>
          <w:tcPr>
            <w:tcW w:w="312" w:type="pct"/>
            <w:noWrap/>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Class</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Conclusion</w:t>
            </w:r>
          </w:p>
        </w:tc>
        <w:tc>
          <w:tcPr>
            <w:tcW w:w="581" w:type="pct"/>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 to Proposed Conclusion</w:t>
            </w:r>
          </w:p>
        </w:tc>
        <w:tc>
          <w:tcPr>
            <w:tcW w:w="526" w:type="pct"/>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RIL source leader (who should provide tdoc)</w:t>
            </w:r>
          </w:p>
        </w:tc>
        <w:tc>
          <w:tcPr>
            <w:tcW w:w="455" w:type="pct"/>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Description</w:t>
            </w:r>
          </w:p>
        </w:tc>
        <w:tc>
          <w:tcPr>
            <w:tcW w:w="714" w:type="pct"/>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Change</w:t>
            </w:r>
          </w:p>
        </w:tc>
        <w:tc>
          <w:tcPr>
            <w:tcW w:w="1116" w:type="pct"/>
          </w:tcPr>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Comments</w:t>
            </w:r>
          </w:p>
          <w:p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 xml:space="preserve">(Example </w:t>
            </w:r>
            <w:r>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bla bla)</w:t>
            </w: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definition of the term SCPAC is missing</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definition for SCPAC SCPAC          subseqnent CPAC</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Currently, the abbreviation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not used in the procedural text and field description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subsequent 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always used), so it seems no need to add the abbreviation. </w:t>
            </w: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Tent to agree. I guess we can clarify that apply also for CPAC.</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w:t>
            </w:r>
            <w:r>
              <w:rPr>
                <w:rFonts w:ascii="Arial" w:eastAsia="Times New Roman" w:hAnsi="Arial" w:cs="Times New Roman"/>
                <w:sz w:val="18"/>
                <w:szCs w:val="18"/>
                <w:lang w:eastAsia="zh-CN"/>
              </w:rPr>
              <w:lastRenderedPageBreak/>
              <w:t>“subsequent CPAC configuration” to make the description 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handling for “reconfiguration with sync for LTM cell switch (without security key refresh)” should not be applicable to “reconfiguration with sync for direct-to-indirect path switch”</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The UE-based TA measurements is still network controlled and, anyway, the network has the faculty to overcome this and provide a TA value in the MAC CE.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add “UE-based TA measurement”, e.g. : - involving or not involving RA to the target LTM candidate SpCell according to a network indication or UE-based TA measurement;  This RIL is also applicable to the second bullet.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1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conclusion for Z022. Anyway, the suggestion in C102 is correct.</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handling “depending on a network indication, no re-establishment of RLC” should only be applicable to the case </w:t>
            </w:r>
            <w:r>
              <w:rPr>
                <w:rFonts w:ascii="Arial" w:eastAsia="Times New Roman" w:hAnsi="Arial" w:cs="Times New Roman"/>
                <w:sz w:val="18"/>
                <w:szCs w:val="18"/>
                <w:lang w:eastAsia="zh-CN"/>
              </w:rPr>
              <w:lastRenderedPageBreak/>
              <w:t>“reconfiguration with sync for LTM cell switch (without security key refresh)”</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xml:space="preserve">- reconfiguration with sync for LTM cell switch (without security key refresh), and - involving or not involving RA to the target LTM candidate SpCell according to a network indication; - MAC reset; -    depending on </w:t>
            </w:r>
            <w:r>
              <w:rPr>
                <w:rFonts w:ascii="Arial" w:eastAsia="Times New Roman" w:hAnsi="Arial" w:cs="Times New Roman"/>
                <w:sz w:val="18"/>
                <w:szCs w:val="18"/>
                <w:lang w:eastAsia="zh-CN"/>
              </w:rPr>
              <w:lastRenderedPageBreak/>
              <w:t>a network indication, no re-establishment of RLC.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4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Similar to Z021</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w:t>
            </w:r>
            <w:r>
              <w:rPr>
                <w:rFonts w:ascii="Arial" w:eastAsia="Times New Roman" w:hAnsi="Arial" w:cs="Times New Roman"/>
                <w:sz w:val="18"/>
                <w:szCs w:val="18"/>
                <w:lang w:eastAsia="zh-CN"/>
              </w:rPr>
              <w:lastRenderedPageBreak/>
              <w:t>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Add “subsequent CPAC configuration”, e.g.: “to add/modify/release conditional PSCell change configuration or subsequent CPAC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SN RRCReconfiguration message can also be used to release the LTM configuration associated with the SCG, i.e. not only configure and re-configure the LTM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change “(re-)configure” to “add/modify/release”.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the conditionalReconfiguration for CHO, or CPA or subsequent CPAC is included only when AS security has been activated, and SRB2 with at least one DRB or multicast MRB or, for IAB, SRB2, are setup and not suspended;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E71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issue will be discussed based on companies' contributions which are outside of the ASN.1 review procedure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 RIL source companies. All companies can contribute because this is outside of the ASN.1 reivew.</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coexistence of LTM and other types of mobilities and other features (e.g., CHO) need still to be discussed. This RIL is just for bookkeeping and the </w:t>
            </w:r>
            <w:r>
              <w:rPr>
                <w:rFonts w:ascii="Arial" w:eastAsia="Times New Roman" w:hAnsi="Arial" w:cs="Times New Roman"/>
                <w:sz w:val="18"/>
                <w:szCs w:val="18"/>
                <w:lang w:eastAsia="zh-CN"/>
              </w:rPr>
              <w:lastRenderedPageBreak/>
              <w:t>understanding is that this will be discussed based on companies’ contributions.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Discuss the coexistence of LTM with other features based on companies’ contributions.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UE shall perform the following actions upon reception of the RRCReconfiguration, upon execution of the conditional reconfiguration (CHO, CPA, or CPC or subsequent CPAC), or upon execution of an LTM cell switch:</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As also commented by QC, the coexistance of CPAC with other existing features is something that needs to be discussed. I suggest OPPO to provide a contribution and co-ordinate with the </w:t>
            </w:r>
            <w:r>
              <w:rPr>
                <w:rFonts w:ascii="Arial" w:eastAsia="Times New Roman" w:hAnsi="Arial" w:cs="Times New Roman"/>
                <w:sz w:val="18"/>
                <w:szCs w:val="18"/>
                <w:lang w:eastAsia="zh-CN"/>
              </w:rPr>
              <w:lastRenderedPageBreak/>
              <w:t>other companies (e.g., QC).</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OPPO  (to coordinate with the other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NW can not distinguish the first CHO attempt and CHO recovery. Thus, the handling of SCPAC configuration for CHO recovery shall </w:t>
            </w:r>
            <w:r>
              <w:rPr>
                <w:rFonts w:ascii="Arial" w:eastAsia="Times New Roman" w:hAnsi="Arial" w:cs="Times New Roman"/>
                <w:sz w:val="18"/>
                <w:szCs w:val="18"/>
                <w:lang w:eastAsia="zh-CN"/>
              </w:rPr>
              <w:lastRenderedPageBreak/>
              <w:t>be the same as the first CHO attempt (i.e., rely on NW to explicitly release).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2&gt; remove all the entries in the condReconfigList within the MCG and the SCG VarConditionalReconfig except for the entries in which subsequentCondReconfig is present, if any;</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We can make clear in the text on which cell group the LTM release should be performed.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Whether the “LTM configuration release” is for MCG or SCG is not indicated here, it should be indicated otherwise it cause ambiguity in 5.3.5.18.7.</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description of subsequent CPAC is missing here. Considering that subsequent CPAC is a new feature different from the legacy CPA/CPC and </w:t>
            </w:r>
            <w:r>
              <w:rPr>
                <w:rFonts w:ascii="Arial" w:eastAsia="Times New Roman" w:hAnsi="Arial" w:cs="Times New Roman"/>
                <w:sz w:val="18"/>
                <w:szCs w:val="18"/>
                <w:lang w:eastAsia="zh-CN"/>
              </w:rPr>
              <w:lastRenderedPageBreak/>
              <w:t>there is a separate section for subsequent CPAC execution, it’s suggested to add “subsequent CPAC” to make the description 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2&gt; if the RRCReconfiguration is applied due to a conditional reconfiguration execution for CPC or subsequent CPAC which is configured via conditionalReconfiguration contained in nr-SCG within mrdc-SecondaryCellGroup; or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w:t>
            </w:r>
            <w:r>
              <w:rPr>
                <w:rFonts w:ascii="Arial" w:eastAsia="Times New Roman" w:hAnsi="Arial" w:cs="Times New Roman"/>
                <w:sz w:val="18"/>
                <w:szCs w:val="18"/>
                <w:lang w:eastAsia="zh-CN"/>
              </w:rPr>
              <w:lastRenderedPageBreak/>
              <w:t>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6" w:type="pct"/>
          </w:tcPr>
          <w:p w:rsidR="00C24A65" w:rsidRDefault="00C24A65" w:rsidP="00C24A65">
            <w:pPr>
              <w:rPr>
                <w:rFonts w:ascii="Calibri" w:hAnsi="Calibri" w:cs="Calibri"/>
                <w:color w:val="1F497D"/>
                <w:sz w:val="22"/>
                <w:szCs w:val="22"/>
                <w:lang w:val="en-IN"/>
              </w:rPr>
            </w:pPr>
            <w:r>
              <w:rPr>
                <w:rFonts w:ascii="Arial" w:eastAsia="Times New Roman" w:hAnsi="Arial" w:cs="Times New Roman"/>
                <w:sz w:val="18"/>
                <w:szCs w:val="18"/>
                <w:lang w:val="en-IN" w:eastAsia="zh-CN"/>
              </w:rPr>
              <w:t>[Samsung-Aby]</w:t>
            </w:r>
            <w:r>
              <w:rPr>
                <w:rFonts w:ascii="Calibri" w:hAnsi="Calibri" w:cs="Calibri"/>
                <w:color w:val="1F497D"/>
                <w:sz w:val="22"/>
                <w:szCs w:val="22"/>
              </w:rPr>
              <w:t xml:space="preserve"> The </w:t>
            </w:r>
            <w:r>
              <w:rPr>
                <w:rFonts w:ascii="Calibri" w:hAnsi="Calibri" w:cs="Calibri"/>
                <w:color w:val="1F497D"/>
                <w:sz w:val="22"/>
                <w:szCs w:val="22"/>
                <w:lang w:val="en-IN"/>
              </w:rPr>
              <w:t>issue</w:t>
            </w:r>
            <w:r>
              <w:rPr>
                <w:rFonts w:ascii="Calibri" w:hAnsi="Calibri" w:cs="Calibri"/>
                <w:color w:val="1F497D"/>
                <w:sz w:val="22"/>
                <w:szCs w:val="22"/>
              </w:rPr>
              <w:t xml:space="preserve"> “UE may not have a SRB3 configuration for Subsequent CPAC or LTM here if it is not present in candidate configuration or reference configuration” can occur based on current specification, because unlike pre-R17 mobility where SRB3 is always released using srb3-ToRelease flag, UE may release SRB3 configuration based on candidate configurations in LTM/Subsequent CPAC even without srb3-ToRelease.</w:t>
            </w:r>
          </w:p>
          <w:p w:rsidR="00C24A65" w:rsidRDefault="00C24A65" w:rsidP="00C24A65">
            <w:pPr>
              <w:rPr>
                <w:rFonts w:ascii="Calibri" w:hAnsi="Calibri" w:cs="Calibri"/>
                <w:color w:val="1F497D"/>
                <w:sz w:val="22"/>
                <w:szCs w:val="22"/>
              </w:rPr>
            </w:pPr>
            <w:r>
              <w:rPr>
                <w:rFonts w:ascii="Calibri" w:hAnsi="Calibri" w:cs="Calibri"/>
                <w:color w:val="1F497D"/>
                <w:sz w:val="22"/>
                <w:szCs w:val="22"/>
              </w:rPr>
              <w:t>While using srb3-ToRelease, SRB3 is always released  via SRB1 and only at mobility as below. So if the target cell doesn’t have SRB3, the configuration would have been received in SRB1 only.</w:t>
            </w:r>
          </w:p>
          <w:tbl>
            <w:tblPr>
              <w:tblW w:w="0" w:type="auto"/>
              <w:tblLayout w:type="fixed"/>
              <w:tblCellMar>
                <w:left w:w="0" w:type="dxa"/>
                <w:right w:w="0" w:type="dxa"/>
              </w:tblCellMar>
              <w:tblLook w:val="04A0" w:firstRow="1" w:lastRow="0" w:firstColumn="1" w:lastColumn="0" w:noHBand="0" w:noVBand="1"/>
            </w:tblPr>
            <w:tblGrid>
              <w:gridCol w:w="3188"/>
            </w:tblGrid>
            <w:tr w:rsidR="00C24A65" w:rsidTr="00C24A65">
              <w:trPr>
                <w:trHeight w:val="1623"/>
              </w:trPr>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4A65" w:rsidRDefault="00C24A65" w:rsidP="00C24A65">
                  <w:pPr>
                    <w:rPr>
                      <w:rFonts w:ascii="Calibri" w:hAnsi="Calibri" w:cs="Calibri"/>
                      <w:color w:val="1F497D"/>
                      <w:sz w:val="22"/>
                      <w:szCs w:val="22"/>
                    </w:rPr>
                  </w:pPr>
                  <w:r>
                    <w:rPr>
                      <w:rFonts w:ascii="Calibri" w:hAnsi="Calibri" w:cs="Calibri"/>
                      <w:color w:val="1F497D"/>
                      <w:sz w:val="22"/>
                      <w:szCs w:val="22"/>
                      <w:highlight w:val="yellow"/>
                    </w:rPr>
                    <w:t>srb3-ToRelease: Release SRB3. SRB3 release can only be done over SRB1 and only at SCG release and reconfiguration with sync.</w:t>
                  </w:r>
                </w:p>
              </w:tc>
            </w:tr>
          </w:tbl>
          <w:p w:rsidR="00C24A65" w:rsidRDefault="00C24A65" w:rsidP="00C24A65">
            <w:pPr>
              <w:rPr>
                <w:rFonts w:ascii="Calibri" w:hAnsi="Calibri" w:cs="Calibri"/>
                <w:color w:val="1F497D"/>
                <w:sz w:val="22"/>
                <w:szCs w:val="22"/>
              </w:rPr>
            </w:pPr>
            <w:r>
              <w:rPr>
                <w:rFonts w:ascii="Calibri" w:hAnsi="Calibri" w:cs="Calibri"/>
                <w:color w:val="1F497D"/>
                <w:sz w:val="22"/>
                <w:szCs w:val="22"/>
              </w:rPr>
              <w:t xml:space="preserve">The point is there is no such restriction captured for  LTM or subsequent CPAC in the spec.  So as per spec, SRB3 may not be available in the target cell and the UE may </w:t>
            </w:r>
            <w:r>
              <w:rPr>
                <w:rFonts w:ascii="Calibri" w:hAnsi="Calibri" w:cs="Calibri"/>
                <w:color w:val="1F497D"/>
                <w:sz w:val="22"/>
                <w:szCs w:val="22"/>
              </w:rPr>
              <w:lastRenderedPageBreak/>
              <w:t>release SRB3 based on candidate configuration (i.e. not through srb3-ToRelease) as per below sections. So we think it is not possible to ‘always’ send the ReconfigurationComplete via SRB3, for LTM and subsequent CPAC.</w:t>
            </w:r>
          </w:p>
          <w:tbl>
            <w:tblPr>
              <w:tblW w:w="0" w:type="auto"/>
              <w:tblLayout w:type="fixed"/>
              <w:tblCellMar>
                <w:left w:w="0" w:type="dxa"/>
                <w:right w:w="0" w:type="dxa"/>
              </w:tblCellMar>
              <w:tblLook w:val="04A0" w:firstRow="1" w:lastRow="0" w:firstColumn="1" w:lastColumn="0" w:noHBand="0" w:noVBand="1"/>
            </w:tblPr>
            <w:tblGrid>
              <w:gridCol w:w="2835"/>
            </w:tblGrid>
            <w:tr w:rsidR="00C24A65" w:rsidTr="00C24A65">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4A65" w:rsidRDefault="00C24A65" w:rsidP="00C24A65">
                  <w:pPr>
                    <w:rPr>
                      <w:rFonts w:ascii="Calibri" w:hAnsi="Calibri" w:cs="Calibri"/>
                      <w:color w:val="1F497D"/>
                      <w:sz w:val="22"/>
                      <w:szCs w:val="22"/>
                    </w:rPr>
                  </w:pPr>
                  <w:r>
                    <w:rPr>
                      <w:rFonts w:ascii="Calibri" w:hAnsi="Calibri" w:cs="Calibri"/>
                      <w:color w:val="1F497D"/>
                      <w:sz w:val="22"/>
                      <w:szCs w:val="22"/>
                    </w:rPr>
                    <w:t>5.3.5.13.8        Subsequent CPAC execution</w:t>
                  </w:r>
                </w:p>
                <w:p w:rsidR="00C24A65" w:rsidRDefault="00C24A65" w:rsidP="00C24A65">
                  <w:pPr>
                    <w:rPr>
                      <w:rFonts w:ascii="Calibri" w:hAnsi="Calibri" w:cs="Calibri"/>
                      <w:color w:val="1F497D"/>
                      <w:sz w:val="22"/>
                      <w:szCs w:val="22"/>
                    </w:rPr>
                  </w:pPr>
                  <w:r>
                    <w:rPr>
                      <w:rFonts w:ascii="Calibri" w:hAnsi="Calibri" w:cs="Calibri"/>
                      <w:color w:val="1F497D"/>
                      <w:sz w:val="22"/>
                      <w:szCs w:val="22"/>
                    </w:rPr>
                    <w:t>1&gt; 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scpac-ConfigComplete).</w:t>
                  </w:r>
                </w:p>
                <w:p w:rsidR="00C24A65" w:rsidRDefault="00C24A65" w:rsidP="00C24A65">
                  <w:pPr>
                    <w:rPr>
                      <w:rFonts w:ascii="Calibri" w:hAnsi="Calibri" w:cs="Calibri"/>
                      <w:color w:val="1F497D"/>
                      <w:sz w:val="22"/>
                      <w:szCs w:val="22"/>
                    </w:rPr>
                  </w:pPr>
                  <w:r>
                    <w:rPr>
                      <w:rFonts w:ascii="Calibri" w:hAnsi="Calibri" w:cs="Calibri"/>
                      <w:color w:val="1F497D"/>
                      <w:sz w:val="22"/>
                      <w:szCs w:val="22"/>
                    </w:rPr>
                    <w:t>5.3.5.x.6          LTM cell switch execution</w:t>
                  </w:r>
                </w:p>
                <w:p w:rsidR="00C24A65" w:rsidRDefault="00C24A65" w:rsidP="00C24A65">
                  <w:pPr>
                    <w:rPr>
                      <w:rFonts w:ascii="Calibri" w:hAnsi="Calibri" w:cs="Calibri"/>
                      <w:color w:val="1F497D"/>
                      <w:sz w:val="22"/>
                      <w:szCs w:val="22"/>
                    </w:rPr>
                  </w:pPr>
                  <w:r>
                    <w:rPr>
                      <w:rFonts w:ascii="Calibri" w:hAnsi="Calibri" w:cs="Calibri"/>
                      <w:color w:val="1F497D"/>
                      <w:sz w:val="22"/>
                      <w:szCs w:val="22"/>
                    </w:rPr>
                    <w:t xml:space="preserve">1&gt; release the radio bearer(s) and the logical channel(s) that are part of </w:t>
                  </w:r>
                  <w:r>
                    <w:rPr>
                      <w:rFonts w:ascii="Calibri" w:hAnsi="Calibri" w:cs="Calibri"/>
                      <w:color w:val="1F497D"/>
                      <w:sz w:val="22"/>
                      <w:szCs w:val="22"/>
                    </w:rPr>
                    <w:lastRenderedPageBreak/>
                    <w:t>the current UE configuration but not part of the LTM candidate configuration either indicated by lower layers or for the selected cell in accordance with 5.3.7.3, or the LTM reference configuration (in case the LTM candidate configuration does not include ltm-ConfigComplete).</w:t>
                  </w:r>
                </w:p>
                <w:p w:rsidR="00C24A65" w:rsidRDefault="00C24A65" w:rsidP="00C24A65">
                  <w:pPr>
                    <w:rPr>
                      <w:rFonts w:ascii="Calibri" w:hAnsi="Calibri" w:cs="Calibri"/>
                      <w:color w:val="1F497D"/>
                      <w:sz w:val="22"/>
                      <w:szCs w:val="22"/>
                    </w:rPr>
                  </w:pPr>
                </w:p>
              </w:tc>
            </w:tr>
          </w:tbl>
          <w:p w:rsidR="00C24A65" w:rsidRDefault="00C24A65" w:rsidP="00C24A65">
            <w:pPr>
              <w:rPr>
                <w:rFonts w:ascii="Calibri" w:hAnsi="Calibri" w:cs="Calibri"/>
                <w:color w:val="1F497D"/>
                <w:sz w:val="22"/>
                <w:szCs w:val="22"/>
              </w:rPr>
            </w:pPr>
          </w:p>
          <w:p w:rsidR="00C24A65" w:rsidRDefault="00C24A65" w:rsidP="00C24A65">
            <w:pPr>
              <w:rPr>
                <w:rFonts w:ascii="Calibri" w:hAnsi="Calibri" w:cs="Calibri"/>
                <w:color w:val="1F497D"/>
                <w:sz w:val="22"/>
                <w:szCs w:val="22"/>
              </w:rPr>
            </w:pPr>
            <w:r>
              <w:rPr>
                <w:rFonts w:ascii="Calibri" w:hAnsi="Calibri" w:cs="Calibri"/>
                <w:color w:val="1F497D"/>
                <w:sz w:val="22"/>
                <w:szCs w:val="22"/>
              </w:rPr>
              <w:t xml:space="preserve">Thus we think at least, a restriction similar to srb3-ToRelease needs to be captured in the specs so that cconfiguration of  LTM or subsequent CPAC candidates which do not have SRB3 configuration are allowed only over SRB1. </w:t>
            </w:r>
          </w:p>
          <w:p w:rsidR="00C24A65" w:rsidRDefault="00C24A65" w:rsidP="00C24A65">
            <w:pPr>
              <w:rPr>
                <w:rFonts w:ascii="Calibri" w:hAnsi="Calibri" w:cs="Calibri"/>
                <w:color w:val="1F497D"/>
                <w:sz w:val="22"/>
                <w:szCs w:val="22"/>
              </w:rPr>
            </w:pPr>
            <w:r>
              <w:rPr>
                <w:rFonts w:ascii="Calibri" w:hAnsi="Calibri" w:cs="Calibri"/>
                <w:color w:val="1F497D"/>
                <w:sz w:val="22"/>
                <w:szCs w:val="22"/>
              </w:rPr>
              <w:t xml:space="preserve">In fact, for the LTM/Subsequent CPAC, even an alternative where UE sends the ReconfigurationComplete over SRB1 e.g. if SRB3 is not present) could be fine, as the ReconfigurationComplete may be send at a different point(s) of time, and thus we are not sure mapping </w:t>
            </w:r>
            <w:r>
              <w:rPr>
                <w:rFonts w:ascii="Calibri" w:hAnsi="Calibri" w:cs="Calibri"/>
                <w:color w:val="1F497D"/>
                <w:sz w:val="22"/>
                <w:szCs w:val="22"/>
              </w:rPr>
              <w:lastRenderedPageBreak/>
              <w:t>over the same SRB adds any value or not.</w:t>
            </w:r>
          </w:p>
          <w:p w:rsidR="00C24A65" w:rsidRDefault="00C24A65" w:rsidP="00C24A65">
            <w:pPr>
              <w:rPr>
                <w:rFonts w:ascii="Calibri" w:hAnsi="Calibri" w:cs="Calibri"/>
                <w:color w:val="1F497D"/>
                <w:sz w:val="22"/>
                <w:szCs w:val="22"/>
              </w:rPr>
            </w:pPr>
            <w:r>
              <w:rPr>
                <w:rFonts w:ascii="Calibri" w:hAnsi="Calibri" w:cs="Calibri"/>
                <w:color w:val="1F497D"/>
                <w:sz w:val="22"/>
                <w:szCs w:val="22"/>
              </w:rPr>
              <w:t>So we suggest to discuss this further through t-doc. At least there is a need to capture some restriction in TS 38.331.</w:t>
            </w:r>
          </w:p>
          <w:p w:rsidR="00035AC7" w:rsidRPr="00C24A65"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text mentioned by this RIL is legacy text, which has not been impated during the mobility WI. Therefore, we should not change part of text not related to Rel-18 mobility.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RACH is only triggered by RRC described above in the case that SRB3 is not configured for SCG LTM or handover for LTM.</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Existing text seems to be fine and achieve exactly the same of the text proposed in this RILs. Therefore, no need to re-prashe text in this case.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may be a little confusing what value shall be used and what configuration shall be replaced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replace condExecutionCond or condExectionCondSCG within the entry in VarConditionalReconfig with the matching condReconfigId with the value in condExecutionCondToAddModList.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1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Disagree, we have not agreed to support unidirectional configuration for SCPAC and it was agreed that the NW will guarantee the validity of SCPAC configuration including execution conditions after each PCell/PSCell change.</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[Ericsson-Tony] Tend to agree with OPPO</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missed handling for unmatched condReconfigId in subsequent CPAC execution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We have some sympathy with vivo. There may be a case where the number of candidate cells to be evaluated after one subsequent CPAC execution are not equal to the number before this subsequent CPAC execution. For example, there are three candidate cells (e.g. Cell_1/2/3) configured with execution conditions when the UE is in the source cell. And then when the UE executes one subsequent CPAC to  switch to the Cell_1, there is only one candidate cell (e.g. Cell_2) configured with execution conditions within the </w:t>
            </w:r>
            <w:r>
              <w:rPr>
                <w:rFonts w:ascii="Arial" w:eastAsia="Times New Roman" w:hAnsi="Arial" w:cs="Times New Roman"/>
                <w:sz w:val="18"/>
                <w:szCs w:val="18"/>
                <w:lang w:eastAsia="zh-CN"/>
              </w:rPr>
              <w:t>subsequentCondReconfig</w:t>
            </w:r>
            <w:r>
              <w:rPr>
                <w:rFonts w:ascii="Arial" w:eastAsia="Times New Roman" w:hAnsi="Arial" w:cs="Times New Roman" w:hint="eastAsia"/>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them and such execution conditions should be removed (but the current procedural text has not covered this case).</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We have not discussed whether the NW always provides the subsequent execution conditions for all prepared candidate cells, or the NW is allowed to provide the subsequent execution conditions for a subset of prepared candidate cells. So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 suggested to further discuss this issue and see whether some clarification is required.</w:t>
            </w: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existing text has an "or". Therefore, there is no harm in keeping the current text.</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procedure should be performed regardless of whether subsequent </w:t>
            </w:r>
            <w:r>
              <w:rPr>
                <w:rFonts w:ascii="Arial" w:eastAsia="Times New Roman" w:hAnsi="Arial" w:cs="Times New Roman"/>
                <w:sz w:val="18"/>
                <w:szCs w:val="18"/>
                <w:lang w:eastAsia="zh-CN"/>
              </w:rPr>
              <w:lastRenderedPageBreak/>
              <w:t>CPAC was configured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xml:space="preserve">remove “, or subsequent CPAC” 2&gt; if the reconfigurationWithSync was included in spCellConfig of an SCG and the CPA, CPC, or </w:t>
            </w:r>
            <w:r>
              <w:rPr>
                <w:rFonts w:ascii="Arial" w:eastAsia="Times New Roman" w:hAnsi="Arial" w:cs="Times New Roman"/>
                <w:sz w:val="18"/>
                <w:szCs w:val="18"/>
                <w:lang w:eastAsia="zh-CN"/>
              </w:rPr>
              <w:lastRenderedPageBreak/>
              <w:t>subsequent CPAC was configured: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Upon SCG release, the entries related to SCG LTM should be removed from UE variables as R18 LTM only focuses on intra-CU scenario.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following text in SCG release section. 2&gt; perform the LTM configuration release procedure for the SCG as specified in clause 5.3.5.18.7;</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w:t>
            </w:r>
            <w:r>
              <w:rPr>
                <w:rFonts w:ascii="Arial" w:eastAsia="Times New Roman" w:hAnsi="Arial" w:cs="Times New Roman"/>
                <w:sz w:val="18"/>
                <w:szCs w:val="18"/>
                <w:lang w:eastAsia="zh-CN"/>
              </w:rPr>
              <w:lastRenderedPageBreak/>
              <w:t>CPAC). But the intention is to not remove the entries fro subsequent CPAC.</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subsequent CPAC case is missing here.If a sk-counter is selected for SCPAC without any RadioBearerConfig with keyToUse set to secondary, UE should also not consider it as invalid.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clarification for VarServingSecurityCellSetID: UE maintains one VarServingSecurityCellSetID associated with the MCG conditionalReconfiguration.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Makes sense to move the note in the next section.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UE’s behaviours upon the reception of condExecutionCondToReleaseList is included in the section 5.3.5.13.3.</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move the NOTE 2 to section 5.3.5.13.3.</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E102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NOTE is exactly the same as the previous one. In order to avoid unnecessary repetitions, the two notes can be merged.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Merge the two Notes into one.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comment on X123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For subsequent CPAC, the servingSecurityCellSetId within VarServingSecurityCellSetID is used for the security update in the inter-SN subsequent CPAC. And the security configuration can not be generated by SN and used for SN initiated </w:t>
            </w:r>
            <w:r>
              <w:rPr>
                <w:rFonts w:ascii="Arial" w:eastAsia="Times New Roman" w:hAnsi="Arial" w:cs="Times New Roman"/>
                <w:sz w:val="18"/>
                <w:szCs w:val="18"/>
                <w:lang w:eastAsia="zh-CN"/>
              </w:rPr>
              <w:lastRenderedPageBreak/>
              <w:t>intra-SN subsequent CPAC in SN format. Hence, the case in the note should be that all subsequent CPAC configuration stored in MCG VarConditionalReconfig are released.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The UE should release the entry within VarServingSecurityCellSetID in case all the subsequent CPAC configurations stored in MCG VarConditionalReconfig are released.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note is right below the handling of the security set ID. Therefore, it makes sense to keep the note where it is.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NOTE should not be in this section.The NOTE is about configuration release, it is not relevant to the section about Conditional reconfiguration addition/modification.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move this NOTE to section 5.3.5.13.1</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storing of the scpac-ConfigComplete is already done when the UE store the configuration related to the condReconfigID received for subsequent CPAC. Therefore, no need to speficy more.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handling for the IE scpac-ConfigComplete-r18 is missing.</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1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suggestion seems straightforward and there is no need to overclarify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w:t>
            </w:r>
            <w:r>
              <w:rPr>
                <w:rFonts w:ascii="Arial" w:eastAsia="Times New Roman" w:hAnsi="Arial" w:cs="Times New Roman"/>
                <w:sz w:val="18"/>
                <w:szCs w:val="18"/>
                <w:lang w:eastAsia="zh-CN"/>
              </w:rPr>
              <w:lastRenderedPageBreak/>
              <w:t>the received condRRCReconfig to be applicable cell for each measId indicated in the condExecutionCondPSCell;</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(to coordinate with the other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For MN-initiated subsequent CPAC, both condRRCReconfig and condExecutionCondSCG can be present  for one candidate cell in MCG VarConditionalReconfig. Only one of them should evaluated </w:t>
            </w:r>
            <w:r>
              <w:rPr>
                <w:rFonts w:ascii="Arial" w:eastAsia="Times New Roman" w:hAnsi="Arial" w:cs="Times New Roman"/>
                <w:sz w:val="18"/>
                <w:szCs w:val="18"/>
                <w:lang w:eastAsia="zh-CN"/>
              </w:rPr>
              <w:lastRenderedPageBreak/>
              <w:t>during the subsequent CPAC But according to the current spec, the UE will evaluate both the condRRCReconfig and condExecutionCondSCG if both are present, which is not intended.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UE should only performs the evaluation to the the valid execution condition evaluation when there are two execution conditions maintained for one candidate cell in MCG VarConditionalReconfig. We’d submit a tdoc on how to address this issue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would disagree with the change as the RNTI is used also in case of re-establishment.</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 xml:space="preserve">[QC] Disagree. The proposed change is not needed, since the network may provide a reference MCG and a delta MCG configuration with respect to it, or a complete MCG configuration. In either case, UE forms a complete MCG configuration, and applies the procedure to handle </w:t>
            </w:r>
            <w:r>
              <w:rPr>
                <w:rFonts w:ascii="Arial" w:eastAsia="Times New Roman" w:hAnsi="Arial" w:cs="Times New Roman"/>
                <w:sz w:val="18"/>
                <w:szCs w:val="18"/>
                <w:lang w:eastAsia="zh-CN"/>
              </w:rPr>
              <w:lastRenderedPageBreak/>
              <w:t>a complete MCG configuration.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MCG related configuration should not be released upone SCPAC execution.Only the dedicated radio configuration associated SCG can be released.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w:t>
            </w:r>
            <w:r>
              <w:rPr>
                <w:rFonts w:ascii="Arial" w:eastAsia="Times New Roman" w:hAnsi="Arial" w:cs="Times New Roman"/>
                <w:sz w:val="18"/>
                <w:szCs w:val="18"/>
                <w:lang w:eastAsia="zh-CN"/>
              </w:rPr>
              <w:lastRenderedPageBreak/>
              <w:t>VarServingSecurityCellSetID.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It seems that CATT raised the issue but QC has a different understanding.</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[QC v125] Disagree. The defined procedure seems to be wrong. We have a proposed change to handle the scenario, see Q534.</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(to coordinate with the other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timers at MCG side should not be affected upon SCPAC execution.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1&gt; use the default values specified in 9.2.3 for timers at SCG side T310, T311 and constants N310, N311 for the cell group for which the subsequent CPAC cell switch procedure is triggered;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Q534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QC (Umesh)</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C109. Please, coordinate with CATT and bring a tdoc only if you diagree with CATT proposal/understanding.</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[OPPO]: Agree with the proposed change by QC.</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w:t>
            </w:r>
            <w:r>
              <w:rPr>
                <w:rFonts w:ascii="Arial" w:eastAsia="Times New Roman" w:hAnsi="Arial" w:cs="Times New Roman"/>
                <w:sz w:val="18"/>
                <w:szCs w:val="18"/>
                <w:lang w:eastAsia="zh-CN"/>
              </w:rPr>
              <w:lastRenderedPageBreak/>
              <w:t>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Maybe we can align this to the name of the section -&gt; Subsequent CPAC execution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no definition for “the subsequent CPAC cell switch procedure”, so it’s suggested to change it to “the conditional reconfiguration execution for subsequent CPAC” to align the text in this section.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v156]: Agree with the proposed change by Ericsson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MAC is reset in the reconfiguration with sync but we need a statement where the MAC entity is initiated according to the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following sentence: X&gt; apply the default MAC Cell Group configuration as specified in 9.2.2;</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related to the existing editor's issue. See E072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E072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 RIL source companies. All companies can contribute because this is outside of the ASN.1 reivew.</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It is still unclear how the L2 reset is indicated in case of CPAC. The understanding is that either the LTM approach or re-using the legacy PDCP and RLC re-establishment flag can be used. This RIL is just for bookkeeping and the understanding is that this will be discussed based on </w:t>
            </w:r>
            <w:r>
              <w:rPr>
                <w:rFonts w:ascii="Arial" w:eastAsia="Times New Roman" w:hAnsi="Arial" w:cs="Times New Roman"/>
                <w:sz w:val="18"/>
                <w:szCs w:val="18"/>
                <w:lang w:eastAsia="zh-CN"/>
              </w:rPr>
              <w:lastRenderedPageBreak/>
              <w:t>companies’ contributions.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To discuss how L2 reset is indicated in case of CPAC based on companies’ contributions.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1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related to the existing editor's issue. See E072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w:t>
            </w:r>
            <w:r>
              <w:rPr>
                <w:rFonts w:ascii="Arial" w:eastAsia="Times New Roman" w:hAnsi="Arial" w:cs="Times New Roman"/>
                <w:sz w:val="18"/>
                <w:szCs w:val="18"/>
                <w:lang w:eastAsia="zh-CN"/>
              </w:rPr>
              <w:lastRenderedPageBreak/>
              <w:t>entity as specified in TS 38.322 [4];</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related to the existing editor's issue. See E072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case of new sk-counter selected, there is no need to perform PDCP reestablishment for all RBs of the current UE configuration, but only for SN-terminated RBs. Will submit tdoc on the exact text change.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the case of new sk-counter selected, perform PDCP reestablishment only for SN-terminated RBs.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related to the existing editor's issue. See E072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integrity/cipher algorithm and integrity/ciphering key update for the PDCP entityt. Will submit tdoc on the exact text change.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Same as the UE behaviour upon reception of reestablishPDCP IE specified in 5.3.5.6.3 and 5.3.5.6.5, the integrity/cipher algorithm and integrity/ciphering key for the PDCP entity should be updated before triggering PDCP re-establishment.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related to the existing editor's issue. See E072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“re-establish the corresponding RLC entity” should be applied for al the cases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the indent from 4&gt; to 3&gt;  3&gt; re-establish the corresponding RLC entity as specified in TS 38.322 [4];</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Make sense to clarify that is up to UE to build a complete configuration which is always in line with the latest reference configuration received.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say the field name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remove the entry related to LTM-Candidate from ltm-candidateList in VarLTM-Config.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H017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say the field name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1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H018. This issue was already raised by HW.</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w:t>
            </w:r>
            <w:r>
              <w:rPr>
                <w:rFonts w:ascii="Arial" w:eastAsia="Times New Roman" w:hAnsi="Arial" w:cs="Times New Roman"/>
                <w:sz w:val="18"/>
                <w:szCs w:val="18"/>
                <w:lang w:eastAsia="zh-CN"/>
              </w:rPr>
              <w:lastRenderedPageBreak/>
              <w:t>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One contribution is going to be prepared for Ran2#125 meeting.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w:t>
            </w:r>
            <w:r>
              <w:rPr>
                <w:rFonts w:ascii="Arial" w:eastAsia="Times New Roman" w:hAnsi="Arial" w:cs="Times New Roman"/>
                <w:sz w:val="18"/>
                <w:szCs w:val="18"/>
                <w:lang w:eastAsia="zh-CN"/>
              </w:rPr>
              <w:lastRenderedPageBreak/>
              <w:t>or ToReleaseList within LTM-Candidate;     2&gt; else:         3&gt; add the received LTM-Candidate, except any ToAddModList or ToReleaseList within LTM-Candidate, to VarLTM-Config;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Huawei (to coordinate with the other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Unclear action and unclear field.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M013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entry of ltm-UL-TCIStatesToReleaseList does not contain field named as tci-StateId. The entry itself is a TCI UL state ID (of type TCI-UL-StateId).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no field tci-StateId in CandidateTCI-UL-State. The correct field name is tci-UL-StateId.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 – v133 (M015): Agreed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“ltm-nzp-CSI-RS-ResourceToReleaseList” should not be referred here.it should be ltm-nzp-CSI-RS-ResourceToAddModList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3&gt; for each nzp-CSI-RS-ResourceId in the ltm-nzp-CSI-RS-ResourceToReleaseList ltm-nzp-CSI-RS-ResourceToAddModList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 – v133 (M015): Agreed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“ltm-nzp-CSI-RS-ResourceSetToReleaseList” should not be referred here.it should be ltm-nzp-CSI-RS-ResourceSetToAddModList.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3&gt; for each nzp-CSI-RS-ResourceSetId in the ltm-nzp-CSI-RS-ResourceSetToReleaseList ltm-nzp-CSI-RS-ResourceSetToAddModList.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w:t>
            </w:r>
            <w:r>
              <w:rPr>
                <w:rFonts w:ascii="Arial" w:eastAsia="Times New Roman" w:hAnsi="Arial" w:cs="Times New Roman"/>
                <w:sz w:val="18"/>
                <w:szCs w:val="18"/>
                <w:lang w:eastAsia="zh-CN"/>
              </w:rPr>
              <w:lastRenderedPageBreak/>
              <w:t xml:space="preserve">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w:t>
            </w:r>
            <w:r>
              <w:rPr>
                <w:rFonts w:ascii="Arial" w:eastAsia="Times New Roman" w:hAnsi="Arial" w:cs="Times New Roman"/>
                <w:sz w:val="18"/>
                <w:szCs w:val="18"/>
                <w:lang w:eastAsia="zh-CN"/>
              </w:rPr>
              <w:lastRenderedPageBreak/>
              <w:t>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[Comments]: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will try to address this in a separate tdoc submitted to the meeting by taking into account the comments from the companies which span also to sectiions that this RIL does not mention.</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w:t>
            </w:r>
            <w:r>
              <w:rPr>
                <w:rFonts w:ascii="Arial" w:eastAsia="Times New Roman" w:hAnsi="Arial" w:cs="Times New Roman"/>
                <w:sz w:val="18"/>
                <w:szCs w:val="18"/>
                <w:lang w:eastAsia="zh-CN"/>
              </w:rPr>
              <w:lastRenderedPageBreak/>
              <w:t>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[Z051] raise the same issue, and give another alternative to resolve the issue, that is, remove the text procedure, in subclause 5.3.5.18.3, regarding the UE based TA measurement, for example:</w:t>
            </w:r>
          </w:p>
          <w:p w:rsidR="00035AC7" w:rsidRDefault="00EA1768">
            <w:pPr>
              <w:overflowPunct w:val="0"/>
              <w:autoSpaceDE w:val="0"/>
              <w:autoSpaceDN w:val="0"/>
              <w:adjustRightInd w:val="0"/>
              <w:spacing w:after="180"/>
              <w:ind w:leftChars="90" w:left="216"/>
              <w:rPr>
                <w:strike/>
                <w:color w:val="FF0000"/>
                <w:lang w:val="en-US"/>
              </w:rPr>
            </w:pPr>
            <w:r>
              <w:rPr>
                <w:rFonts w:ascii="Times New Roman" w:eastAsia="Times New Roman" w:hAnsi="Times New Roman" w:cs="Times New Roman"/>
                <w:strike/>
                <w:color w:val="FF0000"/>
                <w:sz w:val="20"/>
                <w:szCs w:val="20"/>
                <w:lang w:val="en-US" w:eastAsia="zh-CN" w:bidi="ar"/>
              </w:rPr>
              <w:t>2&gt;</w:t>
            </w:r>
            <w:r>
              <w:rPr>
                <w:rFonts w:ascii="Times New Roman" w:eastAsia="Times New Roman" w:hAnsi="Times New Roman" w:cs="Times New Roman"/>
                <w:strike/>
                <w:color w:val="FF0000"/>
                <w:sz w:val="20"/>
                <w:szCs w:val="20"/>
                <w:lang w:val="en-US" w:eastAsia="zh-CN" w:bidi="ar"/>
              </w:rPr>
              <w:tab/>
              <w:t xml:space="preserve">if the </w:t>
            </w:r>
            <w:r>
              <w:rPr>
                <w:rFonts w:ascii="Times New Roman" w:eastAsia="Times New Roman" w:hAnsi="Times New Roman" w:cs="Times New Roman"/>
                <w:i/>
                <w:strike/>
                <w:color w:val="FF0000"/>
                <w:sz w:val="20"/>
                <w:szCs w:val="20"/>
                <w:lang w:val="en-US" w:eastAsia="zh-CN" w:bidi="ar"/>
              </w:rPr>
              <w:t>LTM-Candidate</w:t>
            </w:r>
            <w:r>
              <w:rPr>
                <w:rFonts w:ascii="Times New Roman" w:eastAsia="Times New Roman" w:hAnsi="Times New Roman" w:cs="Times New Roman"/>
                <w:strike/>
                <w:color w:val="FF0000"/>
                <w:sz w:val="20"/>
                <w:szCs w:val="20"/>
                <w:lang w:val="en-US" w:eastAsia="zh-CN" w:bidi="ar"/>
              </w:rPr>
              <w:t xml:space="preserve"> with the received </w:t>
            </w:r>
            <w:r>
              <w:rPr>
                <w:rFonts w:ascii="Times New Roman" w:eastAsia="Times New Roman" w:hAnsi="Times New Roman" w:cs="Times New Roman"/>
                <w:i/>
                <w:strike/>
                <w:color w:val="FF0000"/>
                <w:sz w:val="20"/>
                <w:szCs w:val="20"/>
                <w:lang w:val="en-US" w:eastAsia="zh-CN" w:bidi="ar"/>
              </w:rPr>
              <w:t>ltm-CandidateId</w:t>
            </w:r>
            <w:r>
              <w:rPr>
                <w:rFonts w:ascii="Times New Roman" w:eastAsia="Times New Roman" w:hAnsi="Times New Roman" w:cs="Times New Roman"/>
                <w:iCs/>
                <w:strike/>
                <w:color w:val="FF0000"/>
                <w:sz w:val="20"/>
                <w:szCs w:val="20"/>
                <w:lang w:val="en-US" w:eastAsia="zh-CN" w:bidi="ar"/>
              </w:rPr>
              <w:t xml:space="preserve"> value includes </w:t>
            </w:r>
            <w:r>
              <w:rPr>
                <w:rFonts w:ascii="Times New Roman" w:eastAsia="Times New Roman" w:hAnsi="Times New Roman" w:cs="Times New Roman"/>
                <w:i/>
                <w:iCs/>
                <w:strike/>
                <w:color w:val="FF0000"/>
                <w:sz w:val="20"/>
                <w:szCs w:val="20"/>
                <w:lang w:val="en-US" w:eastAsia="zh-CN" w:bidi="ar"/>
              </w:rPr>
              <w:t>ltm-UE-MeasuredTA-ID</w:t>
            </w:r>
            <w:r>
              <w:rPr>
                <w:rFonts w:ascii="Times New Roman" w:eastAsia="Times New Roman" w:hAnsi="Times New Roman" w:cs="Times New Roman"/>
                <w:strike/>
                <w:color w:val="FF0000"/>
                <w:sz w:val="20"/>
                <w:szCs w:val="20"/>
                <w:lang w:val="en-US" w:eastAsia="zh-CN" w:bidi="ar"/>
              </w:rPr>
              <w:t>:</w:t>
            </w:r>
          </w:p>
          <w:p w:rsidR="00035AC7" w:rsidRDefault="00EA1768">
            <w:pPr>
              <w:pStyle w:val="B3"/>
              <w:ind w:leftChars="515" w:left="1636" w:hanging="400"/>
              <w:rPr>
                <w:strike/>
                <w:color w:val="FF0000"/>
              </w:rPr>
            </w:pPr>
            <w:r>
              <w:rPr>
                <w:strike/>
                <w:color w:val="FF0000"/>
              </w:rPr>
              <w:t>3&gt;</w:t>
            </w:r>
            <w:r>
              <w:rPr>
                <w:strike/>
                <w:color w:val="FF0000"/>
              </w:rPr>
              <w:tab/>
              <w:t xml:space="preserve">if the value of </w:t>
            </w:r>
            <w:r>
              <w:rPr>
                <w:i/>
                <w:iCs/>
                <w:strike/>
                <w:color w:val="FF0000"/>
              </w:rPr>
              <w:t xml:space="preserve">ltm-UE-MeasuredTA-ID </w:t>
            </w:r>
            <w:r>
              <w:rPr>
                <w:strike/>
                <w:color w:val="FF0000"/>
              </w:rPr>
              <w:t xml:space="preserve">is equal to the value of </w:t>
            </w:r>
            <w:r>
              <w:rPr>
                <w:i/>
                <w:iCs/>
                <w:strike/>
                <w:color w:val="FF0000"/>
              </w:rPr>
              <w:t xml:space="preserve">ltm-ServingCellUE-MeasuredTA-ID </w:t>
            </w:r>
            <w:r>
              <w:rPr>
                <w:strike/>
                <w:color w:val="FF0000"/>
              </w:rPr>
              <w:t xml:space="preserve">within </w:t>
            </w:r>
            <w:r>
              <w:rPr>
                <w:i/>
                <w:iCs/>
                <w:strike/>
                <w:color w:val="FF0000"/>
              </w:rPr>
              <w:t>VarLTM-ServingCellUE-MeasuredTA-ID</w:t>
            </w:r>
            <w:r>
              <w:rPr>
                <w:strike/>
                <w:color w:val="FF0000"/>
              </w:rPr>
              <w:t>:</w:t>
            </w:r>
          </w:p>
          <w:p w:rsidR="00035AC7" w:rsidRDefault="00EA1768">
            <w:pPr>
              <w:pStyle w:val="B4"/>
              <w:ind w:left="1840" w:hanging="400"/>
              <w:rPr>
                <w:strike/>
                <w:color w:val="FF0000"/>
              </w:rPr>
            </w:pPr>
            <w:r>
              <w:rPr>
                <w:strike/>
                <w:color w:val="FF0000"/>
              </w:rPr>
              <w:t>4&gt;</w:t>
            </w:r>
            <w:r>
              <w:rPr>
                <w:strike/>
                <w:color w:val="FF0000"/>
              </w:rPr>
              <w:tab/>
              <w:t>inform lower layers that UE is configured with UE-based TA measurements if an LTM cell switch is executed for this LTM candidate configuration;</w:t>
            </w:r>
          </w:p>
          <w:p w:rsidR="00035AC7" w:rsidRDefault="00EA1768">
            <w:pPr>
              <w:overflowPunct w:val="0"/>
              <w:autoSpaceDE w:val="0"/>
              <w:autoSpaceDN w:val="0"/>
              <w:adjustRightInd w:val="0"/>
              <w:spacing w:after="180"/>
              <w:rPr>
                <w:lang w:val="en-US"/>
              </w:rPr>
            </w:pPr>
            <w:r>
              <w:rPr>
                <w:rFonts w:ascii="Times New Roman" w:eastAsia="Times New Roman" w:hAnsi="Times New Roman" w:cs="Times New Roman"/>
                <w:sz w:val="20"/>
                <w:szCs w:val="20"/>
                <w:lang w:val="en-US" w:eastAsia="zh-CN" w:bidi="ar"/>
              </w:rPr>
              <w:t xml:space="preserve">And add the following description in the field description of ltm-UE-MeasureTA-Id: </w:t>
            </w:r>
          </w:p>
          <w:p w:rsidR="00035AC7" w:rsidRDefault="00EA1768">
            <w:pPr>
              <w:spacing w:after="0"/>
              <w:rPr>
                <w:color w:val="4472C4" w:themeColor="accent1"/>
                <w:lang w:val="en-US"/>
              </w:rPr>
            </w:pPr>
            <w:r>
              <w:rPr>
                <w:rFonts w:ascii="Times New Roman" w:eastAsia="Times New Roman" w:hAnsi="Times New Roman" w:cs="Times New Roman"/>
                <w:color w:val="4472C4" w:themeColor="accent1"/>
                <w:sz w:val="20"/>
                <w:szCs w:val="20"/>
                <w:lang w:val="en-US" w:eastAsia="zh-CN" w:bidi="ar"/>
              </w:rPr>
              <w:t xml:space="preserve">“The UE based TA measurement for the LTM candidate cell is allowed if the value of this field is equal to the value of </w:t>
            </w:r>
            <w:r>
              <w:rPr>
                <w:rFonts w:ascii="Times New Roman" w:eastAsia="Times New Roman" w:hAnsi="Times New Roman" w:cs="Times New Roman"/>
                <w:color w:val="4472C4" w:themeColor="accent1"/>
                <w:sz w:val="20"/>
                <w:szCs w:val="20"/>
                <w:lang w:val="en-US" w:eastAsia="zh-CN" w:bidi="ar"/>
              </w:rPr>
              <w:lastRenderedPageBreak/>
              <w:t>the ltm-ServingCellUE-MeasuredTA-ID within the current VarLTM-ServingCellUE-MeasuredTA-ID.”</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In our understanding, considering it is up to UE implementation for UE to determine when to perform UE based TA measurement, it is better to capture how to use the </w:t>
            </w:r>
            <w:r>
              <w:rPr>
                <w:rFonts w:ascii="Arial" w:eastAsia="Times New Roman" w:hAnsi="Arial" w:cs="Times New Roman" w:hint="eastAsia"/>
                <w:i/>
                <w:iCs/>
                <w:sz w:val="18"/>
                <w:szCs w:val="18"/>
                <w:lang w:val="en-US" w:eastAsia="zh-CN"/>
              </w:rPr>
              <w:t xml:space="preserve">ltm-UE-MeasureTA-Id </w:t>
            </w:r>
            <w:r>
              <w:rPr>
                <w:rFonts w:ascii="Arial" w:eastAsia="Times New Roman" w:hAnsi="Arial" w:cs="Times New Roman" w:hint="eastAsia"/>
                <w:sz w:val="18"/>
                <w:szCs w:val="18"/>
                <w:lang w:val="en-US" w:eastAsia="zh-CN"/>
              </w:rPr>
              <w:t>in its field description rather than in text procedure.</w:t>
            </w: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determines whether UE-MeasuredTA-ID from candidate cell is same as serving cell in 5.3.5.18.3 should be moved to 5.3.5.18.6 LTM cell switch execution.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We also need to have something for the case where the value of ltm-UE-MeasuredTA-ID is NOT equal to the value of ltm-ServingCellUE-MeasuredTA-ID.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 xml:space="preserve">[Huawei] "if" is not correct but the proposal is also not correct because the information on the LTM candidate configuration need to be provided. Alternative proposal: </w:t>
            </w:r>
            <w:r>
              <w:rPr>
                <w:rFonts w:ascii="Arial" w:eastAsia="Times New Roman" w:hAnsi="Arial" w:cs="Times New Roman"/>
                <w:sz w:val="18"/>
                <w:szCs w:val="18"/>
                <w:lang w:eastAsia="zh-CN"/>
              </w:rPr>
              <w:lastRenderedPageBreak/>
              <w:t>change "if" to "in case"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UE based TA measurement can be performed by lower layers regardless of whether LTM cell switch is executed,e.g., UE based TA measurement can be </w:t>
            </w:r>
            <w:r>
              <w:rPr>
                <w:rFonts w:ascii="Arial" w:eastAsia="Times New Roman" w:hAnsi="Arial" w:cs="Times New Roman"/>
                <w:sz w:val="18"/>
                <w:szCs w:val="18"/>
                <w:lang w:eastAsia="zh-CN"/>
              </w:rPr>
              <w:lastRenderedPageBreak/>
              <w:t>performed before LTM execution. So the condition “if an LTM cell switch is executed for this LTM candidate configuration” should not be removed.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remove “if an LTM cell switch is executed for this LTM candidate configuration” 4&gt; inform lower layers that UE is configured with UE-based TA measurements if an LTM cell switch is executed for this LTM candidate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1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w:t>
            </w:r>
            <w:r>
              <w:rPr>
                <w:rFonts w:ascii="Arial" w:eastAsia="Times New Roman" w:hAnsi="Arial" w:cs="Times New Roman"/>
                <w:sz w:val="18"/>
                <w:szCs w:val="18"/>
                <w:lang w:eastAsia="zh-CN"/>
              </w:rPr>
              <w:lastRenderedPageBreak/>
              <w:t>perfom UE-based TA measurement for the candidate (i.e. based on the IDs). - The ";" at the end of sentence should be replaced with "." - Note: When serving cell changes, the feasibility of UE-based TA measurement may also change. We may need some text in 5.3.5.18.6 to reflect this.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Change to "4&gt; inform lower layers that UE is configured with able to perform UE-based TA measurements if an LTM cell switch is executed for this LTM candidate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will address this together with the issue raised by C113 and all the other related RILs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TP seems related to the a different section, but I got the point. Will address this.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Not sure if the check on T316 is really needed. If T316 is running, the UE shall suspend the MCG transmission. So the MN shall never trigger the MCG LTM in this case.</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assumed that the SCG LTM can be covered by the case </w:t>
            </w:r>
            <w:r>
              <w:rPr>
                <w:rFonts w:ascii="Arial" w:eastAsia="Times New Roman" w:hAnsi="Arial" w:cs="Times New Roman"/>
                <w:sz w:val="18"/>
                <w:szCs w:val="18"/>
                <w:lang w:val="en-US" w:eastAsia="zh-CN"/>
              </w:rPr>
              <w:t>“PSCell change or PSCell addition is ongoing”</w:t>
            </w:r>
            <w:r>
              <w:rPr>
                <w:rFonts w:ascii="Arial" w:eastAsia="Times New Roman" w:hAnsi="Arial" w:cs="Times New Roman" w:hint="eastAsia"/>
                <w:sz w:val="18"/>
                <w:szCs w:val="18"/>
                <w:lang w:val="en-US" w:eastAsia="zh-CN"/>
              </w:rPr>
              <w:t>.</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Besides, this issue is also related to RIL B100 (whether SCG LTM can be triggered during T316 is running), which is proposed to be further discussed. We think this RIL can be discussed together.    </w:t>
            </w: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SRBs and DRBs are not associated with any cell group.</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w:t>
            </w:r>
            <w:r>
              <w:rPr>
                <w:rFonts w:ascii="Arial" w:eastAsia="Times New Roman" w:hAnsi="Arial" w:cs="Times New Roman"/>
                <w:sz w:val="18"/>
                <w:szCs w:val="18"/>
                <w:lang w:eastAsia="zh-CN"/>
              </w:rPr>
              <w:lastRenderedPageBreak/>
              <w:t xml:space="preserve">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w:t>
            </w:r>
            <w:r>
              <w:rPr>
                <w:rFonts w:ascii="Arial" w:eastAsia="Times New Roman" w:hAnsi="Arial" w:cs="Times New Roman"/>
                <w:sz w:val="18"/>
                <w:szCs w:val="18"/>
                <w:lang w:eastAsia="zh-CN"/>
              </w:rPr>
              <w:lastRenderedPageBreak/>
              <w:t xml:space="preserve">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w:t>
            </w:r>
            <w:r>
              <w:rPr>
                <w:rFonts w:ascii="Arial" w:eastAsia="Times New Roman" w:hAnsi="Arial" w:cs="Times New Roman"/>
                <w:sz w:val="18"/>
                <w:szCs w:val="18"/>
                <w:lang w:eastAsia="zh-CN"/>
              </w:rPr>
              <w:lastRenderedPageBreak/>
              <w:t>alternatives) with a proper definition of UE variables and updated procedure text.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It seems that the RLC entity should not be released, unless the L2 reset is indicated by the network.</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At this point of the LTM execution procedure, the UE should also keep the RLC entity, because the RLC may not be re-establishment later 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Added the following change: - keep the associated RLC, PDCP and SDAP entities, their state variables, buffers and timers;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It seems that the RLC entity should not be released, unless the L2 reset is indicated by the network.</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At this point of the LTM execution procedure, the UE should also keep the RLC entity, because the RLC may not be re-establishment later 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Added the following change: - keep the associated RLC, PDCP and SDAP entities, their state variables, buffers and timers;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there is no need for a separate contribution. I will try to address this in my rapporteur CR.</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Upon an LTM cell switch, the UE clears all the field associated with SRBs and DRBs. However, for the SRBs, at lest the SRB1 should be configured with defaults values to avoid any problem (similar to what we do in the full </w:t>
            </w:r>
            <w:r>
              <w:rPr>
                <w:rFonts w:ascii="Arial" w:eastAsia="Times New Roman" w:hAnsi="Arial" w:cs="Times New Roman"/>
                <w:sz w:val="18"/>
                <w:szCs w:val="18"/>
                <w:lang w:eastAsia="zh-CN"/>
              </w:rPr>
              <w:lastRenderedPageBreak/>
              <w:t>configuration procedure).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Add a UE action for the UE to apply the default SRB configuration defined in 9.2.1 for each srb-Indentity which has not been released. We are planning to submit a contribution about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there is no need for a separate contribution. I will try to address this in my rapporteur CR.</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a UE actions so that UE applies the default MAC Cell Group configuration as specified in 9.2.2; We are planning to submit a contribution about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(to coordinate with the other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for SRBs.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SRB1, no PDCP data recovery is performed and in most cases, there will be a discardOnPDCP flag used, so it would make sense to rely on legacy flags for logical channels for SRBs.  We also need to change the field description for reestablishRLC in RLC-BearerConfig.  We will have a TP for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that current text is not wrong as it specify exactly after which action the UE should re-establish the RLC entity. It does not hurt to be specific in this case.</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NEC (Da WANG) – agree to remove “after applying … in VarLTM-Config” and think the same way is applied below (as in W007)</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w:t>
            </w:r>
            <w:r>
              <w:rPr>
                <w:rFonts w:ascii="Arial" w:eastAsia="Times New Roman" w:hAnsi="Arial" w:cs="Times New Roman"/>
                <w:sz w:val="18"/>
                <w:szCs w:val="18"/>
                <w:lang w:eastAsia="zh-CN"/>
              </w:rPr>
              <w:lastRenderedPageBreak/>
              <w:t>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w:t>
            </w:r>
            <w:r>
              <w:rPr>
                <w:rFonts w:ascii="Arial" w:eastAsia="Times New Roman" w:hAnsi="Arial" w:cs="Times New Roman"/>
                <w:sz w:val="18"/>
                <w:szCs w:val="18"/>
                <w:lang w:eastAsia="zh-CN"/>
              </w:rPr>
              <w:lastRenderedPageBreak/>
              <w:t xml:space="preserve">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w:t>
            </w:r>
            <w:r>
              <w:rPr>
                <w:rFonts w:ascii="Arial" w:eastAsia="Times New Roman" w:hAnsi="Arial" w:cs="Times New Roman"/>
                <w:sz w:val="18"/>
                <w:szCs w:val="18"/>
                <w:lang w:eastAsia="zh-CN"/>
              </w:rPr>
              <w:lastRenderedPageBreak/>
              <w:t>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I think it may make the UE behavior unclear about when to re-establish RLC entity since there are two different timing pointings for UE to start the RLC entity re-establishment:</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Timing 1: After the end of this procedure.</w:t>
            </w:r>
          </w:p>
          <w:p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Times New Roman" w:hint="eastAsia"/>
                <w:sz w:val="18"/>
                <w:szCs w:val="18"/>
                <w:lang w:val="en-US" w:eastAsia="zh-CN"/>
              </w:rPr>
              <w:t>Timing 2:</w:t>
            </w:r>
            <w:r>
              <w:rPr>
                <w:rFonts w:ascii="Arial" w:eastAsia="Times New Roman" w:hAnsi="Arial" w:cs="Arial"/>
                <w:sz w:val="16"/>
                <w:szCs w:val="16"/>
                <w:lang w:val="en-US" w:eastAsia="zh-CN"/>
              </w:rPr>
              <w:t xml:space="preserve"> </w:t>
            </w:r>
            <w:r>
              <w:rPr>
                <w:rFonts w:ascii="Arial" w:eastAsia="Times New Roman" w:hAnsi="Arial" w:cs="Arial" w:hint="eastAsia"/>
                <w:sz w:val="16"/>
                <w:szCs w:val="16"/>
                <w:lang w:val="en-US" w:eastAsia="zh-CN"/>
              </w:rPr>
              <w:t>A</w:t>
            </w:r>
            <w:r>
              <w:rPr>
                <w:rFonts w:ascii="Arial" w:eastAsia="Times New Roman" w:hAnsi="Arial" w:cs="Arial"/>
                <w:sz w:val="18"/>
                <w:szCs w:val="18"/>
                <w:lang w:val="en-US" w:bidi="ar"/>
              </w:rPr>
              <w:t xml:space="preserve">fter applying the LTM configuration in </w:t>
            </w:r>
            <w:r>
              <w:rPr>
                <w:rFonts w:ascii="Arial" w:eastAsia="Times New Roman" w:hAnsi="Arial" w:cs="Arial"/>
                <w:i/>
                <w:iCs/>
                <w:sz w:val="18"/>
                <w:szCs w:val="18"/>
                <w:lang w:val="en-US" w:bidi="ar"/>
              </w:rPr>
              <w:t>ltm-CandidateConfig</w:t>
            </w:r>
            <w:r>
              <w:rPr>
                <w:rFonts w:ascii="Arial" w:eastAsia="Times New Roman" w:hAnsi="Arial" w:cs="Arial"/>
                <w:sz w:val="18"/>
                <w:szCs w:val="18"/>
                <w:lang w:val="en-US" w:bidi="ar"/>
              </w:rPr>
              <w:t xml:space="preserve"> within </w:t>
            </w:r>
            <w:r>
              <w:rPr>
                <w:rFonts w:ascii="Arial" w:eastAsia="Times New Roman" w:hAnsi="Arial" w:cs="Arial"/>
                <w:i/>
                <w:iCs/>
                <w:sz w:val="18"/>
                <w:szCs w:val="18"/>
                <w:lang w:val="en-US" w:bidi="ar"/>
              </w:rPr>
              <w:t xml:space="preserve">LTM-Candidate IE </w:t>
            </w:r>
            <w:r>
              <w:rPr>
                <w:rFonts w:ascii="Arial" w:eastAsia="Times New Roman" w:hAnsi="Arial" w:cs="Arial"/>
                <w:sz w:val="18"/>
                <w:szCs w:val="18"/>
                <w:lang w:val="en-US" w:bidi="ar"/>
              </w:rPr>
              <w:t xml:space="preserve">in </w:t>
            </w:r>
            <w:r>
              <w:rPr>
                <w:rFonts w:ascii="Arial" w:eastAsia="Times New Roman" w:hAnsi="Arial" w:cs="Arial"/>
                <w:i/>
                <w:sz w:val="18"/>
                <w:szCs w:val="18"/>
                <w:lang w:val="en-US" w:bidi="ar"/>
              </w:rPr>
              <w:t>VarLTM-Config</w:t>
            </w:r>
            <w:r>
              <w:rPr>
                <w:rFonts w:ascii="Arial" w:eastAsia="Times New Roman" w:hAnsi="Arial" w:cs="Arial"/>
                <w:sz w:val="16"/>
                <w:szCs w:val="16"/>
                <w:lang w:val="en-US" w:eastAsia="zh-CN"/>
              </w:rPr>
              <w:t xml:space="preserve"> </w:t>
            </w:r>
          </w:p>
          <w:p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Arial" w:hint="eastAsia"/>
                <w:sz w:val="18"/>
                <w:szCs w:val="18"/>
                <w:lang w:val="en-US" w:eastAsia="zh-CN"/>
              </w:rPr>
              <w:t xml:space="preserve">In my understanding, the timing 2 is a little bit earlier than a timing 1 since the procedure is still ongoing at timing 2 and procedure have been terminated at timing 1. </w:t>
            </w: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“after the end of this procedure”  and “after applying the LTM configuration …” point to different places.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“after applying the LTM configuration in ltm-CandidateConfig within LTM-Candidate IE in VarLTM-Config “ in the sentence.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Will address this together with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handling is missing for one case (i.e., the field ltm-UE-MeasuredTA-ID is not included in the candidate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7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L005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Will address this together with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w:t>
            </w:r>
            <w:r>
              <w:rPr>
                <w:rFonts w:ascii="Arial" w:eastAsia="Times New Roman" w:hAnsi="Arial" w:cs="Times New Roman"/>
                <w:sz w:val="18"/>
                <w:szCs w:val="18"/>
                <w:lang w:eastAsia="zh-CN"/>
              </w:rPr>
              <w:lastRenderedPageBreak/>
              <w:t>the candidate cell whose value of ltm-UE-MeasuredTA-ID is the same as the updated ltm-ServingCellUE-MeasuredTA-ID.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Will address this together with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Will address this together with C113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UE behaviour is missed on informing lower layer to perform UE based TA measurement after each LTM execution.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w:t>
            </w:r>
            <w:r>
              <w:rPr>
                <w:rFonts w:ascii="Arial" w:eastAsia="Times New Roman" w:hAnsi="Arial" w:cs="Times New Roman"/>
                <w:sz w:val="18"/>
                <w:szCs w:val="18"/>
                <w:lang w:eastAsia="zh-CN"/>
              </w:rPr>
              <w:lastRenderedPageBreak/>
              <w:t>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Redundant text.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measConfig can't be used in the reference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w:t>
            </w:r>
            <w:r>
              <w:rPr>
                <w:rFonts w:ascii="Arial" w:eastAsia="Times New Roman" w:hAnsi="Arial" w:cs="Times New Roman"/>
                <w:sz w:val="18"/>
                <w:szCs w:val="18"/>
                <w:lang w:eastAsia="zh-CN"/>
              </w:rPr>
              <w:lastRenderedPageBreak/>
              <w:t>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If the received ID in the LTM MAC CE does not have a corresponding IF in VarLTM-Config, there is no actions that UE can do. Therefore, the proposed text seems unnecessary.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 MAC CE is not encrypted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0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V121</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 MAC CE is not encrypted, similar as V121</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w:t>
            </w:r>
            <w:r>
              <w:rPr>
                <w:rFonts w:ascii="Arial" w:eastAsia="Times New Roman" w:hAnsi="Arial" w:cs="Times New Roman"/>
                <w:sz w:val="18"/>
                <w:szCs w:val="18"/>
                <w:lang w:eastAsia="zh-CN"/>
              </w:rPr>
              <w:lastRenderedPageBreak/>
              <w:t>candidate configuration identity is unknown;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there is a point that saying UE configuration may be misleading. Will try to address this in the rapporteur CR and come up with a better formulation.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meaning of “current” configuration is evolving/ changing from the start of the procedure till the end, and at this point the RRCReconfiguration message in ltm-CandidateConfig has been already applied.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Agree. It seems this case is missing.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removal of entries within the UE variable VarLTM-Config </w:t>
            </w:r>
            <w:r>
              <w:rPr>
                <w:rFonts w:ascii="Arial" w:eastAsia="Times New Roman" w:hAnsi="Arial" w:cs="Times New Roman"/>
                <w:sz w:val="18"/>
                <w:szCs w:val="18"/>
                <w:lang w:eastAsia="zh-CN"/>
              </w:rPr>
              <w:lastRenderedPageBreak/>
              <w:t>is missing in the current text.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Add the following bullet: 1&gt; remove all entries within VarLTM-Config;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Agree.  </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[MediaTek] (Li-Chuan Tseng) – v133 (M017): Agreed.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only one entry in the VarLTM-ServingCellNoResetID.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Suggest to change “all entries” to “the entry”, i.e. to align with the bullet for VarLTM-ServingCellUE-MeasuredTA-ID.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no need to perform the LTM configuration release procedure here as it will be done after cell selection due to RRC re-establishment (i.e., in 5.3.7.3)</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2&gt; perform the LTM configuration release procedure for the MCG and the SCG as specified in clause 5.3.5.18.7;</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According to the current field description of attemptLTM-Switch, the UE is only allowed to attempt LTM based recovery </w:t>
            </w:r>
            <w:r>
              <w:rPr>
                <w:rFonts w:ascii="Arial" w:eastAsia="Times New Roman" w:hAnsi="Arial" w:cs="Times New Roman" w:hint="eastAsia"/>
                <w:sz w:val="18"/>
                <w:szCs w:val="18"/>
                <w:u w:val="single"/>
                <w:lang w:val="en-US" w:eastAsia="zh-CN"/>
              </w:rPr>
              <w:t>in the first cell selection after failure</w:t>
            </w:r>
            <w:r>
              <w:rPr>
                <w:rFonts w:ascii="Arial" w:eastAsia="Times New Roman" w:hAnsi="Arial" w:cs="Times New Roman" w:hint="eastAsia"/>
                <w:sz w:val="18"/>
                <w:szCs w:val="18"/>
                <w:lang w:val="en-US" w:eastAsia="zh-CN"/>
              </w:rPr>
              <w:t xml:space="preserve">. So the current procedural text is not aligned with the behaviour specified in the field description. </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Considering that we have not discussed whether multiple attempts after the failure is required or not, we suggest to further discuss and clarify this issue.</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If most companies think it can be up to the UE implementation to perform multiple attempts, we are also fine to this. Then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suggested to remove </w:t>
            </w:r>
            <w:r>
              <w:rPr>
                <w:rFonts w:ascii="Arial" w:eastAsia="Times New Roman" w:hAnsi="Arial" w:cs="Times New Roman"/>
                <w:sz w:val="18"/>
                <w:szCs w:val="18"/>
                <w:lang w:val="en-US" w:eastAsia="zh-CN"/>
              </w:rPr>
              <w:t>“and it is the first cell selection after failure”</w:t>
            </w:r>
            <w:r>
              <w:rPr>
                <w:rFonts w:ascii="Arial" w:eastAsia="Times New Roman" w:hAnsi="Arial" w:cs="Times New Roman" w:hint="eastAsia"/>
                <w:sz w:val="18"/>
                <w:szCs w:val="18"/>
                <w:lang w:val="en-US" w:eastAsia="zh-CN"/>
              </w:rPr>
              <w:t xml:space="preserve"> in the field description to avoid the misalignment between the procedural text and the field description.</w:t>
            </w:r>
          </w:p>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rsidR="00035AC7" w:rsidRDefault="00EA1768">
            <w:pPr>
              <w:pStyle w:val="TAL"/>
            </w:pPr>
            <w:r>
              <w:rPr>
                <w:lang w:eastAsia="en-GB"/>
              </w:rPr>
              <w:t>attemptLTM-Switch</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20"/>
                <w:lang w:val="en-GB" w:eastAsia="ja-JP"/>
              </w:rPr>
              <w:t xml:space="preserve">If present, the UE shall execute an LTM cell switch if selected cell is a LTM candidate cell and </w:t>
            </w:r>
            <w:r>
              <w:rPr>
                <w:rFonts w:ascii="Arial" w:eastAsia="Times New Roman" w:hAnsi="Arial" w:cs="Times New Roman"/>
                <w:color w:val="C00000"/>
                <w:sz w:val="18"/>
                <w:szCs w:val="20"/>
                <w:lang w:val="en-GB" w:eastAsia="ja-JP"/>
              </w:rPr>
              <w:t>it is the first cell selection after failure</w:t>
            </w:r>
            <w:r>
              <w:rPr>
                <w:rFonts w:ascii="Arial" w:eastAsia="Times New Roman" w:hAnsi="Arial" w:cs="Times New Roman"/>
                <w:sz w:val="18"/>
                <w:szCs w:val="20"/>
                <w:lang w:val="en-GB" w:eastAsia="ja-JP"/>
              </w:rPr>
              <w:t xml:space="preserve"> as described in clause 5.3.7.3.</w:t>
            </w: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It seems that the proposed text is the same on what is currently supported.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Why is transmitting RRCReestablishmentRequest message dependent upon whether attemptCondReconfig or attemptLTM-Switch has been configured?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2&gt; if UE is configured with attemptLTM-Switch: 3&gt; reset MAC;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w:t>
            </w:r>
            <w:r>
              <w:rPr>
                <w:rFonts w:ascii="Arial" w:eastAsia="Times New Roman" w:hAnsi="Arial" w:cs="Times New Roman"/>
                <w:sz w:val="18"/>
                <w:szCs w:val="18"/>
                <w:lang w:eastAsia="zh-CN"/>
              </w:rPr>
              <w:lastRenderedPageBreak/>
              <w:t>MCG VarConditionalReconfig (for SN-initiated inter-SN CPC or subsequent CPAC in NR-DC); or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We already agreed that LTM is not performed while T316 is running, so this implies that LTM SCG should not be triggered. However, agree that something is missing here.</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(to coordinate with other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w:t>
            </w:r>
            <w:r>
              <w:rPr>
                <w:rFonts w:ascii="Arial" w:eastAsia="Times New Roman" w:hAnsi="Arial" w:cs="Times New Roman"/>
                <w:sz w:val="18"/>
                <w:szCs w:val="18"/>
                <w:lang w:eastAsia="zh-CN"/>
              </w:rPr>
              <w:lastRenderedPageBreak/>
              <w:t>is not aware of whether fast MCG link recovery is performed or not.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Need to discuss whether SCG LTM can be triggered or not while T316 is running. And concluded online in RAN2#125. If agreed not to trigger SCG LTM while T316 is running, LS to RAN3 is needed.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trPr>
          <w:trHeight w:val="61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Duplication</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As L3 mobility and LTM are supported for the same cell, UE may be configured for relaxed measureemnts for L3 measurements.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RAN2 agreed that “The coexistence of subsequent CPAC and SCG deactivation is not supported in Rel-18”. The description for subsequent CPAC is missing here.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is absent if CPA or CPC or subsequent CPAC is configured for the UE, or if the RRCReconfiguration message is contained in CondRRCReconfig, or PSCell is configured with tag2.</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It makes sense to clarify this as PCell change with PSCell change is not supported for LTM.</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Pcell change with PSCell change for LTM is not allowed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is unclear what this refers to.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H023</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IE CandidateTCI-State defines a TCI states configuration and pathlossReferenceRS-Id is included in the IE for Joint TCI states. But, the field is optional presence. It means that pathlossReferenceRS-Id can be absent. In this case, the UE cannot determine UL power.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field description of pathlossReferenceRS-Id, including: e.g.if this field is absent, pathlossReferenceRS-Id in the IE TCI-State for the joint TCI state of the serving cell is used.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is unclear what this refers to.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field description e.g. "Index of a SSB/PBCH block as indicated in ltm-SSB-Config of the LTM candidate that includes this CandidateTCI-State."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is unclear what this refers to.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IE is called Candidate-TCI-State, which is included in LTM-Condif. There is no misunderstanding to what ID the field refers to. This is inferred already by the ASN.1 structure.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w:t>
            </w:r>
            <w:r>
              <w:rPr>
                <w:rFonts w:ascii="Arial" w:eastAsia="Times New Roman" w:hAnsi="Arial" w:cs="Times New Roman"/>
                <w:sz w:val="18"/>
                <w:szCs w:val="18"/>
                <w:lang w:eastAsia="zh-CN"/>
              </w:rPr>
              <w:lastRenderedPageBreak/>
              <w:t>CandidateTCI-state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is unclear what this refers to.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Same comments and suggestions like H023, H025 and H026 but for CandidateTCI-UL-State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H027</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IE CandidateTCI-UL-State defines an uplink TCI states configuration and pathlossReferenceRS-Id is included. But, the field is optional presence. It means that </w:t>
            </w:r>
            <w:r>
              <w:rPr>
                <w:rFonts w:ascii="Arial" w:eastAsia="Times New Roman" w:hAnsi="Arial" w:cs="Times New Roman"/>
                <w:sz w:val="18"/>
                <w:szCs w:val="18"/>
                <w:lang w:eastAsia="zh-CN"/>
              </w:rPr>
              <w:lastRenderedPageBreak/>
              <w:t>pathlossReferenceRS-Id can be absent. In this case, the UE cannot determine UL power.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add field description of pathlossReferenceRS-Id, including: e.g. if this field is absent, pathlossReferenceRS-Id in the IE TCI-UL-State for the UL TCI state of the serving cell is used.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“quasi-collocation” is a DL concept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Reference signal with which quasi-collocation spatial relation information is provided.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Z054</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w:t>
            </w:r>
            <w:r>
              <w:rPr>
                <w:rFonts w:ascii="Arial" w:eastAsia="Times New Roman" w:hAnsi="Arial" w:cs="Times New Roman"/>
                <w:sz w:val="18"/>
                <w:szCs w:val="18"/>
                <w:lang w:eastAsia="zh-CN"/>
              </w:rPr>
              <w:lastRenderedPageBreak/>
              <w:t>understanding, both ssb-index, NZP-CSI-RS-resource Id shall be addressed from the LTM candidate cell where they are configured which shall be clarified in the field description of referenceSignal-r18 in CandidateTCI-UL-state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for subsequent CPAC is missing here.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IE CondReconfigId is used to identify a CHO, CPA, or CPC or subsequent CPAC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Makes sense to have a field description.</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[OPPO v156]: The field description for securityCellSetID has been caputured under ConditionalReconfiguration IE.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the field description for the securityCellSetId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field description for the securityCellSetId, e.g.  This field identifies the security cell set for the candidate PSCell.</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 (to coordinate with the other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separate execution condition for subsequent CPA</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w:t>
            </w:r>
            <w:r>
              <w:rPr>
                <w:rFonts w:ascii="Arial" w:eastAsia="Times New Roman" w:hAnsi="Arial" w:cs="Times New Roman"/>
                <w:sz w:val="18"/>
                <w:szCs w:val="18"/>
                <w:lang w:eastAsia="zh-CN"/>
              </w:rPr>
              <w:lastRenderedPageBreak/>
              <w:t>condExecutionCondSCG (not both except in subsequent CPAC)   A contribution R2-24xxxxx may be brought to elaborate this issue.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E140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separate indicators for the MCG and the SCG part of the configuration.</w:t>
            </w:r>
          </w:p>
        </w:tc>
        <w:tc>
          <w:tcPr>
            <w:tcW w:w="111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There is no misunderstanding in each case.</w:t>
            </w:r>
          </w:p>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WI code is missing, but is clear that this is about mobility.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M</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M” to “Cond condInitialSCPAC”.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scpac-ReferenceConfiguration is defined as optional IE. However it is necessary that gNB provides the UE with reference configuration when there is at least one non-complete configuration. (If UE or network doesnt support reference configuration, non-complete configuration </w:t>
            </w:r>
            <w:r>
              <w:rPr>
                <w:rFonts w:ascii="Arial" w:eastAsia="Times New Roman" w:hAnsi="Arial" w:cs="Times New Roman"/>
                <w:sz w:val="18"/>
                <w:szCs w:val="18"/>
                <w:lang w:eastAsia="zh-CN"/>
              </w:rPr>
              <w:lastRenderedPageBreak/>
              <w:t>also should not be present). Otherwise, the UE will perform measurement and evaluation but subsequent CPAC execution will fail.</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D001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NTT Docomo (Tianyang Min)</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FeMob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think in this case what we want to specify is a network restriction. Therefore, the use of "Shall" seems correct.</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network behavior, we usually use "should not"" instead of "shall not"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network shall should not configure the field sk-Counter within the RRCReconfiguration message for conditional reconfiguration execution for subsequent CPAC.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4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is mandatory present upon the initial conditional reconfiguration which includes at least one inter-SN candidate PSCell supporting subsequent CPAC. The field is absent for the conditional reconfiguration associated with SCG. Otherwise, the field is optional, need M.</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I see there is a RIL marked with "GEN" which propose to merge all the new IEs created for IAB, NTN, and mobility. We would need to implement this </w:t>
            </w:r>
            <w:r>
              <w:rPr>
                <w:rFonts w:ascii="Arial" w:eastAsia="Times New Roman" w:hAnsi="Arial" w:cs="Times New Roman"/>
                <w:sz w:val="18"/>
                <w:szCs w:val="18"/>
                <w:lang w:eastAsia="zh-CN"/>
              </w:rPr>
              <w:lastRenderedPageBreak/>
              <w:t>change once that RIL is solved.</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Cant find a behaviour on absence.  Change to Need M</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code from S to M</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FFS whether optional or mandatory for power control related parameters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V124</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FFS whether optional or mandatory for power control related parameters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description for power control related parameter is missed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corresponding field description for the parameters “sdt-P0-PUSCH-r18” and “sdt-Alpha-r18”, (BTW, the correct IE name should be “ltm-P0-PUSCH-r18” and “ltm-Alpha-r18”)</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1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I134</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w:t>
            </w:r>
            <w:r>
              <w:rPr>
                <w:rFonts w:ascii="Arial" w:eastAsia="Times New Roman" w:hAnsi="Arial" w:cs="Times New Roman"/>
                <w:sz w:val="18"/>
                <w:szCs w:val="18"/>
                <w:lang w:eastAsia="zh-CN"/>
              </w:rPr>
              <w:lastRenderedPageBreak/>
              <w:t>{     cg-LTM-RetransmissionTimer-r18   INTEGER (1..64)                                             OPTIONAL,   -- Need R     ltm-SSB-Subset-r18               CHOICE {         shortBitmap-r18                  BIT STRING (SIZE (4)),         mediumBitmap-r18                 BIT STRING (SIZE (8)),         longBitmap-r18                   BIT STRING (SIZE (64))     }                                                                                            OPTIONAL,   -- Need 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ltm-SSB-Subset Indicates SSB subset for SSB to CG PUSCH mapping within one CG configuration. If the field is absent, UE assumes the SSB set includes all actually transmitted SSBs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0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H067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Strange condition.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Otherwise, the field is absent.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In the RAN1 parameter list we have one field for the aperiodic and one for the semi-persistent. What is present in RRC seems in line with RAN1 has agreed and sent to RAN2.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ltm-AssociatedReportConfigInfo configures the semi-persistent report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According to RRC parameter from RAN1, this field configures the semi-persistent CSI report of LTM candidate cells. Thus, the proposed change is to change “aperiodic” to “semi-persistent”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C118</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semi-persistent.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"aperiodic" so "semi-persistent"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is not correct as this field does not configure for aperiodic CSI reports of LTM candidate cells. It should be “This field configures the semi-persistent CSI reports on PUSCH of candidate cells.” According to Rel-18 higher layers parameter list (R1-2312708).</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field configures the aperiodic CSI reports semi-persistent CSI reports on PUSCH of LTM candidate cells.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H807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(YinghaoGuo)</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Configuration may not be sufficient to share RACH time-frequency resources, e.g. with cell-specific RACH resources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E111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 Agree with the comment</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code from Need M to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case more root sequence indexes will be added in the future, would be good to make this field as OPTIONAL with Need R code.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Make this field OPTIONAL with Need R code.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4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think we need to discuss this as the configuration was received from RAN1.</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(to coordinate with the other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Pr>
                <w:rFonts w:ascii="MS Gothic" w:eastAsia="MS Gothic" w:hAnsi="MS Gothic" w:cs="MS Gothic" w:hint="eastAsia"/>
                <w:sz w:val="18"/>
                <w:szCs w:val="18"/>
                <w:lang w:eastAsia="zh-CN"/>
              </w:rPr>
              <w:t>：</w:t>
            </w:r>
            <w:r>
              <w:rPr>
                <w:rFonts w:ascii="Arial" w:eastAsia="Times New Roman" w:hAnsi="Arial" w:cs="Times New Roman"/>
                <w:sz w:val="18"/>
                <w:szCs w:val="18"/>
                <w:lang w:eastAsia="zh-CN"/>
              </w:rPr>
              <w:t xml:space="preserve"> The field is mandatory present if prach-RootSequenceIndex </w:t>
            </w:r>
            <w:r>
              <w:rPr>
                <w:rFonts w:ascii="Arial" w:eastAsia="Times New Roman" w:hAnsi="Arial" w:cs="Times New Roman"/>
                <w:sz w:val="18"/>
                <w:szCs w:val="18"/>
                <w:lang w:eastAsia="zh-CN"/>
              </w:rPr>
              <w:lastRenderedPageBreak/>
              <w:t>L=139, otherwise the field is absent, Need 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has a missing spare value that can be used for future extensions.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Implement the following change: n-TimingAdvanceOffset-r18            ENUMERATED { n0, n25600, n39936, spare1 }                                          OPTIONAL, --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F015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guess that is network configure EarlyUL-Sync IE, then it would include this field also. Maybe bring this in RAN1?</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w:t>
            </w:r>
            <w:r>
              <w:rPr>
                <w:rFonts w:ascii="Arial" w:eastAsia="Times New Roman" w:hAnsi="Arial" w:cs="Times New Roman"/>
                <w:sz w:val="18"/>
                <w:szCs w:val="18"/>
                <w:lang w:eastAsia="zh-CN"/>
              </w:rPr>
              <w:lastRenderedPageBreak/>
              <w:t>default value for case 2). So, Need R should be changed to Need 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all the need codes of the fields which are not list or setupRelease structure as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ltm-CandidatePCI-r18 should not be a mandatory IE.the PCI can be optionally present if it is not for the first time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ltm-CandidatePCI-r18                           PhysCellId,     OPTIONAL,    -- Need M</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description of ltm-NoResetID-r18 is absent in LTM-Candidate.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E050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It would be good to group all the related L1 measurements related configuration under within one new IE. This will make also the life easier to RAN3 since only the new IE will need to be referred over F1 and not every single L1 </w:t>
            </w:r>
            <w:r>
              <w:rPr>
                <w:rFonts w:ascii="Arial" w:eastAsia="Times New Roman" w:hAnsi="Arial" w:cs="Times New Roman"/>
                <w:sz w:val="18"/>
                <w:szCs w:val="18"/>
                <w:lang w:eastAsia="zh-CN"/>
              </w:rPr>
              <w:lastRenderedPageBreak/>
              <w:t>measurement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Group all L1 measurements related configurations under one new IE. We are planning to submit a contribution about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see this is already captured in the MAC specification. Therefore, good to align.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Whether to use joint or separate TCI states for candidate TCI states is unclear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IE in ToAddModList is different with the one in ToReleaseList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“TCI-StateId” should be “CandidateTCI-State-r18”</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IE in ToAddModList is different with the one in ToReleaseList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“TCI-UL-StateId-r17” should be “CandidateTCI-UL-State-r18”</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was present in the RAN1 parameter list. If there is some disagreement about what RAN1 decided, I guess that interested companies should bring contributions in RAN1.</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Z060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Z053</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Please see subclause 5.3.5.18.6.</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description of the ltm-NoResetID is missing in the description field of LTM-Candidate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ltm-NoResetID This field indicates whether the UE should perform the RLC re-establishment and/or PDCP recovery towards an LTM candidate.when performing the LTM Cell switch,</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the right place for this description.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is not correct to use “add and/or modify”. The IE pathlossReferenceRS-ToReleaseList is for release, not for “and/or modify”.</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 list of Reference Signals to be used for path loss estimation for unified TCI state for LTM to add and/or modify release.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all the need codes of the fields which are not list or setupRelease structure as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(Weiwei Wang)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We identify some cases needing presence of ltm-ServingCellNoResetID-r18 in addition to FirstLTM-only, e.g., when configuring L3 HO via keeping the LTM config, when the serving cell and </w:t>
            </w:r>
            <w:r>
              <w:rPr>
                <w:rFonts w:ascii="Arial" w:eastAsia="Times New Roman" w:hAnsi="Arial" w:cs="Times New Roman"/>
                <w:sz w:val="18"/>
                <w:szCs w:val="18"/>
                <w:lang w:eastAsia="zh-CN"/>
              </w:rPr>
              <w:lastRenderedPageBreak/>
              <w:t>the prepared candidate cells are all under different gNB-DUs.</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Change the presence of ltm-ServingCellNoResetID-r18 to optional (delete "Cond FirstLTM-Only")</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57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A702 i guess we can align with the L2 reset ID and have the need code as need N.</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[Huawei] Agree with the reasoning but this field is not stored as part of the UE configuration, it is stored in a UE variable and it is not maintained, so should be Need 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w:t>
            </w:r>
            <w:r>
              <w:rPr>
                <w:rFonts w:ascii="Arial" w:eastAsia="Times New Roman" w:hAnsi="Arial" w:cs="Times New Roman"/>
                <w:sz w:val="18"/>
                <w:szCs w:val="18"/>
                <w:lang w:eastAsia="zh-CN"/>
              </w:rPr>
              <w:lastRenderedPageBreak/>
              <w:t>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Change LTM to Need M, and delete the corresponding explanation.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description of ltm-ServingCellNoResetID should better explain how this ID is used.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Pr>
                <w:rFonts w:ascii="Arial" w:eastAsia="Times New Roman" w:hAnsi="Arial" w:cs="Times New Roman"/>
                <w:sz w:val="18"/>
                <w:szCs w:val="18"/>
                <w:lang w:eastAsia="zh-CN"/>
              </w:rPr>
              <w:lastRenderedPageBreak/>
              <w:t>Please see subclause 5.3.5.18.6.</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We can go with Intel suggestion</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Intel (Sudeep): Agree that it is currently unclear.  Suggestion: This field is mandatory present in the first RRCReconfiguration message which include LTM-Config with at least one that provides the first LTM candidate configuration.</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Meaning is unclear.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point is that the network always configures this field whenever it configures an LTM-Candidate. This should be in the field description and no unclear condition is needed.</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A702 i guess we can align with the L2 reset ID and have the need code as need 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meaning of condition LTM is unclear. It seems that all fields here can be absent if no LTM candidate is configured?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the condition LTM. Simply make corresponding field Optional Need M.</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I321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"if the UE is configured ..." is useless and can be removed, then a separate configuration is used for the MCG and the SCG; so there is no need to release the SCG case, since it is never there.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 Need R code is rquired here on absence to release the configuration when the last LTM candidate is released.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R for absence for this and the previous condition.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can try to describe better the mapping between the two lists.</w:t>
            </w:r>
            <w:r>
              <w:rPr>
                <w:rFonts w:ascii="Arial" w:eastAsia="Times New Roman" w:hAnsi="Arial" w:cs="Times New Roman"/>
                <w:sz w:val="18"/>
                <w:szCs w:val="18"/>
                <w:lang w:eastAsia="zh-CN"/>
              </w:rPr>
              <w:br/>
            </w:r>
            <w:r>
              <w:rPr>
                <w:rFonts w:ascii="Arial" w:eastAsia="Times New Roman" w:hAnsi="Arial" w:cs="Times New Roman"/>
                <w:sz w:val="18"/>
                <w:szCs w:val="18"/>
                <w:lang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Pr>
                <w:rFonts w:ascii="Arial" w:eastAsia="Times New Roman" w:hAnsi="Arial" w:cs="Times New Roman"/>
                <w:sz w:val="18"/>
                <w:szCs w:val="18"/>
                <w:lang w:eastAsia="zh-CN"/>
              </w:rPr>
              <w:br/>
              <w:t>ltm-CandidateIdList</w:t>
            </w:r>
            <w:r>
              <w:rPr>
                <w:rFonts w:ascii="Arial" w:eastAsia="Times New Roman" w:hAnsi="Arial" w:cs="Times New Roman"/>
                <w:sz w:val="18"/>
                <w:szCs w:val="18"/>
                <w:lang w:eastAsia="zh-CN"/>
              </w:rPr>
              <w:br/>
              <w:t xml:space="preserve">This field Indicates the LTM candidate IDs related to the SSBs in the ltm-CSI-SSB-ResourceList. The list has the same number of entries as ltm-CSI-SSB-ResourceList. The first entry of the list indicates the value of the candidate ID for the </w:t>
            </w:r>
            <w:r>
              <w:rPr>
                <w:rFonts w:ascii="Arial" w:eastAsia="Times New Roman" w:hAnsi="Arial" w:cs="Times New Roman"/>
                <w:sz w:val="18"/>
                <w:szCs w:val="18"/>
                <w:lang w:eastAsia="zh-CN"/>
              </w:rPr>
              <w:lastRenderedPageBreak/>
              <w:t>first entry of ltm-CSI-SSB-ResourceList, the second entry of this list indicates the value of the PCI for the second entry of ltm-csi-SSBResourceList, and so on.</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LTM-CSI-ResourceConfig, how to associate the SSB-Index in ltm-CSI-SSB-ResourceList-r18 with the LTM-CandidateId list in the ltm-CandidateIdList-r18 is missing in the field description which shall be added.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field description is not necessary.There is no field with name “ltm-CSI-SSB-ResourceSetId”,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the field description of “ltm-CSI-SSB-ResourceSetId” ltm-CSI-SSB-ResourceSetId This field is used to idenfity on SS/PBCH block resource set.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A703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Apple (Naveen)</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C122</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field is not present in ASN.1</w:t>
            </w:r>
          </w:p>
        </w:tc>
        <w:tc>
          <w:tcPr>
            <w:tcW w:w="714"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I146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change where the RILs is pointing seems to be related to NTN. Or anyway is not a change just for Rel-18 but also for previous releases.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CHO related configurations are not considered oneshot and hence cannot be Need N.  Need R could be OK</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N to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0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H068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Useless Need code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 case xxx is part of an" cannot change, so no need for the final Need R.  Also "in case xxx is part of an" is a should be simplified e.g. "in an".  The field is optionally present in case NZP-CSI-RS-Resources is part of an LTM-Candidate IE. Otherwise, the field is absent, Need 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I150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agree. In addition, the wording can be simplified. The field is optionally present need R in case NZP-CSI-RS-ResourcesSet is part of an LTM-Candidate IE. Otherwise, the field is absent, Need R.</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 for optional presence.  And not essential need code for absence.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 Need R for optional presence and delete Need code for absence.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1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However, "shall omit" is not the right wording as is the netwokr who signal those fields. Is more correct to say that UE "shall ignore".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w:t>
            </w:r>
            <w:r>
              <w:rPr>
                <w:rFonts w:ascii="Arial" w:eastAsia="Times New Roman" w:hAnsi="Arial" w:cs="Times New Roman"/>
                <w:sz w:val="18"/>
                <w:szCs w:val="18"/>
                <w:lang w:eastAsia="zh-CN"/>
              </w:rPr>
              <w:lastRenderedPageBreak/>
              <w:t>these IEs for LTM.</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xml:space="preserve">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w:t>
            </w:r>
            <w:r>
              <w:rPr>
                <w:rFonts w:ascii="Arial" w:eastAsia="Times New Roman" w:hAnsi="Arial" w:cs="Times New Roman"/>
                <w:sz w:val="18"/>
                <w:szCs w:val="18"/>
                <w:lang w:eastAsia="zh-CN"/>
              </w:rPr>
              <w:lastRenderedPageBreak/>
              <w:t>in the ltm-EarlyUlSyncConfig.</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 coordinate with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 coordinate with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The LTM candidate configuration (or reference configuration) may include the RLC-Config, but whether the UE should appy it or not depends on whether L2 reset is triggered for an LTM cell switch </w:t>
            </w:r>
            <w:r>
              <w:rPr>
                <w:rFonts w:ascii="Arial" w:eastAsia="Times New Roman" w:hAnsi="Arial" w:cs="Times New Roman"/>
                <w:sz w:val="18"/>
                <w:szCs w:val="18"/>
                <w:lang w:eastAsia="zh-CN"/>
              </w:rPr>
              <w:lastRenderedPageBreak/>
              <w:t>or not. In this case, we need to clarify that the UE should ignore the RLC-Config in case L2 reset is not done.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Clarify that UE should ignore the RLC-Config in case L2 reset is not done. We are planning to submit a contribution about this.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L006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0</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This is the name of the constant which is used within the ASN.1 structure. There is no room for misunderstanding as the ASN.1 structure itself clarify what this is about.</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variable name maxNrofLTM-configs seems to mean the maximum number of LTM-Configs. Actually we have only one LTM-Config for MCG or SCG. In other words, the current name mislead as to meaning.</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3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I have some simpathy for the proposal, but the existing text is already quite complicated to read and adding more things will not make things easier. I would tend to keep current text as there </w:t>
            </w:r>
            <w:r>
              <w:rPr>
                <w:rFonts w:ascii="Arial" w:eastAsia="Times New Roman" w:hAnsi="Arial" w:cs="Times New Roman"/>
                <w:sz w:val="18"/>
                <w:szCs w:val="18"/>
                <w:lang w:eastAsia="zh-CN"/>
              </w:rPr>
              <w:lastRenderedPageBreak/>
              <w:t>is not really anyway bad with the current wording.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This description may be a little redundant. Similar to the legacy CHO, we don’t need to distinguishing between LTM tiggered by </w:t>
            </w:r>
            <w:r>
              <w:rPr>
                <w:rFonts w:ascii="Arial" w:eastAsia="Times New Roman" w:hAnsi="Arial" w:cs="Times New Roman"/>
                <w:sz w:val="18"/>
                <w:szCs w:val="18"/>
                <w:lang w:eastAsia="zh-CN"/>
              </w:rPr>
              <w:lastRenderedPageBreak/>
              <w:t>network and LTM based recovery. A simple description can be used.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xml:space="preserve">Also, for the MCG and SCG upon an indication from lower layer that an LTM cell switch procedure is triggered and, for the MCG, upon performing an LTM cell switch procedure following cell selection performed while timer T311 is running or upon </w:t>
            </w:r>
            <w:r>
              <w:rPr>
                <w:rFonts w:ascii="Arial" w:eastAsia="Times New Roman" w:hAnsi="Arial" w:cs="Times New Roman"/>
                <w:sz w:val="18"/>
                <w:szCs w:val="18"/>
                <w:lang w:eastAsia="zh-CN"/>
              </w:rPr>
              <w:lastRenderedPageBreak/>
              <w:t>LTM cell switch execution.</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Same as what? "Same" needs to be shortly described.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"as used in UL" can be added at the end of the sentence like "for the same HARQ process as used in UL".</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[Ericsson-Tony] I don't see the need for adding more text. I think we don't need to distinguish the behaviour with attemptLTM-Switch.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Performing Re-establishment depends on attemptLTM-Switch.</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w:t>
            </w:r>
            <w:r>
              <w:rPr>
                <w:rFonts w:ascii="Arial" w:eastAsia="Times New Roman" w:hAnsi="Arial" w:cs="Times New Roman"/>
                <w:sz w:val="18"/>
                <w:szCs w:val="18"/>
                <w:lang w:eastAsia="zh-CN"/>
              </w:rPr>
              <w:lastRenderedPageBreak/>
              <w:t>PCell, initiate the failure information procedure.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7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current SK-CounterConfiguration-r18 includes both sk-CounterConfigToReleaseList-r18 and sk-CounterConfigToAddModList-r18. But there is no need to store ToReleaseList in the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Maybe we can make the description even more generic. Will address this in the rapporteur CR.</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description of LTM CSI resource configuration is missing here, which can also be stored in the VarLTM-Config.</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IE VarLTM-Config is used to store the reference configuration, LTM CSI resource configuration and the LTM candidate configurations.</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OPTIONAL</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There is procedure text about if this field exists in the variable or not, as it may or may not be used while the variable is used, so it should be OPTIONAL.</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UE is unable to release the last LTM-CSI-ResourceConfig from VarLTM-Config, because the ltm-CSI-ResourceConfigList size starts from 1. It should start from 0.</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VarLTM-Config-r18-IEs ::=              SEQUENCE {     ltm-ReferenceConfiguration-r18         ReferenceConfiguration-r18,     ltm-CandidateList-r18                  SEQUENCE (SIZE (01..maxNrofLTM-Configs-r18)) OF LTM-Candidate-r18,     ltm-CSI-ResourceConfigList-r18         SEQUENCE (SIZE (1..maxNrofLTM-CSI-ResourceConfigurations-</w:t>
            </w:r>
            <w:r>
              <w:rPr>
                <w:rFonts w:ascii="Arial" w:eastAsia="Times New Roman" w:hAnsi="Arial" w:cs="Times New Roman"/>
                <w:sz w:val="18"/>
                <w:szCs w:val="18"/>
                <w:lang w:eastAsia="zh-CN"/>
              </w:rPr>
              <w:lastRenderedPageBreak/>
              <w:t>r18)) OF LTM-CSI-ResourceConfig-r18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H035</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(to coordinate with the other interested companies).</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Type not suitable for a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Contains ToAddMod/ToReleaseList fields, which should not be used for a UE variable. Will have a TP with procedure text.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30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M010</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UE is unable to release the last LTM-CSI-ResourceConfig from VarLTM-Config, because the ltm-CSI-ResourceConfigList size starts from 1. It should start from 0.</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INTEGER is not clear enough for the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Using “INTEGER (1..maxNrofLTM-Configs-r18-plus-1)”</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M018</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According to clause 5.3.5.18.7, the UE should be able to release the content of UE variable VarLTM-ServingCellNoResetID.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VarLTM-ServingCellNoResetID-r18-IEs ::= SEQUENCE {     ltm-ServingCellNoResetID-r18            INTEGER OPTIONAL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4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Z040</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w:t>
            </w:r>
            <w:r>
              <w:rPr>
                <w:rFonts w:ascii="Arial" w:eastAsia="Times New Roman" w:hAnsi="Arial" w:cs="Times New Roman"/>
                <w:sz w:val="18"/>
                <w:szCs w:val="18"/>
                <w:lang w:eastAsia="zh-CN"/>
              </w:rPr>
              <w:lastRenderedPageBreak/>
              <w:t>there is no need to specify anything about the timing point of UE based TA measurement. So it’s suggested to remove “upon an LTM cell switch procedure” to avoid the confusion.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The IE VarLTM-ServingCellUE-MeasuredTA-ID is used to store the serving cell ID based on which the UE determines whether UE-based TA measurements are needed or not upon an LTM cell switch procedure.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8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X131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INTEGER is not clear enough for the UE variable.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Using “INTEGER (1..maxNrofLTM-Configs-r18-plus-1)”</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3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M019</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According to clause 5.3.5.18.7, the UE should be able to release the content of UE variable VarLTM-ServingCellUE-MeasuredTA-ID.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VarLTM-ServingCellUeMeasuredTA-ID-r18-IEs ::= SEQUENCE {     ltm-ServingCellUE-MeasuredTA-ID-r18           INTEGER OPTIONAL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744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w:t>
            </w:r>
            <w:r>
              <w:rPr>
                <w:rFonts w:ascii="Arial" w:eastAsia="Times New Roman" w:hAnsi="Arial" w:cs="Times New Roman"/>
                <w:sz w:val="18"/>
                <w:szCs w:val="18"/>
                <w:lang w:eastAsia="zh-CN"/>
              </w:rPr>
              <w:lastRenderedPageBreak/>
              <w:t xml:space="preserve">not used in CPA, or CPC, subsequent CPAC or CHO with candidate SCG(s) preparation.  </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X132</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These fields a4-Threshold, hysteresis, timeToTrigger, and rsType may be the fields included in eventA4, eventA4H1, eventA4H2 and condEventA4.  But only CondEvent A4 can be configured for the candidate PSCells in the case of CHO with candidate SCG(s). To avoid the confusion, the descriptions shall be changed.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This fields can include only condEventA4 releated parameters including a4-Threshold, hysteresis, timeToTrigger, and rsType.</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0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E141</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E024</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It doesn't seem possible for the target SN to update execution conditions for existing SCPAC configurations at PSCell change.</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Could perhaps be solved in the same way as RIL E024.</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272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E024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Allow conditionalReconfiguration to be included in sourceSCG-NR-Config or add the SCPAC candidate list.</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64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S796</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MN awareness of SCG LTM to prevent capabilities are not exceeded and measurement gaps are provided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6" w:type="pct"/>
          </w:tcPr>
          <w:p w:rsidR="00220528" w:rsidRPr="00220528"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en-IN" w:eastAsia="zh-CN"/>
              </w:rPr>
              <w:t xml:space="preserve">[Samsung-Aby] </w:t>
            </w:r>
            <w:r w:rsidRPr="00220528">
              <w:rPr>
                <w:rFonts w:ascii="Arial" w:eastAsia="Times New Roman" w:hAnsi="Arial" w:cs="Times New Roman"/>
                <w:sz w:val="18"/>
                <w:szCs w:val="18"/>
                <w:lang w:eastAsia="zh-CN"/>
              </w:rPr>
              <w:t>it is true that we never discussed if there should be any relation between L3 measurements and LTM measurement configuration. But by the way the things evolved, we think there is a need for discussion.</w:t>
            </w:r>
          </w:p>
          <w:p w:rsidR="00035AC7"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220528">
              <w:rPr>
                <w:rFonts w:ascii="Arial" w:eastAsia="Times New Roman" w:hAnsi="Arial" w:cs="Times New Roman"/>
                <w:sz w:val="18"/>
                <w:szCs w:val="18"/>
                <w:lang w:eastAsia="zh-CN"/>
              </w:rPr>
              <w:t>First of all, it is agreed in RAN4 that LTM measurements (interfrequency or intrafrequency which need gaps) can be performed using measurement gaps. And in NR-DC,MN allocates measurement gaps even for SN. Unless MN knows that LTM is configured for a cell for which the LTM measurements need gaps,  it is not clear how does it allocate the measurement gaps. Alternative could be to restrict that there should be L3 measurements configured corresponding to LTM candidates cells with the same frequency layer. But we think that even this may not be sufficient, as the LTM measurement requirements from RAN4 are different from L3 measurement requirements. So the length/periodicity of the gap could be different for LTM, and it is needed (or better)  for the MN to be aware of details of  LTM in SCG. We also think that if LTM measurements can be configured on frequencies where L3 measurement are not configured, there should be some control of the (maximum) number of frequencies that can be configured. It may be simple to do it through existing fields as pointed in our RIL, but it could be possible through new fields also. Thus we think that we need to discuss this RIL online through  t-doc.</w:t>
            </w:r>
          </w:p>
        </w:tc>
      </w:tr>
      <w:tr w:rsidR="00035AC7">
        <w:trPr>
          <w:trHeight w:val="8192"/>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Z043</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w:t>
            </w:r>
            <w:r>
              <w:rPr>
                <w:rFonts w:ascii="Arial" w:eastAsia="Times New Roman" w:hAnsi="Arial" w:cs="Times New Roman"/>
                <w:sz w:val="18"/>
                <w:szCs w:val="18"/>
                <w:lang w:eastAsia="zh-CN"/>
              </w:rPr>
              <w:lastRenderedPageBreak/>
              <w:t>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170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B104</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(Congchi/Lianhai)</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The CG-Config IE is sent from SN to MN. Therefore it cannot be used by MN to suggest target SN about SCPAC candidates. MN should use CG-ConfigInfo instead.</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"master gNB or"</w:t>
            </w:r>
          </w:p>
        </w:tc>
        <w:tc>
          <w:tcPr>
            <w:tcW w:w="1116" w:type="pct"/>
          </w:tcPr>
          <w:p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trPr>
          <w:trHeight w:val="4760"/>
        </w:trPr>
        <w:tc>
          <w:tcPr>
            <w:tcW w:w="22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S797</w:t>
            </w:r>
          </w:p>
        </w:tc>
        <w:tc>
          <w:tcPr>
            <w:tcW w:w="446"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xml:space="preserve">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w:t>
            </w:r>
            <w:r>
              <w:rPr>
                <w:rFonts w:ascii="Arial" w:eastAsia="Times New Roman" w:hAnsi="Arial" w:cs="Times New Roman"/>
                <w:sz w:val="18"/>
                <w:szCs w:val="18"/>
                <w:lang w:eastAsia="zh-CN"/>
              </w:rPr>
              <w:lastRenderedPageBreak/>
              <w:t>bytes, as the purpose is just to release the LTM configuration.</w:t>
            </w:r>
          </w:p>
        </w:tc>
        <w:tc>
          <w:tcPr>
            <w:tcW w:w="714" w:type="pct"/>
          </w:tcPr>
          <w:p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xml:space="preserve">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w:t>
            </w:r>
            <w:r>
              <w:rPr>
                <w:rFonts w:ascii="Arial" w:eastAsia="Times New Roman" w:hAnsi="Arial" w:cs="Times New Roman"/>
                <w:sz w:val="18"/>
                <w:szCs w:val="18"/>
                <w:lang w:eastAsia="zh-CN"/>
              </w:rPr>
              <w:lastRenderedPageBreak/>
              <w:t>is included without any subfields;</w:t>
            </w:r>
          </w:p>
        </w:tc>
        <w:tc>
          <w:tcPr>
            <w:tcW w:w="1116" w:type="pct"/>
          </w:tcPr>
          <w:p w:rsidR="00EA1768" w:rsidRDefault="00EA1768" w:rsidP="00EA1768">
            <w:pPr>
              <w:rPr>
                <w:rFonts w:ascii="Calibri" w:hAnsi="Calibri" w:cs="Calibri"/>
                <w:color w:val="1F497D"/>
                <w:sz w:val="22"/>
                <w:szCs w:val="22"/>
                <w:lang w:val="en-IN"/>
              </w:rPr>
            </w:pPr>
            <w:r>
              <w:rPr>
                <w:rFonts w:ascii="Arial" w:eastAsia="Times New Roman" w:hAnsi="Arial" w:cs="Times New Roman"/>
                <w:sz w:val="18"/>
                <w:szCs w:val="18"/>
                <w:lang w:val="en-IN" w:eastAsia="zh-CN"/>
              </w:rPr>
              <w:lastRenderedPageBreak/>
              <w:t>[Samsung-Aby]</w:t>
            </w:r>
            <w:r>
              <w:rPr>
                <w:rFonts w:ascii="Calibri" w:hAnsi="Calibri" w:cs="Calibri"/>
                <w:color w:val="1F497D"/>
                <w:sz w:val="22"/>
                <w:szCs w:val="22"/>
              </w:rPr>
              <w:t xml:space="preserve"> </w:t>
            </w:r>
            <w:r>
              <w:rPr>
                <w:rFonts w:ascii="Calibri" w:hAnsi="Calibri" w:cs="Calibri"/>
                <w:color w:val="1F497D"/>
                <w:sz w:val="22"/>
                <w:szCs w:val="22"/>
                <w:lang w:val="en-IN"/>
              </w:rPr>
              <w:t>S</w:t>
            </w:r>
            <w:r>
              <w:rPr>
                <w:rFonts w:ascii="Calibri" w:hAnsi="Calibri" w:cs="Calibri"/>
                <w:color w:val="1F497D"/>
                <w:sz w:val="22"/>
                <w:szCs w:val="22"/>
              </w:rPr>
              <w:t xml:space="preserve">ize of a RRCReconfiguration message can be upto 9000*4 (Max PDCP SDU size 9000 * max number of segments=4) bytes. We support 8 candidates and 1 reference configuration in </w:t>
            </w:r>
            <w:r w:rsidR="0086414E">
              <w:rPr>
                <w:rFonts w:ascii="Calibri" w:hAnsi="Calibri" w:cs="Calibri"/>
                <w:color w:val="1F497D"/>
                <w:sz w:val="22"/>
                <w:szCs w:val="22"/>
                <w:lang w:val="en-IN"/>
              </w:rPr>
              <w:t xml:space="preserve">ltm-config </w:t>
            </w:r>
            <w:r>
              <w:rPr>
                <w:rFonts w:ascii="Calibri" w:hAnsi="Calibri" w:cs="Calibri"/>
                <w:color w:val="1F497D"/>
                <w:sz w:val="22"/>
                <w:szCs w:val="22"/>
              </w:rPr>
              <w:t>signalling. So even if just consider the LTM candidate and reference configurations, the maximum size we support for LTM configuration is over 320 thousand bytes. We agree that we may not practically use this much bytes, but even if we consider 3 percentage is used, it can lead to over ten thousand bytes. Thu</w:t>
            </w:r>
            <w:r w:rsidR="0086414E">
              <w:rPr>
                <w:rFonts w:ascii="Calibri" w:hAnsi="Calibri" w:cs="Calibri"/>
                <w:color w:val="1F497D"/>
                <w:sz w:val="22"/>
                <w:szCs w:val="22"/>
              </w:rPr>
              <w:t xml:space="preserve">s </w:t>
            </w:r>
            <w:r w:rsidR="0086414E">
              <w:rPr>
                <w:rFonts w:ascii="Calibri" w:hAnsi="Calibri" w:cs="Calibri"/>
                <w:color w:val="1F497D"/>
                <w:sz w:val="22"/>
                <w:szCs w:val="22"/>
                <w:lang w:val="en-IN"/>
              </w:rPr>
              <w:t>we</w:t>
            </w:r>
            <w:r>
              <w:rPr>
                <w:rFonts w:ascii="Calibri" w:hAnsi="Calibri" w:cs="Calibri"/>
                <w:color w:val="1F497D"/>
                <w:sz w:val="22"/>
                <w:szCs w:val="22"/>
              </w:rPr>
              <w:t xml:space="preserve"> think there is a case for reducing the inter-Node messaging overhead, if possible, as  ltm-config can increase the size of HandoverPreparation message </w:t>
            </w:r>
            <w:r>
              <w:rPr>
                <w:rFonts w:ascii="Calibri" w:hAnsi="Calibri" w:cs="Calibri"/>
                <w:color w:val="1F497D"/>
                <w:sz w:val="22"/>
                <w:szCs w:val="22"/>
              </w:rPr>
              <w:lastRenderedPageBreak/>
              <w:t>man</w:t>
            </w:r>
            <w:r w:rsidR="0086414E">
              <w:rPr>
                <w:rFonts w:ascii="Calibri" w:hAnsi="Calibri" w:cs="Calibri"/>
                <w:color w:val="1F497D"/>
                <w:sz w:val="22"/>
                <w:szCs w:val="22"/>
              </w:rPr>
              <w:t>ifold and HandoverPreparation</w:t>
            </w:r>
            <w:r w:rsidR="0086414E">
              <w:rPr>
                <w:rFonts w:ascii="Calibri" w:hAnsi="Calibri" w:cs="Calibri"/>
                <w:color w:val="1F497D"/>
                <w:sz w:val="22"/>
                <w:szCs w:val="22"/>
                <w:lang w:val="en-IN"/>
              </w:rPr>
              <w:t xml:space="preserve"> could be</w:t>
            </w:r>
            <w:r>
              <w:rPr>
                <w:rFonts w:ascii="Calibri" w:hAnsi="Calibri" w:cs="Calibri"/>
                <w:color w:val="1F497D"/>
                <w:sz w:val="22"/>
                <w:szCs w:val="22"/>
              </w:rPr>
              <w:t xml:space="preserve"> send for each individual UE. Moreover there is no use for the target gNB  to know what is inside ltm-config, at least in R18.</w:t>
            </w:r>
          </w:p>
          <w:p w:rsidR="00EA1768" w:rsidRDefault="00EA1768" w:rsidP="00EA1768">
            <w:pPr>
              <w:rPr>
                <w:rFonts w:ascii="Calibri" w:hAnsi="Calibri" w:cs="Calibri"/>
                <w:color w:val="1F497D"/>
                <w:sz w:val="22"/>
                <w:szCs w:val="22"/>
              </w:rPr>
            </w:pPr>
            <w:r>
              <w:rPr>
                <w:rFonts w:ascii="Calibri" w:hAnsi="Calibri" w:cs="Calibri"/>
                <w:color w:val="1F497D"/>
                <w:sz w:val="22"/>
                <w:szCs w:val="22"/>
              </w:rPr>
              <w:t xml:space="preserve">We agree about the support of Inter-gNB LTM in R19, but practically, considering that we are in a later release of 5G, we think there could still be many devices or networks which may deploy only R18 LTM. So it may be better to </w:t>
            </w:r>
            <w:r w:rsidR="003D3C64">
              <w:rPr>
                <w:rFonts w:ascii="Calibri" w:hAnsi="Calibri" w:cs="Calibri"/>
                <w:color w:val="1F497D"/>
                <w:sz w:val="22"/>
                <w:szCs w:val="22"/>
                <w:lang w:val="en-IN"/>
              </w:rPr>
              <w:t>consider</w:t>
            </w:r>
            <w:bookmarkStart w:id="1" w:name="_GoBack"/>
            <w:bookmarkEnd w:id="1"/>
            <w:r>
              <w:rPr>
                <w:rFonts w:ascii="Calibri" w:hAnsi="Calibri" w:cs="Calibri"/>
                <w:color w:val="1F497D"/>
                <w:sz w:val="22"/>
                <w:szCs w:val="22"/>
              </w:rPr>
              <w:t xml:space="preserve"> this RIL also.</w:t>
            </w:r>
          </w:p>
          <w:p w:rsidR="00035AC7" w:rsidRPr="00EA1768"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bl>
    <w:p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pgSz w:w="16838" w:h="11906" w:orient="landscape"/>
          <w:pgMar w:top="1440" w:right="1440" w:bottom="1440" w:left="1440" w:header="708" w:footer="708" w:gutter="0"/>
          <w:cols w:space="708"/>
          <w:docGrid w:linePitch="360"/>
        </w:sectPr>
      </w:pPr>
    </w:p>
    <w:p w:rsidR="00035AC7" w:rsidRDefault="00035AC7"/>
    <w:sectPr w:rsidR="00035AC7">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035AC7"/>
    <w:rsid w:val="00061ECD"/>
    <w:rsid w:val="00097E09"/>
    <w:rsid w:val="00220528"/>
    <w:rsid w:val="003D3C64"/>
    <w:rsid w:val="00436306"/>
    <w:rsid w:val="004F1ACC"/>
    <w:rsid w:val="005758D1"/>
    <w:rsid w:val="00800787"/>
    <w:rsid w:val="00802BDC"/>
    <w:rsid w:val="0086414E"/>
    <w:rsid w:val="0095701A"/>
    <w:rsid w:val="00B110EC"/>
    <w:rsid w:val="00BC5377"/>
    <w:rsid w:val="00C24A65"/>
    <w:rsid w:val="00EA1768"/>
    <w:rsid w:val="00FE6B95"/>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4740"/>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144</Pages>
  <Words>19092</Words>
  <Characters>108830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(Aby)</cp:lastModifiedBy>
  <cp:revision>17</cp:revision>
  <dcterms:created xsi:type="dcterms:W3CDTF">2024-02-06T12:35:00Z</dcterms:created>
  <dcterms:modified xsi:type="dcterms:W3CDTF">2024-02-08T14:42:00Z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ies>
</file>