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D1A" w14:textId="77777777" w:rsidR="00443ED4" w:rsidRDefault="0010295A">
      <w:pPr>
        <w:keepNext/>
        <w:keepLines/>
        <w:pBdr>
          <w:top w:val="nil"/>
          <w:left w:val="nil"/>
          <w:bottom w:val="nil"/>
          <w:right w:val="nil"/>
          <w:between w:val="nil"/>
        </w:pBdr>
        <w:spacing w:before="240" w:after="0"/>
        <w:jc w:val="center"/>
        <w:rPr>
          <w:b/>
          <w:color w:val="2F5496"/>
          <w:sz w:val="48"/>
          <w:szCs w:val="48"/>
        </w:rPr>
      </w:pPr>
      <w:r>
        <w:rPr>
          <w:b/>
          <w:color w:val="2F5496"/>
          <w:sz w:val="48"/>
          <w:szCs w:val="48"/>
        </w:rPr>
        <w:t>3GPP Specification Process Automation</w:t>
      </w:r>
    </w:p>
    <w:p w14:paraId="0185ED1B" w14:textId="77777777" w:rsidR="00443ED4" w:rsidRDefault="00443ED4"/>
    <w:p w14:paraId="0185ED1C" w14:textId="77777777" w:rsidR="00443ED4" w:rsidRDefault="0010295A">
      <w:pPr>
        <w:pStyle w:val="Heading1"/>
      </w:pPr>
      <w:r>
        <w:t>Introduction</w:t>
      </w:r>
    </w:p>
    <w:p w14:paraId="0185ED1D" w14:textId="307C696B" w:rsidR="00443ED4" w:rsidRDefault="0010295A">
      <w:r>
        <w:t xml:space="preserve">Following </w:t>
      </w:r>
      <w:r w:rsidR="0019051E">
        <w:t xml:space="preserve">the </w:t>
      </w:r>
      <w:r>
        <w:t xml:space="preserve">discussions in the ETSI NWM Program Oversight Committee and the results of an extensive survey of 3GPP contributors, it is intended to introduce automation to improve the efficiency of implementing CRs into the 3GPP specifications, minimising errors and manual intervention. The goals are: </w:t>
      </w:r>
    </w:p>
    <w:p w14:paraId="0185ED1E" w14:textId="77777777" w:rsidR="00443ED4" w:rsidRDefault="0010295A">
      <w:pPr>
        <w:numPr>
          <w:ilvl w:val="0"/>
          <w:numId w:val="4"/>
        </w:numPr>
        <w:pBdr>
          <w:top w:val="nil"/>
          <w:left w:val="nil"/>
          <w:bottom w:val="nil"/>
          <w:right w:val="nil"/>
          <w:between w:val="nil"/>
        </w:pBdr>
        <w:spacing w:after="0"/>
      </w:pPr>
      <w:r>
        <w:rPr>
          <w:color w:val="000000"/>
        </w:rPr>
        <w:t>Automatically verify CRs written in MS Word to ensure that they are implementable and follow 3GPP’s drafting rules, including:</w:t>
      </w:r>
    </w:p>
    <w:p w14:paraId="0185ED1F" w14:textId="77777777" w:rsidR="00443ED4" w:rsidRDefault="0010295A">
      <w:pPr>
        <w:numPr>
          <w:ilvl w:val="1"/>
          <w:numId w:val="4"/>
        </w:numPr>
        <w:pBdr>
          <w:top w:val="nil"/>
          <w:left w:val="nil"/>
          <w:bottom w:val="nil"/>
          <w:right w:val="nil"/>
          <w:between w:val="nil"/>
        </w:pBdr>
        <w:spacing w:after="0"/>
      </w:pPr>
      <w:r>
        <w:rPr>
          <w:color w:val="000000"/>
        </w:rPr>
        <w:t>Using correct template</w:t>
      </w:r>
    </w:p>
    <w:p w14:paraId="0185ED20" w14:textId="77777777" w:rsidR="00443ED4" w:rsidRDefault="0010295A">
      <w:pPr>
        <w:numPr>
          <w:ilvl w:val="1"/>
          <w:numId w:val="4"/>
        </w:numPr>
        <w:pBdr>
          <w:top w:val="nil"/>
          <w:left w:val="nil"/>
          <w:bottom w:val="nil"/>
          <w:right w:val="nil"/>
          <w:between w:val="nil"/>
        </w:pBdr>
        <w:spacing w:after="0"/>
      </w:pPr>
      <w:r>
        <w:rPr>
          <w:color w:val="000000"/>
        </w:rPr>
        <w:t>Using correct styles (with no variations that would impair automated implementation into the specifications)</w:t>
      </w:r>
    </w:p>
    <w:p w14:paraId="0185ED21" w14:textId="77777777" w:rsidR="00443ED4" w:rsidRDefault="0010295A">
      <w:pPr>
        <w:numPr>
          <w:ilvl w:val="1"/>
          <w:numId w:val="4"/>
        </w:numPr>
        <w:pBdr>
          <w:top w:val="nil"/>
          <w:left w:val="nil"/>
          <w:bottom w:val="nil"/>
          <w:right w:val="nil"/>
          <w:between w:val="nil"/>
        </w:pBdr>
        <w:spacing w:after="0"/>
      </w:pPr>
      <w:r>
        <w:rPr>
          <w:color w:val="000000"/>
        </w:rPr>
        <w:t>Identifying any clashes with other open CRs (i.e. which have been verified but not implemented into the specifications).</w:t>
      </w:r>
    </w:p>
    <w:p w14:paraId="0185ED22" w14:textId="77777777" w:rsidR="00443ED4" w:rsidRDefault="0010295A">
      <w:pPr>
        <w:numPr>
          <w:ilvl w:val="0"/>
          <w:numId w:val="4"/>
        </w:numPr>
        <w:pBdr>
          <w:top w:val="nil"/>
          <w:left w:val="nil"/>
          <w:bottom w:val="nil"/>
          <w:right w:val="nil"/>
          <w:between w:val="nil"/>
        </w:pBdr>
      </w:pPr>
      <w:r>
        <w:rPr>
          <w:color w:val="000000"/>
        </w:rPr>
        <w:t>Automatically implement a next version of a specification from the previous version plus a set of verified CRs.</w:t>
      </w:r>
    </w:p>
    <w:p w14:paraId="0185ED23" w14:textId="77777777" w:rsidR="00443ED4" w:rsidRDefault="0010295A">
      <w:r>
        <w:t xml:space="preserve">This document provides more detail on these requirements, especially the aspects of a CR to be verified, with the intent of providing consultants with the necessary scope to identify solutions with the potential to be developed to achieve the goals. </w:t>
      </w:r>
    </w:p>
    <w:p w14:paraId="0185ED24" w14:textId="77777777" w:rsidR="00443ED4" w:rsidRDefault="00443ED4"/>
    <w:p w14:paraId="0185ED25" w14:textId="77777777" w:rsidR="00443ED4" w:rsidRDefault="0010295A">
      <w:pPr>
        <w:pStyle w:val="Heading1"/>
      </w:pPr>
      <w:r>
        <w:t>Detailed requirements for automated verification of a CR</w:t>
      </w:r>
    </w:p>
    <w:p w14:paraId="0185ED26" w14:textId="10C44649" w:rsidR="00443ED4" w:rsidRDefault="0010295A">
      <w:pPr>
        <w:pStyle w:val="Heading2"/>
      </w:pPr>
      <w:r>
        <w:t>File</w:t>
      </w:r>
      <w:r w:rsidR="00C10E37">
        <w:t xml:space="preserve"> aspects for acceptable input and output </w:t>
      </w:r>
    </w:p>
    <w:p w14:paraId="1DDF45A0" w14:textId="6C2BFCA7" w:rsidR="00B51AE4" w:rsidRDefault="0010295A" w:rsidP="00B51AE4">
      <w:pPr>
        <w:numPr>
          <w:ilvl w:val="0"/>
          <w:numId w:val="2"/>
        </w:numPr>
        <w:pBdr>
          <w:top w:val="nil"/>
          <w:left w:val="nil"/>
          <w:bottom w:val="nil"/>
          <w:right w:val="nil"/>
          <w:between w:val="nil"/>
        </w:pBdr>
        <w:spacing w:after="0"/>
      </w:pPr>
      <w:r>
        <w:rPr>
          <w:color w:val="000000"/>
        </w:rPr>
        <w:t xml:space="preserve">File format </w:t>
      </w:r>
      <w:sdt>
        <w:sdtPr>
          <w:tag w:val="goog_rdk_2"/>
          <w:id w:val="289400631"/>
        </w:sdtPr>
        <w:sdtEndPr/>
        <w:sdtContent>
          <w:r>
            <w:rPr>
              <w:color w:val="000000"/>
            </w:rPr>
            <w:t xml:space="preserve">of the CR </w:t>
          </w:r>
          <w:r w:rsidR="00B51AE4">
            <w:rPr>
              <w:color w:val="000000"/>
            </w:rPr>
            <w:t xml:space="preserve">that is </w:t>
          </w:r>
          <w:r w:rsidR="000C356C">
            <w:rPr>
              <w:color w:val="000000"/>
            </w:rPr>
            <w:t xml:space="preserve">created, </w:t>
          </w:r>
          <w:r w:rsidR="00B51AE4">
            <w:rPr>
              <w:color w:val="000000"/>
            </w:rPr>
            <w:t xml:space="preserve">edited, etc. by users </w:t>
          </w:r>
        </w:sdtContent>
      </w:sdt>
      <w:r>
        <w:rPr>
          <w:color w:val="000000"/>
        </w:rPr>
        <w:t>shall be .docx</w:t>
      </w:r>
      <w:r w:rsidR="000C356C">
        <w:rPr>
          <w:color w:val="000000"/>
        </w:rPr>
        <w:t>.</w:t>
      </w:r>
      <w:r>
        <w:rPr>
          <w:color w:val="000000"/>
        </w:rPr>
        <w:t xml:space="preserve"> </w:t>
      </w:r>
    </w:p>
    <w:p w14:paraId="33B82C2C" w14:textId="63D9D5EF" w:rsidR="00B51AE4" w:rsidRPr="00B51AE4" w:rsidRDefault="000C356C" w:rsidP="0019051E">
      <w:pPr>
        <w:ind w:left="720"/>
      </w:pPr>
      <w:r>
        <w:t>(</w:t>
      </w:r>
      <w:r w:rsidR="00B51AE4">
        <w:t xml:space="preserve">NOTE: This requirement does not </w:t>
      </w:r>
      <w:r>
        <w:t xml:space="preserve">necessarily </w:t>
      </w:r>
      <w:r w:rsidR="00B51AE4">
        <w:t xml:space="preserve">assume that the CR </w:t>
      </w:r>
      <w:r>
        <w:t>has to be</w:t>
      </w:r>
      <w:r w:rsidR="00B51AE4">
        <w:t xml:space="preserve"> stored in docx format: </w:t>
      </w:r>
      <w:r>
        <w:t xml:space="preserve">consideration of other </w:t>
      </w:r>
      <w:r w:rsidR="00B51AE4">
        <w:t xml:space="preserve">back-end storage </w:t>
      </w:r>
      <w:r>
        <w:t>formats</w:t>
      </w:r>
      <w:r w:rsidR="00B51AE4">
        <w:t xml:space="preserve">, e.g. using databases, </w:t>
      </w:r>
      <w:r>
        <w:t>are not precluded</w:t>
      </w:r>
      <w:r w:rsidR="00B51AE4">
        <w:t>. The intention of the CR in .do</w:t>
      </w:r>
      <w:r>
        <w:t>c</w:t>
      </w:r>
      <w:r w:rsidR="00B51AE4">
        <w:t xml:space="preserve">x format is that this is what users will create and edit, and the new tool must accept this as input for checking and implementing against </w:t>
      </w:r>
      <w:r>
        <w:t xml:space="preserve">3GPP </w:t>
      </w:r>
      <w:r w:rsidR="00B51AE4">
        <w:t>specifications.</w:t>
      </w:r>
      <w:r>
        <w:t>)</w:t>
      </w:r>
    </w:p>
    <w:p w14:paraId="0185ED28" w14:textId="59563F0C" w:rsidR="00443ED4" w:rsidRDefault="0010295A">
      <w:pPr>
        <w:numPr>
          <w:ilvl w:val="0"/>
          <w:numId w:val="2"/>
        </w:numPr>
        <w:pBdr>
          <w:top w:val="nil"/>
          <w:left w:val="nil"/>
          <w:bottom w:val="nil"/>
          <w:right w:val="nil"/>
          <w:between w:val="nil"/>
        </w:pBdr>
        <w:spacing w:after="0"/>
      </w:pPr>
      <w:r>
        <w:rPr>
          <w:color w:val="000000"/>
        </w:rPr>
        <w:t xml:space="preserve">For submission at working group level, the CR </w:t>
      </w:r>
      <w:proofErr w:type="spellStart"/>
      <w:r>
        <w:rPr>
          <w:color w:val="000000"/>
        </w:rPr>
        <w:t>tdoc</w:t>
      </w:r>
      <w:proofErr w:type="spellEnd"/>
      <w:r>
        <w:rPr>
          <w:color w:val="000000"/>
        </w:rPr>
        <w:t xml:space="preserve"> file </w:t>
      </w:r>
      <w:r w:rsidR="00B51AE4">
        <w:rPr>
          <w:color w:val="000000"/>
        </w:rPr>
        <w:t xml:space="preserve">should </w:t>
      </w:r>
      <w:r>
        <w:rPr>
          <w:color w:val="000000"/>
        </w:rPr>
        <w:t xml:space="preserve">follow </w:t>
      </w:r>
      <w:proofErr w:type="spellStart"/>
      <w:r>
        <w:rPr>
          <w:color w:val="000000"/>
        </w:rPr>
        <w:t>tdoc</w:t>
      </w:r>
      <w:proofErr w:type="spellEnd"/>
      <w:r>
        <w:rPr>
          <w:color w:val="000000"/>
        </w:rPr>
        <w:t xml:space="preserve"> naming convention: </w:t>
      </w:r>
      <w:proofErr w:type="spellStart"/>
      <w:r>
        <w:rPr>
          <w:color w:val="000000"/>
        </w:rPr>
        <w:t>xm</w:t>
      </w:r>
      <w:r>
        <w:rPr>
          <w:i/>
          <w:color w:val="000000"/>
        </w:rPr>
        <w:t>i</w:t>
      </w:r>
      <w:r>
        <w:rPr>
          <w:color w:val="000000"/>
        </w:rPr>
        <w:t>nnzzzz</w:t>
      </w:r>
      <w:proofErr w:type="spellEnd"/>
      <w:r>
        <w:rPr>
          <w:color w:val="000000"/>
        </w:rPr>
        <w:t xml:space="preserve"> or </w:t>
      </w:r>
      <w:proofErr w:type="spellStart"/>
      <w:r>
        <w:rPr>
          <w:color w:val="000000"/>
        </w:rPr>
        <w:t>xm</w:t>
      </w:r>
      <w:r>
        <w:rPr>
          <w:i/>
          <w:color w:val="000000"/>
        </w:rPr>
        <w:t>i</w:t>
      </w:r>
      <w:r>
        <w:rPr>
          <w:color w:val="000000"/>
        </w:rPr>
        <w:t>nnzzzzz</w:t>
      </w:r>
      <w:proofErr w:type="spellEnd"/>
      <w:r>
        <w:rPr>
          <w:color w:val="000000"/>
        </w:rPr>
        <w:t xml:space="preserve"> as described in </w:t>
      </w:r>
      <w:hyperlink r:id="rId8" w:anchor="Article_34">
        <w:r>
          <w:rPr>
            <w:color w:val="0563C1"/>
            <w:u w:val="single"/>
          </w:rPr>
          <w:t>article 34 of the working procedures</w:t>
        </w:r>
      </w:hyperlink>
      <w:r>
        <w:rPr>
          <w:color w:val="000000"/>
        </w:rPr>
        <w:t xml:space="preserve"> where:</w:t>
      </w:r>
    </w:p>
    <w:p w14:paraId="0185ED29" w14:textId="77777777" w:rsidR="00443ED4" w:rsidRDefault="0010295A">
      <w:pPr>
        <w:pBdr>
          <w:top w:val="nil"/>
          <w:left w:val="nil"/>
          <w:bottom w:val="nil"/>
          <w:right w:val="nil"/>
          <w:between w:val="nil"/>
        </w:pBdr>
        <w:spacing w:after="0"/>
        <w:ind w:left="720"/>
        <w:rPr>
          <w:color w:val="000000"/>
        </w:rPr>
      </w:pPr>
      <w:r>
        <w:rPr>
          <w:color w:val="000000"/>
        </w:rPr>
        <w:t>x = a single letter corresponding to the TSG</w:t>
      </w:r>
    </w:p>
    <w:p w14:paraId="0185ED2A" w14:textId="77777777" w:rsidR="00443ED4" w:rsidRDefault="0010295A">
      <w:pPr>
        <w:pBdr>
          <w:top w:val="nil"/>
          <w:left w:val="nil"/>
          <w:bottom w:val="nil"/>
          <w:right w:val="nil"/>
          <w:between w:val="nil"/>
        </w:pBdr>
        <w:spacing w:after="0"/>
        <w:ind w:left="720"/>
        <w:rPr>
          <w:color w:val="000000"/>
        </w:rPr>
      </w:pPr>
      <w:r>
        <w:rPr>
          <w:color w:val="000000"/>
        </w:rPr>
        <w:t>m = a single character corresponding to the WG within the TSG (e.g. 1), or ‘P’ in the case of the TSG itself</w:t>
      </w:r>
    </w:p>
    <w:p w14:paraId="0185ED2B" w14:textId="77777777" w:rsidR="00443ED4" w:rsidRDefault="0010295A">
      <w:pPr>
        <w:pBdr>
          <w:top w:val="nil"/>
          <w:left w:val="nil"/>
          <w:bottom w:val="nil"/>
          <w:right w:val="nil"/>
          <w:between w:val="nil"/>
        </w:pBdr>
        <w:spacing w:after="0"/>
        <w:ind w:left="720"/>
        <w:rPr>
          <w:color w:val="000000"/>
        </w:rPr>
      </w:pPr>
      <w:r>
        <w:rPr>
          <w:color w:val="000000"/>
        </w:rPr>
        <w:t>i = typically the character ‘-‘. May take on other values depending on the nature of the meeting at which the document is presented, e</w:t>
      </w:r>
      <w:sdt>
        <w:sdtPr>
          <w:tag w:val="goog_rdk_3"/>
          <w:id w:val="-1828593205"/>
        </w:sdtPr>
        <w:sdtEndPr/>
        <w:sdtContent>
          <w:r>
            <w:rPr>
              <w:color w:val="000000"/>
            </w:rPr>
            <w:t>.</w:t>
          </w:r>
        </w:sdtContent>
      </w:sdt>
      <w:r>
        <w:rPr>
          <w:color w:val="000000"/>
        </w:rPr>
        <w:t>g</w:t>
      </w:r>
      <w:sdt>
        <w:sdtPr>
          <w:tag w:val="goog_rdk_4"/>
          <w:id w:val="-1782103697"/>
        </w:sdtPr>
        <w:sdtEndPr/>
        <w:sdtContent>
          <w:r>
            <w:rPr>
              <w:color w:val="000000"/>
            </w:rPr>
            <w:t>.,</w:t>
          </w:r>
        </w:sdtContent>
      </w:sdt>
      <w:r>
        <w:rPr>
          <w:color w:val="000000"/>
        </w:rPr>
        <w:t xml:space="preserve"> the identity of a subgroup.</w:t>
      </w:r>
    </w:p>
    <w:p w14:paraId="0185ED2C" w14:textId="77777777" w:rsidR="00443ED4" w:rsidRDefault="0010295A">
      <w:pPr>
        <w:pBdr>
          <w:top w:val="nil"/>
          <w:left w:val="nil"/>
          <w:bottom w:val="nil"/>
          <w:right w:val="nil"/>
          <w:between w:val="nil"/>
        </w:pBdr>
        <w:spacing w:after="0"/>
        <w:ind w:left="720"/>
        <w:rPr>
          <w:color w:val="000000"/>
        </w:rPr>
      </w:pPr>
      <w:proofErr w:type="spellStart"/>
      <w:r>
        <w:rPr>
          <w:color w:val="000000"/>
        </w:rPr>
        <w:t>nn</w:t>
      </w:r>
      <w:proofErr w:type="spellEnd"/>
      <w:r>
        <w:rPr>
          <w:color w:val="000000"/>
        </w:rPr>
        <w:t xml:space="preserve"> = two digits indicating the year</w:t>
      </w:r>
    </w:p>
    <w:p w14:paraId="0185ED2D" w14:textId="77777777" w:rsidR="00443ED4" w:rsidRDefault="0010295A">
      <w:pPr>
        <w:pBdr>
          <w:top w:val="nil"/>
          <w:left w:val="nil"/>
          <w:bottom w:val="nil"/>
          <w:right w:val="nil"/>
          <w:between w:val="nil"/>
        </w:pBdr>
        <w:spacing w:after="0"/>
        <w:ind w:left="720"/>
        <w:rPr>
          <w:color w:val="000000"/>
        </w:rPr>
      </w:pPr>
      <w:r>
        <w:rPr>
          <w:color w:val="000000"/>
        </w:rPr>
        <w:t xml:space="preserve">zzzz or </w:t>
      </w:r>
      <w:proofErr w:type="spellStart"/>
      <w:r>
        <w:rPr>
          <w:color w:val="000000"/>
        </w:rPr>
        <w:t>zzzzz</w:t>
      </w:r>
      <w:proofErr w:type="spellEnd"/>
      <w:r>
        <w:rPr>
          <w:color w:val="000000"/>
        </w:rPr>
        <w:t xml:space="preserve"> = unique number of the document</w:t>
      </w:r>
    </w:p>
    <w:p w14:paraId="0185ED2E" w14:textId="77777777" w:rsidR="00443ED4" w:rsidRDefault="0010295A">
      <w:pPr>
        <w:pBdr>
          <w:top w:val="nil"/>
          <w:left w:val="nil"/>
          <w:bottom w:val="nil"/>
          <w:right w:val="nil"/>
          <w:between w:val="nil"/>
        </w:pBdr>
        <w:spacing w:after="0"/>
        <w:ind w:left="720"/>
        <w:rPr>
          <w:color w:val="000000"/>
        </w:rPr>
      </w:pPr>
      <w:r>
        <w:rPr>
          <w:color w:val="000000"/>
        </w:rPr>
        <w:t xml:space="preserve">Additional text is permissible in the </w:t>
      </w:r>
      <w:proofErr w:type="spellStart"/>
      <w:r>
        <w:rPr>
          <w:color w:val="000000"/>
        </w:rPr>
        <w:t>tdoc</w:t>
      </w:r>
      <w:proofErr w:type="spellEnd"/>
      <w:r>
        <w:rPr>
          <w:color w:val="000000"/>
        </w:rPr>
        <w:t xml:space="preserve"> filename, but not in the zipped archive: e.g. R1-231234_CR_on_blabla.docx is ok, but shall be zipped as R1-231234.zip</w:t>
      </w:r>
    </w:p>
    <w:p w14:paraId="0185ED2F" w14:textId="4B4D77E7" w:rsidR="00443ED4" w:rsidRDefault="0010295A">
      <w:pPr>
        <w:numPr>
          <w:ilvl w:val="0"/>
          <w:numId w:val="2"/>
        </w:numPr>
        <w:pBdr>
          <w:top w:val="nil"/>
          <w:left w:val="nil"/>
          <w:bottom w:val="nil"/>
          <w:right w:val="nil"/>
          <w:between w:val="nil"/>
        </w:pBdr>
        <w:spacing w:after="0"/>
      </w:pPr>
      <w:r>
        <w:rPr>
          <w:color w:val="000000"/>
        </w:rPr>
        <w:lastRenderedPageBreak/>
        <w:t xml:space="preserve">CRs submitted in CR packs </w:t>
      </w:r>
      <w:r w:rsidR="00EE15CB">
        <w:rPr>
          <w:color w:val="000000"/>
        </w:rPr>
        <w:t xml:space="preserve">to TSG </w:t>
      </w:r>
      <w:r w:rsidR="00EE15CB" w:rsidRPr="00B51AE4">
        <w:rPr>
          <w:color w:val="000000"/>
        </w:rPr>
        <w:t>plenaries</w:t>
      </w:r>
      <w:r w:rsidR="00EE15CB">
        <w:rPr>
          <w:color w:val="000000"/>
        </w:rPr>
        <w:t xml:space="preserve"> </w:t>
      </w:r>
      <w:r w:rsidR="00B51AE4">
        <w:rPr>
          <w:color w:val="000000"/>
        </w:rPr>
        <w:t>should</w:t>
      </w:r>
      <w:r w:rsidR="00EE15CB">
        <w:rPr>
          <w:color w:val="000000"/>
        </w:rPr>
        <w:t xml:space="preserve"> </w:t>
      </w:r>
      <w:r>
        <w:rPr>
          <w:color w:val="000000"/>
        </w:rPr>
        <w:t xml:space="preserve">follow </w:t>
      </w:r>
      <w:r w:rsidR="00EE15CB">
        <w:rPr>
          <w:color w:val="000000"/>
        </w:rPr>
        <w:t>the</w:t>
      </w:r>
      <w:r>
        <w:rPr>
          <w:color w:val="000000"/>
        </w:rPr>
        <w:t xml:space="preserve"> naming convention</w:t>
      </w:r>
      <w:r>
        <w:rPr>
          <w:color w:val="000000"/>
        </w:rPr>
        <w:br/>
      </w:r>
      <w:r>
        <w:rPr>
          <w:i/>
          <w:color w:val="000000"/>
        </w:rPr>
        <w:t>&lt;</w:t>
      </w:r>
      <w:proofErr w:type="spellStart"/>
      <w:r>
        <w:rPr>
          <w:i/>
          <w:color w:val="000000"/>
        </w:rPr>
        <w:t>specnumber</w:t>
      </w:r>
      <w:proofErr w:type="spellEnd"/>
      <w:r>
        <w:rPr>
          <w:i/>
          <w:color w:val="000000"/>
        </w:rPr>
        <w:t>&gt;</w:t>
      </w:r>
      <w:r>
        <w:rPr>
          <w:color w:val="000000"/>
        </w:rPr>
        <w:t>_CR</w:t>
      </w:r>
      <w:r>
        <w:rPr>
          <w:i/>
          <w:color w:val="000000"/>
        </w:rPr>
        <w:t>&lt;CR#&gt;</w:t>
      </w:r>
      <w:r>
        <w:rPr>
          <w:color w:val="000000"/>
        </w:rPr>
        <w:t>[r</w:t>
      </w:r>
      <w:r>
        <w:rPr>
          <w:i/>
          <w:color w:val="000000"/>
        </w:rPr>
        <w:t>&lt;rev#&gt;</w:t>
      </w:r>
      <w:r>
        <w:rPr>
          <w:color w:val="000000"/>
        </w:rPr>
        <w:t>]&gt;_(</w:t>
      </w:r>
      <w:r>
        <w:rPr>
          <w:i/>
          <w:color w:val="000000"/>
        </w:rPr>
        <w:t>&lt;Release&gt;</w:t>
      </w:r>
      <w:r>
        <w:rPr>
          <w:color w:val="000000"/>
        </w:rPr>
        <w:t>)_[</w:t>
      </w:r>
      <w:r>
        <w:rPr>
          <w:i/>
          <w:color w:val="000000"/>
        </w:rPr>
        <w:t xml:space="preserve">&lt;WG </w:t>
      </w:r>
      <w:proofErr w:type="spellStart"/>
      <w:r>
        <w:rPr>
          <w:i/>
          <w:color w:val="000000"/>
        </w:rPr>
        <w:t>Tdoc</w:t>
      </w:r>
      <w:proofErr w:type="spellEnd"/>
      <w:r>
        <w:rPr>
          <w:i/>
          <w:color w:val="000000"/>
        </w:rPr>
        <w:t>#</w:t>
      </w:r>
      <w:r>
        <w:rPr>
          <w:color w:val="000000"/>
        </w:rPr>
        <w:t>&gt;[_</w:t>
      </w:r>
      <w:r>
        <w:rPr>
          <w:i/>
          <w:color w:val="000000"/>
        </w:rPr>
        <w:t>&lt;optional free text&gt;</w:t>
      </w:r>
      <w:r>
        <w:rPr>
          <w:color w:val="000000"/>
        </w:rPr>
        <w:t xml:space="preserve">]].docx. </w:t>
      </w:r>
      <w:r>
        <w:rPr>
          <w:color w:val="000000"/>
        </w:rPr>
        <w:br/>
        <w:t>For instance 24301_CR1234r8_(Rel-17)_C1-236789_correction_on_blabla.docx</w:t>
      </w:r>
    </w:p>
    <w:p w14:paraId="4CD38049" w14:textId="6183333B" w:rsidR="00B51AE4" w:rsidRPr="00EE15CB" w:rsidRDefault="000657D6">
      <w:pPr>
        <w:numPr>
          <w:ilvl w:val="0"/>
          <w:numId w:val="2"/>
        </w:numPr>
        <w:pBdr>
          <w:top w:val="nil"/>
          <w:left w:val="nil"/>
          <w:bottom w:val="nil"/>
          <w:right w:val="nil"/>
          <w:between w:val="nil"/>
        </w:pBdr>
      </w:pPr>
      <w:r>
        <w:rPr>
          <w:color w:val="000000"/>
        </w:rPr>
        <w:t>Associated content related to the CR</w:t>
      </w:r>
      <w:r w:rsidR="00B51AE4">
        <w:t xml:space="preserve"> </w:t>
      </w:r>
      <w:r w:rsidR="000C356C">
        <w:t>(</w:t>
      </w:r>
      <w:r w:rsidR="00B51AE4">
        <w:t>e.g. source files for figures, XML, source code, equations</w:t>
      </w:r>
      <w:r w:rsidR="000C356C">
        <w:t>)</w:t>
      </w:r>
      <w:r w:rsidR="00B51AE4">
        <w:t xml:space="preserve"> shall be associated with the CR in such a way that they can be submitted, retrieved, edited, etc.</w:t>
      </w:r>
    </w:p>
    <w:p w14:paraId="0185ED30" w14:textId="7393F22F" w:rsidR="00443ED4" w:rsidRDefault="000657D6" w:rsidP="000657D6">
      <w:pPr>
        <w:pBdr>
          <w:top w:val="nil"/>
          <w:left w:val="nil"/>
          <w:bottom w:val="nil"/>
          <w:right w:val="nil"/>
          <w:between w:val="nil"/>
        </w:pBdr>
        <w:ind w:left="720"/>
        <w:rPr>
          <w:color w:val="000000"/>
        </w:rPr>
      </w:pPr>
      <w:r>
        <w:rPr>
          <w:color w:val="000000"/>
        </w:rPr>
        <w:t>(</w:t>
      </w:r>
      <w:r w:rsidR="00EE15CB">
        <w:rPr>
          <w:color w:val="000000"/>
        </w:rPr>
        <w:t xml:space="preserve">Note: </w:t>
      </w:r>
      <w:r>
        <w:rPr>
          <w:color w:val="000000"/>
        </w:rPr>
        <w:t>Such a</w:t>
      </w:r>
      <w:r w:rsidR="00EE15CB">
        <w:rPr>
          <w:color w:val="000000"/>
        </w:rPr>
        <w:t>ssociated content</w:t>
      </w:r>
      <w:r>
        <w:rPr>
          <w:color w:val="000000"/>
        </w:rPr>
        <w:t xml:space="preserve"> </w:t>
      </w:r>
      <w:r w:rsidR="0010295A">
        <w:rPr>
          <w:color w:val="000000"/>
        </w:rPr>
        <w:t xml:space="preserve"> </w:t>
      </w:r>
      <w:r w:rsidR="00B51AE4">
        <w:rPr>
          <w:color w:val="000000"/>
        </w:rPr>
        <w:t>could</w:t>
      </w:r>
      <w:r w:rsidR="0010295A">
        <w:rPr>
          <w:color w:val="000000"/>
        </w:rPr>
        <w:t xml:space="preserve"> be included in the </w:t>
      </w:r>
      <w:sdt>
        <w:sdtPr>
          <w:tag w:val="goog_rdk_5"/>
          <w:id w:val="-1714802758"/>
        </w:sdtPr>
        <w:sdtEndPr/>
        <w:sdtContent>
          <w:r w:rsidR="0010295A">
            <w:rPr>
              <w:color w:val="000000"/>
            </w:rPr>
            <w:t xml:space="preserve">same </w:t>
          </w:r>
        </w:sdtContent>
      </w:sdt>
      <w:r w:rsidR="0010295A">
        <w:rPr>
          <w:color w:val="000000"/>
        </w:rPr>
        <w:t>zip archive</w:t>
      </w:r>
      <w:r w:rsidR="00EE15CB">
        <w:rPr>
          <w:color w:val="000000"/>
        </w:rPr>
        <w:t>.</w:t>
      </w:r>
      <w:r w:rsidR="00B51AE4">
        <w:rPr>
          <w:color w:val="000000"/>
        </w:rPr>
        <w:t xml:space="preserve"> The technical solution for this requirement is not in scope of the requirements.</w:t>
      </w:r>
      <w:r>
        <w:rPr>
          <w:color w:val="000000"/>
        </w:rPr>
        <w:t>)</w:t>
      </w:r>
    </w:p>
    <w:p w14:paraId="7EDDA4C1" w14:textId="62F6115D" w:rsidR="00B51AE4" w:rsidRDefault="00B51AE4" w:rsidP="00EE55DA">
      <w:pPr>
        <w:pBdr>
          <w:top w:val="nil"/>
          <w:left w:val="nil"/>
          <w:bottom w:val="nil"/>
          <w:right w:val="nil"/>
          <w:between w:val="nil"/>
        </w:pBdr>
        <w:ind w:left="360"/>
      </w:pPr>
    </w:p>
    <w:p w14:paraId="0185ED31" w14:textId="77777777" w:rsidR="00443ED4" w:rsidRDefault="00443ED4"/>
    <w:p w14:paraId="0185ED32" w14:textId="51D4EDCA" w:rsidR="00443ED4" w:rsidRDefault="00EE55DA">
      <w:pPr>
        <w:pStyle w:val="Heading2"/>
      </w:pPr>
      <w:r>
        <w:t>Meta data aspects</w:t>
      </w:r>
    </w:p>
    <w:p w14:paraId="0185ED33" w14:textId="08B23FBB" w:rsidR="00443ED4" w:rsidRDefault="000C1467">
      <w:pPr>
        <w:numPr>
          <w:ilvl w:val="0"/>
          <w:numId w:val="2"/>
        </w:numPr>
        <w:pBdr>
          <w:top w:val="nil"/>
          <w:left w:val="nil"/>
          <w:bottom w:val="nil"/>
          <w:right w:val="nil"/>
          <w:between w:val="nil"/>
        </w:pBdr>
        <w:spacing w:after="0"/>
      </w:pPr>
      <w:r>
        <w:rPr>
          <w:color w:val="000000"/>
        </w:rPr>
        <w:t>Meta data for an input</w:t>
      </w:r>
      <w:r w:rsidR="0010295A">
        <w:rPr>
          <w:color w:val="000000"/>
        </w:rPr>
        <w:t xml:space="preserve"> CR shall </w:t>
      </w:r>
      <w:r w:rsidR="00F27EA8">
        <w:rPr>
          <w:color w:val="000000"/>
        </w:rPr>
        <w:t xml:space="preserve">be provided </w:t>
      </w:r>
      <w:r w:rsidR="0010295A">
        <w:rPr>
          <w:color w:val="000000"/>
        </w:rPr>
        <w:t>us</w:t>
      </w:r>
      <w:r w:rsidR="00F27EA8">
        <w:rPr>
          <w:color w:val="000000"/>
        </w:rPr>
        <w:t>ing</w:t>
      </w:r>
      <w:r w:rsidR="0010295A">
        <w:rPr>
          <w:color w:val="000000"/>
        </w:rPr>
        <w:t xml:space="preserve"> the </w:t>
      </w:r>
      <w:r w:rsidR="002F08BA">
        <w:rPr>
          <w:color w:val="000000"/>
        </w:rPr>
        <w:t xml:space="preserve">latest </w:t>
      </w:r>
      <w:r w:rsidR="0010295A">
        <w:rPr>
          <w:color w:val="000000"/>
        </w:rPr>
        <w:t xml:space="preserve">official template </w:t>
      </w:r>
      <w:r w:rsidR="002F08BA">
        <w:rPr>
          <w:color w:val="000000"/>
        </w:rPr>
        <w:t>(</w:t>
      </w:r>
      <w:r w:rsidR="0010295A">
        <w:rPr>
          <w:color w:val="000000"/>
        </w:rPr>
        <w:t xml:space="preserve">available from </w:t>
      </w:r>
      <w:hyperlink r:id="rId9">
        <w:r w:rsidR="0010295A">
          <w:rPr>
            <w:color w:val="0563C1"/>
            <w:u w:val="single"/>
          </w:rPr>
          <w:t>https://www.3gpp.org/ftp/Information/All_Templates</w:t>
        </w:r>
      </w:hyperlink>
      <w:r w:rsidR="0010295A">
        <w:rPr>
          <w:color w:val="000000"/>
        </w:rPr>
        <w:t xml:space="preserve"> or generated by the </w:t>
      </w:r>
      <w:r w:rsidR="00F27EA8">
        <w:rPr>
          <w:color w:val="000000"/>
        </w:rPr>
        <w:t xml:space="preserve">3GPP </w:t>
      </w:r>
      <w:r w:rsidR="0010295A">
        <w:rPr>
          <w:color w:val="000000"/>
        </w:rPr>
        <w:t xml:space="preserve">portal upon </w:t>
      </w:r>
      <w:proofErr w:type="spellStart"/>
      <w:r w:rsidR="0010295A">
        <w:rPr>
          <w:color w:val="000000"/>
        </w:rPr>
        <w:t>tdoc</w:t>
      </w:r>
      <w:proofErr w:type="spellEnd"/>
      <w:r w:rsidR="0010295A">
        <w:rPr>
          <w:color w:val="000000"/>
        </w:rPr>
        <w:t xml:space="preserve"> number allocation).</w:t>
      </w:r>
    </w:p>
    <w:p w14:paraId="26EF009F" w14:textId="77777777" w:rsidR="00D12EFC" w:rsidRPr="00656F36" w:rsidRDefault="0010295A">
      <w:pPr>
        <w:numPr>
          <w:ilvl w:val="0"/>
          <w:numId w:val="2"/>
        </w:numPr>
        <w:pBdr>
          <w:top w:val="nil"/>
          <w:left w:val="nil"/>
          <w:bottom w:val="nil"/>
          <w:right w:val="nil"/>
          <w:between w:val="nil"/>
        </w:pBdr>
        <w:spacing w:after="0"/>
      </w:pPr>
      <w:r>
        <w:rPr>
          <w:color w:val="000000"/>
        </w:rPr>
        <w:t>Data on the cover sheet shall be in line with what was provided at the time of number allocation: title, source, spec, etc</w:t>
      </w:r>
      <w:r w:rsidR="00EE15CB">
        <w:rPr>
          <w:color w:val="000000"/>
        </w:rPr>
        <w:t>; i.e., it shall be consistent with the 3GPP CR database</w:t>
      </w:r>
      <w:r>
        <w:rPr>
          <w:color w:val="000000"/>
        </w:rPr>
        <w:t xml:space="preserve">. </w:t>
      </w:r>
    </w:p>
    <w:p w14:paraId="0185ED34" w14:textId="37F559D9" w:rsidR="00443ED4" w:rsidRDefault="00656F36" w:rsidP="0019051E">
      <w:pPr>
        <w:ind w:left="720"/>
      </w:pPr>
      <w:r>
        <w:t>(</w:t>
      </w:r>
      <w:r w:rsidR="00D12EFC">
        <w:t xml:space="preserve">NOTE: some changes to the cover sheet cannot be done after submission, e.g. changes to the CR title. </w:t>
      </w:r>
      <w:r w:rsidR="0010295A">
        <w:t>In case of changes</w:t>
      </w:r>
      <w:r w:rsidR="00D12EFC">
        <w:t xml:space="preserve"> e.g. during the meeting</w:t>
      </w:r>
      <w:r w:rsidR="0010295A">
        <w:t xml:space="preserve">, </w:t>
      </w:r>
      <w:r w:rsidR="00D12EFC">
        <w:t xml:space="preserve">a delegate could seek to modify these 'fixed' fields. In this case, some solution is needed so that </w:t>
      </w:r>
      <w:r w:rsidR="0010295A">
        <w:t xml:space="preserve">the author </w:t>
      </w:r>
      <w:r w:rsidR="00D12EFC">
        <w:t xml:space="preserve">can accomplish this task. For example, the delegate could </w:t>
      </w:r>
      <w:r w:rsidR="0010295A">
        <w:t xml:space="preserve">make the secretary aware of </w:t>
      </w:r>
      <w:r w:rsidR="00D12EFC">
        <w:t xml:space="preserve">changes to 'fixed' fields in the CR that, </w:t>
      </w:r>
      <w:r w:rsidR="0010295A">
        <w:t xml:space="preserve">so that data </w:t>
      </w:r>
      <w:r w:rsidR="00D12EFC">
        <w:t xml:space="preserve">can be </w:t>
      </w:r>
      <w:r w:rsidR="0010295A">
        <w:t>aligned.</w:t>
      </w:r>
      <w:r w:rsidR="00D12EFC" w:rsidDel="00D12EFC">
        <w:t xml:space="preserve"> </w:t>
      </w:r>
    </w:p>
    <w:p w14:paraId="0185ED35" w14:textId="36E75385" w:rsidR="00443ED4" w:rsidRDefault="0010295A">
      <w:pPr>
        <w:numPr>
          <w:ilvl w:val="0"/>
          <w:numId w:val="2"/>
        </w:numPr>
        <w:pBdr>
          <w:top w:val="nil"/>
          <w:left w:val="nil"/>
          <w:bottom w:val="nil"/>
          <w:right w:val="nil"/>
          <w:between w:val="nil"/>
        </w:pBdr>
        <w:spacing w:after="0"/>
      </w:pPr>
      <w:r>
        <w:rPr>
          <w:color w:val="000000"/>
        </w:rPr>
        <w:t>Text on the cover sheet shall not include revision marks</w:t>
      </w:r>
      <w:r w:rsidR="00EE15CB">
        <w:rPr>
          <w:color w:val="000000"/>
        </w:rPr>
        <w:t>.</w:t>
      </w:r>
    </w:p>
    <w:p w14:paraId="0185ED36" w14:textId="70DFE4CE" w:rsidR="00443ED4" w:rsidRDefault="004A2DF8">
      <w:pPr>
        <w:numPr>
          <w:ilvl w:val="0"/>
          <w:numId w:val="2"/>
        </w:numPr>
        <w:pBdr>
          <w:top w:val="nil"/>
          <w:left w:val="nil"/>
          <w:bottom w:val="nil"/>
          <w:right w:val="nil"/>
          <w:between w:val="nil"/>
        </w:pBdr>
        <w:spacing w:after="0"/>
      </w:pPr>
      <w:r>
        <w:rPr>
          <w:color w:val="000000"/>
        </w:rPr>
        <w:t>All f</w:t>
      </w:r>
      <w:r w:rsidR="0010295A">
        <w:rPr>
          <w:color w:val="000000"/>
        </w:rPr>
        <w:t xml:space="preserve">ields of the cover page shall be filled in </w:t>
      </w:r>
      <w:r w:rsidR="00877EB8">
        <w:rPr>
          <w:color w:val="000000"/>
        </w:rPr>
        <w:t xml:space="preserve">correctly </w:t>
      </w:r>
      <w:r w:rsidR="00E54940">
        <w:rPr>
          <w:color w:val="000000"/>
        </w:rPr>
        <w:t xml:space="preserve">and </w:t>
      </w:r>
      <w:r w:rsidR="00877EB8">
        <w:rPr>
          <w:color w:val="000000"/>
        </w:rPr>
        <w:t xml:space="preserve">shall be </w:t>
      </w:r>
      <w:r w:rsidR="00DB5762">
        <w:rPr>
          <w:color w:val="000000"/>
        </w:rPr>
        <w:t xml:space="preserve">verified for </w:t>
      </w:r>
      <w:r w:rsidR="00E54940">
        <w:rPr>
          <w:color w:val="000000"/>
        </w:rPr>
        <w:t>consisten</w:t>
      </w:r>
      <w:r w:rsidR="00DB5762">
        <w:rPr>
          <w:color w:val="000000"/>
        </w:rPr>
        <w:t>cy</w:t>
      </w:r>
      <w:r w:rsidR="00E54940">
        <w:rPr>
          <w:color w:val="000000"/>
        </w:rPr>
        <w:t xml:space="preserve"> with the 3GPP databases for </w:t>
      </w:r>
      <w:r w:rsidR="00137524">
        <w:rPr>
          <w:color w:val="000000"/>
        </w:rPr>
        <w:t xml:space="preserve">meetings, </w:t>
      </w:r>
      <w:r w:rsidR="00E54940">
        <w:rPr>
          <w:color w:val="000000"/>
        </w:rPr>
        <w:t>CRs</w:t>
      </w:r>
      <w:r w:rsidR="00877EB8">
        <w:rPr>
          <w:color w:val="000000"/>
        </w:rPr>
        <w:t>,</w:t>
      </w:r>
      <w:r w:rsidR="00E54940">
        <w:rPr>
          <w:color w:val="000000"/>
        </w:rPr>
        <w:t xml:space="preserve"> </w:t>
      </w:r>
      <w:proofErr w:type="spellStart"/>
      <w:r w:rsidR="00E54940">
        <w:rPr>
          <w:color w:val="000000"/>
        </w:rPr>
        <w:t>tdoc</w:t>
      </w:r>
      <w:r w:rsidR="00877EB8">
        <w:rPr>
          <w:color w:val="000000"/>
        </w:rPr>
        <w:t>s</w:t>
      </w:r>
      <w:proofErr w:type="spellEnd"/>
      <w:r w:rsidR="00B844E4">
        <w:rPr>
          <w:color w:val="000000"/>
        </w:rPr>
        <w:t xml:space="preserve">, </w:t>
      </w:r>
      <w:r w:rsidR="00877EB8">
        <w:rPr>
          <w:color w:val="000000"/>
        </w:rPr>
        <w:t>specifications</w:t>
      </w:r>
      <w:r w:rsidR="00B844E4">
        <w:rPr>
          <w:color w:val="000000"/>
        </w:rPr>
        <w:t xml:space="preserve"> and Work Items as appropriate</w:t>
      </w:r>
      <w:r w:rsidR="0010295A">
        <w:rPr>
          <w:color w:val="000000"/>
        </w:rPr>
        <w:t xml:space="preserve">. </w:t>
      </w:r>
      <w:r w:rsidR="0010295A">
        <w:rPr>
          <w:i/>
          <w:color w:val="000000"/>
        </w:rPr>
        <w:t>(Note that many of these aspects have already been implemented by ETSI MCC.)</w:t>
      </w:r>
    </w:p>
    <w:p w14:paraId="0185ED37" w14:textId="77777777" w:rsidR="00443ED4" w:rsidRDefault="0010295A">
      <w:pPr>
        <w:numPr>
          <w:ilvl w:val="1"/>
          <w:numId w:val="2"/>
        </w:numPr>
        <w:pBdr>
          <w:top w:val="nil"/>
          <w:left w:val="nil"/>
          <w:bottom w:val="nil"/>
          <w:right w:val="nil"/>
          <w:between w:val="nil"/>
        </w:pBdr>
        <w:spacing w:after="0"/>
      </w:pPr>
      <w:r>
        <w:rPr>
          <w:color w:val="000000"/>
        </w:rPr>
        <w:t>Header:</w:t>
      </w:r>
    </w:p>
    <w:p w14:paraId="0185ED38" w14:textId="4591CFD4" w:rsidR="00443ED4" w:rsidRDefault="0010295A" w:rsidP="00D12EFC">
      <w:pPr>
        <w:numPr>
          <w:ilvl w:val="2"/>
          <w:numId w:val="2"/>
        </w:numPr>
        <w:pBdr>
          <w:top w:val="nil"/>
          <w:left w:val="nil"/>
          <w:bottom w:val="nil"/>
          <w:right w:val="nil"/>
          <w:between w:val="nil"/>
        </w:pBdr>
        <w:spacing w:after="0"/>
      </w:pPr>
      <w:r>
        <w:rPr>
          <w:color w:val="000000"/>
        </w:rPr>
        <w:t>Group, meeting and start/end dates</w:t>
      </w:r>
      <w:r w:rsidR="00D12EFC">
        <w:rPr>
          <w:color w:val="000000"/>
        </w:rPr>
        <w:br/>
      </w:r>
      <w:r w:rsidR="00D12EFC">
        <w:t xml:space="preserve">Verify the </w:t>
      </w:r>
      <w:proofErr w:type="spellStart"/>
      <w:r w:rsidR="00D12EFC" w:rsidRPr="00D12EFC">
        <w:t>tdoc</w:t>
      </w:r>
      <w:proofErr w:type="spellEnd"/>
      <w:r w:rsidR="00D12EFC" w:rsidRPr="00D12EFC">
        <w:t xml:space="preserve"> header (group, date, location) vs. </w:t>
      </w:r>
      <w:proofErr w:type="spellStart"/>
      <w:r w:rsidR="00D12EFC" w:rsidRPr="00D12EFC">
        <w:t>tdoc</w:t>
      </w:r>
      <w:proofErr w:type="spellEnd"/>
      <w:r w:rsidR="00D12EFC" w:rsidRPr="00D12EFC">
        <w:t xml:space="preserve"> database or schedule</w:t>
      </w:r>
      <w:r w:rsidR="00D12EFC">
        <w:t>.</w:t>
      </w:r>
    </w:p>
    <w:p w14:paraId="0185ED39" w14:textId="77777777" w:rsidR="00443ED4" w:rsidRDefault="0010295A">
      <w:pPr>
        <w:numPr>
          <w:ilvl w:val="1"/>
          <w:numId w:val="2"/>
        </w:numPr>
        <w:pBdr>
          <w:top w:val="nil"/>
          <w:left w:val="nil"/>
          <w:bottom w:val="nil"/>
          <w:right w:val="nil"/>
          <w:between w:val="nil"/>
        </w:pBdr>
        <w:spacing w:after="0"/>
      </w:pPr>
      <w:proofErr w:type="spellStart"/>
      <w:r>
        <w:rPr>
          <w:color w:val="000000"/>
        </w:rPr>
        <w:t>Tdoc</w:t>
      </w:r>
      <w:proofErr w:type="spellEnd"/>
      <w:r>
        <w:rPr>
          <w:color w:val="000000"/>
        </w:rPr>
        <w:t xml:space="preserve"> number: </w:t>
      </w:r>
    </w:p>
    <w:p w14:paraId="0185ED3A" w14:textId="1FCD31B6" w:rsidR="00443ED4" w:rsidRDefault="0010295A" w:rsidP="00D12EFC">
      <w:pPr>
        <w:numPr>
          <w:ilvl w:val="2"/>
          <w:numId w:val="2"/>
        </w:numPr>
        <w:pBdr>
          <w:top w:val="nil"/>
          <w:left w:val="nil"/>
          <w:bottom w:val="nil"/>
          <w:right w:val="nil"/>
          <w:between w:val="nil"/>
        </w:pBdr>
        <w:spacing w:after="0"/>
      </w:pPr>
      <w:r>
        <w:rPr>
          <w:color w:val="000000"/>
        </w:rPr>
        <w:t xml:space="preserve">shall correspond to the </w:t>
      </w:r>
      <w:proofErr w:type="spellStart"/>
      <w:r>
        <w:rPr>
          <w:color w:val="000000"/>
        </w:rPr>
        <w:t>tdoc</w:t>
      </w:r>
      <w:proofErr w:type="spellEnd"/>
      <w:r>
        <w:rPr>
          <w:color w:val="000000"/>
        </w:rPr>
        <w:t xml:space="preserve"> number indicated in the </w:t>
      </w:r>
      <w:proofErr w:type="spellStart"/>
      <w:r>
        <w:rPr>
          <w:color w:val="000000"/>
        </w:rPr>
        <w:t>tdoc</w:t>
      </w:r>
      <w:proofErr w:type="spellEnd"/>
      <w:r>
        <w:rPr>
          <w:color w:val="000000"/>
        </w:rPr>
        <w:t xml:space="preserve"> filename and archive</w:t>
      </w:r>
      <w:r w:rsidR="00D12EFC">
        <w:rPr>
          <w:color w:val="000000"/>
        </w:rPr>
        <w:br/>
        <w:t xml:space="preserve">Verify </w:t>
      </w:r>
      <w:proofErr w:type="spellStart"/>
      <w:r w:rsidR="00D12EFC" w:rsidRPr="00D12EFC">
        <w:rPr>
          <w:color w:val="000000"/>
        </w:rPr>
        <w:t>tdoc</w:t>
      </w:r>
      <w:proofErr w:type="spellEnd"/>
      <w:r w:rsidR="00D12EFC" w:rsidRPr="00D12EFC">
        <w:rPr>
          <w:color w:val="000000"/>
        </w:rPr>
        <w:t xml:space="preserve"> number vs. </w:t>
      </w:r>
      <w:proofErr w:type="spellStart"/>
      <w:r w:rsidR="00D12EFC" w:rsidRPr="00D12EFC">
        <w:rPr>
          <w:color w:val="000000"/>
        </w:rPr>
        <w:t>tdoc</w:t>
      </w:r>
      <w:proofErr w:type="spellEnd"/>
      <w:r w:rsidR="00D12EFC" w:rsidRPr="00D12EFC">
        <w:rPr>
          <w:color w:val="000000"/>
        </w:rPr>
        <w:t xml:space="preserve"> database</w:t>
      </w:r>
    </w:p>
    <w:p w14:paraId="0185ED3B" w14:textId="77777777" w:rsidR="00443ED4" w:rsidRDefault="0010295A">
      <w:pPr>
        <w:numPr>
          <w:ilvl w:val="1"/>
          <w:numId w:val="2"/>
        </w:numPr>
        <w:pBdr>
          <w:top w:val="nil"/>
          <w:left w:val="nil"/>
          <w:bottom w:val="nil"/>
          <w:right w:val="nil"/>
          <w:between w:val="nil"/>
        </w:pBdr>
        <w:spacing w:after="0"/>
      </w:pPr>
      <w:r>
        <w:rPr>
          <w:color w:val="000000"/>
        </w:rPr>
        <w:t>Specification:</w:t>
      </w:r>
    </w:p>
    <w:p w14:paraId="0185ED3C" w14:textId="11419B4C" w:rsidR="00443ED4" w:rsidRDefault="0010295A" w:rsidP="00D12EFC">
      <w:pPr>
        <w:numPr>
          <w:ilvl w:val="2"/>
          <w:numId w:val="2"/>
        </w:numPr>
        <w:pBdr>
          <w:top w:val="nil"/>
          <w:left w:val="nil"/>
          <w:bottom w:val="nil"/>
          <w:right w:val="nil"/>
          <w:between w:val="nil"/>
        </w:pBdr>
        <w:spacing w:after="0"/>
      </w:pPr>
      <w:r>
        <w:rPr>
          <w:color w:val="000000"/>
        </w:rPr>
        <w:t xml:space="preserve">Number shall be valid and use format </w:t>
      </w:r>
      <w:proofErr w:type="spellStart"/>
      <w:r>
        <w:rPr>
          <w:color w:val="000000"/>
        </w:rPr>
        <w:t>xx.yyy</w:t>
      </w:r>
      <w:proofErr w:type="spellEnd"/>
      <w:r>
        <w:rPr>
          <w:color w:val="000000"/>
        </w:rPr>
        <w:t xml:space="preserve">[-part number]. The spec number shall </w:t>
      </w:r>
      <w:sdt>
        <w:sdtPr>
          <w:tag w:val="goog_rdk_6"/>
          <w:id w:val="1184166713"/>
        </w:sdtPr>
        <w:sdtEndPr/>
        <w:sdtContent>
          <w:r w:rsidRPr="0019051E">
            <w:rPr>
              <w:b/>
              <w:color w:val="000000"/>
            </w:rPr>
            <w:t xml:space="preserve">not </w:t>
          </w:r>
        </w:sdtContent>
      </w:sdt>
      <w:r>
        <w:rPr>
          <w:color w:val="000000"/>
        </w:rPr>
        <w:t>be prefixed by “TS” or “TR”.</w:t>
      </w:r>
      <w:r w:rsidR="00D12EFC">
        <w:rPr>
          <w:color w:val="000000"/>
        </w:rPr>
        <w:br/>
        <w:t xml:space="preserve">Verify the </w:t>
      </w:r>
      <w:r w:rsidR="00D12EFC" w:rsidRPr="00D12EFC">
        <w:rPr>
          <w:color w:val="000000"/>
        </w:rPr>
        <w:t>specification format &amp; # vs</w:t>
      </w:r>
      <w:r w:rsidR="00D12EFC">
        <w:rPr>
          <w:color w:val="000000"/>
        </w:rPr>
        <w:t>.</w:t>
      </w:r>
      <w:r w:rsidR="00D12EFC" w:rsidRPr="00D12EFC">
        <w:rPr>
          <w:color w:val="000000"/>
        </w:rPr>
        <w:t xml:space="preserve"> spec database</w:t>
      </w:r>
    </w:p>
    <w:p w14:paraId="0185ED3D" w14:textId="77777777" w:rsidR="00443ED4" w:rsidRDefault="0010295A">
      <w:pPr>
        <w:numPr>
          <w:ilvl w:val="1"/>
          <w:numId w:val="2"/>
        </w:numPr>
        <w:pBdr>
          <w:top w:val="nil"/>
          <w:left w:val="nil"/>
          <w:bottom w:val="nil"/>
          <w:right w:val="nil"/>
          <w:between w:val="nil"/>
        </w:pBdr>
        <w:spacing w:after="0"/>
      </w:pPr>
      <w:r>
        <w:rPr>
          <w:color w:val="000000"/>
        </w:rPr>
        <w:t>CR:</w:t>
      </w:r>
    </w:p>
    <w:p w14:paraId="0185ED3E" w14:textId="77777777" w:rsidR="00443ED4" w:rsidRDefault="0010295A">
      <w:pPr>
        <w:numPr>
          <w:ilvl w:val="2"/>
          <w:numId w:val="2"/>
        </w:numPr>
        <w:pBdr>
          <w:top w:val="nil"/>
          <w:left w:val="nil"/>
          <w:bottom w:val="nil"/>
          <w:right w:val="nil"/>
          <w:between w:val="nil"/>
        </w:pBdr>
        <w:spacing w:after="0"/>
      </w:pPr>
      <w:r>
        <w:rPr>
          <w:color w:val="000000"/>
        </w:rPr>
        <w:t>Number shall be as allocated by the portal with padding with zeros for numbers with less than 4 digits, e.g. 0038</w:t>
      </w:r>
    </w:p>
    <w:p w14:paraId="0185ED3F" w14:textId="77777777" w:rsidR="00443ED4" w:rsidRDefault="0010295A">
      <w:pPr>
        <w:numPr>
          <w:ilvl w:val="1"/>
          <w:numId w:val="2"/>
        </w:numPr>
        <w:pBdr>
          <w:top w:val="nil"/>
          <w:left w:val="nil"/>
          <w:bottom w:val="nil"/>
          <w:right w:val="nil"/>
          <w:between w:val="nil"/>
        </w:pBdr>
        <w:spacing w:after="0"/>
      </w:pPr>
      <w:r>
        <w:rPr>
          <w:color w:val="000000"/>
        </w:rPr>
        <w:t>Revision:</w:t>
      </w:r>
    </w:p>
    <w:p w14:paraId="0185ED40" w14:textId="0448F68C" w:rsidR="00443ED4" w:rsidRDefault="0010295A" w:rsidP="00D12EFC">
      <w:pPr>
        <w:numPr>
          <w:ilvl w:val="2"/>
          <w:numId w:val="2"/>
        </w:numPr>
        <w:pBdr>
          <w:top w:val="nil"/>
          <w:left w:val="nil"/>
          <w:bottom w:val="nil"/>
          <w:right w:val="nil"/>
          <w:between w:val="nil"/>
        </w:pBdr>
        <w:spacing w:after="0"/>
      </w:pPr>
      <w:r>
        <w:rPr>
          <w:color w:val="000000"/>
        </w:rPr>
        <w:t xml:space="preserve">Number shall be as allocated by the portal or the secretary. For </w:t>
      </w:r>
      <w:sdt>
        <w:sdtPr>
          <w:tag w:val="goog_rdk_7"/>
          <w:id w:val="938568910"/>
        </w:sdtPr>
        <w:sdtEndPr/>
        <w:sdtContent>
          <w:r>
            <w:rPr>
              <w:color w:val="000000"/>
            </w:rPr>
            <w:t xml:space="preserve">the </w:t>
          </w:r>
        </w:sdtContent>
      </w:sdt>
      <w:r>
        <w:rPr>
          <w:color w:val="000000"/>
        </w:rPr>
        <w:t xml:space="preserve">initial </w:t>
      </w:r>
      <w:sdt>
        <w:sdtPr>
          <w:tag w:val="goog_rdk_8"/>
          <w:id w:val="-2032252665"/>
        </w:sdtPr>
        <w:sdtEndPr/>
        <w:sdtContent>
          <w:r>
            <w:rPr>
              <w:color w:val="000000"/>
            </w:rPr>
            <w:t>version</w:t>
          </w:r>
        </w:sdtContent>
      </w:sdt>
      <w:sdt>
        <w:sdtPr>
          <w:tag w:val="goog_rdk_9"/>
          <w:id w:val="-345633570"/>
          <w:showingPlcHdr/>
        </w:sdtPr>
        <w:sdtEndPr/>
        <w:sdtContent>
          <w:r w:rsidR="0019051E">
            <w:t xml:space="preserve">     </w:t>
          </w:r>
        </w:sdtContent>
      </w:sdt>
      <w:r>
        <w:rPr>
          <w:color w:val="000000"/>
        </w:rPr>
        <w:t xml:space="preserve">, </w:t>
      </w:r>
      <w:sdt>
        <w:sdtPr>
          <w:tag w:val="goog_rdk_10"/>
          <w:id w:val="-152145551"/>
        </w:sdtPr>
        <w:sdtEndPr/>
        <w:sdtContent/>
      </w:sdt>
      <w:r>
        <w:rPr>
          <w:color w:val="000000"/>
        </w:rPr>
        <w:t>‘-‘ shall be used (‘0’ is not permissible).</w:t>
      </w:r>
    </w:p>
    <w:p w14:paraId="0185ED41" w14:textId="19EE2693" w:rsidR="00443ED4" w:rsidRDefault="0010295A">
      <w:pPr>
        <w:numPr>
          <w:ilvl w:val="2"/>
          <w:numId w:val="2"/>
        </w:numPr>
        <w:pBdr>
          <w:top w:val="nil"/>
          <w:left w:val="nil"/>
          <w:bottom w:val="nil"/>
          <w:right w:val="nil"/>
          <w:between w:val="nil"/>
        </w:pBdr>
        <w:spacing w:after="0"/>
      </w:pPr>
      <w:r>
        <w:rPr>
          <w:color w:val="000000"/>
        </w:rPr>
        <w:t>Number shall be incremented at each revision</w:t>
      </w:r>
      <w:sdt>
        <w:sdtPr>
          <w:tag w:val="goog_rdk_11"/>
          <w:id w:val="-1916774231"/>
        </w:sdtPr>
        <w:sdtEndPr/>
        <w:sdtContent>
          <w:r>
            <w:rPr>
              <w:color w:val="000000"/>
            </w:rPr>
            <w:t xml:space="preserve"> (i.e., the first revision would be 1)</w:t>
          </w:r>
        </w:sdtContent>
      </w:sdt>
      <w:r>
        <w:rPr>
          <w:color w:val="000000"/>
        </w:rPr>
        <w:t>.</w:t>
      </w:r>
      <w:r w:rsidR="00D12EFC">
        <w:rPr>
          <w:color w:val="000000"/>
        </w:rPr>
        <w:br/>
        <w:t xml:space="preserve">Verify the </w:t>
      </w:r>
      <w:r w:rsidR="00D12EFC" w:rsidRPr="00D12EFC">
        <w:rPr>
          <w:color w:val="000000"/>
        </w:rPr>
        <w:t>revision</w:t>
      </w:r>
      <w:r w:rsidR="00D12EFC">
        <w:rPr>
          <w:color w:val="000000"/>
        </w:rPr>
        <w:t xml:space="preserve"> number</w:t>
      </w:r>
      <w:r w:rsidR="00D12EFC" w:rsidRPr="00D12EFC">
        <w:rPr>
          <w:color w:val="000000"/>
        </w:rPr>
        <w:t xml:space="preserve"> vs. </w:t>
      </w:r>
      <w:proofErr w:type="spellStart"/>
      <w:r w:rsidR="00D12EFC" w:rsidRPr="00D12EFC">
        <w:rPr>
          <w:color w:val="000000"/>
        </w:rPr>
        <w:t>tdoc</w:t>
      </w:r>
      <w:proofErr w:type="spellEnd"/>
      <w:r w:rsidR="00D12EFC" w:rsidRPr="00D12EFC">
        <w:rPr>
          <w:color w:val="000000"/>
        </w:rPr>
        <w:t xml:space="preserve"> </w:t>
      </w:r>
      <w:r w:rsidR="00D12EFC">
        <w:rPr>
          <w:color w:val="000000"/>
        </w:rPr>
        <w:t xml:space="preserve">database </w:t>
      </w:r>
      <w:r w:rsidR="00D12EFC" w:rsidRPr="00D12EFC">
        <w:rPr>
          <w:color w:val="000000"/>
        </w:rPr>
        <w:t>and CR database</w:t>
      </w:r>
      <w:r w:rsidR="00D12EFC">
        <w:rPr>
          <w:color w:val="000000"/>
        </w:rPr>
        <w:t>.</w:t>
      </w:r>
    </w:p>
    <w:p w14:paraId="0185ED42" w14:textId="77777777" w:rsidR="00443ED4" w:rsidRDefault="0010295A">
      <w:pPr>
        <w:numPr>
          <w:ilvl w:val="1"/>
          <w:numId w:val="2"/>
        </w:numPr>
        <w:pBdr>
          <w:top w:val="nil"/>
          <w:left w:val="nil"/>
          <w:bottom w:val="nil"/>
          <w:right w:val="nil"/>
          <w:between w:val="nil"/>
        </w:pBdr>
        <w:spacing w:after="0"/>
      </w:pPr>
      <w:r>
        <w:rPr>
          <w:color w:val="000000"/>
        </w:rPr>
        <w:lastRenderedPageBreak/>
        <w:t>Release:</w:t>
      </w:r>
    </w:p>
    <w:p w14:paraId="0185ED43" w14:textId="4439BC5F" w:rsidR="00443ED4" w:rsidRDefault="0010295A" w:rsidP="00D12EFC">
      <w:pPr>
        <w:numPr>
          <w:ilvl w:val="2"/>
          <w:numId w:val="2"/>
        </w:numPr>
        <w:pBdr>
          <w:top w:val="nil"/>
          <w:left w:val="nil"/>
          <w:bottom w:val="nil"/>
          <w:right w:val="nil"/>
          <w:between w:val="nil"/>
        </w:pBdr>
        <w:spacing w:after="0"/>
      </w:pPr>
      <w:r>
        <w:rPr>
          <w:color w:val="000000"/>
        </w:rPr>
        <w:t xml:space="preserve">Format </w:t>
      </w:r>
      <w:proofErr w:type="spellStart"/>
      <w:r>
        <w:rPr>
          <w:color w:val="000000"/>
        </w:rPr>
        <w:t>Rel</w:t>
      </w:r>
      <w:proofErr w:type="spellEnd"/>
      <w:r>
        <w:rPr>
          <w:color w:val="000000"/>
        </w:rPr>
        <w:t>-X shall be used.</w:t>
      </w:r>
      <w:r w:rsidR="00D12EFC">
        <w:rPr>
          <w:color w:val="000000"/>
        </w:rPr>
        <w:br/>
      </w:r>
      <w:r w:rsidR="00775AD0">
        <w:t>Check the format of the Release field and content vs. the CR database.</w:t>
      </w:r>
      <w:r w:rsidR="00775AD0">
        <w:br/>
      </w:r>
      <w:r w:rsidR="00D12EFC">
        <w:t>C</w:t>
      </w:r>
      <w:r w:rsidR="00D12EFC" w:rsidRPr="00D12EFC">
        <w:t>heck if there is a missing mirror [</w:t>
      </w:r>
      <w:r w:rsidR="00D12EFC">
        <w:t xml:space="preserve">resulting in a </w:t>
      </w:r>
      <w:r w:rsidR="00D12EFC" w:rsidRPr="00D12EFC">
        <w:t>warning or error]</w:t>
      </w:r>
    </w:p>
    <w:p w14:paraId="0185ED44" w14:textId="77777777" w:rsidR="00443ED4" w:rsidRDefault="0010295A">
      <w:pPr>
        <w:numPr>
          <w:ilvl w:val="1"/>
          <w:numId w:val="2"/>
        </w:numPr>
        <w:pBdr>
          <w:top w:val="nil"/>
          <w:left w:val="nil"/>
          <w:bottom w:val="nil"/>
          <w:right w:val="nil"/>
          <w:between w:val="nil"/>
        </w:pBdr>
        <w:spacing w:after="0"/>
      </w:pPr>
      <w:r>
        <w:rPr>
          <w:color w:val="000000"/>
        </w:rPr>
        <w:t>Current version:</w:t>
      </w:r>
    </w:p>
    <w:p w14:paraId="0185ED45" w14:textId="77777777" w:rsidR="00443ED4" w:rsidRDefault="0010295A">
      <w:pPr>
        <w:numPr>
          <w:ilvl w:val="2"/>
          <w:numId w:val="2"/>
        </w:numPr>
        <w:pBdr>
          <w:top w:val="nil"/>
          <w:left w:val="nil"/>
          <w:bottom w:val="nil"/>
          <w:right w:val="nil"/>
          <w:between w:val="nil"/>
        </w:pBdr>
        <w:spacing w:after="0"/>
      </w:pPr>
      <w:r>
        <w:rPr>
          <w:color w:val="000000"/>
        </w:rPr>
        <w:t xml:space="preserve">Version shall be the </w:t>
      </w:r>
      <w:sdt>
        <w:sdtPr>
          <w:tag w:val="goog_rdk_12"/>
          <w:id w:val="-1275476145"/>
        </w:sdtPr>
        <w:sdtEndPr/>
        <w:sdtContent/>
      </w:sdt>
      <w:r>
        <w:rPr>
          <w:color w:val="000000"/>
        </w:rPr>
        <w:t>highest version available for the release. If no version is available yet for the release, then the highest version available for release N-1 shall be used.</w:t>
      </w:r>
    </w:p>
    <w:p w14:paraId="0185ED46" w14:textId="77777777" w:rsidR="00443ED4" w:rsidRDefault="0010295A">
      <w:pPr>
        <w:numPr>
          <w:ilvl w:val="2"/>
          <w:numId w:val="2"/>
        </w:numPr>
        <w:pBdr>
          <w:top w:val="nil"/>
          <w:left w:val="nil"/>
          <w:bottom w:val="nil"/>
          <w:right w:val="nil"/>
          <w:between w:val="nil"/>
        </w:pBdr>
        <w:spacing w:after="0"/>
      </w:pPr>
      <w:r>
        <w:rPr>
          <w:color w:val="000000"/>
        </w:rPr>
        <w:t>A version with a lower editorial version number (3</w:t>
      </w:r>
      <w:r>
        <w:rPr>
          <w:color w:val="000000"/>
          <w:vertAlign w:val="superscript"/>
        </w:rPr>
        <w:t>rd</w:t>
      </w:r>
      <w:r>
        <w:rPr>
          <w:color w:val="000000"/>
        </w:rPr>
        <w:t xml:space="preserve"> digit of </w:t>
      </w:r>
      <w:proofErr w:type="spellStart"/>
      <w:r>
        <w:rPr>
          <w:color w:val="000000"/>
        </w:rPr>
        <w:t>vX.Y.Z</w:t>
      </w:r>
      <w:proofErr w:type="spellEnd"/>
      <w:r>
        <w:rPr>
          <w:color w:val="000000"/>
        </w:rPr>
        <w:t>) is permissible. If the CR is further revised, the version needs to be updated.</w:t>
      </w:r>
    </w:p>
    <w:p w14:paraId="0185ED47" w14:textId="0150F94C" w:rsidR="00443ED4" w:rsidRDefault="0010295A" w:rsidP="00775AD0">
      <w:pPr>
        <w:numPr>
          <w:ilvl w:val="2"/>
          <w:numId w:val="2"/>
        </w:numPr>
        <w:pBdr>
          <w:top w:val="nil"/>
          <w:left w:val="nil"/>
          <w:bottom w:val="nil"/>
          <w:right w:val="nil"/>
          <w:between w:val="nil"/>
        </w:pBdr>
        <w:spacing w:after="0"/>
      </w:pPr>
      <w:r>
        <w:rPr>
          <w:color w:val="000000"/>
        </w:rPr>
        <w:t>Note: CRs are meant for specs under change control, therefore version shall be higher than 3.0.0</w:t>
      </w:r>
      <w:r w:rsidR="00775AD0">
        <w:rPr>
          <w:color w:val="000000"/>
        </w:rPr>
        <w:br/>
        <w:t xml:space="preserve">Verify the </w:t>
      </w:r>
      <w:r w:rsidR="00775AD0" w:rsidRPr="00775AD0">
        <w:rPr>
          <w:color w:val="000000"/>
        </w:rPr>
        <w:t xml:space="preserve">format </w:t>
      </w:r>
      <w:r w:rsidR="00656F36">
        <w:rPr>
          <w:color w:val="000000"/>
        </w:rPr>
        <w:t>and</w:t>
      </w:r>
      <w:r w:rsidR="00775AD0" w:rsidRPr="00775AD0">
        <w:rPr>
          <w:color w:val="000000"/>
        </w:rPr>
        <w:t xml:space="preserve"> current version vs. spec database</w:t>
      </w:r>
      <w:r w:rsidR="00775AD0">
        <w:rPr>
          <w:color w:val="000000"/>
        </w:rPr>
        <w:t>.</w:t>
      </w:r>
    </w:p>
    <w:p w14:paraId="0185ED48" w14:textId="77777777" w:rsidR="00443ED4" w:rsidRDefault="0010295A">
      <w:pPr>
        <w:numPr>
          <w:ilvl w:val="1"/>
          <w:numId w:val="2"/>
        </w:numPr>
        <w:pBdr>
          <w:top w:val="nil"/>
          <w:left w:val="nil"/>
          <w:bottom w:val="nil"/>
          <w:right w:val="nil"/>
          <w:between w:val="nil"/>
        </w:pBdr>
        <w:spacing w:after="0"/>
      </w:pPr>
      <w:r>
        <w:rPr>
          <w:color w:val="000000"/>
        </w:rPr>
        <w:t>Category:</w:t>
      </w:r>
    </w:p>
    <w:p w14:paraId="0185ED49" w14:textId="3EEFA70C" w:rsidR="00443ED4" w:rsidRDefault="0010295A" w:rsidP="00775AD0">
      <w:pPr>
        <w:numPr>
          <w:ilvl w:val="2"/>
          <w:numId w:val="2"/>
        </w:numPr>
        <w:pBdr>
          <w:top w:val="nil"/>
          <w:left w:val="nil"/>
          <w:bottom w:val="nil"/>
          <w:right w:val="nil"/>
          <w:between w:val="nil"/>
        </w:pBdr>
        <w:spacing w:after="0"/>
      </w:pPr>
      <w:r>
        <w:rPr>
          <w:color w:val="000000"/>
        </w:rPr>
        <w:t>Shall be in {A, B, C, D, F}</w:t>
      </w:r>
      <w:r w:rsidR="00775AD0">
        <w:rPr>
          <w:color w:val="000000"/>
        </w:rPr>
        <w:br/>
        <w:t xml:space="preserve">Verify the </w:t>
      </w:r>
      <w:r w:rsidR="00775AD0" w:rsidRPr="00775AD0">
        <w:rPr>
          <w:color w:val="000000"/>
        </w:rPr>
        <w:t>category vs</w:t>
      </w:r>
      <w:r w:rsidR="00775AD0">
        <w:rPr>
          <w:color w:val="000000"/>
        </w:rPr>
        <w:t>.</w:t>
      </w:r>
      <w:r w:rsidR="00775AD0" w:rsidRPr="00775AD0">
        <w:rPr>
          <w:color w:val="000000"/>
        </w:rPr>
        <w:t xml:space="preserve"> CR database &amp; spec database</w:t>
      </w:r>
      <w:r w:rsidR="00775AD0">
        <w:rPr>
          <w:color w:val="000000"/>
        </w:rPr>
        <w:t xml:space="preserve"> as needed</w:t>
      </w:r>
      <w:r w:rsidR="00775AD0" w:rsidRPr="00775AD0">
        <w:rPr>
          <w:color w:val="000000"/>
        </w:rPr>
        <w:t xml:space="preserve"> (to check if mirrors</w:t>
      </w:r>
      <w:r w:rsidR="00775AD0">
        <w:rPr>
          <w:color w:val="000000"/>
        </w:rPr>
        <w:t xml:space="preserve"> have been</w:t>
      </w:r>
      <w:r w:rsidR="00775AD0" w:rsidRPr="00775AD0">
        <w:rPr>
          <w:color w:val="000000"/>
        </w:rPr>
        <w:t xml:space="preserve"> provided properly</w:t>
      </w:r>
      <w:r w:rsidR="00775AD0">
        <w:rPr>
          <w:color w:val="000000"/>
        </w:rPr>
        <w:t>.</w:t>
      </w:r>
      <w:r w:rsidR="00775AD0" w:rsidRPr="00775AD0">
        <w:rPr>
          <w:color w:val="000000"/>
        </w:rPr>
        <w:t>)</w:t>
      </w:r>
    </w:p>
    <w:p w14:paraId="0185ED4A" w14:textId="77777777" w:rsidR="00443ED4" w:rsidRDefault="0010295A">
      <w:pPr>
        <w:numPr>
          <w:ilvl w:val="1"/>
          <w:numId w:val="2"/>
        </w:numPr>
        <w:pBdr>
          <w:top w:val="nil"/>
          <w:left w:val="nil"/>
          <w:bottom w:val="nil"/>
          <w:right w:val="nil"/>
          <w:between w:val="nil"/>
        </w:pBdr>
        <w:spacing w:after="0"/>
      </w:pPr>
      <w:r>
        <w:rPr>
          <w:color w:val="000000"/>
        </w:rPr>
        <w:t>Title:</w:t>
      </w:r>
    </w:p>
    <w:p w14:paraId="0185ED4B" w14:textId="370616EA" w:rsidR="00443ED4" w:rsidRPr="00D05DCA" w:rsidRDefault="00634D81">
      <w:pPr>
        <w:numPr>
          <w:ilvl w:val="2"/>
          <w:numId w:val="2"/>
        </w:numPr>
        <w:pBdr>
          <w:top w:val="nil"/>
          <w:left w:val="nil"/>
          <w:bottom w:val="nil"/>
          <w:right w:val="nil"/>
          <w:between w:val="nil"/>
        </w:pBdr>
        <w:spacing w:after="0"/>
      </w:pPr>
      <w:sdt>
        <w:sdtPr>
          <w:tag w:val="goog_rdk_13"/>
          <w:id w:val="632599794"/>
        </w:sdtPr>
        <w:sdtEndPr/>
        <w:sdtContent/>
      </w:sdt>
      <w:r w:rsidR="0010295A">
        <w:rPr>
          <w:color w:val="000000"/>
        </w:rPr>
        <w:t>Free text</w:t>
      </w:r>
      <w:r w:rsidR="00775AD0">
        <w:rPr>
          <w:color w:val="000000"/>
        </w:rPr>
        <w:br/>
        <w:t>Verify the title vs. CR database (to ensure it does not change without updating the CR database)</w:t>
      </w:r>
    </w:p>
    <w:p w14:paraId="0ED47822" w14:textId="4248F41C" w:rsidR="00656F36" w:rsidRDefault="00D05DCA" w:rsidP="00D05DCA">
      <w:pPr>
        <w:pBdr>
          <w:top w:val="nil"/>
          <w:left w:val="nil"/>
          <w:bottom w:val="nil"/>
          <w:right w:val="nil"/>
          <w:between w:val="nil"/>
        </w:pBdr>
        <w:spacing w:after="0"/>
        <w:ind w:left="2160"/>
      </w:pPr>
      <w:r>
        <w:rPr>
          <w:color w:val="000000"/>
        </w:rPr>
        <w:t>(A warning could be generated if the CR is for a TEI item and the TEI unique identifier is not included in the title.)</w:t>
      </w:r>
      <w:r w:rsidR="00656F36">
        <w:rPr>
          <w:color w:val="000000"/>
        </w:rPr>
        <w:t xml:space="preserve"> </w:t>
      </w:r>
    </w:p>
    <w:p w14:paraId="0185ED4C" w14:textId="77777777" w:rsidR="00443ED4" w:rsidRDefault="0010295A">
      <w:pPr>
        <w:numPr>
          <w:ilvl w:val="1"/>
          <w:numId w:val="2"/>
        </w:numPr>
        <w:pBdr>
          <w:top w:val="nil"/>
          <w:left w:val="nil"/>
          <w:bottom w:val="nil"/>
          <w:right w:val="nil"/>
          <w:between w:val="nil"/>
        </w:pBdr>
        <w:spacing w:after="0"/>
      </w:pPr>
      <w:r>
        <w:rPr>
          <w:color w:val="000000"/>
        </w:rPr>
        <w:t>Source to WG:</w:t>
      </w:r>
    </w:p>
    <w:p w14:paraId="0185ED4D" w14:textId="77777777" w:rsidR="00443ED4" w:rsidRDefault="0010295A">
      <w:pPr>
        <w:numPr>
          <w:ilvl w:val="2"/>
          <w:numId w:val="2"/>
        </w:numPr>
        <w:pBdr>
          <w:top w:val="nil"/>
          <w:left w:val="nil"/>
          <w:bottom w:val="nil"/>
          <w:right w:val="nil"/>
          <w:between w:val="nil"/>
        </w:pBdr>
        <w:spacing w:after="0"/>
      </w:pPr>
      <w:r>
        <w:rPr>
          <w:color w:val="000000"/>
        </w:rPr>
        <w:t>List of supporting companies (only confirmed ones: the list shall not contain question marks). The list may include MCC.</w:t>
      </w:r>
    </w:p>
    <w:sdt>
      <w:sdtPr>
        <w:tag w:val="goog_rdk_16"/>
        <w:id w:val="-553699097"/>
      </w:sdtPr>
      <w:sdtEndPr/>
      <w:sdtContent>
        <w:p w14:paraId="0185ED4E" w14:textId="77777777" w:rsidR="00443ED4" w:rsidRDefault="00634D81">
          <w:pPr>
            <w:numPr>
              <w:ilvl w:val="2"/>
              <w:numId w:val="2"/>
            </w:numPr>
            <w:pBdr>
              <w:top w:val="nil"/>
              <w:left w:val="nil"/>
              <w:bottom w:val="nil"/>
              <w:right w:val="nil"/>
              <w:between w:val="nil"/>
            </w:pBdr>
            <w:spacing w:after="0"/>
            <w:rPr>
              <w:color w:val="000000"/>
            </w:rPr>
          </w:pPr>
          <w:sdt>
            <w:sdtPr>
              <w:tag w:val="goog_rdk_15"/>
              <w:id w:val="1215631592"/>
            </w:sdtPr>
            <w:sdtEndPr/>
            <w:sdtContent>
              <w:r w:rsidR="0010295A">
                <w:rPr>
                  <w:color w:val="000000"/>
                </w:rPr>
                <w:t>Supporting companies shall not include any that are not members of 3GPP.</w:t>
              </w:r>
            </w:sdtContent>
          </w:sdt>
        </w:p>
      </w:sdtContent>
    </w:sdt>
    <w:p w14:paraId="0185ED4F" w14:textId="3497F0CE" w:rsidR="00443ED4" w:rsidRDefault="0010295A" w:rsidP="00775AD0">
      <w:pPr>
        <w:numPr>
          <w:ilvl w:val="2"/>
          <w:numId w:val="2"/>
        </w:numPr>
        <w:pBdr>
          <w:top w:val="nil"/>
          <w:left w:val="nil"/>
          <w:bottom w:val="nil"/>
          <w:right w:val="nil"/>
          <w:between w:val="nil"/>
        </w:pBdr>
        <w:spacing w:after="0"/>
      </w:pPr>
      <w:r>
        <w:rPr>
          <w:color w:val="000000"/>
        </w:rPr>
        <w:t>Empty in case of direct company contribution to TSG without earlier presentation to the WG.</w:t>
      </w:r>
      <w:r w:rsidR="00775AD0">
        <w:rPr>
          <w:color w:val="000000"/>
        </w:rPr>
        <w:br/>
      </w:r>
      <w:r w:rsidR="00775AD0">
        <w:t xml:space="preserve">Verify </w:t>
      </w:r>
      <w:r w:rsidR="00D05DCA">
        <w:t>S</w:t>
      </w:r>
      <w:r w:rsidR="00775AD0" w:rsidRPr="00775AD0">
        <w:t xml:space="preserve">ource to </w:t>
      </w:r>
      <w:r w:rsidR="00D05DCA">
        <w:t>WG</w:t>
      </w:r>
      <w:r w:rsidR="00775AD0" w:rsidRPr="00775AD0">
        <w:t xml:space="preserve"> format</w:t>
      </w:r>
      <w:r w:rsidR="00D05DCA">
        <w:t>;</w:t>
      </w:r>
      <w:r w:rsidR="00775AD0" w:rsidRPr="00775AD0">
        <w:t xml:space="preserve"> </w:t>
      </w:r>
      <w:r w:rsidR="00775AD0">
        <w:t>if</w:t>
      </w:r>
      <w:r w:rsidR="00775AD0" w:rsidRPr="00775AD0">
        <w:t xml:space="preserve"> present, must be legitimate IMs in the member database</w:t>
      </w:r>
      <w:r w:rsidR="00D05DCA">
        <w:t>.</w:t>
      </w:r>
      <w:r w:rsidR="00775AD0">
        <w:br/>
        <w:t>Verify source</w:t>
      </w:r>
      <w:r w:rsidR="00775AD0" w:rsidRPr="00775AD0">
        <w:t xml:space="preserve"> vs. CR database (there have been problems in the past with CR revs being offered by competing companies and causing confusion – this should at least generate a warning)</w:t>
      </w:r>
      <w:r w:rsidR="00D05DCA">
        <w:t>.</w:t>
      </w:r>
    </w:p>
    <w:p w14:paraId="0185ED50" w14:textId="77777777" w:rsidR="00443ED4" w:rsidRDefault="0010295A">
      <w:pPr>
        <w:numPr>
          <w:ilvl w:val="1"/>
          <w:numId w:val="2"/>
        </w:numPr>
        <w:pBdr>
          <w:top w:val="nil"/>
          <w:left w:val="nil"/>
          <w:bottom w:val="nil"/>
          <w:right w:val="nil"/>
          <w:between w:val="nil"/>
        </w:pBdr>
        <w:spacing w:after="0"/>
      </w:pPr>
      <w:r>
        <w:rPr>
          <w:color w:val="000000"/>
        </w:rPr>
        <w:t>Source to TSG:</w:t>
      </w:r>
    </w:p>
    <w:p w14:paraId="0185ED51" w14:textId="7E270B0F" w:rsidR="00443ED4" w:rsidRDefault="0010295A">
      <w:pPr>
        <w:numPr>
          <w:ilvl w:val="2"/>
          <w:numId w:val="2"/>
        </w:numPr>
        <w:pBdr>
          <w:top w:val="nil"/>
          <w:left w:val="nil"/>
          <w:bottom w:val="nil"/>
          <w:right w:val="nil"/>
          <w:between w:val="nil"/>
        </w:pBdr>
        <w:spacing w:after="0"/>
      </w:pPr>
      <w:r>
        <w:rPr>
          <w:color w:val="000000"/>
        </w:rPr>
        <w:t xml:space="preserve">In case of submission to TSG by the working group, two characters designating the </w:t>
      </w:r>
      <w:sdt>
        <w:sdtPr>
          <w:tag w:val="goog_rdk_17"/>
          <w:id w:val="1498773126"/>
          <w:showingPlcHdr/>
        </w:sdtPr>
        <w:sdtEndPr/>
        <w:sdtContent>
          <w:r w:rsidR="0019051E">
            <w:t xml:space="preserve">     </w:t>
          </w:r>
        </w:sdtContent>
      </w:sdt>
      <w:r>
        <w:rPr>
          <w:color w:val="000000"/>
        </w:rPr>
        <w:t>WG, e.g. C1 or R5.</w:t>
      </w:r>
    </w:p>
    <w:p w14:paraId="0185ED52" w14:textId="77777777" w:rsidR="00443ED4" w:rsidRDefault="0010295A">
      <w:pPr>
        <w:numPr>
          <w:ilvl w:val="2"/>
          <w:numId w:val="2"/>
        </w:numPr>
        <w:pBdr>
          <w:top w:val="nil"/>
          <w:left w:val="nil"/>
          <w:bottom w:val="nil"/>
          <w:right w:val="nil"/>
          <w:between w:val="nil"/>
        </w:pBdr>
        <w:spacing w:after="0"/>
      </w:pPr>
      <w:r>
        <w:rPr>
          <w:color w:val="000000"/>
        </w:rPr>
        <w:t>In case of direct company contribution to TSG, list of supporting companies (only confirmed ones: the list shall not contain question marks). The list may include MCC.</w:t>
      </w:r>
    </w:p>
    <w:sdt>
      <w:sdtPr>
        <w:tag w:val="goog_rdk_20"/>
        <w:id w:val="-1848552156"/>
      </w:sdtPr>
      <w:sdtEndPr/>
      <w:sdtContent>
        <w:p w14:paraId="0185ED53" w14:textId="6E8C8D38" w:rsidR="00443ED4" w:rsidRDefault="00634D81" w:rsidP="00775AD0">
          <w:pPr>
            <w:numPr>
              <w:ilvl w:val="2"/>
              <w:numId w:val="2"/>
            </w:numPr>
            <w:pBdr>
              <w:top w:val="nil"/>
              <w:left w:val="nil"/>
              <w:bottom w:val="nil"/>
              <w:right w:val="nil"/>
              <w:between w:val="nil"/>
            </w:pBdr>
            <w:spacing w:after="0"/>
            <w:rPr>
              <w:color w:val="000000"/>
            </w:rPr>
          </w:pPr>
          <w:sdt>
            <w:sdtPr>
              <w:tag w:val="goog_rdk_19"/>
              <w:id w:val="1061301317"/>
            </w:sdtPr>
            <w:sdtEndPr/>
            <w:sdtContent>
              <w:r w:rsidR="0010295A">
                <w:rPr>
                  <w:color w:val="000000"/>
                </w:rPr>
                <w:t>Supporting companies shall not include any that are not members of 3GPP.</w:t>
              </w:r>
              <w:r w:rsidR="00775AD0">
                <w:rPr>
                  <w:color w:val="000000"/>
                </w:rPr>
                <w:br/>
                <w:t xml:space="preserve">Verify source to TSG </w:t>
              </w:r>
              <w:r w:rsidR="00775AD0" w:rsidRPr="00775AD0">
                <w:rPr>
                  <w:color w:val="000000"/>
                </w:rPr>
                <w:t xml:space="preserve">format, </w:t>
              </w:r>
              <w:r w:rsidR="00775AD0">
                <w:rPr>
                  <w:color w:val="000000"/>
                </w:rPr>
                <w:t xml:space="preserve">and the </w:t>
              </w:r>
              <w:r w:rsidR="00775AD0" w:rsidRPr="00775AD0">
                <w:rPr>
                  <w:color w:val="000000"/>
                </w:rPr>
                <w:t xml:space="preserve">source </w:t>
              </w:r>
              <w:r w:rsidR="00775AD0">
                <w:rPr>
                  <w:color w:val="000000"/>
                </w:rPr>
                <w:t xml:space="preserve">is either a </w:t>
              </w:r>
              <w:r w:rsidR="00775AD0" w:rsidRPr="00775AD0">
                <w:rPr>
                  <w:color w:val="000000"/>
                </w:rPr>
                <w:t xml:space="preserve">WG, </w:t>
              </w:r>
              <w:r w:rsidR="00775AD0">
                <w:rPr>
                  <w:color w:val="000000"/>
                </w:rPr>
                <w:t xml:space="preserve">or </w:t>
              </w:r>
              <w:r w:rsidR="00D05DCA">
                <w:rPr>
                  <w:color w:val="000000"/>
                </w:rPr>
                <w:t xml:space="preserve">legitimate </w:t>
              </w:r>
              <w:r w:rsidR="00775AD0" w:rsidRPr="00775AD0">
                <w:rPr>
                  <w:color w:val="000000"/>
                </w:rPr>
                <w:t>IMs in the member database</w:t>
              </w:r>
              <w:r w:rsidR="00775AD0">
                <w:rPr>
                  <w:color w:val="000000"/>
                </w:rPr>
                <w:br/>
                <w:t xml:space="preserve">Verify that the source to TSG </w:t>
              </w:r>
              <w:r w:rsidR="00D05DCA">
                <w:rPr>
                  <w:color w:val="000000"/>
                </w:rPr>
                <w:t>includes at least the companies in</w:t>
              </w:r>
              <w:r w:rsidR="00775AD0">
                <w:rPr>
                  <w:color w:val="000000"/>
                </w:rPr>
                <w:t xml:space="preserve"> the CR's previous revision in the CR database</w:t>
              </w:r>
              <w:r w:rsidR="00D05DCA">
                <w:rPr>
                  <w:color w:val="000000"/>
                </w:rPr>
                <w:t>,</w:t>
              </w:r>
              <w:r w:rsidR="00775AD0">
                <w:rPr>
                  <w:color w:val="000000"/>
                </w:rPr>
                <w:t xml:space="preserve"> and </w:t>
              </w:r>
              <w:r w:rsidR="00D05DCA">
                <w:rPr>
                  <w:color w:val="000000"/>
                </w:rPr>
                <w:t xml:space="preserve">otherwise </w:t>
              </w:r>
              <w:r w:rsidR="00775AD0">
                <w:rPr>
                  <w:color w:val="000000"/>
                </w:rPr>
                <w:t>issue a warning (there has been confusion in the past when competing CRs revisions have been submitted by different groups of IMs)</w:t>
              </w:r>
            </w:sdtContent>
          </w:sdt>
        </w:p>
      </w:sdtContent>
    </w:sdt>
    <w:p w14:paraId="0185ED54" w14:textId="77777777" w:rsidR="00443ED4" w:rsidRDefault="0010295A">
      <w:pPr>
        <w:numPr>
          <w:ilvl w:val="1"/>
          <w:numId w:val="2"/>
        </w:numPr>
        <w:pBdr>
          <w:top w:val="nil"/>
          <w:left w:val="nil"/>
          <w:bottom w:val="nil"/>
          <w:right w:val="nil"/>
          <w:between w:val="nil"/>
        </w:pBdr>
        <w:spacing w:after="0"/>
      </w:pPr>
      <w:r>
        <w:rPr>
          <w:color w:val="000000"/>
        </w:rPr>
        <w:t>Reason for changes, Summary of changes, Consequences if not approved:</w:t>
      </w:r>
    </w:p>
    <w:p w14:paraId="0185ED55" w14:textId="375F5E37" w:rsidR="00443ED4" w:rsidRDefault="0010295A">
      <w:pPr>
        <w:numPr>
          <w:ilvl w:val="2"/>
          <w:numId w:val="2"/>
        </w:numPr>
        <w:pBdr>
          <w:top w:val="nil"/>
          <w:left w:val="nil"/>
          <w:bottom w:val="nil"/>
          <w:right w:val="nil"/>
          <w:between w:val="nil"/>
        </w:pBdr>
        <w:spacing w:after="0"/>
      </w:pPr>
      <w:r>
        <w:rPr>
          <w:color w:val="000000"/>
        </w:rPr>
        <w:lastRenderedPageBreak/>
        <w:t>Free text</w:t>
      </w:r>
      <w:r w:rsidR="00507769">
        <w:rPr>
          <w:color w:val="000000"/>
        </w:rPr>
        <w:br/>
        <w:t>Verify these fields are present.</w:t>
      </w:r>
    </w:p>
    <w:p w14:paraId="0185ED56" w14:textId="77777777" w:rsidR="00443ED4" w:rsidRDefault="0010295A">
      <w:pPr>
        <w:numPr>
          <w:ilvl w:val="1"/>
          <w:numId w:val="2"/>
        </w:numPr>
        <w:pBdr>
          <w:top w:val="nil"/>
          <w:left w:val="nil"/>
          <w:bottom w:val="nil"/>
          <w:right w:val="nil"/>
          <w:between w:val="nil"/>
        </w:pBdr>
        <w:spacing w:after="0"/>
      </w:pPr>
      <w:r>
        <w:rPr>
          <w:color w:val="000000"/>
        </w:rPr>
        <w:t>Date:</w:t>
      </w:r>
    </w:p>
    <w:p w14:paraId="0185ED57" w14:textId="19A9C8C8" w:rsidR="00443ED4" w:rsidRDefault="0010295A">
      <w:pPr>
        <w:numPr>
          <w:ilvl w:val="2"/>
          <w:numId w:val="2"/>
        </w:numPr>
        <w:pBdr>
          <w:top w:val="nil"/>
          <w:left w:val="nil"/>
          <w:bottom w:val="nil"/>
          <w:right w:val="nil"/>
          <w:between w:val="nil"/>
        </w:pBdr>
        <w:spacing w:after="0"/>
      </w:pPr>
      <w:r>
        <w:rPr>
          <w:color w:val="000000"/>
        </w:rPr>
        <w:t xml:space="preserve">Shall follow format </w:t>
      </w:r>
      <w:proofErr w:type="spellStart"/>
      <w:r>
        <w:rPr>
          <w:color w:val="000000"/>
        </w:rPr>
        <w:t>yyyy</w:t>
      </w:r>
      <w:proofErr w:type="spellEnd"/>
      <w:r>
        <w:rPr>
          <w:color w:val="000000"/>
        </w:rPr>
        <w:t>-mm-dd</w:t>
      </w:r>
      <w:r w:rsidR="00507769">
        <w:rPr>
          <w:color w:val="000000"/>
        </w:rPr>
        <w:br/>
        <w:t xml:space="preserve">Verify this field is present and changes to the </w:t>
      </w:r>
      <w:r w:rsidR="00D05DCA">
        <w:rPr>
          <w:color w:val="000000"/>
        </w:rPr>
        <w:t>current</w:t>
      </w:r>
      <w:r w:rsidR="00507769">
        <w:rPr>
          <w:color w:val="000000"/>
        </w:rPr>
        <w:t xml:space="preserve"> date every time submitted. (could issue a warning or helpfully suggest to change it.)</w:t>
      </w:r>
    </w:p>
    <w:p w14:paraId="0185ED58" w14:textId="77777777" w:rsidR="00443ED4" w:rsidRDefault="0010295A">
      <w:pPr>
        <w:numPr>
          <w:ilvl w:val="1"/>
          <w:numId w:val="2"/>
        </w:numPr>
        <w:pBdr>
          <w:top w:val="nil"/>
          <w:left w:val="nil"/>
          <w:bottom w:val="nil"/>
          <w:right w:val="nil"/>
          <w:between w:val="nil"/>
        </w:pBdr>
        <w:spacing w:after="0"/>
      </w:pPr>
      <w:r>
        <w:rPr>
          <w:color w:val="000000"/>
        </w:rPr>
        <w:t>Work items:</w:t>
      </w:r>
    </w:p>
    <w:p w14:paraId="0185ED59" w14:textId="77777777" w:rsidR="00443ED4" w:rsidRDefault="0010295A">
      <w:pPr>
        <w:numPr>
          <w:ilvl w:val="2"/>
          <w:numId w:val="2"/>
        </w:numPr>
        <w:pBdr>
          <w:top w:val="nil"/>
          <w:left w:val="nil"/>
          <w:bottom w:val="nil"/>
          <w:right w:val="nil"/>
          <w:between w:val="nil"/>
        </w:pBdr>
        <w:spacing w:after="0"/>
      </w:pPr>
      <w:r>
        <w:rPr>
          <w:color w:val="000000"/>
        </w:rPr>
        <w:t>Comma-separated list of valid work items codes.</w:t>
      </w:r>
    </w:p>
    <w:p w14:paraId="0185ED5A" w14:textId="77777777" w:rsidR="00443ED4" w:rsidRDefault="0010295A">
      <w:pPr>
        <w:numPr>
          <w:ilvl w:val="2"/>
          <w:numId w:val="2"/>
        </w:numPr>
        <w:pBdr>
          <w:top w:val="nil"/>
          <w:left w:val="nil"/>
          <w:bottom w:val="nil"/>
          <w:right w:val="nil"/>
          <w:between w:val="nil"/>
        </w:pBdr>
        <w:spacing w:after="0"/>
      </w:pPr>
      <w:r>
        <w:rPr>
          <w:color w:val="000000"/>
        </w:rPr>
        <w:t xml:space="preserve">Work items </w:t>
      </w:r>
      <w:sdt>
        <w:sdtPr>
          <w:tag w:val="goog_rdk_21"/>
          <w:id w:val="-1936588845"/>
        </w:sdtPr>
        <w:sdtEndPr/>
        <w:sdtContent/>
      </w:sdt>
      <w:r>
        <w:rPr>
          <w:color w:val="000000"/>
        </w:rPr>
        <w:t>shall belong to the same release as the CR.</w:t>
      </w:r>
    </w:p>
    <w:p w14:paraId="0185ED5B" w14:textId="77777777" w:rsidR="00443ED4" w:rsidRDefault="0010295A" w:rsidP="005205D8">
      <w:pPr>
        <w:pBdr>
          <w:top w:val="nil"/>
          <w:left w:val="nil"/>
          <w:bottom w:val="nil"/>
          <w:right w:val="nil"/>
          <w:between w:val="nil"/>
        </w:pBdr>
        <w:spacing w:after="0"/>
        <w:ind w:left="2160"/>
      </w:pPr>
      <w:r>
        <w:rPr>
          <w:color w:val="000000"/>
        </w:rPr>
        <w:t xml:space="preserve">Note: Work items from an earlier release are permissible (in case of mirrors, or when accompanied by </w:t>
      </w:r>
      <w:proofErr w:type="spellStart"/>
      <w:r>
        <w:rPr>
          <w:color w:val="000000"/>
        </w:rPr>
        <w:t>TEIx</w:t>
      </w:r>
      <w:proofErr w:type="spellEnd"/>
      <w:r>
        <w:rPr>
          <w:color w:val="000000"/>
        </w:rPr>
        <w:t xml:space="preserve"> as described in clause 6.2 of 21.900).</w:t>
      </w:r>
    </w:p>
    <w:p w14:paraId="0185ED5C" w14:textId="58DFB67F" w:rsidR="00443ED4" w:rsidRDefault="0010295A" w:rsidP="00507769">
      <w:pPr>
        <w:numPr>
          <w:ilvl w:val="2"/>
          <w:numId w:val="2"/>
        </w:numPr>
        <w:pBdr>
          <w:top w:val="nil"/>
          <w:left w:val="nil"/>
          <w:bottom w:val="nil"/>
          <w:right w:val="nil"/>
          <w:between w:val="nil"/>
        </w:pBdr>
        <w:spacing w:after="0"/>
      </w:pPr>
      <w:r>
        <w:rPr>
          <w:color w:val="000000"/>
        </w:rPr>
        <w:t>Work items codes shall be the same for all mirror</w:t>
      </w:r>
      <w:r w:rsidR="005205D8">
        <w:rPr>
          <w:color w:val="000000"/>
        </w:rPr>
        <w:t xml:space="preserve"> CR</w:t>
      </w:r>
      <w:r>
        <w:rPr>
          <w:color w:val="000000"/>
        </w:rPr>
        <w:t>s</w:t>
      </w:r>
      <w:r w:rsidR="005205D8">
        <w:rPr>
          <w:color w:val="000000"/>
        </w:rPr>
        <w:t xml:space="preserve"> (i.e. Cat-A </w:t>
      </w:r>
      <w:r>
        <w:rPr>
          <w:color w:val="000000"/>
        </w:rPr>
        <w:t>.</w:t>
      </w:r>
      <w:r w:rsidR="00507769">
        <w:rPr>
          <w:color w:val="000000"/>
        </w:rPr>
        <w:br/>
        <w:t>Verify the WIC is</w:t>
      </w:r>
      <w:r w:rsidR="00507769" w:rsidRPr="00507769">
        <w:rPr>
          <w:color w:val="000000"/>
        </w:rPr>
        <w:t xml:space="preserve"> present and a valid WIC for the release, </w:t>
      </w:r>
      <w:r w:rsidR="0087194E">
        <w:rPr>
          <w:color w:val="000000"/>
        </w:rPr>
        <w:t>or mirror</w:t>
      </w:r>
      <w:r w:rsidR="00D05DCA">
        <w:rPr>
          <w:color w:val="000000"/>
        </w:rPr>
        <w:t>;</w:t>
      </w:r>
      <w:r w:rsidR="0087194E">
        <w:rPr>
          <w:color w:val="000000"/>
        </w:rPr>
        <w:t xml:space="preserve"> </w:t>
      </w:r>
      <w:r w:rsidR="00507769" w:rsidRPr="00507769">
        <w:rPr>
          <w:color w:val="000000"/>
        </w:rPr>
        <w:t>use of TEI as per 21.900</w:t>
      </w:r>
      <w:r w:rsidR="0087194E">
        <w:rPr>
          <w:color w:val="000000"/>
        </w:rPr>
        <w:t>.</w:t>
      </w:r>
    </w:p>
    <w:p w14:paraId="0185ED5D" w14:textId="77777777" w:rsidR="00443ED4" w:rsidRDefault="0010295A">
      <w:pPr>
        <w:numPr>
          <w:ilvl w:val="1"/>
          <w:numId w:val="2"/>
        </w:numPr>
        <w:pBdr>
          <w:top w:val="nil"/>
          <w:left w:val="nil"/>
          <w:bottom w:val="nil"/>
          <w:right w:val="nil"/>
          <w:between w:val="nil"/>
        </w:pBdr>
        <w:spacing w:after="0"/>
      </w:pPr>
      <w:r>
        <w:rPr>
          <w:color w:val="000000"/>
        </w:rPr>
        <w:t>Proposed change affects (aka “affected entities”):</w:t>
      </w:r>
    </w:p>
    <w:p w14:paraId="0185ED5E" w14:textId="3AE0331D" w:rsidR="00443ED4" w:rsidRDefault="0010295A" w:rsidP="0087194E">
      <w:pPr>
        <w:numPr>
          <w:ilvl w:val="2"/>
          <w:numId w:val="2"/>
        </w:numPr>
        <w:pBdr>
          <w:top w:val="nil"/>
          <w:left w:val="nil"/>
          <w:bottom w:val="nil"/>
          <w:right w:val="nil"/>
          <w:between w:val="nil"/>
        </w:pBdr>
        <w:spacing w:after="0"/>
      </w:pPr>
      <w:r>
        <w:rPr>
          <w:color w:val="000000"/>
        </w:rPr>
        <w:t>A</w:t>
      </w:r>
      <w:sdt>
        <w:sdtPr>
          <w:tag w:val="goog_rdk_22"/>
          <w:id w:val="-77219138"/>
        </w:sdtPr>
        <w:sdtEndPr/>
        <w:sdtContent>
          <w:r>
            <w:rPr>
              <w:color w:val="000000"/>
            </w:rPr>
            <w:t>t least one a</w:t>
          </w:r>
        </w:sdtContent>
      </w:sdt>
      <w:r>
        <w:rPr>
          <w:color w:val="000000"/>
        </w:rPr>
        <w:t>ppropriate box</w:t>
      </w:r>
      <w:sdt>
        <w:sdtPr>
          <w:tag w:val="goog_rdk_23"/>
          <w:id w:val="1744599699"/>
          <w:showingPlcHdr/>
        </w:sdtPr>
        <w:sdtEndPr/>
        <w:sdtContent>
          <w:r w:rsidR="0019051E">
            <w:t xml:space="preserve">     </w:t>
          </w:r>
        </w:sdtContent>
      </w:sdt>
      <w:r>
        <w:rPr>
          <w:color w:val="000000"/>
        </w:rPr>
        <w:t xml:space="preserve"> </w:t>
      </w:r>
      <w:r w:rsidR="0087194E">
        <w:rPr>
          <w:color w:val="000000"/>
        </w:rPr>
        <w:t xml:space="preserve">should </w:t>
      </w:r>
      <w:r>
        <w:rPr>
          <w:color w:val="000000"/>
        </w:rPr>
        <w:t xml:space="preserve">be </w:t>
      </w:r>
      <w:sdt>
        <w:sdtPr>
          <w:tag w:val="goog_rdk_24"/>
          <w:id w:val="-1219508230"/>
        </w:sdtPr>
        <w:sdtEndPr/>
        <w:sdtContent/>
      </w:sdt>
      <w:r w:rsidR="008935F4">
        <w:t>marked with ‘X’</w:t>
      </w:r>
      <w:r w:rsidR="0087194E">
        <w:rPr>
          <w:color w:val="000000"/>
        </w:rPr>
        <w:br/>
      </w:r>
      <w:r w:rsidR="0087194E">
        <w:t xml:space="preserve">Verify the </w:t>
      </w:r>
      <w:r w:rsidR="0087194E" w:rsidRPr="0087194E">
        <w:t>proposed change affects (tick boxes) – if none are ticked, issue a warning (some editorial</w:t>
      </w:r>
      <w:r w:rsidR="0087194E">
        <w:t xml:space="preserve"> [cat D]</w:t>
      </w:r>
      <w:r w:rsidR="0087194E" w:rsidRPr="0087194E">
        <w:t xml:space="preserve"> CRs have no</w:t>
      </w:r>
      <w:r w:rsidR="0087194E">
        <w:t xml:space="preserve"> impact. Some have impact in areas that are not covered - e.g. application impact only.</w:t>
      </w:r>
      <w:r w:rsidR="0087194E" w:rsidRPr="0087194E">
        <w:t>)</w:t>
      </w:r>
    </w:p>
    <w:p w14:paraId="0185ED5F" w14:textId="77777777" w:rsidR="00443ED4" w:rsidRDefault="0010295A">
      <w:pPr>
        <w:numPr>
          <w:ilvl w:val="1"/>
          <w:numId w:val="2"/>
        </w:numPr>
        <w:pBdr>
          <w:top w:val="nil"/>
          <w:left w:val="nil"/>
          <w:bottom w:val="nil"/>
          <w:right w:val="nil"/>
          <w:between w:val="nil"/>
        </w:pBdr>
        <w:spacing w:after="0"/>
      </w:pPr>
      <w:r>
        <w:rPr>
          <w:color w:val="000000"/>
        </w:rPr>
        <w:t>Clauses affected:</w:t>
      </w:r>
    </w:p>
    <w:p w14:paraId="0185ED60" w14:textId="5B3CC860" w:rsidR="00443ED4" w:rsidRDefault="0010295A" w:rsidP="0087194E">
      <w:pPr>
        <w:numPr>
          <w:ilvl w:val="2"/>
          <w:numId w:val="2"/>
        </w:numPr>
        <w:pBdr>
          <w:top w:val="nil"/>
          <w:left w:val="nil"/>
          <w:bottom w:val="nil"/>
          <w:right w:val="nil"/>
          <w:between w:val="nil"/>
        </w:pBdr>
        <w:spacing w:after="0"/>
      </w:pPr>
      <w:r>
        <w:rPr>
          <w:color w:val="000000"/>
        </w:rPr>
        <w:t>The list shall include all clauses that are affected by the CR. Each subclause shall be listed individually: e.g. “4.1, 4.2, 4.3” and not just “4”.</w:t>
      </w:r>
      <w:r w:rsidR="0087194E">
        <w:rPr>
          <w:color w:val="000000"/>
        </w:rPr>
        <w:br/>
        <w:t xml:space="preserve">Verify that the </w:t>
      </w:r>
      <w:r w:rsidR="0087194E" w:rsidRPr="0087194E">
        <w:rPr>
          <w:color w:val="000000"/>
        </w:rPr>
        <w:t xml:space="preserve">clauses affected </w:t>
      </w:r>
      <w:r w:rsidR="0087194E">
        <w:rPr>
          <w:color w:val="000000"/>
        </w:rPr>
        <w:t>are</w:t>
      </w:r>
      <w:r w:rsidR="0087194E" w:rsidRPr="0087194E">
        <w:rPr>
          <w:color w:val="000000"/>
        </w:rPr>
        <w:t xml:space="preserve"> present</w:t>
      </w:r>
      <w:r w:rsidR="00D05DCA">
        <w:rPr>
          <w:color w:val="000000"/>
        </w:rPr>
        <w:t xml:space="preserve"> with correct</w:t>
      </w:r>
      <w:r w:rsidR="0087194E" w:rsidRPr="0087194E">
        <w:rPr>
          <w:color w:val="000000"/>
        </w:rPr>
        <w:t xml:space="preserve"> granularity</w:t>
      </w:r>
      <w:r w:rsidR="0087194E">
        <w:rPr>
          <w:color w:val="000000"/>
        </w:rPr>
        <w:t xml:space="preserve"> (</w:t>
      </w:r>
      <w:r w:rsidR="008C0DBB">
        <w:rPr>
          <w:color w:val="000000"/>
        </w:rPr>
        <w:t xml:space="preserve">e.g. </w:t>
      </w:r>
      <w:r w:rsidR="0087194E">
        <w:rPr>
          <w:color w:val="000000"/>
        </w:rPr>
        <w:t>4.1 not 4 if 4.1 has the change)</w:t>
      </w:r>
      <w:r w:rsidR="00D05DCA">
        <w:rPr>
          <w:color w:val="000000"/>
        </w:rPr>
        <w:t>;</w:t>
      </w:r>
      <w:r w:rsidR="0087194E" w:rsidRPr="0087194E">
        <w:rPr>
          <w:color w:val="000000"/>
        </w:rPr>
        <w:t xml:space="preserve"> </w:t>
      </w:r>
      <w:r w:rsidR="008C0DBB">
        <w:rPr>
          <w:color w:val="000000"/>
        </w:rPr>
        <w:t xml:space="preserve">verify that the indicated clauses </w:t>
      </w:r>
      <w:r w:rsidR="0087194E" w:rsidRPr="0087194E">
        <w:rPr>
          <w:color w:val="000000"/>
        </w:rPr>
        <w:t>correspond to changes in the content of the CR</w:t>
      </w:r>
      <w:r w:rsidR="008C0DBB">
        <w:rPr>
          <w:color w:val="000000"/>
        </w:rPr>
        <w:t>;</w:t>
      </w:r>
      <w:r w:rsidR="0087194E" w:rsidRPr="0087194E">
        <w:rPr>
          <w:color w:val="000000"/>
        </w:rPr>
        <w:t xml:space="preserve"> warn of ambiguous indicati</w:t>
      </w:r>
      <w:r w:rsidR="008C0DBB">
        <w:rPr>
          <w:color w:val="000000"/>
        </w:rPr>
        <w:t>on of</w:t>
      </w:r>
      <w:r w:rsidR="0087194E" w:rsidRPr="0087194E">
        <w:rPr>
          <w:color w:val="000000"/>
        </w:rPr>
        <w:t xml:space="preserve"> new clauses (e.g. 6.X, 6.X is ambiguous</w:t>
      </w:r>
      <w:r w:rsidR="008C0DBB">
        <w:rPr>
          <w:color w:val="000000"/>
        </w:rPr>
        <w:t>:</w:t>
      </w:r>
      <w:r w:rsidR="0087194E" w:rsidRPr="0087194E">
        <w:rPr>
          <w:color w:val="000000"/>
        </w:rPr>
        <w:t xml:space="preserve"> should be 6.X</w:t>
      </w:r>
      <w:r w:rsidR="008C0DBB">
        <w:rPr>
          <w:color w:val="000000"/>
        </w:rPr>
        <w:t>.Y</w:t>
      </w:r>
      <w:r w:rsidR="0087194E" w:rsidRPr="0087194E">
        <w:rPr>
          <w:color w:val="000000"/>
        </w:rPr>
        <w:t>, 6.</w:t>
      </w:r>
      <w:r w:rsidR="008C0DBB">
        <w:rPr>
          <w:color w:val="000000"/>
        </w:rPr>
        <w:t>X.Z</w:t>
      </w:r>
      <w:r w:rsidR="0087194E" w:rsidRPr="0087194E">
        <w:rPr>
          <w:color w:val="000000"/>
        </w:rPr>
        <w:t>)</w:t>
      </w:r>
      <w:r w:rsidR="008C0DBB">
        <w:rPr>
          <w:color w:val="000000"/>
        </w:rPr>
        <w:t>;</w:t>
      </w:r>
      <w:r w:rsidR="0087194E">
        <w:rPr>
          <w:color w:val="000000"/>
        </w:rPr>
        <w:t xml:space="preserve"> verify that the change is to a section that exists (e.g. a change to 19.3.5, where there is no clause 19 in the specification, is an error)</w:t>
      </w:r>
    </w:p>
    <w:p w14:paraId="0185ED61" w14:textId="77777777" w:rsidR="00443ED4" w:rsidRDefault="0010295A">
      <w:pPr>
        <w:numPr>
          <w:ilvl w:val="1"/>
          <w:numId w:val="2"/>
        </w:numPr>
        <w:pBdr>
          <w:top w:val="nil"/>
          <w:left w:val="nil"/>
          <w:bottom w:val="nil"/>
          <w:right w:val="nil"/>
          <w:between w:val="nil"/>
        </w:pBdr>
        <w:spacing w:after="0"/>
      </w:pPr>
      <w:r>
        <w:rPr>
          <w:color w:val="000000"/>
        </w:rPr>
        <w:t>Other specs affected:</w:t>
      </w:r>
    </w:p>
    <w:p w14:paraId="0185ED62" w14:textId="78059C49" w:rsidR="00443ED4" w:rsidRDefault="00AA22F8">
      <w:pPr>
        <w:numPr>
          <w:ilvl w:val="2"/>
          <w:numId w:val="2"/>
        </w:numPr>
        <w:pBdr>
          <w:top w:val="nil"/>
          <w:left w:val="nil"/>
          <w:bottom w:val="nil"/>
          <w:right w:val="nil"/>
          <w:between w:val="nil"/>
        </w:pBdr>
        <w:spacing w:after="0"/>
      </w:pPr>
      <w:r>
        <w:rPr>
          <w:color w:val="000000"/>
        </w:rPr>
        <w:t xml:space="preserve">One of the </w:t>
      </w:r>
      <w:r w:rsidR="0010295A">
        <w:rPr>
          <w:color w:val="000000"/>
        </w:rPr>
        <w:t>Y/N boxes shall be</w:t>
      </w:r>
      <w:r w:rsidR="008935F4">
        <w:rPr>
          <w:color w:val="000000"/>
        </w:rPr>
        <w:t xml:space="preserve"> marked with ‘X’</w:t>
      </w:r>
      <w:r w:rsidR="0010295A">
        <w:rPr>
          <w:color w:val="000000"/>
        </w:rPr>
        <w:t>.</w:t>
      </w:r>
    </w:p>
    <w:p w14:paraId="0185ED63" w14:textId="0A499EE6" w:rsidR="00443ED4" w:rsidRDefault="0010295A" w:rsidP="0087194E">
      <w:pPr>
        <w:numPr>
          <w:ilvl w:val="2"/>
          <w:numId w:val="2"/>
        </w:numPr>
        <w:pBdr>
          <w:top w:val="nil"/>
          <w:left w:val="nil"/>
          <w:bottom w:val="nil"/>
          <w:right w:val="nil"/>
          <w:between w:val="nil"/>
        </w:pBdr>
        <w:spacing w:after="0"/>
      </w:pPr>
      <w:r>
        <w:rPr>
          <w:color w:val="000000"/>
        </w:rPr>
        <w:t xml:space="preserve">If ‘Y’ is </w:t>
      </w:r>
      <w:r w:rsidR="009F1AD1">
        <w:rPr>
          <w:color w:val="000000"/>
        </w:rPr>
        <w:t>marked</w:t>
      </w:r>
      <w:r>
        <w:rPr>
          <w:color w:val="000000"/>
        </w:rPr>
        <w:t>, spec</w:t>
      </w:r>
      <w:r w:rsidR="009F1AD1">
        <w:rPr>
          <w:color w:val="000000"/>
        </w:rPr>
        <w:t>(</w:t>
      </w:r>
      <w:r>
        <w:rPr>
          <w:color w:val="000000"/>
        </w:rPr>
        <w:t>s</w:t>
      </w:r>
      <w:r w:rsidR="009F1AD1">
        <w:rPr>
          <w:color w:val="000000"/>
        </w:rPr>
        <w:t>)</w:t>
      </w:r>
      <w:r>
        <w:rPr>
          <w:color w:val="000000"/>
        </w:rPr>
        <w:t xml:space="preserve"> and CR</w:t>
      </w:r>
      <w:r w:rsidR="009F1AD1">
        <w:rPr>
          <w:color w:val="000000"/>
        </w:rPr>
        <w:t>(s)</w:t>
      </w:r>
      <w:r>
        <w:rPr>
          <w:color w:val="000000"/>
        </w:rPr>
        <w:t xml:space="preserve"> shall be listed. </w:t>
      </w:r>
      <w:proofErr w:type="spellStart"/>
      <w:r>
        <w:rPr>
          <w:color w:val="000000"/>
        </w:rPr>
        <w:t>Tdoc</w:t>
      </w:r>
      <w:proofErr w:type="spellEnd"/>
      <w:r>
        <w:rPr>
          <w:color w:val="000000"/>
        </w:rPr>
        <w:t xml:space="preserve"> numbers shall not be used.</w:t>
      </w:r>
      <w:r w:rsidR="0087194E">
        <w:rPr>
          <w:color w:val="000000"/>
        </w:rPr>
        <w:br/>
        <w:t>Verify that</w:t>
      </w:r>
      <w:r w:rsidR="0087194E" w:rsidRPr="0087194E">
        <w:rPr>
          <w:color w:val="000000"/>
        </w:rPr>
        <w:t xml:space="preserve"> tick boxes </w:t>
      </w:r>
      <w:r w:rsidR="0087194E">
        <w:rPr>
          <w:color w:val="000000"/>
        </w:rPr>
        <w:t>are</w:t>
      </w:r>
      <w:r w:rsidR="0087194E" w:rsidRPr="0087194E">
        <w:rPr>
          <w:color w:val="000000"/>
        </w:rPr>
        <w:t xml:space="preserve"> be selected. </w:t>
      </w:r>
      <w:r w:rsidR="0087194E">
        <w:rPr>
          <w:color w:val="000000"/>
        </w:rPr>
        <w:br/>
        <w:t>Verify, i</w:t>
      </w:r>
      <w:r w:rsidR="0087194E" w:rsidRPr="0087194E">
        <w:rPr>
          <w:color w:val="000000"/>
        </w:rPr>
        <w:t>f other specs</w:t>
      </w:r>
      <w:r w:rsidR="0087194E">
        <w:rPr>
          <w:color w:val="000000"/>
        </w:rPr>
        <w:t xml:space="preserve"> are listed</w:t>
      </w:r>
      <w:r w:rsidR="0087194E" w:rsidRPr="0087194E">
        <w:rPr>
          <w:color w:val="000000"/>
        </w:rPr>
        <w:t xml:space="preserve">, </w:t>
      </w:r>
      <w:r w:rsidR="0087194E">
        <w:rPr>
          <w:color w:val="000000"/>
        </w:rPr>
        <w:t xml:space="preserve">that these specs </w:t>
      </w:r>
      <w:r w:rsidR="0087194E" w:rsidRPr="0087194E">
        <w:rPr>
          <w:color w:val="000000"/>
        </w:rPr>
        <w:t xml:space="preserve">exist. </w:t>
      </w:r>
      <w:r w:rsidR="0087194E">
        <w:rPr>
          <w:color w:val="000000"/>
        </w:rPr>
        <w:br/>
        <w:t xml:space="preserve">Verify if </w:t>
      </w:r>
      <w:r w:rsidR="0087194E" w:rsidRPr="0087194E">
        <w:rPr>
          <w:color w:val="000000"/>
        </w:rPr>
        <w:t>CRs</w:t>
      </w:r>
      <w:r w:rsidR="0087194E">
        <w:rPr>
          <w:color w:val="000000"/>
        </w:rPr>
        <w:t xml:space="preserve"> listed, that they are</w:t>
      </w:r>
      <w:r w:rsidR="0087194E" w:rsidRPr="0087194E">
        <w:rPr>
          <w:color w:val="000000"/>
        </w:rPr>
        <w:t xml:space="preserve"> in </w:t>
      </w:r>
      <w:r w:rsidR="0087194E">
        <w:rPr>
          <w:color w:val="000000"/>
        </w:rPr>
        <w:t xml:space="preserve">the  </w:t>
      </w:r>
      <w:r w:rsidR="0087194E" w:rsidRPr="0087194E">
        <w:rPr>
          <w:color w:val="000000"/>
        </w:rPr>
        <w:t>proper format</w:t>
      </w:r>
      <w:r w:rsidR="0087194E">
        <w:rPr>
          <w:color w:val="000000"/>
        </w:rPr>
        <w:t xml:space="preserve"> and vs CR database that they exist</w:t>
      </w:r>
      <w:r w:rsidR="0087194E" w:rsidRPr="0087194E">
        <w:rPr>
          <w:color w:val="000000"/>
        </w:rPr>
        <w:t xml:space="preserve">. </w:t>
      </w:r>
      <w:r w:rsidR="0087194E">
        <w:rPr>
          <w:color w:val="000000"/>
        </w:rPr>
        <w:br/>
        <w:t xml:space="preserve">Verify that </w:t>
      </w:r>
      <w:proofErr w:type="spellStart"/>
      <w:r w:rsidR="0087194E">
        <w:rPr>
          <w:color w:val="000000"/>
        </w:rPr>
        <w:t>t</w:t>
      </w:r>
      <w:r w:rsidR="0087194E" w:rsidRPr="0087194E">
        <w:rPr>
          <w:color w:val="000000"/>
        </w:rPr>
        <w:t>docs</w:t>
      </w:r>
      <w:proofErr w:type="spellEnd"/>
      <w:r w:rsidR="0087194E" w:rsidRPr="0087194E">
        <w:rPr>
          <w:color w:val="000000"/>
        </w:rPr>
        <w:t xml:space="preserve"> </w:t>
      </w:r>
      <w:r w:rsidR="0087194E">
        <w:rPr>
          <w:color w:val="000000"/>
        </w:rPr>
        <w:t xml:space="preserve">are </w:t>
      </w:r>
      <w:r w:rsidR="0087194E" w:rsidRPr="0087194E">
        <w:rPr>
          <w:color w:val="000000"/>
        </w:rPr>
        <w:t xml:space="preserve">not be </w:t>
      </w:r>
      <w:r w:rsidR="0087194E">
        <w:rPr>
          <w:color w:val="000000"/>
        </w:rPr>
        <w:t>given in the other specs affected text</w:t>
      </w:r>
      <w:r w:rsidR="0087194E" w:rsidRPr="0087194E">
        <w:rPr>
          <w:color w:val="000000"/>
        </w:rPr>
        <w:t>.</w:t>
      </w:r>
    </w:p>
    <w:p w14:paraId="0185ED64" w14:textId="77777777" w:rsidR="00443ED4" w:rsidRDefault="0010295A">
      <w:pPr>
        <w:numPr>
          <w:ilvl w:val="1"/>
          <w:numId w:val="2"/>
        </w:numPr>
        <w:pBdr>
          <w:top w:val="nil"/>
          <w:left w:val="nil"/>
          <w:bottom w:val="nil"/>
          <w:right w:val="nil"/>
          <w:between w:val="nil"/>
        </w:pBdr>
        <w:spacing w:after="0"/>
      </w:pPr>
      <w:r>
        <w:rPr>
          <w:color w:val="000000"/>
        </w:rPr>
        <w:t>Other comments:</w:t>
      </w:r>
    </w:p>
    <w:p w14:paraId="0185ED65" w14:textId="6CBC1B02" w:rsidR="00443ED4" w:rsidRDefault="0010295A">
      <w:pPr>
        <w:numPr>
          <w:ilvl w:val="2"/>
          <w:numId w:val="2"/>
        </w:numPr>
        <w:pBdr>
          <w:top w:val="nil"/>
          <w:left w:val="nil"/>
          <w:bottom w:val="nil"/>
          <w:right w:val="nil"/>
          <w:between w:val="nil"/>
        </w:pBdr>
        <w:spacing w:after="0"/>
      </w:pPr>
      <w:r>
        <w:rPr>
          <w:color w:val="000000"/>
        </w:rPr>
        <w:t>Free text</w:t>
      </w:r>
      <w:r w:rsidR="00BA7EB0">
        <w:rPr>
          <w:color w:val="000000"/>
        </w:rPr>
        <w:t>; no verification needed</w:t>
      </w:r>
      <w:r>
        <w:rPr>
          <w:color w:val="000000"/>
        </w:rPr>
        <w:t>.</w:t>
      </w:r>
    </w:p>
    <w:p w14:paraId="0185ED66" w14:textId="77777777" w:rsidR="00443ED4" w:rsidRDefault="0010295A">
      <w:pPr>
        <w:numPr>
          <w:ilvl w:val="1"/>
          <w:numId w:val="2"/>
        </w:numPr>
        <w:pBdr>
          <w:top w:val="nil"/>
          <w:left w:val="nil"/>
          <w:bottom w:val="nil"/>
          <w:right w:val="nil"/>
          <w:between w:val="nil"/>
        </w:pBdr>
        <w:spacing w:after="0"/>
      </w:pPr>
      <w:r>
        <w:rPr>
          <w:color w:val="000000"/>
        </w:rPr>
        <w:t>This CR's revision history:</w:t>
      </w:r>
    </w:p>
    <w:p w14:paraId="0185ED67" w14:textId="6795864A" w:rsidR="00443ED4" w:rsidRDefault="0010295A">
      <w:pPr>
        <w:numPr>
          <w:ilvl w:val="2"/>
          <w:numId w:val="2"/>
        </w:numPr>
        <w:pBdr>
          <w:top w:val="nil"/>
          <w:left w:val="nil"/>
          <w:bottom w:val="nil"/>
          <w:right w:val="nil"/>
          <w:between w:val="nil"/>
        </w:pBdr>
      </w:pPr>
      <w:r>
        <w:rPr>
          <w:color w:val="000000"/>
        </w:rPr>
        <w:t xml:space="preserve">Free </w:t>
      </w:r>
      <w:sdt>
        <w:sdtPr>
          <w:tag w:val="goog_rdk_26"/>
          <w:id w:val="2050954255"/>
        </w:sdtPr>
        <w:sdtEndPr/>
        <w:sdtContent/>
      </w:sdt>
      <w:r>
        <w:rPr>
          <w:color w:val="000000"/>
        </w:rPr>
        <w:t>text?</w:t>
      </w:r>
      <w:r w:rsidR="0087194E">
        <w:rPr>
          <w:color w:val="000000"/>
        </w:rPr>
        <w:br/>
        <w:t>Verify some revision history given each revision and issue a warning if this is not done, to encourage the use of the field.</w:t>
      </w:r>
    </w:p>
    <w:p w14:paraId="0185ED68" w14:textId="77777777" w:rsidR="00443ED4" w:rsidRDefault="00443ED4"/>
    <w:p w14:paraId="0185ED69" w14:textId="78185DCC" w:rsidR="00443ED4" w:rsidRDefault="0010295A">
      <w:pPr>
        <w:pStyle w:val="Heading2"/>
      </w:pPr>
      <w:r>
        <w:lastRenderedPageBreak/>
        <w:t>Body</w:t>
      </w:r>
      <w:r w:rsidR="00D54EFA">
        <w:t xml:space="preserve"> aspects</w:t>
      </w:r>
    </w:p>
    <w:p w14:paraId="0185ED6A" w14:textId="290AF83E" w:rsidR="00443ED4" w:rsidRDefault="0010295A" w:rsidP="0019051E">
      <w:pPr>
        <w:numPr>
          <w:ilvl w:val="0"/>
          <w:numId w:val="3"/>
        </w:numPr>
        <w:pBdr>
          <w:top w:val="nil"/>
          <w:left w:val="nil"/>
          <w:bottom w:val="nil"/>
          <w:right w:val="nil"/>
          <w:between w:val="nil"/>
        </w:pBdr>
        <w:spacing w:after="0"/>
      </w:pPr>
      <w:r>
        <w:rPr>
          <w:color w:val="000000"/>
        </w:rPr>
        <w:t>All changes shall follow the 3GPP drafting rules (</w:t>
      </w:r>
      <w:sdt>
        <w:sdtPr>
          <w:tag w:val="goog_rdk_27"/>
          <w:id w:val="1947959101"/>
        </w:sdtPr>
        <w:sdtEndPr/>
        <w:sdtContent>
          <w:r>
            <w:rPr>
              <w:color w:val="000000"/>
            </w:rPr>
            <w:t xml:space="preserve">TR </w:t>
          </w:r>
        </w:sdtContent>
      </w:sdt>
      <w:r>
        <w:rPr>
          <w:color w:val="000000"/>
        </w:rPr>
        <w:t>21.801).</w:t>
      </w:r>
      <w:r w:rsidR="0087194E">
        <w:rPr>
          <w:color w:val="000000"/>
        </w:rPr>
        <w:br/>
        <w:t>Changes should be checked contextually</w:t>
      </w:r>
      <w:r w:rsidR="008C0DBB">
        <w:rPr>
          <w:color w:val="000000"/>
        </w:rPr>
        <w:t>, e.g.</w:t>
      </w:r>
      <w:r w:rsidR="0087194E">
        <w:rPr>
          <w:color w:val="000000"/>
        </w:rPr>
        <w:t xml:space="preserve"> so that a change to terminology that is not in EX style is an error, the header or footer of a table </w:t>
      </w:r>
      <w:r w:rsidR="00F46266">
        <w:rPr>
          <w:color w:val="000000"/>
        </w:rPr>
        <w:t>exists and is in TH or TF respectively. Check that anything in EN (Editor's Note style) begins with the text "Editor's Note:&lt;tab&gt;", and so on.</w:t>
      </w:r>
    </w:p>
    <w:p w14:paraId="0185ED6C" w14:textId="700BBDFF" w:rsidR="00443ED4" w:rsidRDefault="0010295A">
      <w:pPr>
        <w:numPr>
          <w:ilvl w:val="0"/>
          <w:numId w:val="3"/>
        </w:numPr>
        <w:pBdr>
          <w:top w:val="nil"/>
          <w:left w:val="nil"/>
          <w:bottom w:val="nil"/>
          <w:right w:val="nil"/>
          <w:between w:val="nil"/>
        </w:pBdr>
        <w:spacing w:after="0"/>
      </w:pPr>
      <w:r>
        <w:rPr>
          <w:color w:val="000000"/>
        </w:rPr>
        <w:t>Affected clauses shall be copied</w:t>
      </w:r>
      <w:r w:rsidR="00C33271">
        <w:rPr>
          <w:color w:val="000000"/>
        </w:rPr>
        <w:t xml:space="preserve"> in full</w:t>
      </w:r>
      <w:r>
        <w:rPr>
          <w:color w:val="000000"/>
        </w:rPr>
        <w:t xml:space="preserve"> from the </w:t>
      </w:r>
      <w:r w:rsidR="00B37C5C">
        <w:rPr>
          <w:color w:val="000000"/>
        </w:rPr>
        <w:t xml:space="preserve">latest approved </w:t>
      </w:r>
      <w:r>
        <w:rPr>
          <w:color w:val="000000"/>
        </w:rPr>
        <w:t xml:space="preserve">version </w:t>
      </w:r>
      <w:r w:rsidR="00B37C5C">
        <w:rPr>
          <w:color w:val="000000"/>
        </w:rPr>
        <w:t xml:space="preserve">of the specification </w:t>
      </w:r>
      <w:r>
        <w:rPr>
          <w:color w:val="000000"/>
        </w:rPr>
        <w:t>(that is indicated on the cover sheet).</w:t>
      </w:r>
      <w:r>
        <w:rPr>
          <w:color w:val="000000"/>
        </w:rPr>
        <w:br/>
        <w:t>Note</w:t>
      </w:r>
      <w:sdt>
        <w:sdtPr>
          <w:tag w:val="goog_rdk_28"/>
          <w:id w:val="-1393045076"/>
        </w:sdtPr>
        <w:sdtEndPr/>
        <w:sdtContent>
          <w:r>
            <w:rPr>
              <w:color w:val="000000"/>
            </w:rPr>
            <w:t xml:space="preserve"> 1</w:t>
          </w:r>
        </w:sdtContent>
      </w:sdt>
      <w:r>
        <w:rPr>
          <w:color w:val="000000"/>
        </w:rPr>
        <w:t>: in case of mirrors, this needs to be done individually for each release, as the content may be different in the releases.</w:t>
      </w:r>
      <w:r>
        <w:rPr>
          <w:color w:val="000000"/>
        </w:rPr>
        <w:br/>
        <w:t>Note</w:t>
      </w:r>
      <w:sdt>
        <w:sdtPr>
          <w:tag w:val="goog_rdk_29"/>
          <w:id w:val="504626305"/>
        </w:sdtPr>
        <w:sdtEndPr/>
        <w:sdtContent>
          <w:r>
            <w:rPr>
              <w:color w:val="000000"/>
            </w:rPr>
            <w:t xml:space="preserve"> 2</w:t>
          </w:r>
        </w:sdtContent>
      </w:sdt>
      <w:r>
        <w:rPr>
          <w:color w:val="000000"/>
        </w:rPr>
        <w:t>: in case of resubmission of a CR presented in an earlier plenary cycle, the author shall update</w:t>
      </w:r>
      <w:sdt>
        <w:sdtPr>
          <w:tag w:val="goog_rdk_30"/>
          <w:id w:val="1311448474"/>
        </w:sdtPr>
        <w:sdtEndPr/>
        <w:sdtContent>
          <w:r>
            <w:rPr>
              <w:color w:val="000000"/>
            </w:rPr>
            <w:t xml:space="preserve"> the CR</w:t>
          </w:r>
        </w:sdtContent>
      </w:sdt>
      <w:r>
        <w:rPr>
          <w:color w:val="000000"/>
        </w:rPr>
        <w:t xml:space="preserve"> to the latest reference version, if a new spec version is available.</w:t>
      </w:r>
      <w:r w:rsidR="00F46266">
        <w:rPr>
          <w:color w:val="000000"/>
        </w:rPr>
        <w:br/>
        <w:t>Verify all change marked material is in a clause that is listed as a 'clause affected.</w:t>
      </w:r>
      <w:r w:rsidR="002D6BEC">
        <w:rPr>
          <w:color w:val="000000"/>
        </w:rPr>
        <w:br/>
        <w:t xml:space="preserve">Verify that the latest text (from the reference version of specification) is used as the basis for the CR. </w:t>
      </w:r>
    </w:p>
    <w:p w14:paraId="0185ED6D" w14:textId="051804B7" w:rsidR="00443ED4" w:rsidRDefault="0010295A">
      <w:pPr>
        <w:numPr>
          <w:ilvl w:val="0"/>
          <w:numId w:val="3"/>
        </w:numPr>
        <w:pBdr>
          <w:top w:val="nil"/>
          <w:left w:val="nil"/>
          <w:bottom w:val="nil"/>
          <w:right w:val="nil"/>
          <w:between w:val="nil"/>
        </w:pBdr>
        <w:spacing w:after="0"/>
      </w:pPr>
      <w:r>
        <w:rPr>
          <w:color w:val="000000"/>
        </w:rPr>
        <w:t xml:space="preserve">Unaffected clauses </w:t>
      </w:r>
      <w:r w:rsidR="00023CF0">
        <w:rPr>
          <w:color w:val="000000"/>
        </w:rPr>
        <w:t xml:space="preserve">shall </w:t>
      </w:r>
      <w:r>
        <w:rPr>
          <w:color w:val="000000"/>
        </w:rPr>
        <w:t>not appear.</w:t>
      </w:r>
      <w:r w:rsidR="00F46266">
        <w:rPr>
          <w:color w:val="000000"/>
        </w:rPr>
        <w:br/>
        <w:t>Verify that all clauses listed as changes have changes.</w:t>
      </w:r>
    </w:p>
    <w:p w14:paraId="73FF3133" w14:textId="78582ECC" w:rsidR="000F0F06" w:rsidRDefault="000F0F06" w:rsidP="000F0F06">
      <w:pPr>
        <w:numPr>
          <w:ilvl w:val="0"/>
          <w:numId w:val="3"/>
        </w:numPr>
        <w:pBdr>
          <w:top w:val="nil"/>
          <w:left w:val="nil"/>
          <w:bottom w:val="nil"/>
          <w:right w:val="nil"/>
          <w:between w:val="nil"/>
        </w:pBdr>
        <w:spacing w:after="0"/>
      </w:pPr>
      <w:r>
        <w:rPr>
          <w:color w:val="000000"/>
        </w:rPr>
        <w:t xml:space="preserve">Revision marks </w:t>
      </w:r>
      <w:r w:rsidR="00D6444A">
        <w:rPr>
          <w:color w:val="000000"/>
        </w:rPr>
        <w:t xml:space="preserve">(using the MS Word change-tracking feature, not </w:t>
      </w:r>
      <w:r w:rsidR="000E6C59">
        <w:rPr>
          <w:color w:val="000000"/>
        </w:rPr>
        <w:t xml:space="preserve">imitated with formatting) </w:t>
      </w:r>
      <w:r>
        <w:rPr>
          <w:color w:val="000000"/>
        </w:rPr>
        <w:t>shall be used for all modifications</w:t>
      </w:r>
      <w:r w:rsidR="004F49A4">
        <w:rPr>
          <w:color w:val="000000"/>
        </w:rPr>
        <w:t xml:space="preserve"> relative to the latest approved version of the specification, including</w:t>
      </w:r>
      <w:r>
        <w:rPr>
          <w:color w:val="000000"/>
        </w:rPr>
        <w:t xml:space="preserve"> addition, deletion or modification of text, changes of styles, etc.</w:t>
      </w:r>
      <w:r w:rsidR="00604217">
        <w:rPr>
          <w:color w:val="000000"/>
        </w:rPr>
        <w:t xml:space="preserve"> </w:t>
      </w:r>
      <w:r w:rsidR="00F46266">
        <w:rPr>
          <w:color w:val="000000"/>
        </w:rPr>
        <w:br/>
        <w:t>Verify that header text is in Header format not 'resized', etc. Warnings in the case of any possible 'emulated style' - often done instead of TH and TF, for example.</w:t>
      </w:r>
      <w:r w:rsidR="00F46266">
        <w:rPr>
          <w:color w:val="000000"/>
        </w:rPr>
        <w:br/>
      </w:r>
      <w:r w:rsidR="00604217">
        <w:rPr>
          <w:color w:val="000000"/>
        </w:rPr>
        <w:t xml:space="preserve">Modifications not indicated by revision marks shall not be present. </w:t>
      </w:r>
      <w:r w:rsidR="00F46266">
        <w:rPr>
          <w:color w:val="000000"/>
        </w:rPr>
        <w:br/>
        <w:t xml:space="preserve">Verify the clauses affected to identify if any text that is </w:t>
      </w:r>
      <w:r w:rsidR="00F46266">
        <w:rPr>
          <w:i/>
          <w:color w:val="000000"/>
        </w:rPr>
        <w:t>not change marked</w:t>
      </w:r>
      <w:r w:rsidR="00F46266">
        <w:rPr>
          <w:color w:val="000000"/>
        </w:rPr>
        <w:t xml:space="preserve"> has changed from the specification. This is an error.</w:t>
      </w:r>
      <w:r w:rsidR="00F46266">
        <w:rPr>
          <w:color w:val="000000"/>
        </w:rPr>
        <w:br/>
        <w:t>Changes to figures, equations, source code, etc. where there is corresponding source code can be compared: if there is no change to the source code but a change to the figure, or no change to the figure but a change to the source code - these could be warnings or errors.</w:t>
      </w:r>
      <w:r w:rsidR="00F46266">
        <w:rPr>
          <w:color w:val="000000"/>
        </w:rPr>
        <w:br/>
      </w:r>
      <w:r w:rsidR="00F46266">
        <w:t>Verify that changes in style are change marked. Sometimes these changes are 'accepted' by the delegate (in some WGs not including change</w:t>
      </w:r>
      <w:r w:rsidR="002D6BEC">
        <w:t xml:space="preserve"> marks for changes</w:t>
      </w:r>
      <w:r w:rsidR="00F46266">
        <w:t xml:space="preserve"> in style is mandatory) - so style changes without revision marks should only result in a warning not an error.</w:t>
      </w:r>
    </w:p>
    <w:p w14:paraId="0185ED6E" w14:textId="6084B131" w:rsidR="00443ED4" w:rsidRDefault="0010295A">
      <w:pPr>
        <w:numPr>
          <w:ilvl w:val="0"/>
          <w:numId w:val="3"/>
        </w:numPr>
        <w:pBdr>
          <w:top w:val="nil"/>
          <w:left w:val="nil"/>
          <w:bottom w:val="nil"/>
          <w:right w:val="nil"/>
          <w:between w:val="nil"/>
        </w:pBdr>
        <w:spacing w:after="0"/>
      </w:pPr>
      <w:r>
        <w:rPr>
          <w:color w:val="000000"/>
        </w:rPr>
        <w:t>Changes on changes are not permissible.</w:t>
      </w:r>
      <w:r w:rsidR="002D6BEC">
        <w:rPr>
          <w:color w:val="000000"/>
        </w:rPr>
        <w:br/>
        <w:t>Verify no changes on changes are present in a CR. If these exist, a helpful option would be to produce a 'clean version' without changes on changes automatically.</w:t>
      </w:r>
    </w:p>
    <w:p w14:paraId="0185ED6F" w14:textId="7EA50130" w:rsidR="00443ED4" w:rsidRDefault="0010295A">
      <w:pPr>
        <w:numPr>
          <w:ilvl w:val="0"/>
          <w:numId w:val="3"/>
        </w:numPr>
        <w:pBdr>
          <w:top w:val="nil"/>
          <w:left w:val="nil"/>
          <w:bottom w:val="nil"/>
          <w:right w:val="nil"/>
          <w:between w:val="nil"/>
        </w:pBdr>
        <w:spacing w:after="0"/>
      </w:pPr>
      <w:r>
        <w:rPr>
          <w:color w:val="000000"/>
        </w:rPr>
        <w:t>Only styles of the official stylesheet shall be used. Those styles shall not be modified.</w:t>
      </w:r>
      <w:r w:rsidR="002D6BEC">
        <w:rPr>
          <w:color w:val="000000"/>
        </w:rPr>
        <w:br/>
        <w:t>Verify that styles have not been modified. NOTE that it is very easy to do this, e.g. by having different MS word settings, such as Language. The strictness of a violation of this has to be determined as part of the analysis of the new tool technical specification - whether to issue a warning or error.</w:t>
      </w:r>
    </w:p>
    <w:p w14:paraId="0185ED70" w14:textId="35A78CE9" w:rsidR="00443ED4" w:rsidRDefault="0010295A">
      <w:pPr>
        <w:numPr>
          <w:ilvl w:val="0"/>
          <w:numId w:val="3"/>
        </w:numPr>
        <w:pBdr>
          <w:top w:val="nil"/>
          <w:left w:val="nil"/>
          <w:bottom w:val="nil"/>
          <w:right w:val="nil"/>
          <w:between w:val="nil"/>
        </w:pBdr>
        <w:spacing w:after="0"/>
      </w:pPr>
      <w:r>
        <w:rPr>
          <w:color w:val="000000"/>
        </w:rPr>
        <w:t>Correct style shall be used for a given purpose. No “mimicking” to make a text look like the correct style by the means of additional tabs, spaces and so on.</w:t>
      </w:r>
      <w:r w:rsidR="00B550A4">
        <w:rPr>
          <w:color w:val="000000"/>
        </w:rPr>
        <w:br/>
        <w:t xml:space="preserve">Verify that larger, bold, use of specific fonts, etc. text is not being used directly above / below figures, as table notes, etc. in place of proper styles. </w:t>
      </w:r>
    </w:p>
    <w:p w14:paraId="0185ED71" w14:textId="2469C10A" w:rsidR="00443ED4" w:rsidRDefault="0010295A">
      <w:pPr>
        <w:numPr>
          <w:ilvl w:val="0"/>
          <w:numId w:val="3"/>
        </w:numPr>
        <w:pBdr>
          <w:top w:val="nil"/>
          <w:left w:val="nil"/>
          <w:bottom w:val="nil"/>
          <w:right w:val="nil"/>
          <w:between w:val="nil"/>
        </w:pBdr>
        <w:spacing w:after="0"/>
      </w:pPr>
      <w:r>
        <w:rPr>
          <w:color w:val="000000"/>
        </w:rPr>
        <w:t xml:space="preserve">Equations, figures and diagrams shall be </w:t>
      </w:r>
      <w:r w:rsidR="00DB2FAC">
        <w:rPr>
          <w:color w:val="000000"/>
        </w:rPr>
        <w:t xml:space="preserve">included </w:t>
      </w:r>
      <w:r>
        <w:rPr>
          <w:color w:val="000000"/>
        </w:rPr>
        <w:t xml:space="preserve">using tools listed in clause H.5 of </w:t>
      </w:r>
      <w:sdt>
        <w:sdtPr>
          <w:tag w:val="goog_rdk_31"/>
          <w:id w:val="-576054428"/>
        </w:sdtPr>
        <w:sdtEndPr/>
        <w:sdtContent>
          <w:r>
            <w:rPr>
              <w:color w:val="000000"/>
            </w:rPr>
            <w:t xml:space="preserve">TR </w:t>
          </w:r>
        </w:sdtContent>
      </w:sdt>
      <w:r>
        <w:rPr>
          <w:color w:val="000000"/>
        </w:rPr>
        <w:t>21.801.</w:t>
      </w:r>
      <w:r w:rsidR="00092E6E">
        <w:rPr>
          <w:color w:val="000000"/>
        </w:rPr>
        <w:t xml:space="preserve"> Changes to </w:t>
      </w:r>
      <w:r w:rsidR="00174EE3">
        <w:rPr>
          <w:color w:val="000000"/>
        </w:rPr>
        <w:t xml:space="preserve">such items </w:t>
      </w:r>
      <w:r w:rsidR="00B550A4">
        <w:rPr>
          <w:color w:val="000000"/>
        </w:rPr>
        <w:t>should</w:t>
      </w:r>
      <w:r w:rsidR="00174EE3">
        <w:rPr>
          <w:color w:val="000000"/>
        </w:rPr>
        <w:t xml:space="preserve"> be indicated by revision marks. </w:t>
      </w:r>
      <w:r w:rsidR="008C0DBB">
        <w:rPr>
          <w:color w:val="000000"/>
        </w:rPr>
        <w:br/>
        <w:t xml:space="preserve">Nice-to-have: </w:t>
      </w:r>
      <w:r w:rsidR="00174EE3">
        <w:rPr>
          <w:color w:val="000000"/>
        </w:rPr>
        <w:t>If associated files are provided</w:t>
      </w:r>
      <w:r w:rsidR="008C0DBB">
        <w:rPr>
          <w:color w:val="000000"/>
        </w:rPr>
        <w:t>:</w:t>
      </w:r>
      <w:r w:rsidR="00401F53">
        <w:rPr>
          <w:color w:val="000000"/>
        </w:rPr>
        <w:br/>
        <w:t xml:space="preserve">The new tool shall support input of equations, figures, code, diagrams, etc. using the supported tools. </w:t>
      </w:r>
      <w:r w:rsidR="00401F53">
        <w:rPr>
          <w:color w:val="000000"/>
        </w:rPr>
        <w:br/>
      </w:r>
      <w:r w:rsidR="00401F53">
        <w:rPr>
          <w:color w:val="000000"/>
        </w:rPr>
        <w:lastRenderedPageBreak/>
        <w:t>Verify the correctness of the input (e.g. ancillary file) if possible.</w:t>
      </w:r>
      <w:r w:rsidR="00401F53">
        <w:rPr>
          <w:color w:val="000000"/>
        </w:rPr>
        <w:br/>
        <w:t>Verify (or even automate) the content generated from the source code.</w:t>
      </w:r>
    </w:p>
    <w:p w14:paraId="0185ED72" w14:textId="47142A6F" w:rsidR="00443ED4" w:rsidRPr="008C0DBB" w:rsidRDefault="0010295A">
      <w:pPr>
        <w:numPr>
          <w:ilvl w:val="0"/>
          <w:numId w:val="3"/>
        </w:numPr>
        <w:pBdr>
          <w:top w:val="nil"/>
          <w:left w:val="nil"/>
          <w:bottom w:val="nil"/>
          <w:right w:val="nil"/>
          <w:between w:val="nil"/>
        </w:pBdr>
        <w:spacing w:after="0"/>
      </w:pPr>
      <w:r>
        <w:rPr>
          <w:color w:val="000000"/>
        </w:rPr>
        <w:t>Any addition of a numbered item (e.g. clause heading or figure number) should use an undefined value: for instance 3.X and not explicitly 3.5. The latter may cause clashes with other CRs.</w:t>
      </w:r>
      <w:r w:rsidR="00401F53">
        <w:rPr>
          <w:color w:val="000000"/>
        </w:rPr>
        <w:br/>
        <w:t>Verify new clause numbers are not given but are rather left as variables.</w:t>
      </w:r>
      <w:r w:rsidR="00401F53">
        <w:rPr>
          <w:color w:val="000000"/>
        </w:rPr>
        <w:br/>
      </w:r>
    </w:p>
    <w:p w14:paraId="3B1D8183" w14:textId="5CA0A795" w:rsidR="000A778F" w:rsidRDefault="000A778F">
      <w:pPr>
        <w:numPr>
          <w:ilvl w:val="0"/>
          <w:numId w:val="3"/>
        </w:numPr>
        <w:pBdr>
          <w:top w:val="nil"/>
          <w:left w:val="nil"/>
          <w:bottom w:val="nil"/>
          <w:right w:val="nil"/>
          <w:between w:val="nil"/>
        </w:pBdr>
        <w:spacing w:after="0"/>
      </w:pPr>
      <w:r>
        <w:rPr>
          <w:color w:val="000000"/>
        </w:rPr>
        <w:t>Orphan text (i.e. text between a first-level heading and the next-level heading</w:t>
      </w:r>
      <w:r w:rsidR="00600A41">
        <w:rPr>
          <w:color w:val="000000"/>
        </w:rPr>
        <w:t xml:space="preserve">) is not permitted. </w:t>
      </w:r>
      <w:r w:rsidR="00401F53">
        <w:rPr>
          <w:color w:val="000000"/>
        </w:rPr>
        <w:br/>
        <w:t xml:space="preserve">Verify content is not added </w:t>
      </w:r>
      <w:r w:rsidR="00401F53">
        <w:rPr>
          <w:i/>
          <w:color w:val="000000"/>
        </w:rPr>
        <w:t>without</w:t>
      </w:r>
      <w:r w:rsidR="00401F53">
        <w:rPr>
          <w:color w:val="000000"/>
        </w:rPr>
        <w:t xml:space="preserve"> creating a new clause where this would result in a hanging paragraph.</w:t>
      </w:r>
    </w:p>
    <w:p w14:paraId="0185ED73" w14:textId="7610B7E8" w:rsidR="00443ED4" w:rsidRDefault="0010295A">
      <w:pPr>
        <w:numPr>
          <w:ilvl w:val="0"/>
          <w:numId w:val="3"/>
        </w:numPr>
        <w:pBdr>
          <w:top w:val="nil"/>
          <w:left w:val="nil"/>
          <w:bottom w:val="nil"/>
          <w:right w:val="nil"/>
          <w:between w:val="nil"/>
        </w:pBdr>
        <w:spacing w:after="0"/>
      </w:pPr>
      <w:r>
        <w:rPr>
          <w:color w:val="000000"/>
        </w:rPr>
        <w:t>Non-successive clauses shall be separated using an indicator such as “&lt; Next change &gt;”.</w:t>
      </w:r>
      <w:r w:rsidR="00401F53">
        <w:rPr>
          <w:color w:val="000000"/>
        </w:rPr>
        <w:br/>
        <w:t>Verify the boundaries between changes comply with the CR template or other rules established for the new tool.</w:t>
      </w:r>
    </w:p>
    <w:sdt>
      <w:sdtPr>
        <w:tag w:val="goog_rdk_34"/>
        <w:id w:val="-1142027792"/>
      </w:sdtPr>
      <w:sdtEndPr/>
      <w:sdtContent>
        <w:p w14:paraId="0185ED74" w14:textId="7AC71E2A" w:rsidR="00443ED4" w:rsidRDefault="0010295A">
          <w:pPr>
            <w:numPr>
              <w:ilvl w:val="0"/>
              <w:numId w:val="3"/>
            </w:numPr>
            <w:pBdr>
              <w:top w:val="nil"/>
              <w:left w:val="nil"/>
              <w:bottom w:val="nil"/>
              <w:right w:val="nil"/>
              <w:between w:val="nil"/>
            </w:pBdr>
            <w:spacing w:after="0"/>
            <w:rPr>
              <w:color w:val="000000"/>
            </w:rPr>
          </w:pPr>
          <w:r>
            <w:rPr>
              <w:color w:val="000000"/>
            </w:rPr>
            <w:t xml:space="preserve">Clauses </w:t>
          </w:r>
          <w:r w:rsidR="00AB1B6C">
            <w:rPr>
              <w:color w:val="000000"/>
            </w:rPr>
            <w:t xml:space="preserve">shall </w:t>
          </w:r>
          <w:r>
            <w:rPr>
              <w:color w:val="000000"/>
            </w:rPr>
            <w:t>appear in the same order</w:t>
          </w:r>
          <w:sdt>
            <w:sdtPr>
              <w:tag w:val="goog_rdk_32"/>
              <w:id w:val="453144481"/>
            </w:sdtPr>
            <w:sdtEndPr/>
            <w:sdtContent>
              <w:r>
                <w:rPr>
                  <w:color w:val="000000"/>
                </w:rPr>
                <w:t xml:space="preserve"> as</w:t>
              </w:r>
            </w:sdtContent>
          </w:sdt>
          <w:r>
            <w:rPr>
              <w:color w:val="000000"/>
            </w:rPr>
            <w:t xml:space="preserve"> they appear in the specification, e.g. do not put clause 5 before clause 3.</w:t>
          </w:r>
          <w:sdt>
            <w:sdtPr>
              <w:tag w:val="goog_rdk_33"/>
              <w:id w:val="-1084450975"/>
              <w:showingPlcHdr/>
            </w:sdtPr>
            <w:sdtEndPr/>
            <w:sdtContent>
              <w:r w:rsidR="00CC6B49">
                <w:t xml:space="preserve">     </w:t>
              </w:r>
            </w:sdtContent>
          </w:sdt>
          <w:r w:rsidR="00401F53">
            <w:br/>
            <w:t>Verify the clauses changed are in order.</w:t>
          </w:r>
        </w:p>
      </w:sdtContent>
    </w:sdt>
    <w:p w14:paraId="0185ED75" w14:textId="4615B255" w:rsidR="00443ED4" w:rsidRDefault="00634D81" w:rsidP="00401F53">
      <w:pPr>
        <w:numPr>
          <w:ilvl w:val="0"/>
          <w:numId w:val="3"/>
        </w:numPr>
        <w:pBdr>
          <w:top w:val="nil"/>
          <w:left w:val="nil"/>
          <w:bottom w:val="nil"/>
          <w:right w:val="nil"/>
          <w:between w:val="nil"/>
        </w:pBdr>
      </w:pPr>
      <w:sdt>
        <w:sdtPr>
          <w:tag w:val="goog_rdk_35"/>
          <w:id w:val="1902257223"/>
        </w:sdtPr>
        <w:sdtEndPr/>
        <w:sdtContent>
          <w:r w:rsidR="0010295A">
            <w:rPr>
              <w:color w:val="000000"/>
            </w:rPr>
            <w:t xml:space="preserve">Acronyms in inserted text shall be checked against the acronyms list in the affected specification, or </w:t>
          </w:r>
          <w:sdt>
            <w:sdtPr>
              <w:tag w:val="goog_rdk_36"/>
              <w:id w:val="2088417820"/>
            </w:sdtPr>
            <w:sdtEndPr/>
            <w:sdtContent>
              <w:r w:rsidR="0010295A" w:rsidRPr="008C0DBB">
                <w:t>in TR 21.905 if absent in the affected specification</w:t>
              </w:r>
            </w:sdtContent>
          </w:sdt>
          <w:r w:rsidR="0010295A">
            <w:rPr>
              <w:color w:val="000000"/>
            </w:rPr>
            <w:t xml:space="preserve">. If an acronym is </w:t>
          </w:r>
          <w:sdt>
            <w:sdtPr>
              <w:tag w:val="goog_rdk_37"/>
              <w:id w:val="987905513"/>
            </w:sdtPr>
            <w:sdtEndPr/>
            <w:sdtContent>
              <w:r w:rsidR="0010295A" w:rsidRPr="008C0DBB">
                <w:t xml:space="preserve">neither </w:t>
              </w:r>
            </w:sdtContent>
          </w:sdt>
          <w:sdt>
            <w:sdtPr>
              <w:tag w:val="goog_rdk_38"/>
              <w:id w:val="1685551741"/>
              <w:showingPlcHdr/>
            </w:sdtPr>
            <w:sdtEndPr/>
            <w:sdtContent>
              <w:r w:rsidR="0019051E">
                <w:t xml:space="preserve">     </w:t>
              </w:r>
            </w:sdtContent>
          </w:sdt>
          <w:r w:rsidR="0010295A">
            <w:rPr>
              <w:color w:val="000000"/>
            </w:rPr>
            <w:t xml:space="preserve">already in the list nor in TR 21.905, the clauses affected by the CR shall include the acronyms list and the new acronym shall be included there. </w:t>
          </w:r>
          <w:r w:rsidR="00401F53">
            <w:rPr>
              <w:color w:val="000000"/>
            </w:rPr>
            <w:br/>
          </w:r>
          <w:r w:rsidR="00401F53">
            <w:t>Verify</w:t>
          </w:r>
          <w:r w:rsidR="00401F53" w:rsidRPr="00401F53">
            <w:t xml:space="preserve"> acronyms in CR text are in the acronyms list in the affected specification, or in TR 21.905 if absent in the affected specification. If an acronym is neither already in the list nor in TR 21.905, the clauses affected this is considered an error.</w:t>
          </w:r>
          <w:r w:rsidR="00BF44E4">
            <w:t xml:space="preserve"> NOTE: if acronyms are added as part of the CR this could resolve the error.</w:t>
          </w:r>
        </w:sdtContent>
      </w:sdt>
    </w:p>
    <w:p w14:paraId="0185ED76" w14:textId="77777777" w:rsidR="00443ED4" w:rsidRDefault="00443ED4"/>
    <w:p w14:paraId="0185ED77" w14:textId="77777777" w:rsidR="00443ED4" w:rsidRDefault="0010295A">
      <w:pPr>
        <w:pStyle w:val="Heading2"/>
      </w:pPr>
      <w:r>
        <w:t>Identification of clashes between CRs</w:t>
      </w:r>
    </w:p>
    <w:p w14:paraId="0185ED78" w14:textId="2FE50683" w:rsidR="00443ED4" w:rsidRDefault="00DD7D00">
      <w:r>
        <w:t xml:space="preserve">The </w:t>
      </w:r>
      <w:r w:rsidR="004F0ACC">
        <w:t>new tool</w:t>
      </w:r>
      <w:r w:rsidR="0010295A">
        <w:t xml:space="preserve"> </w:t>
      </w:r>
      <w:r w:rsidR="004F0ACC">
        <w:t xml:space="preserve">shall </w:t>
      </w:r>
      <w:r w:rsidR="0010295A">
        <w:t xml:space="preserve">be </w:t>
      </w:r>
      <w:r w:rsidR="004F0ACC">
        <w:t xml:space="preserve">able </w:t>
      </w:r>
      <w:r w:rsidR="0010295A">
        <w:t>to identify clashes between</w:t>
      </w:r>
      <w:r w:rsidR="004F0ACC">
        <w:t xml:space="preserve"> sets of two or more</w:t>
      </w:r>
      <w:r w:rsidR="0010295A">
        <w:t xml:space="preserve"> CRs.</w:t>
      </w:r>
    </w:p>
    <w:p w14:paraId="0185ED79" w14:textId="77777777" w:rsidR="00443ED4" w:rsidRDefault="0010295A">
      <w:r>
        <w:t xml:space="preserve">As a minimum, a set of CRs for the same TS or TR that have passed the verification step should be able to be automatically checked for clashes. </w:t>
      </w:r>
    </w:p>
    <w:p w14:paraId="0185ED7A" w14:textId="77777777" w:rsidR="00443ED4" w:rsidRDefault="0010295A">
      <w:r>
        <w:t xml:space="preserve">This should identify whether or not any CRs in the set affect the same portion of a TS or TR such that they cannot be unambiguously implemented together. Clashing portions should be identified at the lowest level of granularity possible, e.g. at the level of a sentence, figure or equation. </w:t>
      </w:r>
    </w:p>
    <w:p w14:paraId="0185ED7B" w14:textId="0F6785D7" w:rsidR="00443ED4" w:rsidRDefault="00BF44E4" w:rsidP="00BF44E4">
      <w:r>
        <w:t>Verify a set of two or more CRs to the same spec/version against each other to determine if they modify the same text, figure or other content.  This clash is an error.</w:t>
      </w:r>
    </w:p>
    <w:p w14:paraId="41B4BD4B" w14:textId="77777777" w:rsidR="0019051E" w:rsidRDefault="0019051E" w:rsidP="00BF44E4"/>
    <w:p w14:paraId="0185ED7C" w14:textId="77777777" w:rsidR="00443ED4" w:rsidRDefault="0010295A">
      <w:pPr>
        <w:pStyle w:val="Heading1"/>
      </w:pPr>
      <w:r>
        <w:t>Detailed requirements for automated implementation of a CR</w:t>
      </w:r>
    </w:p>
    <w:p w14:paraId="0185ED7D" w14:textId="066D1606" w:rsidR="00443ED4" w:rsidRDefault="0010295A">
      <w:r>
        <w:t xml:space="preserve">If a CR has successfully passed the verification step, </w:t>
      </w:r>
      <w:r w:rsidR="008F7FEE">
        <w:t xml:space="preserve">the tool </w:t>
      </w:r>
      <w:r>
        <w:t xml:space="preserve">shall be </w:t>
      </w:r>
      <w:r w:rsidR="008F7FEE">
        <w:t xml:space="preserve">able </w:t>
      </w:r>
      <w:r>
        <w:t>to implement it automatically into the relevant specification document (TS) or technical report document (TR)</w:t>
      </w:r>
      <w:r w:rsidR="008F7FEE">
        <w:t xml:space="preserve"> and </w:t>
      </w:r>
      <w:r w:rsidR="00983DC5">
        <w:t>produce two versions of the target TS or TR, one clean and one with revision marks</w:t>
      </w:r>
      <w:r>
        <w:t xml:space="preserve">. </w:t>
      </w:r>
    </w:p>
    <w:p w14:paraId="18F699D9" w14:textId="7CD0228D" w:rsidR="00EC0B19" w:rsidRDefault="00EC0B19">
      <w:r w:rsidRPr="00EC0B19">
        <w:t xml:space="preserve">The new tool shall support </w:t>
      </w:r>
      <w:r>
        <w:t xml:space="preserve">implementation of a CR </w:t>
      </w:r>
      <w:r w:rsidRPr="00EC0B19">
        <w:t>any user – not only secretaries – to allow for off-line work.</w:t>
      </w:r>
    </w:p>
    <w:p w14:paraId="0185ED7E" w14:textId="5585792A" w:rsidR="00443ED4" w:rsidRDefault="0010295A">
      <w:r>
        <w:lastRenderedPageBreak/>
        <w:t xml:space="preserve">The output should be a new version of the TS or TR identified on the cover page of the CR. Normally only the middle “y” of the TS or TR number </w:t>
      </w:r>
      <w:sdt>
        <w:sdtPr>
          <w:tag w:val="goog_rdk_39"/>
          <w:id w:val="424997257"/>
        </w:sdtPr>
        <w:sdtEndPr/>
        <w:sdtContent>
          <w:proofErr w:type="spellStart"/>
          <w:r>
            <w:t>vX.Y.Z</w:t>
          </w:r>
          <w:proofErr w:type="spellEnd"/>
        </w:sdtContent>
      </w:sdt>
      <w:r>
        <w:t xml:space="preserve"> would be incremented in this process. </w:t>
      </w:r>
    </w:p>
    <w:p w14:paraId="0185ED7F" w14:textId="23362622" w:rsidR="00443ED4" w:rsidRDefault="0010295A">
      <w:r>
        <w:t xml:space="preserve">It needs to be possible to implement automatically multiple CRs into the same increment of a specification version if it has been confirmed (see “identification of clashes between CRs” above) </w:t>
      </w:r>
      <w:sdt>
        <w:sdtPr>
          <w:tag w:val="goog_rdk_41"/>
          <w:id w:val="1143315655"/>
          <w:showingPlcHdr/>
        </w:sdtPr>
        <w:sdtEndPr/>
        <w:sdtContent>
          <w:r w:rsidR="002156FA">
            <w:t xml:space="preserve">     </w:t>
          </w:r>
        </w:sdtContent>
      </w:sdt>
      <w:r>
        <w:t xml:space="preserve">that </w:t>
      </w:r>
      <w:r w:rsidR="00456E8E">
        <w:t xml:space="preserve">the </w:t>
      </w:r>
      <w:r>
        <w:t xml:space="preserve">CRs do not clash.  </w:t>
      </w:r>
    </w:p>
    <w:p w14:paraId="5B860848" w14:textId="71B2FBC4" w:rsidR="002156FA" w:rsidRDefault="002156FA" w:rsidP="002156FA">
      <w:r w:rsidRPr="00EC0B19">
        <w:t xml:space="preserve">The new tool’s output </w:t>
      </w:r>
      <w:r w:rsidR="008C0DBB">
        <w:t>from</w:t>
      </w:r>
      <w:r w:rsidRPr="00EC0B19">
        <w:t xml:space="preserve"> the implementation process should identify any ambiguity or issues in the automation to allow iterative modification of CRs and the tool to create a correct output.</w:t>
      </w:r>
    </w:p>
    <w:p w14:paraId="0185ED80" w14:textId="19C3E574" w:rsidR="00443ED4" w:rsidRDefault="002156FA">
      <w:r w:rsidRPr="002156FA">
        <w:t>The tool’s output of target specifications shall use proper naming conventions (at least the version numbering on the header page and file name).</w:t>
      </w:r>
    </w:p>
    <w:p w14:paraId="0185ED81" w14:textId="00F84BE6" w:rsidR="00443ED4" w:rsidRDefault="002156FA" w:rsidP="002156FA">
      <w:r>
        <w:t xml:space="preserve">The tool’s output of target specifications shall be possible for ‘interim specifications’ (not only at the end of quarters), for WGs that meet multiple times in a quarter. </w:t>
      </w:r>
      <w:r w:rsidR="008C0DBB">
        <w:t>(</w:t>
      </w:r>
      <w:r>
        <w:t>NOTE: These interim specifications are useful to prepare CRs in the second meeting of a quarter to avoid clashes with previous CRs.</w:t>
      </w:r>
      <w:r w:rsidR="008C0DBB">
        <w:t>)</w:t>
      </w:r>
    </w:p>
    <w:p w14:paraId="0E3A161D" w14:textId="77777777" w:rsidR="0019051E" w:rsidRDefault="0019051E" w:rsidP="002156FA"/>
    <w:p w14:paraId="0185ED82" w14:textId="77777777" w:rsidR="00443ED4" w:rsidRDefault="0010295A">
      <w:pPr>
        <w:pStyle w:val="Heading1"/>
      </w:pPr>
      <w:r>
        <w:t>Example solutions</w:t>
      </w:r>
    </w:p>
    <w:p w14:paraId="0185ED83" w14:textId="77777777" w:rsidR="00443ED4" w:rsidRDefault="0010295A" w:rsidP="0019051E">
      <w:r>
        <w:t>A typical solution would enable:</w:t>
      </w:r>
    </w:p>
    <w:p w14:paraId="0185ED84" w14:textId="77777777" w:rsidR="00443ED4" w:rsidRDefault="0010295A" w:rsidP="0019051E">
      <w:pPr>
        <w:pStyle w:val="ListParagraph"/>
        <w:numPr>
          <w:ilvl w:val="0"/>
          <w:numId w:val="5"/>
        </w:numPr>
      </w:pPr>
      <w:r>
        <w:t xml:space="preserve">a CR or set of CRs to be input to a tool for verification; the output being notification of passing or a report of failure reasons. </w:t>
      </w:r>
    </w:p>
    <w:p w14:paraId="7FDB8597" w14:textId="77777777" w:rsidR="0019051E" w:rsidRDefault="0019051E" w:rsidP="0019051E">
      <w:pPr>
        <w:pStyle w:val="ListParagraph"/>
      </w:pPr>
    </w:p>
    <w:p w14:paraId="0185ED85" w14:textId="77777777" w:rsidR="00443ED4" w:rsidRDefault="0010295A" w:rsidP="0019051E">
      <w:pPr>
        <w:pStyle w:val="ListParagraph"/>
        <w:numPr>
          <w:ilvl w:val="0"/>
          <w:numId w:val="5"/>
        </w:numPr>
      </w:pPr>
      <w:r>
        <w:t xml:space="preserve">a set of successfully verified CRs to be input to a tool for identification of clashes; the output being notification of passing or a report of identified clashes. </w:t>
      </w:r>
    </w:p>
    <w:p w14:paraId="332D6B4C" w14:textId="77777777" w:rsidR="0019051E" w:rsidRDefault="0019051E" w:rsidP="0019051E">
      <w:pPr>
        <w:pStyle w:val="ListParagraph"/>
      </w:pPr>
    </w:p>
    <w:p w14:paraId="0185ED86" w14:textId="77777777" w:rsidR="00443ED4" w:rsidRDefault="0010295A" w:rsidP="0019051E">
      <w:pPr>
        <w:pStyle w:val="ListParagraph"/>
        <w:numPr>
          <w:ilvl w:val="0"/>
          <w:numId w:val="5"/>
        </w:numPr>
      </w:pPr>
      <w:r>
        <w:t xml:space="preserve">a new TS or TR version to be produced by the tool from a set of CRs that have successfully passed steps 1 and 2.  </w:t>
      </w:r>
    </w:p>
    <w:p w14:paraId="0185ED87" w14:textId="77777777" w:rsidR="00443ED4" w:rsidRDefault="00443ED4"/>
    <w:p w14:paraId="0185ED88" w14:textId="77777777" w:rsidR="00443ED4" w:rsidRDefault="00443ED4"/>
    <w:p w14:paraId="0185ED89" w14:textId="77777777" w:rsidR="00443ED4" w:rsidRDefault="0010295A">
      <w:pPr>
        <w:pStyle w:val="Heading1"/>
      </w:pPr>
      <w:r>
        <w:t>Target timescale</w:t>
      </w:r>
    </w:p>
    <w:p w14:paraId="0185ED8A" w14:textId="77777777" w:rsidR="00443ED4" w:rsidRDefault="0010295A" w:rsidP="0019051E">
      <w:r>
        <w:t xml:space="preserve">The target timescale would be to have the tools in place in time for testing in advance of the Release 20 specifications, e.g. by </w:t>
      </w:r>
      <w:sdt>
        <w:sdtPr>
          <w:tag w:val="goog_rdk_42"/>
          <w:id w:val="-114761984"/>
        </w:sdtPr>
        <w:sdtEndPr/>
        <w:sdtContent>
          <w:r>
            <w:t xml:space="preserve">the </w:t>
          </w:r>
        </w:sdtContent>
      </w:sdt>
      <w:r>
        <w:t xml:space="preserve">end of 2024. </w:t>
      </w:r>
    </w:p>
    <w:sectPr w:rsidR="00443ED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A4B0" w14:textId="77777777" w:rsidR="00167CC3" w:rsidRDefault="00167CC3" w:rsidP="00B51AE4">
      <w:pPr>
        <w:spacing w:after="0" w:line="240" w:lineRule="auto"/>
      </w:pPr>
      <w:r>
        <w:separator/>
      </w:r>
    </w:p>
  </w:endnote>
  <w:endnote w:type="continuationSeparator" w:id="0">
    <w:p w14:paraId="4BA3B43E" w14:textId="77777777" w:rsidR="00167CC3" w:rsidRDefault="00167CC3" w:rsidP="00B5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0AB8" w14:textId="77777777" w:rsidR="00167CC3" w:rsidRDefault="00167CC3" w:rsidP="00B51AE4">
      <w:pPr>
        <w:spacing w:after="0" w:line="240" w:lineRule="auto"/>
      </w:pPr>
      <w:r>
        <w:separator/>
      </w:r>
    </w:p>
  </w:footnote>
  <w:footnote w:type="continuationSeparator" w:id="0">
    <w:p w14:paraId="692630C3" w14:textId="77777777" w:rsidR="00167CC3" w:rsidRDefault="00167CC3" w:rsidP="00B51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9F"/>
    <w:multiLevelType w:val="multilevel"/>
    <w:tmpl w:val="EA16C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54BE4"/>
    <w:multiLevelType w:val="multilevel"/>
    <w:tmpl w:val="38AA5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B57B7"/>
    <w:multiLevelType w:val="multilevel"/>
    <w:tmpl w:val="B3FC6F54"/>
    <w:lvl w:ilvl="0">
      <w:start w:val="1"/>
      <w:numFmt w:val="decimal"/>
      <w:lvlText w:val="%1."/>
      <w:lvlJc w:val="left"/>
      <w:pPr>
        <w:ind w:left="1080" w:hanging="72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386C38"/>
    <w:multiLevelType w:val="hybridMultilevel"/>
    <w:tmpl w:val="F81E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552D6"/>
    <w:multiLevelType w:val="multilevel"/>
    <w:tmpl w:val="C388CFDC"/>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9918490">
    <w:abstractNumId w:val="1"/>
  </w:num>
  <w:num w:numId="2" w16cid:durableId="86077594">
    <w:abstractNumId w:val="0"/>
  </w:num>
  <w:num w:numId="3" w16cid:durableId="2107336929">
    <w:abstractNumId w:val="4"/>
  </w:num>
  <w:num w:numId="4" w16cid:durableId="1859196645">
    <w:abstractNumId w:val="2"/>
  </w:num>
  <w:num w:numId="5" w16cid:durableId="1466659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D4"/>
    <w:rsid w:val="00023CF0"/>
    <w:rsid w:val="000657D6"/>
    <w:rsid w:val="00092E6E"/>
    <w:rsid w:val="000A778F"/>
    <w:rsid w:val="000C1467"/>
    <w:rsid w:val="000C356C"/>
    <w:rsid w:val="000D5678"/>
    <w:rsid w:val="000E6C59"/>
    <w:rsid w:val="000F0F06"/>
    <w:rsid w:val="0010295A"/>
    <w:rsid w:val="00137524"/>
    <w:rsid w:val="00167CC3"/>
    <w:rsid w:val="00174EE3"/>
    <w:rsid w:val="0019051E"/>
    <w:rsid w:val="002156FA"/>
    <w:rsid w:val="002A1F9E"/>
    <w:rsid w:val="002D6BEC"/>
    <w:rsid w:val="002F08BA"/>
    <w:rsid w:val="004002D8"/>
    <w:rsid w:val="00401F53"/>
    <w:rsid w:val="00443ED4"/>
    <w:rsid w:val="00456E8E"/>
    <w:rsid w:val="004A2DF8"/>
    <w:rsid w:val="004F0ACC"/>
    <w:rsid w:val="004F49A4"/>
    <w:rsid w:val="00507769"/>
    <w:rsid w:val="005205D8"/>
    <w:rsid w:val="00600A41"/>
    <w:rsid w:val="00604217"/>
    <w:rsid w:val="00634D81"/>
    <w:rsid w:val="00656F36"/>
    <w:rsid w:val="00696C7C"/>
    <w:rsid w:val="00775AD0"/>
    <w:rsid w:val="00800962"/>
    <w:rsid w:val="008639D3"/>
    <w:rsid w:val="0087194E"/>
    <w:rsid w:val="00877EB8"/>
    <w:rsid w:val="008935F4"/>
    <w:rsid w:val="008C0DBB"/>
    <w:rsid w:val="008F7FEE"/>
    <w:rsid w:val="00983DC5"/>
    <w:rsid w:val="009F1AD1"/>
    <w:rsid w:val="00AA22F8"/>
    <w:rsid w:val="00AB1B6C"/>
    <w:rsid w:val="00B37C5C"/>
    <w:rsid w:val="00B51AE4"/>
    <w:rsid w:val="00B550A4"/>
    <w:rsid w:val="00B844E4"/>
    <w:rsid w:val="00BA7EB0"/>
    <w:rsid w:val="00BF44E4"/>
    <w:rsid w:val="00C10E37"/>
    <w:rsid w:val="00C33271"/>
    <w:rsid w:val="00C43EFD"/>
    <w:rsid w:val="00CC6B49"/>
    <w:rsid w:val="00D05DCA"/>
    <w:rsid w:val="00D12EFC"/>
    <w:rsid w:val="00D54EFA"/>
    <w:rsid w:val="00D6444A"/>
    <w:rsid w:val="00DB2FAC"/>
    <w:rsid w:val="00DB5762"/>
    <w:rsid w:val="00DD7D00"/>
    <w:rsid w:val="00E54940"/>
    <w:rsid w:val="00EB7BF6"/>
    <w:rsid w:val="00EC0B19"/>
    <w:rsid w:val="00EE15CB"/>
    <w:rsid w:val="00EE55DA"/>
    <w:rsid w:val="00F27EA8"/>
    <w:rsid w:val="00F4626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5ED1A"/>
  <w15:docId w15:val="{7C2B9B8C-61EE-4336-89FA-D446E125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960"/>
    <w:pPr>
      <w:keepNext/>
      <w:keepLines/>
      <w:spacing w:before="240" w:after="0"/>
      <w:outlineLvl w:val="0"/>
    </w:pPr>
    <w:rPr>
      <w:rFonts w:asciiTheme="majorHAnsi" w:eastAsiaTheme="majorEastAsia" w:hAnsiTheme="majorHAnsi" w:cstheme="majorBidi"/>
      <w:b/>
      <w:bCs/>
      <w:color w:val="2F5496" w:themeColor="accent1" w:themeShade="BF"/>
      <w:sz w:val="32"/>
      <w:szCs w:val="32"/>
      <w:lang w:val="en-US"/>
    </w:rPr>
  </w:style>
  <w:style w:type="paragraph" w:styleId="Heading2">
    <w:name w:val="heading 2"/>
    <w:basedOn w:val="Normal"/>
    <w:next w:val="Normal"/>
    <w:link w:val="Heading2Char"/>
    <w:uiPriority w:val="9"/>
    <w:unhideWhenUsed/>
    <w:qFormat/>
    <w:rsid w:val="001154A0"/>
    <w:pPr>
      <w:keepNext/>
      <w:keepLines/>
      <w:spacing w:before="40" w:after="0"/>
      <w:outlineLvl w:val="1"/>
    </w:pPr>
    <w:rPr>
      <w:rFonts w:asciiTheme="majorHAnsi" w:eastAsiaTheme="majorEastAsia" w:hAnsiTheme="majorHAnsi" w:cstheme="majorBidi"/>
      <w:b/>
      <w:bCs/>
      <w:color w:val="2F5496" w:themeColor="accent1" w:themeShade="BF"/>
      <w:sz w:val="26"/>
      <w:szCs w:val="26"/>
      <w:u w:val="single"/>
    </w:rPr>
  </w:style>
  <w:style w:type="paragraph" w:styleId="Heading3">
    <w:name w:val="heading 3"/>
    <w:basedOn w:val="Normal"/>
    <w:next w:val="Normal"/>
    <w:link w:val="Heading3Char"/>
    <w:uiPriority w:val="9"/>
    <w:unhideWhenUsed/>
    <w:qFormat/>
    <w:rsid w:val="00F82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58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C0960"/>
    <w:rPr>
      <w:rFonts w:asciiTheme="majorHAnsi" w:eastAsiaTheme="majorEastAsia" w:hAnsiTheme="majorHAnsi" w:cstheme="majorBidi"/>
      <w:b/>
      <w:bCs/>
      <w:color w:val="2F5496" w:themeColor="accent1" w:themeShade="BF"/>
      <w:sz w:val="32"/>
      <w:szCs w:val="32"/>
      <w:lang w:val="en-US"/>
    </w:rPr>
  </w:style>
  <w:style w:type="character" w:customStyle="1" w:styleId="Heading2Char">
    <w:name w:val="Heading 2 Char"/>
    <w:basedOn w:val="DefaultParagraphFont"/>
    <w:link w:val="Heading2"/>
    <w:uiPriority w:val="9"/>
    <w:rsid w:val="001154A0"/>
    <w:rPr>
      <w:rFonts w:asciiTheme="majorHAnsi" w:eastAsiaTheme="majorEastAsia" w:hAnsiTheme="majorHAnsi" w:cstheme="majorBidi"/>
      <w:b/>
      <w:bCs/>
      <w:color w:val="2F5496" w:themeColor="accent1" w:themeShade="BF"/>
      <w:sz w:val="26"/>
      <w:szCs w:val="26"/>
      <w:u w:val="single"/>
    </w:rPr>
  </w:style>
  <w:style w:type="character" w:styleId="Hyperlink">
    <w:name w:val="Hyperlink"/>
    <w:basedOn w:val="DefaultParagraphFont"/>
    <w:uiPriority w:val="99"/>
    <w:unhideWhenUsed/>
    <w:rsid w:val="00F82A2F"/>
    <w:rPr>
      <w:color w:val="0563C1" w:themeColor="hyperlink"/>
      <w:u w:val="single"/>
    </w:rPr>
  </w:style>
  <w:style w:type="character" w:customStyle="1" w:styleId="UnresolvedMention1">
    <w:name w:val="Unresolved Mention1"/>
    <w:basedOn w:val="DefaultParagraphFont"/>
    <w:uiPriority w:val="99"/>
    <w:semiHidden/>
    <w:unhideWhenUsed/>
    <w:rsid w:val="00F82A2F"/>
    <w:rPr>
      <w:color w:val="605E5C"/>
      <w:shd w:val="clear" w:color="auto" w:fill="E1DFDD"/>
    </w:rPr>
  </w:style>
  <w:style w:type="character" w:customStyle="1" w:styleId="Heading3Char">
    <w:name w:val="Heading 3 Char"/>
    <w:basedOn w:val="DefaultParagraphFont"/>
    <w:link w:val="Heading3"/>
    <w:uiPriority w:val="9"/>
    <w:rsid w:val="00F82A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9583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F1226"/>
    <w:pPr>
      <w:ind w:left="720"/>
      <w:contextualSpacing/>
    </w:pPr>
  </w:style>
  <w:style w:type="paragraph" w:customStyle="1" w:styleId="Heading0">
    <w:name w:val="Heading 0"/>
    <w:basedOn w:val="Heading1"/>
    <w:qFormat/>
    <w:rsid w:val="007C0960"/>
    <w:pPr>
      <w:jc w:val="center"/>
    </w:pPr>
    <w:rPr>
      <w:sz w:val="48"/>
    </w:rPr>
  </w:style>
  <w:style w:type="paragraph" w:styleId="Revision">
    <w:name w:val="Revision"/>
    <w:hidden/>
    <w:uiPriority w:val="99"/>
    <w:semiHidden/>
    <w:rsid w:val="00B17A9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15CB"/>
    <w:rPr>
      <w:b/>
      <w:bCs/>
    </w:rPr>
  </w:style>
  <w:style w:type="character" w:customStyle="1" w:styleId="CommentSubjectChar">
    <w:name w:val="Comment Subject Char"/>
    <w:basedOn w:val="CommentTextChar"/>
    <w:link w:val="CommentSubject"/>
    <w:uiPriority w:val="99"/>
    <w:semiHidden/>
    <w:rsid w:val="00EE15CB"/>
    <w:rPr>
      <w:b/>
      <w:bCs/>
      <w:sz w:val="20"/>
      <w:szCs w:val="20"/>
    </w:rPr>
  </w:style>
  <w:style w:type="paragraph" w:styleId="BalloonText">
    <w:name w:val="Balloon Text"/>
    <w:basedOn w:val="Normal"/>
    <w:link w:val="BalloonTextChar"/>
    <w:uiPriority w:val="99"/>
    <w:semiHidden/>
    <w:unhideWhenUsed/>
    <w:rsid w:val="00B5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E4"/>
    <w:rPr>
      <w:rFonts w:ascii="Segoe UI" w:hAnsi="Segoe UI" w:cs="Segoe UI"/>
      <w:sz w:val="18"/>
      <w:szCs w:val="18"/>
    </w:rPr>
  </w:style>
  <w:style w:type="paragraph" w:styleId="Header">
    <w:name w:val="header"/>
    <w:basedOn w:val="Normal"/>
    <w:link w:val="HeaderChar"/>
    <w:uiPriority w:val="99"/>
    <w:unhideWhenUsed/>
    <w:rsid w:val="00B5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AE4"/>
  </w:style>
  <w:style w:type="paragraph" w:styleId="Footer">
    <w:name w:val="footer"/>
    <w:basedOn w:val="Normal"/>
    <w:link w:val="FooterChar"/>
    <w:uiPriority w:val="99"/>
    <w:unhideWhenUsed/>
    <w:rsid w:val="00B5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095">
      <w:bodyDiv w:val="1"/>
      <w:marLeft w:val="0"/>
      <w:marRight w:val="0"/>
      <w:marTop w:val="0"/>
      <w:marBottom w:val="0"/>
      <w:divBdr>
        <w:top w:val="none" w:sz="0" w:space="0" w:color="auto"/>
        <w:left w:val="none" w:sz="0" w:space="0" w:color="auto"/>
        <w:bottom w:val="none" w:sz="0" w:space="0" w:color="auto"/>
        <w:right w:val="none" w:sz="0" w:space="0" w:color="auto"/>
      </w:divBdr>
    </w:div>
    <w:div w:id="118761589">
      <w:bodyDiv w:val="1"/>
      <w:marLeft w:val="0"/>
      <w:marRight w:val="0"/>
      <w:marTop w:val="0"/>
      <w:marBottom w:val="0"/>
      <w:divBdr>
        <w:top w:val="none" w:sz="0" w:space="0" w:color="auto"/>
        <w:left w:val="none" w:sz="0" w:space="0" w:color="auto"/>
        <w:bottom w:val="none" w:sz="0" w:space="0" w:color="auto"/>
        <w:right w:val="none" w:sz="0" w:space="0" w:color="auto"/>
      </w:divBdr>
    </w:div>
    <w:div w:id="291906670">
      <w:bodyDiv w:val="1"/>
      <w:marLeft w:val="0"/>
      <w:marRight w:val="0"/>
      <w:marTop w:val="0"/>
      <w:marBottom w:val="0"/>
      <w:divBdr>
        <w:top w:val="none" w:sz="0" w:space="0" w:color="auto"/>
        <w:left w:val="none" w:sz="0" w:space="0" w:color="auto"/>
        <w:bottom w:val="none" w:sz="0" w:space="0" w:color="auto"/>
        <w:right w:val="none" w:sz="0" w:space="0" w:color="auto"/>
      </w:divBdr>
    </w:div>
    <w:div w:id="1220173430">
      <w:bodyDiv w:val="1"/>
      <w:marLeft w:val="0"/>
      <w:marRight w:val="0"/>
      <w:marTop w:val="0"/>
      <w:marBottom w:val="0"/>
      <w:divBdr>
        <w:top w:val="none" w:sz="0" w:space="0" w:color="auto"/>
        <w:left w:val="none" w:sz="0" w:space="0" w:color="auto"/>
        <w:bottom w:val="none" w:sz="0" w:space="0" w:color="auto"/>
        <w:right w:val="none" w:sz="0" w:space="0" w:color="auto"/>
      </w:divBdr>
    </w:div>
    <w:div w:id="1428111309">
      <w:bodyDiv w:val="1"/>
      <w:marLeft w:val="0"/>
      <w:marRight w:val="0"/>
      <w:marTop w:val="0"/>
      <w:marBottom w:val="0"/>
      <w:divBdr>
        <w:top w:val="none" w:sz="0" w:space="0" w:color="auto"/>
        <w:left w:val="none" w:sz="0" w:space="0" w:color="auto"/>
        <w:bottom w:val="none" w:sz="0" w:space="0" w:color="auto"/>
        <w:right w:val="none" w:sz="0" w:space="0" w:color="auto"/>
      </w:divBdr>
    </w:div>
    <w:div w:id="1437211410">
      <w:bodyDiv w:val="1"/>
      <w:marLeft w:val="0"/>
      <w:marRight w:val="0"/>
      <w:marTop w:val="0"/>
      <w:marBottom w:val="0"/>
      <w:divBdr>
        <w:top w:val="none" w:sz="0" w:space="0" w:color="auto"/>
        <w:left w:val="none" w:sz="0" w:space="0" w:color="auto"/>
        <w:bottom w:val="none" w:sz="0" w:space="0" w:color="auto"/>
        <w:right w:val="none" w:sz="0" w:space="0" w:color="auto"/>
      </w:divBdr>
    </w:div>
    <w:div w:id="147541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Information/Working_Procedures/3GPP_W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Information/All_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S5PpBxrEfeP9EhLvTMGmao8pg==">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Matthew Baker 2</cp:lastModifiedBy>
  <cp:revision>2</cp:revision>
  <dcterms:created xsi:type="dcterms:W3CDTF">2023-08-07T17:44:00Z</dcterms:created>
  <dcterms:modified xsi:type="dcterms:W3CDTF">2023-08-07T17:44:00Z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