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26CAA1DC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8D1212">
        <w:fldChar w:fldCharType="begin"/>
      </w:r>
      <w:r w:rsidR="008D1212">
        <w:instrText xml:space="preserve"> DOCPROPERTY  TSG/WGRef  \* MERGEFORMAT </w:instrText>
      </w:r>
      <w:r w:rsidR="008D1212">
        <w:fldChar w:fldCharType="separate"/>
      </w:r>
      <w:r w:rsidRPr="005D6207">
        <w:rPr>
          <w:b/>
          <w:noProof/>
          <w:sz w:val="24"/>
        </w:rPr>
        <w:t>SA WG6</w:t>
      </w:r>
      <w:r w:rsidR="008D1212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DE7258" w:rsidRPr="00DE7258">
        <w:rPr>
          <w:b/>
          <w:i/>
          <w:noProof/>
          <w:sz w:val="28"/>
        </w:rPr>
        <w:t>S6-233042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4AADEC24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F331F5">
        <w:rPr>
          <w:rFonts w:ascii="Arial" w:hAnsi="Arial" w:cs="Arial"/>
          <w:b/>
          <w:sz w:val="22"/>
          <w:szCs w:val="22"/>
        </w:rPr>
        <w:t xml:space="preserve">traffic specification for the </w:t>
      </w:r>
      <w:proofErr w:type="gramStart"/>
      <w:r w:rsidR="00F331F5">
        <w:rPr>
          <w:rFonts w:ascii="Arial" w:hAnsi="Arial" w:cs="Arial"/>
          <w:b/>
          <w:sz w:val="22"/>
          <w:szCs w:val="22"/>
        </w:rPr>
        <w:t>time-synchronized</w:t>
      </w:r>
      <w:proofErr w:type="gramEnd"/>
      <w:r w:rsidR="00F331F5">
        <w:rPr>
          <w:rFonts w:ascii="Arial" w:hAnsi="Arial" w:cs="Arial"/>
          <w:b/>
          <w:sz w:val="22"/>
          <w:szCs w:val="22"/>
        </w:rPr>
        <w:t xml:space="preserve"> TSC steam</w:t>
      </w:r>
    </w:p>
    <w:p w14:paraId="611B4358" w14:textId="2B1D4A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00C" w:rsidRPr="0088500C">
        <w:rPr>
          <w:rFonts w:ascii="Arial" w:hAnsi="Arial" w:cs="Arial"/>
          <w:b/>
          <w:bCs/>
          <w:sz w:val="22"/>
          <w:szCs w:val="22"/>
        </w:rPr>
        <w:t>S6-232801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E43A8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212" w:rsidRPr="008D1212">
        <w:rPr>
          <w:b/>
        </w:rPr>
        <w:t>S6-233043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04579AE8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 for their LS on</w:t>
      </w:r>
      <w:r w:rsidR="00576B18" w:rsidRPr="00576B18">
        <w:rPr>
          <w:rFonts w:ascii="Arial" w:hAnsi="Arial" w:cs="Arial"/>
          <w:bCs/>
        </w:rPr>
        <w:t xml:space="preserve"> the traffic specification for the </w:t>
      </w:r>
      <w:proofErr w:type="gramStart"/>
      <w:r w:rsidR="00576B18" w:rsidRPr="00576B18">
        <w:rPr>
          <w:rFonts w:ascii="Arial" w:hAnsi="Arial" w:cs="Arial"/>
          <w:bCs/>
        </w:rPr>
        <w:t>time-synchronized</w:t>
      </w:r>
      <w:proofErr w:type="gramEnd"/>
      <w:r w:rsidR="00576B18" w:rsidRPr="00576B18">
        <w:rPr>
          <w:rFonts w:ascii="Arial" w:hAnsi="Arial" w:cs="Arial"/>
          <w:bCs/>
        </w:rPr>
        <w:t xml:space="preserve"> TSC steam</w:t>
      </w:r>
      <w:r w:rsidR="00576B18">
        <w:rPr>
          <w:rFonts w:ascii="Arial" w:hAnsi="Arial" w:cs="Arial"/>
          <w:bCs/>
        </w:rPr>
        <w:t xml:space="preserve"> in </w:t>
      </w:r>
      <w:proofErr w:type="spellStart"/>
      <w:r w:rsidR="00576B18">
        <w:rPr>
          <w:rFonts w:ascii="Arial" w:hAnsi="Arial" w:cs="Arial"/>
          <w:bCs/>
        </w:rPr>
        <w:t>SS_NetworkResourceAdaptation</w:t>
      </w:r>
      <w:proofErr w:type="spellEnd"/>
      <w:r w:rsidR="00576B18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345B34F" w14:textId="77777777" w:rsidR="005D49A6" w:rsidRDefault="005D49A6" w:rsidP="005D49A6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What information elements should be provided in the </w:t>
      </w:r>
      <w:r w:rsidRPr="007A2A26">
        <w:rPr>
          <w:rFonts w:ascii="Arial" w:hAnsi="Arial" w:cs="Arial"/>
        </w:rPr>
        <w:t>Traffic specification</w:t>
      </w:r>
      <w:r>
        <w:rPr>
          <w:rFonts w:ascii="Arial" w:hAnsi="Arial" w:cs="Arial"/>
        </w:rPr>
        <w:t xml:space="preserve"> </w:t>
      </w:r>
      <w:r w:rsidRPr="007A2A26">
        <w:rPr>
          <w:rFonts w:ascii="Arial" w:hAnsi="Arial" w:cs="Arial"/>
        </w:rPr>
        <w:t>(from the TSC stream creation request</w:t>
      </w:r>
      <w:r>
        <w:rPr>
          <w:rFonts w:ascii="Arial" w:hAnsi="Arial" w:cs="Arial"/>
        </w:rPr>
        <w:t xml:space="preserve"> defined in clause </w:t>
      </w:r>
      <w:r w:rsidRPr="006E41CA">
        <w:rPr>
          <w:rFonts w:ascii="Arial" w:hAnsi="Arial" w:cs="Arial"/>
        </w:rPr>
        <w:t>14.3.2.25</w:t>
      </w:r>
      <w:r>
        <w:rPr>
          <w:rFonts w:ascii="Arial" w:hAnsi="Arial" w:cs="Arial"/>
        </w:rPr>
        <w:t xml:space="preserve"> of 3GPP TS 23.434</w:t>
      </w:r>
      <w:r w:rsidRPr="007A2A2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</w:t>
      </w:r>
      <w:r w:rsidRPr="007A2A26">
        <w:rPr>
          <w:rFonts w:ascii="Arial" w:hAnsi="Arial" w:cs="Arial"/>
        </w:rPr>
        <w:t>determine whether</w:t>
      </w:r>
      <w:r>
        <w:rPr>
          <w:rFonts w:ascii="Arial" w:hAnsi="Arial" w:cs="Arial"/>
        </w:rPr>
        <w:t xml:space="preserve"> the</w:t>
      </w:r>
      <w:r w:rsidRPr="007A2A26">
        <w:rPr>
          <w:rFonts w:ascii="Arial" w:hAnsi="Arial" w:cs="Arial"/>
        </w:rPr>
        <w:t xml:space="preserve"> time synchronization needs to be activated for the TSC stream on the DS-TTs</w:t>
      </w:r>
      <w:r>
        <w:rPr>
          <w:rFonts w:ascii="Arial" w:hAnsi="Arial" w:cs="Arial"/>
        </w:rPr>
        <w:t>?</w:t>
      </w:r>
    </w:p>
    <w:p w14:paraId="4D29811E" w14:textId="77777777" w:rsidR="00956EF7" w:rsidRPr="00E863FD" w:rsidRDefault="00951D82" w:rsidP="00956EF7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16100D">
        <w:rPr>
          <w:rFonts w:ascii="Arial" w:hAnsi="Arial" w:cs="Arial"/>
        </w:rPr>
        <w:t xml:space="preserve">The determination of the </w:t>
      </w:r>
      <w:r w:rsidR="0016100D" w:rsidRPr="007A2A26">
        <w:rPr>
          <w:rFonts w:ascii="Arial" w:hAnsi="Arial" w:cs="Arial"/>
        </w:rPr>
        <w:t>time synchronization</w:t>
      </w:r>
      <w:r w:rsidR="001B5FA3">
        <w:rPr>
          <w:rFonts w:ascii="Arial" w:hAnsi="Arial" w:cs="Arial"/>
        </w:rPr>
        <w:t xml:space="preserve"> activation</w:t>
      </w:r>
      <w:r w:rsidR="0016100D">
        <w:rPr>
          <w:rFonts w:ascii="Arial" w:hAnsi="Arial" w:cs="Arial"/>
        </w:rPr>
        <w:t xml:space="preserve"> requirement </w:t>
      </w:r>
      <w:r w:rsidR="001B5FA3" w:rsidRPr="007A2A26">
        <w:rPr>
          <w:rFonts w:ascii="Arial" w:hAnsi="Arial" w:cs="Arial"/>
        </w:rPr>
        <w:t>for the TSC stream on the DS-TTs</w:t>
      </w:r>
      <w:r w:rsidR="001B5FA3">
        <w:rPr>
          <w:rFonts w:ascii="Arial" w:hAnsi="Arial" w:cs="Arial"/>
        </w:rPr>
        <w:t xml:space="preserve"> is </w:t>
      </w:r>
      <w:r w:rsidR="00823BB2">
        <w:rPr>
          <w:rFonts w:ascii="Arial" w:hAnsi="Arial" w:cs="Arial"/>
        </w:rPr>
        <w:t xml:space="preserve">the SEAL NRM server </w:t>
      </w:r>
      <w:r w:rsidR="00EF21E9">
        <w:rPr>
          <w:rFonts w:ascii="Arial" w:hAnsi="Arial" w:cs="Arial"/>
        </w:rPr>
        <w:t>implementation-</w:t>
      </w:r>
      <w:r w:rsidR="00823BB2">
        <w:rPr>
          <w:rFonts w:ascii="Arial" w:hAnsi="Arial" w:cs="Arial"/>
        </w:rPr>
        <w:t xml:space="preserve">specific and based on </w:t>
      </w:r>
      <w:r w:rsidR="009056EF">
        <w:rPr>
          <w:rFonts w:ascii="Arial" w:hAnsi="Arial" w:cs="Arial"/>
        </w:rPr>
        <w:t xml:space="preserve">the </w:t>
      </w:r>
      <w:proofErr w:type="spellStart"/>
      <w:r w:rsidR="009056EF" w:rsidRPr="009056EF">
        <w:rPr>
          <w:rFonts w:ascii="Arial" w:hAnsi="Arial" w:cs="Arial"/>
        </w:rPr>
        <w:t>MaxLatency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MaxFrameInterval</w:t>
      </w:r>
      <w:proofErr w:type="spellEnd"/>
      <w:r w:rsidR="009056EF" w:rsidRPr="009056EF">
        <w:rPr>
          <w:rFonts w:ascii="Arial" w:hAnsi="Arial" w:cs="Arial"/>
        </w:rPr>
        <w:t xml:space="preserve">, </w:t>
      </w:r>
      <w:proofErr w:type="spellStart"/>
      <w:r w:rsidR="009056EF" w:rsidRPr="009056EF">
        <w:rPr>
          <w:rFonts w:ascii="Arial" w:hAnsi="Arial" w:cs="Arial"/>
        </w:rPr>
        <w:t>MaxFrameSize</w:t>
      </w:r>
      <w:proofErr w:type="spellEnd"/>
      <w:r w:rsidR="009056EF" w:rsidRPr="009056EF">
        <w:rPr>
          <w:rFonts w:ascii="Arial" w:hAnsi="Arial" w:cs="Arial"/>
        </w:rPr>
        <w:t>,</w:t>
      </w:r>
      <w:r w:rsidR="009056EF">
        <w:rPr>
          <w:rFonts w:ascii="Arial" w:hAnsi="Arial" w:cs="Arial"/>
        </w:rPr>
        <w:t xml:space="preserve"> </w:t>
      </w:r>
      <w:r w:rsidR="00D3201A">
        <w:rPr>
          <w:rFonts w:ascii="Arial" w:hAnsi="Arial" w:cs="Arial"/>
        </w:rPr>
        <w:t>and</w:t>
      </w:r>
      <w:r w:rsidR="009056EF" w:rsidRPr="009056EF">
        <w:rPr>
          <w:rFonts w:ascii="Arial" w:hAnsi="Arial" w:cs="Arial"/>
        </w:rPr>
        <w:t xml:space="preserve"> </w:t>
      </w:r>
      <w:proofErr w:type="spellStart"/>
      <w:r w:rsidR="009056EF" w:rsidRPr="009056EF">
        <w:rPr>
          <w:rFonts w:ascii="Arial" w:hAnsi="Arial" w:cs="Arial"/>
        </w:rPr>
        <w:t>MaxIntervalFrames</w:t>
      </w:r>
      <w:proofErr w:type="spellEnd"/>
      <w:r w:rsidR="00D3201A">
        <w:rPr>
          <w:rFonts w:ascii="Arial" w:hAnsi="Arial" w:cs="Arial"/>
        </w:rPr>
        <w:t xml:space="preserve"> provided within the Traffic </w:t>
      </w:r>
      <w:r w:rsidR="00E13E03">
        <w:rPr>
          <w:rFonts w:ascii="Arial" w:hAnsi="Arial" w:cs="Arial"/>
        </w:rPr>
        <w:t>specification information element (see clause </w:t>
      </w:r>
      <w:r w:rsidR="00FC60C3" w:rsidRPr="00FC60C3">
        <w:rPr>
          <w:rFonts w:ascii="Arial" w:hAnsi="Arial" w:cs="Arial"/>
        </w:rPr>
        <w:t>14.3.2.25</w:t>
      </w:r>
      <w:r w:rsidR="00FC60C3">
        <w:rPr>
          <w:rFonts w:ascii="Arial" w:hAnsi="Arial" w:cs="Arial"/>
        </w:rPr>
        <w:t xml:space="preserve"> of 3GPP TS 23.434)</w:t>
      </w:r>
      <w:r w:rsidR="00E13E03">
        <w:rPr>
          <w:rFonts w:ascii="Arial" w:hAnsi="Arial" w:cs="Arial"/>
        </w:rPr>
        <w:t>.</w:t>
      </w:r>
      <w:r w:rsidR="00956EF7">
        <w:rPr>
          <w:rFonts w:ascii="Arial" w:hAnsi="Arial" w:cs="Arial"/>
        </w:rPr>
        <w:t xml:space="preserve"> See the </w:t>
      </w:r>
      <w:r w:rsidR="00956EF7" w:rsidRPr="002E2D18">
        <w:rPr>
          <w:rFonts w:ascii="Arial" w:hAnsi="Arial" w:cs="Arial"/>
          <w:bCs/>
        </w:rPr>
        <w:t>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E4716" w14:textId="77777777" w:rsidR="00153F9F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2509CAB2" w14:textId="77777777" w:rsidR="00153F9F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SA6#59 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03B1CEE2" w14:textId="77777777" w:rsidR="00153F9F" w:rsidRPr="00095BC2" w:rsidRDefault="00153F9F" w:rsidP="00153F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C93E4A3" w14:textId="77777777" w:rsidR="0089417A" w:rsidRPr="00095BC2" w:rsidRDefault="0089417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9417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2716" w14:textId="77777777" w:rsidR="008F65BD" w:rsidRDefault="008F65BD">
      <w:pPr>
        <w:spacing w:after="0"/>
      </w:pPr>
      <w:r>
        <w:separator/>
      </w:r>
    </w:p>
  </w:endnote>
  <w:endnote w:type="continuationSeparator" w:id="0">
    <w:p w14:paraId="7CB16CB7" w14:textId="77777777" w:rsidR="008F65BD" w:rsidRDefault="008F6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81F7" w14:textId="77777777" w:rsidR="008F65BD" w:rsidRDefault="008F65BD">
      <w:pPr>
        <w:spacing w:after="0"/>
      </w:pPr>
      <w:r>
        <w:separator/>
      </w:r>
    </w:p>
  </w:footnote>
  <w:footnote w:type="continuationSeparator" w:id="0">
    <w:p w14:paraId="3E617794" w14:textId="77777777" w:rsidR="008F65BD" w:rsidRDefault="008F6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46F08"/>
    <w:rsid w:val="00095BC2"/>
    <w:rsid w:val="000F6242"/>
    <w:rsid w:val="00153F9F"/>
    <w:rsid w:val="0016100D"/>
    <w:rsid w:val="00174844"/>
    <w:rsid w:val="001B018F"/>
    <w:rsid w:val="001B5FA3"/>
    <w:rsid w:val="001C2236"/>
    <w:rsid w:val="002201E4"/>
    <w:rsid w:val="002331F4"/>
    <w:rsid w:val="00242D7C"/>
    <w:rsid w:val="0024562F"/>
    <w:rsid w:val="00270389"/>
    <w:rsid w:val="00274C6D"/>
    <w:rsid w:val="002A6824"/>
    <w:rsid w:val="002E2D18"/>
    <w:rsid w:val="002F1940"/>
    <w:rsid w:val="00320F57"/>
    <w:rsid w:val="00322455"/>
    <w:rsid w:val="0033721C"/>
    <w:rsid w:val="0034030B"/>
    <w:rsid w:val="003700A1"/>
    <w:rsid w:val="00383545"/>
    <w:rsid w:val="003B48D7"/>
    <w:rsid w:val="003B654D"/>
    <w:rsid w:val="003C489E"/>
    <w:rsid w:val="003D3743"/>
    <w:rsid w:val="00405D4E"/>
    <w:rsid w:val="00414127"/>
    <w:rsid w:val="00433500"/>
    <w:rsid w:val="00433F71"/>
    <w:rsid w:val="00437134"/>
    <w:rsid w:val="00440D43"/>
    <w:rsid w:val="0044552B"/>
    <w:rsid w:val="004463E6"/>
    <w:rsid w:val="0045595F"/>
    <w:rsid w:val="004B46AC"/>
    <w:rsid w:val="004D063A"/>
    <w:rsid w:val="004E3939"/>
    <w:rsid w:val="004E4E0D"/>
    <w:rsid w:val="00520EC6"/>
    <w:rsid w:val="00524687"/>
    <w:rsid w:val="00576B18"/>
    <w:rsid w:val="005A2887"/>
    <w:rsid w:val="005B5087"/>
    <w:rsid w:val="005D49A6"/>
    <w:rsid w:val="00616A7E"/>
    <w:rsid w:val="00636690"/>
    <w:rsid w:val="00650031"/>
    <w:rsid w:val="00666035"/>
    <w:rsid w:val="006A3A35"/>
    <w:rsid w:val="006B2D85"/>
    <w:rsid w:val="006E0D4F"/>
    <w:rsid w:val="006E4967"/>
    <w:rsid w:val="006F2D99"/>
    <w:rsid w:val="00724A01"/>
    <w:rsid w:val="00726022"/>
    <w:rsid w:val="007F4F92"/>
    <w:rsid w:val="007F6F25"/>
    <w:rsid w:val="008027C1"/>
    <w:rsid w:val="00823BB2"/>
    <w:rsid w:val="00832356"/>
    <w:rsid w:val="00832B2B"/>
    <w:rsid w:val="0088500C"/>
    <w:rsid w:val="008858CD"/>
    <w:rsid w:val="0089417A"/>
    <w:rsid w:val="008D1143"/>
    <w:rsid w:val="008D1212"/>
    <w:rsid w:val="008D772F"/>
    <w:rsid w:val="008E197E"/>
    <w:rsid w:val="008F549E"/>
    <w:rsid w:val="008F65BD"/>
    <w:rsid w:val="00900C34"/>
    <w:rsid w:val="009056EF"/>
    <w:rsid w:val="00951D82"/>
    <w:rsid w:val="00953874"/>
    <w:rsid w:val="00956EF2"/>
    <w:rsid w:val="00956EF7"/>
    <w:rsid w:val="00977F16"/>
    <w:rsid w:val="0098211D"/>
    <w:rsid w:val="009834D4"/>
    <w:rsid w:val="0099764C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D1E39"/>
    <w:rsid w:val="00CD5002"/>
    <w:rsid w:val="00CF6087"/>
    <w:rsid w:val="00D02856"/>
    <w:rsid w:val="00D13A9B"/>
    <w:rsid w:val="00D144DE"/>
    <w:rsid w:val="00D209D8"/>
    <w:rsid w:val="00D25CD3"/>
    <w:rsid w:val="00D3201A"/>
    <w:rsid w:val="00D62A0E"/>
    <w:rsid w:val="00D84FCE"/>
    <w:rsid w:val="00D856BD"/>
    <w:rsid w:val="00DA497D"/>
    <w:rsid w:val="00DD1A22"/>
    <w:rsid w:val="00DE7258"/>
    <w:rsid w:val="00DF7E9B"/>
    <w:rsid w:val="00E13E03"/>
    <w:rsid w:val="00E74FEC"/>
    <w:rsid w:val="00E90C33"/>
    <w:rsid w:val="00E92981"/>
    <w:rsid w:val="00EC0AE9"/>
    <w:rsid w:val="00ED48C3"/>
    <w:rsid w:val="00ED7B16"/>
    <w:rsid w:val="00EF21E9"/>
    <w:rsid w:val="00EF21FA"/>
    <w:rsid w:val="00F331F5"/>
    <w:rsid w:val="00F33593"/>
    <w:rsid w:val="00F34B3C"/>
    <w:rsid w:val="00FA2C3F"/>
    <w:rsid w:val="00FB49C5"/>
    <w:rsid w:val="00FC60C3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uiPriority w:val="99"/>
    <w:semiHidden/>
    <w:unhideWhenUsed/>
    <w:rsid w:val="0089417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</cp:lastModifiedBy>
  <cp:revision>94</cp:revision>
  <cp:lastPrinted>2002-04-23T07:10:00Z</cp:lastPrinted>
  <dcterms:created xsi:type="dcterms:W3CDTF">2020-01-14T15:01:00Z</dcterms:created>
  <dcterms:modified xsi:type="dcterms:W3CDTF">2023-10-03T13:16:00Z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