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065E783"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t>S6-2</w:t>
      </w:r>
      <w:r w:rsidR="0049218A">
        <w:rPr>
          <w:b/>
          <w:noProof/>
          <w:sz w:val="24"/>
        </w:rPr>
        <w:t>2</w:t>
      </w:r>
      <w:r w:rsidR="00E027F9" w:rsidRPr="00AE3B51">
        <w:rPr>
          <w:b/>
          <w:noProof/>
          <w:sz w:val="24"/>
        </w:rPr>
        <w:t>0</w:t>
      </w:r>
      <w:r w:rsidR="00AE3B51">
        <w:rPr>
          <w:b/>
          <w:noProof/>
          <w:sz w:val="24"/>
        </w:rPr>
        <w:t>275</w:t>
      </w:r>
    </w:p>
    <w:p w14:paraId="6CCFE5EA" w14:textId="310DC14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w:t>
      </w:r>
      <w:r w:rsidR="0097004A" w:rsidRPr="0097004A">
        <w:rPr>
          <w:b/>
          <w:i/>
          <w:iCs/>
          <w:noProof/>
          <w:sz w:val="24"/>
        </w:rPr>
        <w:t>was</w:t>
      </w:r>
      <w:r w:rsidRPr="0097004A">
        <w:rPr>
          <w:b/>
          <w:i/>
          <w:iCs/>
          <w:noProof/>
          <w:sz w:val="24"/>
        </w:rPr>
        <w:t xml:space="preserve"> S6-2</w:t>
      </w:r>
      <w:r w:rsidR="0049218A" w:rsidRPr="0097004A">
        <w:rPr>
          <w:b/>
          <w:i/>
          <w:iCs/>
          <w:noProof/>
          <w:sz w:val="24"/>
        </w:rPr>
        <w:t>2</w:t>
      </w:r>
      <w:r w:rsidR="00AE3B51">
        <w:rPr>
          <w:b/>
          <w:i/>
          <w:iCs/>
          <w:noProof/>
          <w:sz w:val="24"/>
        </w:rPr>
        <w:t>0031</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004A" w14:paraId="3999489E" w14:textId="77777777" w:rsidTr="00547111">
        <w:tc>
          <w:tcPr>
            <w:tcW w:w="142" w:type="dxa"/>
            <w:tcBorders>
              <w:left w:val="single" w:sz="4" w:space="0" w:color="auto"/>
            </w:tcBorders>
          </w:tcPr>
          <w:p w14:paraId="4DDA7F40" w14:textId="77777777" w:rsidR="0097004A" w:rsidRDefault="0097004A" w:rsidP="0097004A">
            <w:pPr>
              <w:pStyle w:val="CRCoverPage"/>
              <w:spacing w:after="0"/>
              <w:jc w:val="right"/>
              <w:rPr>
                <w:noProof/>
              </w:rPr>
            </w:pPr>
            <w:bookmarkStart w:id="0" w:name="_Hlk94430811"/>
          </w:p>
        </w:tc>
        <w:tc>
          <w:tcPr>
            <w:tcW w:w="1559" w:type="dxa"/>
            <w:shd w:val="pct30" w:color="FFFF00" w:fill="auto"/>
          </w:tcPr>
          <w:p w14:paraId="52508B66" w14:textId="184C5AE4" w:rsidR="0097004A" w:rsidRPr="00410371" w:rsidRDefault="00E422A3" w:rsidP="0097004A">
            <w:pPr>
              <w:pStyle w:val="CRCoverPage"/>
              <w:spacing w:after="0"/>
              <w:jc w:val="right"/>
              <w:rPr>
                <w:b/>
                <w:noProof/>
                <w:sz w:val="28"/>
              </w:rPr>
            </w:pPr>
            <w:r>
              <w:fldChar w:fldCharType="begin"/>
            </w:r>
            <w:r>
              <w:instrText xml:space="preserve"> DOCPROPERTY  Spec#  \* MERGEFORMAT </w:instrText>
            </w:r>
            <w:r>
              <w:fldChar w:fldCharType="separate"/>
            </w:r>
            <w:r w:rsidR="0097004A">
              <w:rPr>
                <w:b/>
                <w:noProof/>
                <w:sz w:val="28"/>
              </w:rPr>
              <w:t>23.289</w:t>
            </w:r>
            <w:r>
              <w:rPr>
                <w:b/>
                <w:noProof/>
                <w:sz w:val="28"/>
              </w:rPr>
              <w:fldChar w:fldCharType="end"/>
            </w:r>
          </w:p>
        </w:tc>
        <w:tc>
          <w:tcPr>
            <w:tcW w:w="709" w:type="dxa"/>
          </w:tcPr>
          <w:p w14:paraId="77009707" w14:textId="77777777" w:rsidR="0097004A" w:rsidRDefault="0097004A" w:rsidP="0097004A">
            <w:pPr>
              <w:pStyle w:val="CRCoverPage"/>
              <w:spacing w:after="0"/>
              <w:jc w:val="center"/>
              <w:rPr>
                <w:noProof/>
              </w:rPr>
            </w:pPr>
            <w:r>
              <w:rPr>
                <w:b/>
                <w:noProof/>
                <w:sz w:val="28"/>
              </w:rPr>
              <w:t>CR</w:t>
            </w:r>
          </w:p>
        </w:tc>
        <w:tc>
          <w:tcPr>
            <w:tcW w:w="1276" w:type="dxa"/>
            <w:shd w:val="pct30" w:color="FFFF00" w:fill="auto"/>
          </w:tcPr>
          <w:p w14:paraId="6CAED29D" w14:textId="2BD877F2" w:rsidR="0097004A" w:rsidRPr="00E027F9" w:rsidRDefault="00E027F9" w:rsidP="0097004A">
            <w:pPr>
              <w:pStyle w:val="CRCoverPage"/>
              <w:spacing w:after="0"/>
              <w:rPr>
                <w:b/>
                <w:bCs/>
                <w:noProof/>
                <w:sz w:val="28"/>
                <w:szCs w:val="28"/>
              </w:rPr>
            </w:pPr>
            <w:r w:rsidRPr="00E027F9">
              <w:rPr>
                <w:b/>
                <w:bCs/>
                <w:sz w:val="28"/>
                <w:szCs w:val="28"/>
              </w:rPr>
              <w:t>0023</w:t>
            </w:r>
          </w:p>
        </w:tc>
        <w:tc>
          <w:tcPr>
            <w:tcW w:w="709" w:type="dxa"/>
          </w:tcPr>
          <w:p w14:paraId="09D2C09B" w14:textId="77777777" w:rsidR="0097004A" w:rsidRDefault="0097004A" w:rsidP="0097004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45DA9" w:rsidR="0097004A" w:rsidRPr="00AB47D1" w:rsidRDefault="007C1E8D" w:rsidP="0097004A">
            <w:pPr>
              <w:pStyle w:val="CRCoverPage"/>
              <w:spacing w:after="0"/>
              <w:rPr>
                <w:b/>
                <w:bCs/>
                <w:noProof/>
                <w:sz w:val="28"/>
                <w:szCs w:val="28"/>
              </w:rPr>
            </w:pPr>
            <w:r w:rsidRPr="00AB47D1">
              <w:rPr>
                <w:b/>
                <w:bCs/>
                <w:sz w:val="28"/>
                <w:szCs w:val="28"/>
              </w:rPr>
              <w:t>1</w:t>
            </w:r>
          </w:p>
        </w:tc>
        <w:tc>
          <w:tcPr>
            <w:tcW w:w="2410" w:type="dxa"/>
          </w:tcPr>
          <w:p w14:paraId="5D4AEAE9" w14:textId="77777777" w:rsidR="0097004A" w:rsidRDefault="0097004A" w:rsidP="009700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72924" w:rsidR="0097004A" w:rsidRPr="00410371" w:rsidRDefault="00716559" w:rsidP="0097004A">
            <w:pPr>
              <w:pStyle w:val="CRCoverPage"/>
              <w:spacing w:after="0"/>
              <w:jc w:val="center"/>
              <w:rPr>
                <w:noProof/>
                <w:sz w:val="28"/>
              </w:rPr>
            </w:pPr>
            <w:fldSimple w:instr=" DOCPROPERTY  Spec#  \* MERGEFORMAT ">
              <w:r w:rsidR="0097004A">
                <w:rPr>
                  <w:b/>
                  <w:noProof/>
                  <w:sz w:val="28"/>
                </w:rPr>
                <w:t>18.0.</w:t>
              </w:r>
            </w:fldSimple>
            <w:r w:rsidR="0097004A">
              <w:rPr>
                <w:b/>
                <w:noProof/>
                <w:sz w:val="28"/>
              </w:rPr>
              <w:t>0</w:t>
            </w:r>
          </w:p>
        </w:tc>
        <w:tc>
          <w:tcPr>
            <w:tcW w:w="143" w:type="dxa"/>
            <w:tcBorders>
              <w:right w:val="single" w:sz="4" w:space="0" w:color="auto"/>
            </w:tcBorders>
          </w:tcPr>
          <w:p w14:paraId="399238C9" w14:textId="2CFFEA83" w:rsidR="0097004A" w:rsidRDefault="0097004A" w:rsidP="0097004A">
            <w:pPr>
              <w:pStyle w:val="CRCoverPage"/>
              <w:spacing w:after="0"/>
              <w:rPr>
                <w:noProof/>
              </w:rPr>
            </w:pPr>
          </w:p>
        </w:tc>
      </w:tr>
      <w:bookmarkEnd w:id="0"/>
      <w:tr w:rsidR="0097004A" w14:paraId="7DC9F5A2" w14:textId="77777777" w:rsidTr="00547111">
        <w:tc>
          <w:tcPr>
            <w:tcW w:w="9641" w:type="dxa"/>
            <w:gridSpan w:val="9"/>
            <w:tcBorders>
              <w:left w:val="single" w:sz="4" w:space="0" w:color="auto"/>
              <w:right w:val="single" w:sz="4" w:space="0" w:color="auto"/>
            </w:tcBorders>
          </w:tcPr>
          <w:p w14:paraId="4883A7D2" w14:textId="77777777" w:rsidR="0097004A" w:rsidRDefault="0097004A" w:rsidP="0097004A">
            <w:pPr>
              <w:pStyle w:val="CRCoverPage"/>
              <w:spacing w:after="0"/>
              <w:rPr>
                <w:noProof/>
              </w:rPr>
            </w:pPr>
          </w:p>
        </w:tc>
      </w:tr>
      <w:tr w:rsidR="0097004A" w14:paraId="266B4BDF" w14:textId="77777777" w:rsidTr="00547111">
        <w:tc>
          <w:tcPr>
            <w:tcW w:w="9641" w:type="dxa"/>
            <w:gridSpan w:val="9"/>
            <w:tcBorders>
              <w:top w:val="single" w:sz="4" w:space="0" w:color="auto"/>
            </w:tcBorders>
          </w:tcPr>
          <w:p w14:paraId="47E13998" w14:textId="77777777" w:rsidR="0097004A" w:rsidRPr="00F25D98" w:rsidRDefault="0097004A" w:rsidP="009700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004A" w14:paraId="296CF086" w14:textId="77777777" w:rsidTr="00547111">
        <w:tc>
          <w:tcPr>
            <w:tcW w:w="9641" w:type="dxa"/>
            <w:gridSpan w:val="9"/>
          </w:tcPr>
          <w:p w14:paraId="7D4A60B5" w14:textId="77777777" w:rsidR="0097004A" w:rsidRDefault="0097004A" w:rsidP="0097004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6BB73" w:rsidR="00F25D98" w:rsidRDefault="00E02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E1FC13" w:rsidR="00F25D98" w:rsidRDefault="00E027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EF9E8" w:rsidR="001E41F3" w:rsidRDefault="005D0E66">
            <w:pPr>
              <w:pStyle w:val="CRCoverPage"/>
              <w:spacing w:after="0"/>
              <w:ind w:left="100"/>
              <w:rPr>
                <w:noProof/>
              </w:rPr>
            </w:pPr>
            <w:r>
              <w:t xml:space="preserve">Alignment of section 4.7 of 23.289 with latest version </w:t>
            </w:r>
            <w:r w:rsidR="00A6333B">
              <w:t xml:space="preserve">of </w:t>
            </w:r>
            <w:r>
              <w:t>23.247</w:t>
            </w:r>
            <w:r w:rsidR="00A6333B">
              <w:t xml:space="preserve"> (v 17.1.0)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DEE" w14:paraId="7A93E436" w14:textId="77777777" w:rsidTr="00607DEE">
              <w:tc>
                <w:tcPr>
                  <w:tcW w:w="9640" w:type="dxa"/>
                  <w:tcBorders>
                    <w:right w:val="single" w:sz="4" w:space="0" w:color="auto"/>
                  </w:tcBorders>
                  <w:shd w:val="pct30" w:color="FFFF00" w:fill="auto"/>
                </w:tcPr>
                <w:p w14:paraId="489AED71" w14:textId="145937C0" w:rsidR="00607DEE" w:rsidRDefault="005D0E66" w:rsidP="00AB47D1">
                  <w:pPr>
                    <w:pStyle w:val="CRCoverPage"/>
                    <w:spacing w:after="0"/>
                    <w:rPr>
                      <w:noProof/>
                    </w:rPr>
                  </w:pPr>
                  <w:r>
                    <w:t>AT&amp;T</w:t>
                  </w:r>
                  <w:r w:rsidR="00607DEE">
                    <w:t xml:space="preserve">, </w:t>
                  </w:r>
                  <w:r w:rsidR="00607DEE" w:rsidRPr="00DA5010">
                    <w:rPr>
                      <w:noProof/>
                    </w:rPr>
                    <w:t>Huawei, Hisilicon</w:t>
                  </w:r>
                  <w:r w:rsidR="00607DEE">
                    <w:rPr>
                      <w:noProof/>
                    </w:rPr>
                    <w:t xml:space="preserve"> </w:t>
                  </w:r>
                </w:p>
              </w:tc>
            </w:tr>
          </w:tbl>
          <w:p w14:paraId="298AA482" w14:textId="5ED8187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875DD" w:rsidR="001E41F3" w:rsidRDefault="00716559">
            <w:pPr>
              <w:pStyle w:val="CRCoverPage"/>
              <w:spacing w:after="0"/>
              <w:ind w:left="100"/>
              <w:rPr>
                <w:noProof/>
              </w:rPr>
            </w:pPr>
            <w:fldSimple w:instr=" DOCPROPERTY  RelatedWis  \* MERGEFORMAT ">
              <w:r w:rsidR="005D0E66">
                <w:rPr>
                  <w:noProof/>
                </w:rPr>
                <w:t>MCOver5MBS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DCDB3" w:rsidR="001E41F3" w:rsidRDefault="0041316F">
            <w:pPr>
              <w:pStyle w:val="CRCoverPage"/>
              <w:spacing w:after="0"/>
              <w:ind w:left="100"/>
              <w:rPr>
                <w:noProof/>
              </w:rPr>
            </w:pPr>
            <w:r w:rsidRPr="0041316F">
              <w:t>18</w:t>
            </w:r>
            <w:r w:rsidR="00E027F9" w:rsidRPr="0041316F">
              <w:t xml:space="preserve"> Feb 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EC6AF" w:rsidR="001E41F3" w:rsidRDefault="005D0E6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7E34E" w:rsidR="001E41F3" w:rsidRDefault="00716559">
            <w:pPr>
              <w:pStyle w:val="CRCoverPage"/>
              <w:spacing w:after="0"/>
              <w:ind w:left="100"/>
              <w:rPr>
                <w:noProof/>
              </w:rPr>
            </w:pPr>
            <w:fldSimple w:instr=" DOCPROPERTY  Release  \* MERGEFORMAT ">
              <w:r w:rsidR="005D0E6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34BAC" w14:textId="76984B3A" w:rsidR="008B0480" w:rsidRPr="0041316F" w:rsidRDefault="001C3C1E">
            <w:pPr>
              <w:pStyle w:val="CRCoverPage"/>
              <w:spacing w:after="0"/>
              <w:ind w:left="100"/>
              <w:rPr>
                <w:noProof/>
                <w:sz w:val="18"/>
                <w:szCs w:val="18"/>
              </w:rPr>
            </w:pPr>
            <w:r w:rsidRPr="0041316F">
              <w:rPr>
                <w:i/>
                <w:iCs/>
                <w:noProof/>
                <w:sz w:val="18"/>
                <w:szCs w:val="18"/>
              </w:rPr>
              <w:t>This CR merges changes in clause 4.7 from S6-</w:t>
            </w:r>
            <w:r w:rsidR="00D9653E" w:rsidRPr="0041316F">
              <w:rPr>
                <w:i/>
                <w:iCs/>
                <w:noProof/>
                <w:sz w:val="18"/>
                <w:szCs w:val="18"/>
              </w:rPr>
              <w:t>220031 and S6-220233</w:t>
            </w:r>
            <w:r w:rsidR="00DA520C" w:rsidRPr="0041316F">
              <w:rPr>
                <w:i/>
                <w:iCs/>
                <w:noProof/>
                <w:sz w:val="18"/>
                <w:szCs w:val="18"/>
              </w:rPr>
              <w:t>_</w:t>
            </w:r>
            <w:r w:rsidR="008D7CC2" w:rsidRPr="0041316F">
              <w:rPr>
                <w:i/>
                <w:iCs/>
                <w:noProof/>
                <w:sz w:val="18"/>
                <w:szCs w:val="18"/>
              </w:rPr>
              <w:t>Rev1</w:t>
            </w:r>
            <w:r w:rsidR="008B0480" w:rsidRPr="0041316F">
              <w:rPr>
                <w:noProof/>
                <w:sz w:val="18"/>
                <w:szCs w:val="18"/>
              </w:rPr>
              <w:t>.</w:t>
            </w:r>
          </w:p>
          <w:p w14:paraId="57183673" w14:textId="36B563D2" w:rsidR="001E41F3" w:rsidRPr="00663ADF" w:rsidRDefault="006252A5">
            <w:pPr>
              <w:pStyle w:val="CRCoverPage"/>
              <w:spacing w:after="0"/>
              <w:ind w:left="100"/>
              <w:rPr>
                <w:noProof/>
                <w:sz w:val="18"/>
                <w:szCs w:val="18"/>
              </w:rPr>
            </w:pPr>
            <w:r w:rsidRPr="00663ADF">
              <w:rPr>
                <w:noProof/>
                <w:sz w:val="18"/>
                <w:szCs w:val="18"/>
              </w:rPr>
              <w:t xml:space="preserve">In December 2021, SA2 has updated 23.247 </w:t>
            </w:r>
            <w:r w:rsidR="00FD4042" w:rsidRPr="00663ADF">
              <w:rPr>
                <w:noProof/>
                <w:sz w:val="18"/>
                <w:szCs w:val="18"/>
              </w:rPr>
              <w:t xml:space="preserve">from version 17.0.0 </w:t>
            </w:r>
            <w:r w:rsidRPr="00663ADF">
              <w:rPr>
                <w:noProof/>
                <w:sz w:val="18"/>
                <w:szCs w:val="18"/>
              </w:rPr>
              <w:t>to version 17.1.0, making some changes impact</w:t>
            </w:r>
            <w:r w:rsidR="00083748">
              <w:rPr>
                <w:noProof/>
                <w:sz w:val="18"/>
                <w:szCs w:val="18"/>
              </w:rPr>
              <w:t>ing</w:t>
            </w:r>
            <w:r w:rsidRPr="00663ADF">
              <w:rPr>
                <w:noProof/>
                <w:sz w:val="18"/>
                <w:szCs w:val="18"/>
              </w:rPr>
              <w:t xml:space="preserve"> 23.289</w:t>
            </w:r>
            <w:r w:rsidR="00901CA5" w:rsidRPr="00663ADF">
              <w:rPr>
                <w:noProof/>
                <w:sz w:val="18"/>
                <w:szCs w:val="18"/>
              </w:rPr>
              <w:t>, making alignment necessary</w:t>
            </w:r>
            <w:r w:rsidRPr="00663ADF">
              <w:rPr>
                <w:noProof/>
                <w:sz w:val="18"/>
                <w:szCs w:val="18"/>
              </w:rPr>
              <w:t xml:space="preserve">. </w:t>
            </w:r>
            <w:r w:rsidR="00083748">
              <w:rPr>
                <w:noProof/>
                <w:sz w:val="18"/>
                <w:szCs w:val="18"/>
              </w:rPr>
              <w:t>S</w:t>
            </w:r>
            <w:r w:rsidRPr="00663ADF">
              <w:rPr>
                <w:noProof/>
                <w:sz w:val="18"/>
                <w:szCs w:val="18"/>
              </w:rPr>
              <w:t>pecifically:</w:t>
            </w:r>
          </w:p>
          <w:p w14:paraId="3BB8B7A7" w14:textId="77777777" w:rsidR="006252A5" w:rsidRPr="00663ADF" w:rsidRDefault="009879EF" w:rsidP="009879EF">
            <w:pPr>
              <w:pStyle w:val="CRCoverPage"/>
              <w:numPr>
                <w:ilvl w:val="0"/>
                <w:numId w:val="2"/>
              </w:numPr>
              <w:spacing w:after="0"/>
              <w:rPr>
                <w:noProof/>
                <w:sz w:val="18"/>
                <w:szCs w:val="18"/>
              </w:rPr>
            </w:pPr>
            <w:r w:rsidRPr="00663ADF">
              <w:rPr>
                <w:noProof/>
                <w:sz w:val="18"/>
                <w:szCs w:val="18"/>
              </w:rPr>
              <w:t>Reference point Nmb3 has been eliminated</w:t>
            </w:r>
          </w:p>
          <w:p w14:paraId="5C662DC5" w14:textId="3E3A00C9" w:rsidR="009879EF" w:rsidRPr="00663ADF" w:rsidRDefault="009879EF" w:rsidP="009879EF">
            <w:pPr>
              <w:pStyle w:val="CRCoverPage"/>
              <w:numPr>
                <w:ilvl w:val="0"/>
                <w:numId w:val="2"/>
              </w:numPr>
              <w:spacing w:after="0"/>
              <w:rPr>
                <w:noProof/>
                <w:sz w:val="18"/>
                <w:szCs w:val="18"/>
              </w:rPr>
            </w:pPr>
            <w:r w:rsidRPr="00663ADF">
              <w:rPr>
                <w:noProof/>
                <w:sz w:val="18"/>
                <w:szCs w:val="18"/>
              </w:rPr>
              <w:t xml:space="preserve">Reference point Nmb4 </w:t>
            </w:r>
            <w:r w:rsidR="003625AB">
              <w:rPr>
                <w:noProof/>
                <w:sz w:val="18"/>
                <w:szCs w:val="18"/>
              </w:rPr>
              <w:t>was r</w:t>
            </w:r>
            <w:r w:rsidR="00083748">
              <w:rPr>
                <w:noProof/>
                <w:sz w:val="18"/>
                <w:szCs w:val="18"/>
              </w:rPr>
              <w:t>e</w:t>
            </w:r>
            <w:r w:rsidR="003625AB">
              <w:rPr>
                <w:noProof/>
                <w:sz w:val="18"/>
                <w:szCs w:val="18"/>
              </w:rPr>
              <w:t>place</w:t>
            </w:r>
            <w:r w:rsidR="00083748">
              <w:rPr>
                <w:noProof/>
                <w:sz w:val="18"/>
                <w:szCs w:val="18"/>
              </w:rPr>
              <w:t>d</w:t>
            </w:r>
            <w:r w:rsidR="003625AB">
              <w:rPr>
                <w:noProof/>
                <w:sz w:val="18"/>
                <w:szCs w:val="18"/>
              </w:rPr>
              <w:t xml:space="preserve"> by</w:t>
            </w:r>
            <w:r w:rsidRPr="00663ADF">
              <w:rPr>
                <w:noProof/>
                <w:sz w:val="18"/>
                <w:szCs w:val="18"/>
              </w:rPr>
              <w:t xml:space="preserve"> Nmb8</w:t>
            </w:r>
          </w:p>
          <w:p w14:paraId="0A31212B" w14:textId="7C4B2319" w:rsidR="00FD4042" w:rsidRPr="00663ADF" w:rsidRDefault="00FD4042" w:rsidP="00FD4042">
            <w:pPr>
              <w:pStyle w:val="CRCoverPage"/>
              <w:numPr>
                <w:ilvl w:val="0"/>
                <w:numId w:val="2"/>
              </w:numPr>
              <w:spacing w:after="0"/>
              <w:rPr>
                <w:noProof/>
                <w:sz w:val="18"/>
                <w:szCs w:val="18"/>
              </w:rPr>
            </w:pPr>
            <w:r w:rsidRPr="00663ADF">
              <w:rPr>
                <w:noProof/>
                <w:sz w:val="18"/>
                <w:szCs w:val="18"/>
              </w:rPr>
              <w:t xml:space="preserve">Reference point Nmb6 </w:t>
            </w:r>
            <w:r w:rsidR="000F2EF7">
              <w:rPr>
                <w:noProof/>
                <w:sz w:val="18"/>
                <w:szCs w:val="18"/>
              </w:rPr>
              <w:t>was replaced by</w:t>
            </w:r>
            <w:r w:rsidRPr="00663ADF">
              <w:rPr>
                <w:noProof/>
                <w:sz w:val="18"/>
                <w:szCs w:val="18"/>
              </w:rPr>
              <w:t xml:space="preserve"> Nmb5 or Nmb10</w:t>
            </w:r>
          </w:p>
          <w:p w14:paraId="2D1E9B1B" w14:textId="04359BFA" w:rsidR="00FD4042" w:rsidRPr="00663ADF" w:rsidRDefault="00FD4042" w:rsidP="009879EF">
            <w:pPr>
              <w:pStyle w:val="CRCoverPage"/>
              <w:numPr>
                <w:ilvl w:val="0"/>
                <w:numId w:val="2"/>
              </w:numPr>
              <w:spacing w:after="0"/>
              <w:rPr>
                <w:noProof/>
                <w:sz w:val="18"/>
                <w:szCs w:val="18"/>
              </w:rPr>
            </w:pPr>
            <w:r w:rsidRPr="00663ADF">
              <w:rPr>
                <w:noProof/>
                <w:sz w:val="18"/>
                <w:szCs w:val="18"/>
              </w:rPr>
              <w:t>“Legacy” interfaces (e.g. MB2) are referenced only for inter</w:t>
            </w:r>
            <w:r w:rsidR="00923A4F" w:rsidRPr="00663ADF">
              <w:rPr>
                <w:noProof/>
                <w:sz w:val="18"/>
                <w:szCs w:val="18"/>
              </w:rPr>
              <w:t>working</w:t>
            </w:r>
            <w:r w:rsidRPr="00663ADF">
              <w:rPr>
                <w:noProof/>
                <w:sz w:val="18"/>
                <w:szCs w:val="18"/>
              </w:rPr>
              <w:t xml:space="preserve"> with eMBMS</w:t>
            </w:r>
          </w:p>
          <w:p w14:paraId="17AD7D58" w14:textId="15408300" w:rsidR="00923A4F" w:rsidRPr="00663ADF" w:rsidRDefault="00923A4F" w:rsidP="009879EF">
            <w:pPr>
              <w:pStyle w:val="CRCoverPage"/>
              <w:numPr>
                <w:ilvl w:val="0"/>
                <w:numId w:val="2"/>
              </w:numPr>
              <w:spacing w:after="0"/>
              <w:rPr>
                <w:noProof/>
                <w:sz w:val="18"/>
                <w:szCs w:val="18"/>
              </w:rPr>
            </w:pPr>
            <w:r w:rsidRPr="00663ADF">
              <w:rPr>
                <w:noProof/>
                <w:sz w:val="18"/>
                <w:szCs w:val="18"/>
              </w:rPr>
              <w:t>The terms “5MBS” and “5G MBS” have been replaced with “MBS”</w:t>
            </w:r>
          </w:p>
          <w:p w14:paraId="708AA7DE" w14:textId="59186EFA" w:rsidR="00FD4042" w:rsidRPr="00663ADF" w:rsidRDefault="00901CA5" w:rsidP="00AE6B64">
            <w:pPr>
              <w:pStyle w:val="CRCoverPage"/>
              <w:spacing w:after="0"/>
              <w:ind w:left="100"/>
              <w:rPr>
                <w:noProof/>
                <w:sz w:val="18"/>
                <w:szCs w:val="18"/>
              </w:rPr>
            </w:pPr>
            <w:r w:rsidRPr="00663ADF">
              <w:rPr>
                <w:noProof/>
                <w:sz w:val="18"/>
                <w:szCs w:val="18"/>
              </w:rPr>
              <w:t xml:space="preserve">This CR aligns 23.289 with 23.247 version 17.1.0 </w:t>
            </w:r>
            <w:r w:rsidR="00FB741D" w:rsidRPr="00663ADF">
              <w:rPr>
                <w:noProof/>
                <w:sz w:val="18"/>
                <w:szCs w:val="18"/>
              </w:rPr>
              <w:t>as</w:t>
            </w:r>
            <w:r w:rsidRPr="00663ADF">
              <w:rPr>
                <w:noProof/>
                <w:sz w:val="18"/>
                <w:szCs w:val="18"/>
              </w:rPr>
              <w:t xml:space="preserve"> mentioned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3ADF"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E22A4" w14:textId="512701F6" w:rsidR="001E41F3" w:rsidRPr="00663ADF" w:rsidRDefault="007A67A7">
            <w:pPr>
              <w:pStyle w:val="CRCoverPage"/>
              <w:spacing w:after="0"/>
              <w:ind w:left="100"/>
              <w:rPr>
                <w:noProof/>
                <w:sz w:val="18"/>
                <w:szCs w:val="18"/>
              </w:rPr>
            </w:pPr>
            <w:r w:rsidRPr="00663ADF">
              <w:rPr>
                <w:noProof/>
                <w:sz w:val="18"/>
                <w:szCs w:val="18"/>
              </w:rPr>
              <w:t>This CR impacts only clause 4.7 and its subclauses.</w:t>
            </w:r>
          </w:p>
          <w:p w14:paraId="60831840" w14:textId="1308EADC" w:rsidR="00901CA5" w:rsidRPr="00663ADF" w:rsidRDefault="00901CA5" w:rsidP="00901CA5">
            <w:pPr>
              <w:pStyle w:val="CRCoverPage"/>
              <w:numPr>
                <w:ilvl w:val="0"/>
                <w:numId w:val="1"/>
              </w:numPr>
              <w:spacing w:after="0"/>
              <w:rPr>
                <w:noProof/>
                <w:sz w:val="18"/>
                <w:szCs w:val="18"/>
              </w:rPr>
            </w:pPr>
            <w:r w:rsidRPr="00663ADF">
              <w:rPr>
                <w:noProof/>
                <w:sz w:val="18"/>
                <w:szCs w:val="18"/>
              </w:rPr>
              <w:t>Updated figure</w:t>
            </w:r>
            <w:r w:rsidR="003B2E4D">
              <w:rPr>
                <w:noProof/>
                <w:sz w:val="18"/>
                <w:szCs w:val="18"/>
              </w:rPr>
              <w:t xml:space="preserve">s </w:t>
            </w:r>
            <w:r w:rsidRPr="00663ADF">
              <w:rPr>
                <w:noProof/>
                <w:sz w:val="18"/>
                <w:szCs w:val="18"/>
              </w:rPr>
              <w:t>to reflect the changes in ref</w:t>
            </w:r>
            <w:r w:rsidR="00FB1AC0" w:rsidRPr="00663ADF">
              <w:rPr>
                <w:noProof/>
                <w:sz w:val="18"/>
                <w:szCs w:val="18"/>
              </w:rPr>
              <w:t>e</w:t>
            </w:r>
            <w:r w:rsidRPr="00663ADF">
              <w:rPr>
                <w:noProof/>
                <w:sz w:val="18"/>
                <w:szCs w:val="18"/>
              </w:rPr>
              <w:t>rence points</w:t>
            </w:r>
            <w:r w:rsidR="00575619">
              <w:rPr>
                <w:noProof/>
                <w:sz w:val="18"/>
                <w:szCs w:val="18"/>
              </w:rPr>
              <w:t>;</w:t>
            </w:r>
            <w:r w:rsidR="00B22604">
              <w:rPr>
                <w:noProof/>
                <w:sz w:val="18"/>
                <w:szCs w:val="18"/>
              </w:rPr>
              <w:t xml:space="preserve"> </w:t>
            </w:r>
            <w:r w:rsidR="00E802C3">
              <w:rPr>
                <w:noProof/>
                <w:sz w:val="18"/>
                <w:szCs w:val="18"/>
              </w:rPr>
              <w:t>show Nmb5 used always with N33</w:t>
            </w:r>
            <w:r w:rsidR="00575619">
              <w:rPr>
                <w:noProof/>
                <w:sz w:val="18"/>
                <w:szCs w:val="18"/>
              </w:rPr>
              <w:t>;</w:t>
            </w:r>
            <w:r w:rsidR="00371691">
              <w:rPr>
                <w:noProof/>
                <w:sz w:val="18"/>
                <w:szCs w:val="18"/>
              </w:rPr>
              <w:t xml:space="preserve"> and </w:t>
            </w:r>
            <w:r w:rsidR="001A3A48">
              <w:rPr>
                <w:noProof/>
                <w:sz w:val="18"/>
                <w:szCs w:val="18"/>
              </w:rPr>
              <w:t xml:space="preserve">use </w:t>
            </w:r>
            <w:r w:rsidR="00F60183">
              <w:rPr>
                <w:noProof/>
                <w:sz w:val="18"/>
                <w:szCs w:val="18"/>
              </w:rPr>
              <w:t>5G</w:t>
            </w:r>
            <w:r w:rsidR="003D5B7C">
              <w:rPr>
                <w:noProof/>
                <w:sz w:val="18"/>
                <w:szCs w:val="18"/>
              </w:rPr>
              <w:t>C</w:t>
            </w:r>
            <w:r w:rsidR="00F60183">
              <w:rPr>
                <w:noProof/>
                <w:sz w:val="18"/>
                <w:szCs w:val="18"/>
              </w:rPr>
              <w:t>+NG</w:t>
            </w:r>
            <w:r w:rsidR="003D5B7C">
              <w:rPr>
                <w:noProof/>
                <w:sz w:val="18"/>
                <w:szCs w:val="18"/>
              </w:rPr>
              <w:noBreakHyphen/>
            </w:r>
            <w:r w:rsidR="00F60183">
              <w:rPr>
                <w:noProof/>
                <w:sz w:val="18"/>
                <w:szCs w:val="18"/>
              </w:rPr>
              <w:t>RAN in lieu of 5GS</w:t>
            </w:r>
            <w:r w:rsidR="003D5B7C">
              <w:rPr>
                <w:noProof/>
                <w:sz w:val="18"/>
                <w:szCs w:val="18"/>
              </w:rPr>
              <w:t xml:space="preserve"> (which includes UE)</w:t>
            </w:r>
          </w:p>
          <w:p w14:paraId="34ABF542" w14:textId="670E69F2" w:rsidR="007A67A7" w:rsidRPr="00663ADF" w:rsidRDefault="007A67A7" w:rsidP="007A67A7">
            <w:pPr>
              <w:pStyle w:val="CRCoverPage"/>
              <w:numPr>
                <w:ilvl w:val="0"/>
                <w:numId w:val="1"/>
              </w:numPr>
              <w:spacing w:after="0"/>
              <w:rPr>
                <w:noProof/>
                <w:sz w:val="18"/>
                <w:szCs w:val="18"/>
              </w:rPr>
            </w:pPr>
            <w:r w:rsidRPr="00663ADF">
              <w:rPr>
                <w:noProof/>
                <w:sz w:val="18"/>
                <w:szCs w:val="18"/>
              </w:rPr>
              <w:t>Replaced “5MBS”</w:t>
            </w:r>
            <w:r w:rsidR="009E4D23">
              <w:rPr>
                <w:noProof/>
                <w:sz w:val="18"/>
                <w:szCs w:val="18"/>
              </w:rPr>
              <w:t>,</w:t>
            </w:r>
            <w:r w:rsidRPr="00663ADF">
              <w:rPr>
                <w:noProof/>
                <w:sz w:val="18"/>
                <w:szCs w:val="18"/>
              </w:rPr>
              <w:t xml:space="preserve"> “5G MBS” with “MBS” to use same term as SA2 in 23.247.</w:t>
            </w:r>
          </w:p>
          <w:p w14:paraId="59DB0041" w14:textId="2482091D" w:rsidR="007A67A7" w:rsidRPr="00663ADF" w:rsidRDefault="007A67A7" w:rsidP="007A67A7">
            <w:pPr>
              <w:pStyle w:val="CRCoverPage"/>
              <w:numPr>
                <w:ilvl w:val="0"/>
                <w:numId w:val="1"/>
              </w:numPr>
              <w:spacing w:after="0"/>
              <w:rPr>
                <w:noProof/>
                <w:sz w:val="18"/>
                <w:szCs w:val="18"/>
              </w:rPr>
            </w:pPr>
            <w:r w:rsidRPr="00663ADF">
              <w:rPr>
                <w:noProof/>
                <w:sz w:val="18"/>
                <w:szCs w:val="18"/>
              </w:rPr>
              <w:t xml:space="preserve">Correct </w:t>
            </w:r>
            <w:r w:rsidR="00561D7F">
              <w:rPr>
                <w:noProof/>
                <w:sz w:val="18"/>
                <w:szCs w:val="18"/>
              </w:rPr>
              <w:t xml:space="preserve">some </w:t>
            </w:r>
            <w:r w:rsidRPr="00663ADF">
              <w:rPr>
                <w:noProof/>
                <w:sz w:val="18"/>
                <w:szCs w:val="18"/>
              </w:rPr>
              <w:t>missspelling</w:t>
            </w:r>
            <w:r w:rsidR="006C62F0">
              <w:rPr>
                <w:noProof/>
                <w:sz w:val="18"/>
                <w:szCs w:val="18"/>
              </w:rPr>
              <w:t>s and unnecessary color hilights</w:t>
            </w:r>
          </w:p>
          <w:p w14:paraId="5668D07F" w14:textId="77777777" w:rsidR="009B0D2F" w:rsidRDefault="009B0D2F" w:rsidP="007A67A7">
            <w:pPr>
              <w:pStyle w:val="CRCoverPage"/>
              <w:numPr>
                <w:ilvl w:val="0"/>
                <w:numId w:val="1"/>
              </w:numPr>
              <w:spacing w:after="0"/>
              <w:rPr>
                <w:noProof/>
                <w:sz w:val="18"/>
                <w:szCs w:val="18"/>
              </w:rPr>
            </w:pPr>
            <w:r w:rsidRPr="00663ADF">
              <w:rPr>
                <w:noProof/>
                <w:sz w:val="18"/>
                <w:szCs w:val="18"/>
              </w:rPr>
              <w:t xml:space="preserve">Removed </w:t>
            </w:r>
            <w:r w:rsidR="00397BEE" w:rsidRPr="00663ADF">
              <w:rPr>
                <w:noProof/>
                <w:sz w:val="18"/>
                <w:szCs w:val="18"/>
              </w:rPr>
              <w:t>no lo</w:t>
            </w:r>
            <w:r w:rsidR="00CD336F" w:rsidRPr="00663ADF">
              <w:rPr>
                <w:noProof/>
                <w:sz w:val="18"/>
                <w:szCs w:val="18"/>
              </w:rPr>
              <w:t xml:space="preserve">nger necessary </w:t>
            </w:r>
            <w:r w:rsidRPr="00663ADF">
              <w:rPr>
                <w:noProof/>
                <w:sz w:val="18"/>
                <w:szCs w:val="18"/>
              </w:rPr>
              <w:t>EN re</w:t>
            </w:r>
            <w:r w:rsidR="00B04DFB" w:rsidRPr="00663ADF">
              <w:rPr>
                <w:noProof/>
                <w:sz w:val="18"/>
                <w:szCs w:val="18"/>
              </w:rPr>
              <w:t>garding need for alignment with 23.247 interfaces and nomenclature</w:t>
            </w:r>
            <w:r w:rsidR="00397BEE" w:rsidRPr="00663ADF">
              <w:rPr>
                <w:noProof/>
                <w:sz w:val="18"/>
                <w:szCs w:val="18"/>
              </w:rPr>
              <w:t>.</w:t>
            </w:r>
          </w:p>
          <w:p w14:paraId="31C656EC" w14:textId="04FD751B" w:rsidR="00BA6F0F" w:rsidRPr="00663ADF" w:rsidRDefault="00BA6F0F" w:rsidP="007A67A7">
            <w:pPr>
              <w:pStyle w:val="CRCoverPage"/>
              <w:numPr>
                <w:ilvl w:val="0"/>
                <w:numId w:val="1"/>
              </w:numPr>
              <w:spacing w:after="0"/>
              <w:rPr>
                <w:noProof/>
                <w:sz w:val="18"/>
                <w:szCs w:val="18"/>
              </w:rPr>
            </w:pPr>
            <w:r>
              <w:rPr>
                <w:noProof/>
                <w:sz w:val="18"/>
                <w:szCs w:val="18"/>
              </w:rPr>
              <w:t xml:space="preserve">Added text </w:t>
            </w:r>
            <w:r w:rsidR="00DB45EB">
              <w:rPr>
                <w:noProof/>
                <w:sz w:val="18"/>
                <w:szCs w:val="18"/>
              </w:rPr>
              <w:t>clarifying use of N5</w:t>
            </w:r>
            <w:r w:rsidR="00251E37">
              <w:rPr>
                <w:noProof/>
                <w:sz w:val="18"/>
                <w:szCs w:val="18"/>
              </w:rPr>
              <w:t xml:space="preserve"> by MCX server when MBS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3ADF"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6370A" w:rsidR="001E41F3" w:rsidRPr="00663ADF" w:rsidRDefault="0041401E" w:rsidP="007A67A7">
            <w:pPr>
              <w:pStyle w:val="CRCoverPage"/>
              <w:spacing w:after="0"/>
              <w:rPr>
                <w:noProof/>
                <w:sz w:val="18"/>
                <w:szCs w:val="18"/>
              </w:rPr>
            </w:pPr>
            <w:r w:rsidRPr="00663ADF">
              <w:rPr>
                <w:noProof/>
                <w:sz w:val="18"/>
                <w:szCs w:val="18"/>
              </w:rPr>
              <w:t>Misalignment of interfaces could make implementation impossible or wrong. Use of alternative names for the same systems would result in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63ADF"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A7EF6" w:rsidR="001E41F3" w:rsidRPr="00663ADF" w:rsidRDefault="00752F7C" w:rsidP="00752F7C">
            <w:pPr>
              <w:pStyle w:val="CRCoverPage"/>
              <w:spacing w:after="0"/>
              <w:rPr>
                <w:noProof/>
                <w:sz w:val="18"/>
                <w:szCs w:val="18"/>
              </w:rPr>
            </w:pPr>
            <w:r w:rsidRPr="00663ADF">
              <w:rPr>
                <w:noProof/>
                <w:sz w:val="18"/>
                <w:szCs w:val="18"/>
              </w:rPr>
              <w:t>4.7, 4.7.1, 4.7.2, 4.7.3, 4.7.3.1, 4.7.3.2, 4.7.3.3, 4.7.4, 4.7.5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45334A" w14:textId="77777777" w:rsidR="00A20A9C" w:rsidRDefault="00A20A9C" w:rsidP="00A20A9C">
      <w:pPr>
        <w:pStyle w:val="Heading2"/>
      </w:pPr>
      <w:bookmarkStart w:id="2" w:name="_Toc75379421"/>
      <w:bookmarkStart w:id="3" w:name="_Toc91749703"/>
      <w:bookmarkStart w:id="4" w:name="_Toc91753165"/>
      <w:r>
        <w:lastRenderedPageBreak/>
        <w:t>4.7</w:t>
      </w:r>
      <w:r>
        <w:tab/>
      </w:r>
      <w:bookmarkEnd w:id="2"/>
      <w:r>
        <w:t xml:space="preserve">Architectural aspects of MC services using </w:t>
      </w:r>
      <w:del w:id="5" w:author="ATT_013022" w:date="2022-01-30T20:57:00Z">
        <w:r w:rsidDel="0086716E">
          <w:delText>5</w:delText>
        </w:r>
      </w:del>
      <w:r>
        <w:t>MBS</w:t>
      </w:r>
      <w:bookmarkEnd w:id="3"/>
      <w:bookmarkEnd w:id="4"/>
    </w:p>
    <w:p w14:paraId="57CD86B5" w14:textId="77777777" w:rsidR="00A20A9C" w:rsidRDefault="00A20A9C" w:rsidP="00A20A9C">
      <w:pPr>
        <w:pStyle w:val="Heading3"/>
      </w:pPr>
      <w:bookmarkStart w:id="6" w:name="_Toc91749704"/>
      <w:bookmarkStart w:id="7" w:name="_Toc91753166"/>
      <w:r>
        <w:t>4.7.1</w:t>
      </w:r>
      <w:r>
        <w:tab/>
        <w:t>General</w:t>
      </w:r>
      <w:bookmarkEnd w:id="6"/>
      <w:bookmarkEnd w:id="7"/>
    </w:p>
    <w:p w14:paraId="02B5AC18" w14:textId="77777777" w:rsidR="00A20A9C" w:rsidRDefault="00A20A9C" w:rsidP="00A20A9C">
      <w:pPr>
        <w:rPr>
          <w:noProof/>
          <w:lang w:val="en-US"/>
        </w:rPr>
      </w:pPr>
      <w:r>
        <w:rPr>
          <w:noProof/>
          <w:lang w:val="en-US"/>
        </w:rPr>
        <w:t>The main purpose of 5G Multicast-Broadcast Service (</w:t>
      </w:r>
      <w:del w:id="8" w:author="ATT_013022" w:date="2022-01-30T20:57:00Z">
        <w:r w:rsidDel="0086716E">
          <w:rPr>
            <w:noProof/>
            <w:lang w:val="en-US"/>
          </w:rPr>
          <w:delText>5</w:delText>
        </w:r>
      </w:del>
      <w:r>
        <w:rPr>
          <w:noProof/>
          <w:lang w:val="en-US"/>
        </w:rPr>
        <w:t xml:space="preserve">MBS) use by mission critical services is to provide efficient downlink delivery of user traffic in group calls and communications. The architectural figures in this clause are aligned  with the 5GS architecture for MBS shown in Figure 5.1-2 of </w:t>
      </w:r>
      <w:r w:rsidRPr="00807ABB">
        <w:t>3GPP TS 23.2</w:t>
      </w:r>
      <w:r>
        <w:t>47</w:t>
      </w:r>
      <w:r w:rsidRPr="00807ABB">
        <w:t> [</w:t>
      </w:r>
      <w:r>
        <w:t>15</w:t>
      </w:r>
      <w:r w:rsidRPr="00807ABB">
        <w:t>]</w:t>
      </w:r>
      <w:r>
        <w:t>, which</w:t>
      </w:r>
      <w:r>
        <w:rPr>
          <w:noProof/>
          <w:lang w:val="en-US"/>
        </w:rPr>
        <w:t xml:space="preserve"> identifies both mandatory and optional functional entities and interfaces, in reference point representation, available for use by the MC services.</w:t>
      </w:r>
    </w:p>
    <w:p w14:paraId="0E97BC22" w14:textId="77777777" w:rsidR="00A20A9C" w:rsidRDefault="00A20A9C" w:rsidP="00A20A9C">
      <w:r>
        <w:t xml:space="preserve">Multicast and broadcast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can either be of broadcast or multicast type and consist of one or multiple QoS flows for different service requirements. </w:t>
      </w:r>
    </w:p>
    <w:p w14:paraId="6E192CA8" w14:textId="77777777" w:rsidR="00A20A9C" w:rsidRDefault="00A20A9C" w:rsidP="00A20A9C">
      <w:pPr>
        <w:pStyle w:val="NO"/>
        <w:rPr>
          <w:lang w:eastAsia="zh-CN"/>
        </w:rPr>
      </w:pPr>
      <w:r w:rsidRPr="004F7217">
        <w:rPr>
          <w:rFonts w:eastAsia="Malgun Gothic"/>
          <w:lang w:eastAsia="ko-KR"/>
        </w:rPr>
        <w:t>NOTE</w:t>
      </w:r>
      <w:r w:rsidRPr="00D16DD6">
        <w:t> </w:t>
      </w:r>
      <w:r w:rsidRPr="00ED7869">
        <w:rPr>
          <w:lang w:eastAsia="zh-CN"/>
        </w:rPr>
        <w:t>1</w:t>
      </w:r>
      <w:r w:rsidRPr="00ED7869">
        <w:t>:</w:t>
      </w:r>
      <w:r w:rsidRPr="00ED7869">
        <w:tab/>
      </w:r>
      <w:r>
        <w:t xml:space="preserve">Support of </w:t>
      </w:r>
      <w:del w:id="9" w:author="ATT_013022" w:date="2022-01-30T20:57:00Z">
        <w:r w:rsidDel="0086716E">
          <w:delText>5</w:delText>
        </w:r>
      </w:del>
      <w:r>
        <w:t xml:space="preserve">MBS and specific session types is an implementation choice. </w:t>
      </w:r>
    </w:p>
    <w:p w14:paraId="56D324BD" w14:textId="1EB02BD8" w:rsidR="00A20A9C" w:rsidRDefault="00A20A9C" w:rsidP="00A20A9C">
      <w:pPr>
        <w:rPr>
          <w:lang w:eastAsia="zh-CN"/>
        </w:rPr>
      </w:pPr>
      <w:r>
        <w:rPr>
          <w:lang w:eastAsia="zh-CN"/>
        </w:rPr>
        <w:t xml:space="preserve">Within this arrangement, the MC service server decides whether to create broadcast or multicast MBS sessions to be associated with certain MC groups. The 5GC adaptively decides whether to deliver the MBS traffic </w:t>
      </w:r>
      <w:r w:rsidRPr="00676835">
        <w:rPr>
          <w:lang w:eastAsia="zh-CN"/>
        </w:rPr>
        <w:t xml:space="preserve">from </w:t>
      </w:r>
      <w:r>
        <w:rPr>
          <w:lang w:eastAsia="zh-CN"/>
        </w:rPr>
        <w:t xml:space="preserve">the </w:t>
      </w:r>
      <w:r w:rsidRPr="00676835">
        <w:rPr>
          <w:lang w:eastAsia="zh-CN"/>
        </w:rPr>
        <w:t>MB-UPF in</w:t>
      </w:r>
      <w:r>
        <w:rPr>
          <w:lang w:eastAsia="zh-CN"/>
        </w:rPr>
        <w:t xml:space="preserve"> the form of shared delivery or individual delivery, where the latter is applicable to multicast MBS sessions. The NG-RAN decides to utilize point-to-point or point-to-multipoint delivery methods applicable for shared delivery only. </w:t>
      </w:r>
      <w:del w:id="10" w:author="ATT_013022" w:date="2022-01-30T21:03:00Z">
        <w:r w:rsidDel="00DF1DF5">
          <w:rPr>
            <w:lang w:eastAsia="zh-CN"/>
          </w:rPr>
          <w:delText xml:space="preserve">5G </w:delText>
        </w:r>
      </w:del>
      <w:r>
        <w:rPr>
          <w:lang w:eastAsia="zh-CN"/>
        </w:rPr>
        <w:t xml:space="preserve">MBS provides reliability enhancements and minimizes loss of information, e.g., due to mobility and handover. </w:t>
      </w:r>
    </w:p>
    <w:p w14:paraId="7D353C4D" w14:textId="47D07220" w:rsidR="00A20A9C" w:rsidRDefault="00A20A9C" w:rsidP="00A20A9C">
      <w:pPr>
        <w:rPr>
          <w:lang w:eastAsia="zh-CN"/>
        </w:rPr>
      </w:pPr>
      <w:del w:id="11" w:author="ATT_013022" w:date="2022-01-30T21:03:00Z">
        <w:r w:rsidDel="00DF1DF5">
          <w:rPr>
            <w:lang w:eastAsia="zh-CN"/>
          </w:rPr>
          <w:delText xml:space="preserve">5G </w:delText>
        </w:r>
      </w:del>
      <w:r>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Pr>
          <w:lang w:eastAsia="zh-CN"/>
        </w:rPr>
        <w:noBreakHyphen/>
        <w:t xml:space="preserve">CONNECTED state. </w:t>
      </w:r>
    </w:p>
    <w:p w14:paraId="7E574769" w14:textId="1585BF81" w:rsidR="00A20A9C" w:rsidRDefault="00A20A9C" w:rsidP="00A20A9C">
      <w:pPr>
        <w:rPr>
          <w:lang w:eastAsia="zh-CN"/>
        </w:rPr>
      </w:pPr>
      <w:r>
        <w:rPr>
          <w:rFonts w:hint="eastAsia"/>
          <w:lang w:eastAsia="zh-CN"/>
        </w:rPr>
        <w:t>T</w:t>
      </w:r>
      <w:r>
        <w:rPr>
          <w:lang w:eastAsia="zh-CN"/>
        </w:rPr>
        <w:t xml:space="preserve">he following capabilities (non-exhaustive list) provided by </w:t>
      </w:r>
      <w:del w:id="12" w:author="ATT_013022" w:date="2022-01-30T21:03:00Z">
        <w:r w:rsidDel="00DF1DF5">
          <w:rPr>
            <w:lang w:eastAsia="zh-CN"/>
          </w:rPr>
          <w:delText xml:space="preserve">5G </w:delText>
        </w:r>
      </w:del>
      <w:r>
        <w:rPr>
          <w:lang w:eastAsia="zh-CN"/>
        </w:rPr>
        <w:t>MBS could be used by MCX services server:</w:t>
      </w:r>
    </w:p>
    <w:p w14:paraId="755B87A5" w14:textId="77777777" w:rsidR="00A20A9C" w:rsidRDefault="00A20A9C" w:rsidP="00A20A9C">
      <w:pPr>
        <w:pStyle w:val="B1"/>
        <w:rPr>
          <w:lang w:eastAsia="zh-CN"/>
        </w:rPr>
      </w:pPr>
      <w:r>
        <w:rPr>
          <w:lang w:eastAsia="zh-CN"/>
        </w:rPr>
        <w:t>-</w:t>
      </w:r>
      <w:r>
        <w:rPr>
          <w:lang w:eastAsia="zh-CN"/>
        </w:rPr>
        <w:tab/>
      </w:r>
      <w:r>
        <w:rPr>
          <w:rFonts w:hint="eastAsia"/>
          <w:lang w:eastAsia="zh-CN"/>
        </w:rPr>
        <w:t>M</w:t>
      </w:r>
      <w:r>
        <w:rPr>
          <w:lang w:eastAsia="zh-CN"/>
        </w:rPr>
        <w:t xml:space="preserve">BS session </w:t>
      </w:r>
      <w:proofErr w:type="gramStart"/>
      <w:r>
        <w:rPr>
          <w:lang w:eastAsia="zh-CN"/>
        </w:rPr>
        <w:t>creation;</w:t>
      </w:r>
      <w:proofErr w:type="gramEnd"/>
    </w:p>
    <w:p w14:paraId="536FB290" w14:textId="77777777" w:rsidR="00A20A9C" w:rsidRDefault="00A20A9C" w:rsidP="00A20A9C">
      <w:pPr>
        <w:pStyle w:val="B1"/>
        <w:rPr>
          <w:lang w:eastAsia="zh-CN"/>
        </w:rPr>
      </w:pPr>
      <w:r>
        <w:rPr>
          <w:lang w:eastAsia="zh-CN"/>
        </w:rPr>
        <w:t>-</w:t>
      </w:r>
      <w:r>
        <w:rPr>
          <w:lang w:eastAsia="zh-CN"/>
        </w:rPr>
        <w:tab/>
        <w:t xml:space="preserve">MBS session </w:t>
      </w:r>
      <w:proofErr w:type="gramStart"/>
      <w:r>
        <w:rPr>
          <w:lang w:eastAsia="zh-CN"/>
        </w:rPr>
        <w:t>update;</w:t>
      </w:r>
      <w:proofErr w:type="gramEnd"/>
    </w:p>
    <w:p w14:paraId="7F220E42" w14:textId="77777777" w:rsidR="00A20A9C" w:rsidRDefault="00A20A9C" w:rsidP="00A20A9C">
      <w:pPr>
        <w:pStyle w:val="B1"/>
        <w:rPr>
          <w:lang w:eastAsia="zh-CN"/>
        </w:rPr>
      </w:pPr>
      <w:r>
        <w:rPr>
          <w:lang w:eastAsia="zh-CN"/>
        </w:rPr>
        <w:t>-</w:t>
      </w:r>
      <w:r>
        <w:rPr>
          <w:lang w:eastAsia="zh-CN"/>
        </w:rPr>
        <w:tab/>
        <w:t xml:space="preserve">MBS session </w:t>
      </w:r>
      <w:proofErr w:type="gramStart"/>
      <w:r>
        <w:rPr>
          <w:lang w:eastAsia="zh-CN"/>
        </w:rPr>
        <w:t>release;</w:t>
      </w:r>
      <w:proofErr w:type="gramEnd"/>
    </w:p>
    <w:p w14:paraId="5889F2E9" w14:textId="77777777" w:rsidR="00A20A9C" w:rsidRDefault="00A20A9C" w:rsidP="00A20A9C">
      <w:pPr>
        <w:pStyle w:val="B1"/>
        <w:rPr>
          <w:lang w:eastAsia="zh-CN"/>
        </w:rPr>
      </w:pPr>
      <w:r>
        <w:rPr>
          <w:lang w:eastAsia="zh-CN"/>
        </w:rPr>
        <w:t>-</w:t>
      </w:r>
      <w:r>
        <w:rPr>
          <w:lang w:eastAsia="zh-CN"/>
        </w:rPr>
        <w:tab/>
        <w:t xml:space="preserve">MBS session ID </w:t>
      </w:r>
      <w:proofErr w:type="gramStart"/>
      <w:r>
        <w:rPr>
          <w:lang w:eastAsia="zh-CN"/>
        </w:rPr>
        <w:t>allocation;</w:t>
      </w:r>
      <w:proofErr w:type="gramEnd"/>
      <w:r>
        <w:rPr>
          <w:lang w:eastAsia="zh-CN"/>
        </w:rPr>
        <w:t xml:space="preserve"> </w:t>
      </w:r>
    </w:p>
    <w:p w14:paraId="3F38B514" w14:textId="77777777" w:rsidR="00A20A9C" w:rsidRDefault="00A20A9C" w:rsidP="00A20A9C">
      <w:pPr>
        <w:pStyle w:val="B1"/>
        <w:rPr>
          <w:lang w:eastAsia="zh-CN"/>
        </w:rPr>
      </w:pPr>
      <w:r>
        <w:rPr>
          <w:lang w:eastAsia="zh-CN"/>
        </w:rPr>
        <w:t>-</w:t>
      </w:r>
      <w:r>
        <w:rPr>
          <w:lang w:eastAsia="zh-CN"/>
        </w:rPr>
        <w:tab/>
        <w:t xml:space="preserve">Transparent MBS </w:t>
      </w:r>
      <w:r>
        <w:rPr>
          <w:rFonts w:hint="eastAsia"/>
          <w:lang w:eastAsia="zh-CN"/>
        </w:rPr>
        <w:t>D</w:t>
      </w:r>
      <w:r>
        <w:rPr>
          <w:lang w:eastAsia="zh-CN"/>
        </w:rPr>
        <w:t xml:space="preserve">ata </w:t>
      </w:r>
      <w:proofErr w:type="gramStart"/>
      <w:r>
        <w:rPr>
          <w:lang w:eastAsia="zh-CN"/>
        </w:rPr>
        <w:t>forwarding;</w:t>
      </w:r>
      <w:proofErr w:type="gramEnd"/>
      <w:r>
        <w:rPr>
          <w:lang w:eastAsia="zh-CN"/>
        </w:rPr>
        <w:t xml:space="preserve"> </w:t>
      </w:r>
    </w:p>
    <w:p w14:paraId="7D879156" w14:textId="77777777" w:rsidR="00A20A9C" w:rsidRDefault="00A20A9C" w:rsidP="00A20A9C">
      <w:pPr>
        <w:pStyle w:val="B1"/>
        <w:rPr>
          <w:lang w:eastAsia="zh-CN"/>
        </w:rPr>
      </w:pPr>
      <w:r>
        <w:rPr>
          <w:lang w:eastAsia="zh-CN"/>
        </w:rPr>
        <w:t>-</w:t>
      </w:r>
      <w:r>
        <w:rPr>
          <w:lang w:eastAsia="zh-CN"/>
        </w:rPr>
        <w:tab/>
        <w:t>Dynamic PCC control for MBS session.</w:t>
      </w:r>
    </w:p>
    <w:p w14:paraId="54DF7E9C" w14:textId="276F069D" w:rsidR="00A20A9C" w:rsidDel="008B2DF0" w:rsidRDefault="00A20A9C" w:rsidP="00A20A9C">
      <w:pPr>
        <w:pStyle w:val="EditorsNote"/>
        <w:ind w:left="1136"/>
        <w:rPr>
          <w:del w:id="13" w:author="ATT_0216022" w:date="2022-02-16T18:22:00Z"/>
        </w:rPr>
      </w:pPr>
      <w:del w:id="14" w:author="ATT_0216022" w:date="2022-02-16T18:22:00Z">
        <w:r w:rsidDel="008B2DF0">
          <w:delText>Editor</w:delText>
        </w:r>
        <w:r w:rsidDel="008B2DF0">
          <w:rPr>
            <w:rFonts w:hint="eastAsia"/>
            <w:lang w:eastAsia="zh-CN"/>
          </w:rPr>
          <w:delText>'</w:delText>
        </w:r>
        <w:r w:rsidDel="008B2DF0">
          <w:delText xml:space="preserve">s Note: In clause </w:delText>
        </w:r>
        <w:r w:rsidRPr="009B4A0A" w:rsidDel="008B2DF0">
          <w:delText>4.</w:delText>
        </w:r>
        <w:r w:rsidDel="008B2DF0">
          <w:delText>7 and its subclauses,</w:delText>
        </w:r>
        <w:r w:rsidRPr="009B4A0A" w:rsidDel="008B2DF0">
          <w:delText xml:space="preserve"> </w:delText>
        </w:r>
        <w:r w:rsidDel="008B2DF0">
          <w:delText>the exact names and usage of the interfaces for interaction between AF (MCserver) and MB-SMF (N29mb or Nmb13), AF and PCF (N30 or N5mb or N5), and AF and MBSF (Nmb5 or Nmb10), AF and Joint BM-SC+MBSF (Nmb3) will be aligned with 23.247 based on SA2’s further decisions and clarifications.</w:delText>
        </w:r>
      </w:del>
    </w:p>
    <w:p w14:paraId="1D0915F1" w14:textId="77777777" w:rsidR="00A20A9C" w:rsidRDefault="00A20A9C" w:rsidP="00A20A9C">
      <w:pPr>
        <w:pStyle w:val="EditorsNote"/>
        <w:ind w:left="1136"/>
        <w:rPr>
          <w:noProof/>
          <w:lang w:val="en-US"/>
        </w:rPr>
      </w:pPr>
      <w:r>
        <w:rPr>
          <w:noProof/>
          <w:lang w:val="en-US"/>
        </w:rPr>
        <w:t>Editor’s note:</w:t>
      </w:r>
      <w:r>
        <w:rPr>
          <w:noProof/>
          <w:lang w:val="en-US"/>
        </w:rPr>
        <w:tab/>
        <w:t xml:space="preserve"> For Rel-17/Rel-18, the use by MCX of capabilities enabled by optional functional entities (e.g. MBSF/MBSTF) and their associated interfaces, e.g. features such as MCData file delivery via User service or media features (e.g. RoHC, FEC), is FFS.</w:t>
      </w:r>
    </w:p>
    <w:p w14:paraId="009B8E47" w14:textId="77777777" w:rsidR="00A20A9C" w:rsidRDefault="00A20A9C" w:rsidP="00A20A9C">
      <w:pPr>
        <w:pStyle w:val="EditorsNote"/>
        <w:ind w:left="1136"/>
      </w:pPr>
      <w:r>
        <w:t>Editor</w:t>
      </w:r>
      <w:r>
        <w:rPr>
          <w:rFonts w:hint="eastAsia"/>
          <w:lang w:eastAsia="zh-CN"/>
        </w:rPr>
        <w:t>'</w:t>
      </w:r>
      <w:r>
        <w:t xml:space="preserve">s Note: In clause </w:t>
      </w:r>
      <w:r w:rsidRPr="009B4A0A">
        <w:t>4.</w:t>
      </w:r>
      <w:r>
        <w:t>7 and its subclauses, the architecture representations and the reference points are FFS.</w:t>
      </w:r>
    </w:p>
    <w:p w14:paraId="6AADF775" w14:textId="77777777" w:rsidR="00A20A9C" w:rsidRDefault="00A20A9C" w:rsidP="00A20A9C">
      <w:pPr>
        <w:pStyle w:val="Heading3"/>
      </w:pPr>
      <w:bookmarkStart w:id="15" w:name="_Toc91749705"/>
      <w:bookmarkStart w:id="16" w:name="_Toc91753167"/>
      <w:r>
        <w:t>4.7.2</w:t>
      </w:r>
      <w:r>
        <w:tab/>
        <w:t xml:space="preserve">General on-network architecture for use of </w:t>
      </w:r>
      <w:del w:id="17" w:author="ATT_013022" w:date="2022-01-30T20:57:00Z">
        <w:r w:rsidDel="0086716E">
          <w:delText>5</w:delText>
        </w:r>
      </w:del>
      <w:r>
        <w:t>MBS by MC services</w:t>
      </w:r>
      <w:bookmarkEnd w:id="15"/>
      <w:bookmarkEnd w:id="16"/>
    </w:p>
    <w:p w14:paraId="2EFB3027" w14:textId="77777777" w:rsidR="00A20A9C" w:rsidRDefault="00A20A9C" w:rsidP="00A20A9C">
      <w:r>
        <w:rPr>
          <w:noProof/>
          <w:lang w:val="en-US"/>
        </w:rPr>
        <w:t>Figure </w:t>
      </w:r>
      <w:r w:rsidRPr="00944222">
        <w:rPr>
          <w:noProof/>
          <w:lang w:val="en-US"/>
          <w:rPrChange w:id="18" w:author="ATT_0216022" w:date="2022-02-16T23:36:00Z">
            <w:rPr>
              <w:noProof/>
              <w:highlight w:val="yellow"/>
              <w:lang w:val="en-US"/>
            </w:rPr>
          </w:rPrChange>
        </w:rPr>
        <w:t>4.7.2-1</w:t>
      </w:r>
      <w:r>
        <w:rPr>
          <w:noProof/>
          <w:lang w:val="en-US"/>
        </w:rPr>
        <w:t xml:space="preserve"> presents a high-level architectural view of mission critical services when using </w:t>
      </w:r>
      <w:del w:id="19" w:author="ATT_013022" w:date="2022-01-30T21:09:00Z">
        <w:r w:rsidDel="00E964F8">
          <w:rPr>
            <w:noProof/>
            <w:lang w:val="en-US"/>
          </w:rPr>
          <w:delText>5</w:delText>
        </w:r>
      </w:del>
      <w:r>
        <w:rPr>
          <w:noProof/>
          <w:lang w:val="en-US"/>
        </w:rPr>
        <w:t xml:space="preserve">MBS. The shown architecture is consistent with </w:t>
      </w:r>
      <w:r w:rsidRPr="00807ABB">
        <w:t>3GPP TS 23.</w:t>
      </w:r>
      <w:r>
        <w:t>501</w:t>
      </w:r>
      <w:r w:rsidRPr="00807ABB">
        <w:t> [</w:t>
      </w:r>
      <w:r>
        <w:t>7</w:t>
      </w:r>
      <w:r w:rsidRPr="00807ABB">
        <w:t>],</w:t>
      </w:r>
      <w:r>
        <w:rPr>
          <w:noProof/>
          <w:lang w:val="en-US"/>
        </w:rPr>
        <w:t xml:space="preserve"> </w:t>
      </w:r>
      <w:r w:rsidRPr="00807ABB">
        <w:t>3GPP TS 23.2</w:t>
      </w:r>
      <w:r>
        <w:t>47</w:t>
      </w:r>
      <w:r w:rsidRPr="00807ABB">
        <w:t> [</w:t>
      </w:r>
      <w:r>
        <w:t>15</w:t>
      </w:r>
      <w:r w:rsidRPr="00807ABB">
        <w:t>]</w:t>
      </w:r>
      <w:r>
        <w:t xml:space="preserve"> and </w:t>
      </w:r>
      <w:r w:rsidRPr="00807ABB">
        <w:t>3GPP TS 23.</w:t>
      </w:r>
      <w:r>
        <w:t>468</w:t>
      </w:r>
      <w:r w:rsidRPr="00807ABB">
        <w:t> [</w:t>
      </w:r>
      <w:r>
        <w:t>16</w:t>
      </w:r>
      <w:r w:rsidRPr="00807ABB">
        <w:t>]</w:t>
      </w:r>
      <w:r>
        <w:t>.</w:t>
      </w:r>
    </w:p>
    <w:p w14:paraId="757315A4" w14:textId="4B622C1A" w:rsidR="00A20A9C" w:rsidRDefault="00A20A9C" w:rsidP="00A20A9C">
      <w:pPr>
        <w:rPr>
          <w:noProof/>
          <w:lang w:val="en-US"/>
        </w:rPr>
      </w:pPr>
      <w:r>
        <w:rPr>
          <w:rFonts w:eastAsia="SimSun"/>
        </w:rPr>
        <w:t xml:space="preserve">MCX services use </w:t>
      </w:r>
      <w:del w:id="20" w:author="ATT_013022" w:date="2022-01-30T21:04:00Z">
        <w:r w:rsidDel="00DF1DF5">
          <w:rPr>
            <w:rFonts w:eastAsia="SimSun"/>
          </w:rPr>
          <w:delText xml:space="preserve">5G </w:delText>
        </w:r>
      </w:del>
      <w:r>
        <w:rPr>
          <w:rFonts w:eastAsia="SimSun"/>
        </w:rPr>
        <w:t xml:space="preserve">MBS control plane capabilities by initiating access via Nmb13, Nmb10 or N33. </w:t>
      </w:r>
      <w:del w:id="21" w:author="ATT_013022" w:date="2022-01-30T21:04:00Z">
        <w:r w:rsidDel="00DF1DF5">
          <w:rPr>
            <w:rFonts w:eastAsia="SimSun"/>
          </w:rPr>
          <w:delText>5G </w:delText>
        </w:r>
      </w:del>
      <w:r>
        <w:rPr>
          <w:rFonts w:eastAsia="SimSun"/>
        </w:rPr>
        <w:t xml:space="preserve">MBS user plane capabilities can be accessed via N6mb or Nmb8. MCX servers can initiate access to </w:t>
      </w:r>
      <w:del w:id="22" w:author="ATT_013022" w:date="2022-01-30T21:04:00Z">
        <w:r w:rsidDel="00DF1DF5">
          <w:rPr>
            <w:rFonts w:eastAsia="SimSun"/>
          </w:rPr>
          <w:delText xml:space="preserve">5G </w:delText>
        </w:r>
      </w:del>
      <w:r>
        <w:rPr>
          <w:rFonts w:eastAsia="SimSun"/>
        </w:rPr>
        <w:t>MBS PCC capabi</w:t>
      </w:r>
      <w:del w:id="23" w:author="ATT_013022" w:date="2022-01-30T21:27:00Z">
        <w:r w:rsidDel="002B6088">
          <w:rPr>
            <w:rFonts w:eastAsia="SimSun"/>
          </w:rPr>
          <w:delText>li</w:delText>
        </w:r>
      </w:del>
      <w:r>
        <w:rPr>
          <w:rFonts w:eastAsia="SimSun"/>
        </w:rPr>
        <w:t xml:space="preserve">lities supported by PCF via N5 or N33. If the MCX server and the 5GS are in different trust domains with respect to </w:t>
      </w:r>
      <w:del w:id="24" w:author="ATT_013022" w:date="2022-01-30T20:58:00Z">
        <w:r w:rsidDel="0086716E">
          <w:rPr>
            <w:rFonts w:eastAsia="SimSun"/>
          </w:rPr>
          <w:delText>5</w:delText>
        </w:r>
      </w:del>
      <w:r>
        <w:rPr>
          <w:rFonts w:eastAsia="SimSun"/>
        </w:rPr>
        <w:t xml:space="preserve">MBS, N33 needs to be used to gain access to the </w:t>
      </w:r>
      <w:del w:id="25" w:author="ATT_013022" w:date="2022-01-30T20:58:00Z">
        <w:r w:rsidDel="0086716E">
          <w:rPr>
            <w:rFonts w:eastAsia="SimSun"/>
          </w:rPr>
          <w:delText>5</w:delText>
        </w:r>
      </w:del>
      <w:r>
        <w:rPr>
          <w:rFonts w:eastAsia="SimSun"/>
        </w:rPr>
        <w:t>MBS control plane capabilities and the PCC capabilities.</w:t>
      </w:r>
    </w:p>
    <w:p w14:paraId="5B122DBC" w14:textId="16A45600" w:rsidR="00A20A9C" w:rsidRDefault="0084015B" w:rsidP="00A20A9C">
      <w:pPr>
        <w:pStyle w:val="TH"/>
      </w:pPr>
      <w:ins w:id="26" w:author="ATT_0216022" w:date="2022-02-16T18:46:00Z">
        <w:r w:rsidRPr="005728B7">
          <w:rPr>
            <w:noProof/>
            <w:lang w:val="en-US"/>
          </w:rPr>
          <w:object w:dxaOrig="6856" w:dyaOrig="1861" w14:anchorId="426C4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15.5pt" o:ole="">
              <v:imagedata r:id="rId18" o:title=""/>
            </v:shape>
            <o:OLEObject Type="Embed" ProgID="Visio.Drawing.15" ShapeID="_x0000_i1025" DrawAspect="Content" ObjectID="_1706683674" r:id="rId19"/>
          </w:object>
        </w:r>
      </w:ins>
      <w:del w:id="27" w:author="ATT_0216022" w:date="2022-02-16T18:46:00Z">
        <w:r w:rsidR="00A20A9C" w:rsidRPr="005728B7" w:rsidDel="00114740">
          <w:rPr>
            <w:noProof/>
            <w:lang w:val="en-US"/>
          </w:rPr>
          <w:object w:dxaOrig="6864" w:dyaOrig="1872" w14:anchorId="3DDCA0F3">
            <v:shape id="_x0000_i1026" type="#_x0000_t75" style="width:429pt;height:117pt" o:ole="">
              <v:imagedata r:id="rId20" o:title=""/>
            </v:shape>
            <o:OLEObject Type="Embed" ProgID="Visio.Drawing.15" ShapeID="_x0000_i1026" DrawAspect="Content" ObjectID="_1706683675" r:id="rId21"/>
          </w:object>
        </w:r>
      </w:del>
    </w:p>
    <w:p w14:paraId="63717A8F" w14:textId="77777777" w:rsidR="00A20A9C" w:rsidRDefault="00A20A9C" w:rsidP="00A20A9C">
      <w:pPr>
        <w:pStyle w:val="TF"/>
        <w:rPr>
          <w:noProof/>
          <w:lang w:val="en-US"/>
        </w:rPr>
      </w:pPr>
      <w:r w:rsidRPr="00880541">
        <w:t xml:space="preserve">Figure </w:t>
      </w:r>
      <w:r>
        <w:t>4.7</w:t>
      </w:r>
      <w:r w:rsidRPr="00880541">
        <w:t>.</w:t>
      </w:r>
      <w:r>
        <w:t>2</w:t>
      </w:r>
      <w:r w:rsidRPr="00880541">
        <w:t>-</w:t>
      </w:r>
      <w:r>
        <w:t>1</w:t>
      </w:r>
      <w:r w:rsidRPr="00880541">
        <w:t xml:space="preserve">: </w:t>
      </w:r>
      <w:r>
        <w:t xml:space="preserve">Architectural view of a mission critical system when using </w:t>
      </w:r>
      <w:del w:id="28" w:author="ATT_013022" w:date="2022-01-30T20:58:00Z">
        <w:r w:rsidDel="0086716E">
          <w:delText>5</w:delText>
        </w:r>
      </w:del>
      <w:r>
        <w:t>MBS</w:t>
      </w:r>
    </w:p>
    <w:p w14:paraId="1377A40E" w14:textId="3C3D8FE8" w:rsidR="00A20A9C" w:rsidRDefault="00A20A9C" w:rsidP="00A20A9C">
      <w:pPr>
        <w:pStyle w:val="NO"/>
        <w:rPr>
          <w:ins w:id="29" w:author="ATT_0218022" w:date="2022-02-18T08:58:00Z"/>
          <w:noProof/>
          <w:lang w:val="en-US"/>
        </w:rPr>
      </w:pPr>
      <w:r>
        <w:rPr>
          <w:noProof/>
          <w:lang w:val="en-US"/>
        </w:rPr>
        <w:t>NOTE</w:t>
      </w:r>
      <w:ins w:id="30" w:author="ATT_0218022" w:date="2022-02-18T08:58:00Z">
        <w:r w:rsidR="00F634BD">
          <w:rPr>
            <w:noProof/>
            <w:lang w:val="en-US"/>
          </w:rPr>
          <w:t xml:space="preserve"> 1</w:t>
        </w:r>
      </w:ins>
      <w:r>
        <w:rPr>
          <w:noProof/>
          <w:lang w:val="en-US"/>
        </w:rPr>
        <w:t>:</w:t>
      </w:r>
      <w:r>
        <w:rPr>
          <w:noProof/>
          <w:lang w:val="en-US"/>
        </w:rPr>
        <w:tab/>
        <w:t>Support of interfaces associated to 5GS optional entities (e.g. MBSF, MBSTF, NEF) is necessary only if features enabled by these entities are supported.</w:t>
      </w:r>
    </w:p>
    <w:p w14:paraId="6B66008B" w14:textId="5701ECE8" w:rsidR="001F07C4" w:rsidRDefault="001F07C4" w:rsidP="001F07C4">
      <w:pPr>
        <w:pStyle w:val="NO"/>
        <w:rPr>
          <w:ins w:id="31" w:author="ATT_0218022" w:date="2022-02-18T08:58:00Z"/>
          <w:noProof/>
          <w:lang w:val="en-US"/>
        </w:rPr>
      </w:pPr>
      <w:ins w:id="32" w:author="ATT_0218022" w:date="2022-02-18T08:58:00Z">
        <w:r>
          <w:rPr>
            <w:noProof/>
            <w:lang w:val="en-US"/>
          </w:rPr>
          <w:t>NOTE 2:</w:t>
        </w:r>
        <w:r>
          <w:rPr>
            <w:noProof/>
            <w:lang w:val="en-US"/>
          </w:rPr>
          <w:tab/>
        </w:r>
      </w:ins>
      <w:ins w:id="33" w:author="ATT_0218022" w:date="2022-02-18T09:01:00Z">
        <w:r w:rsidR="00F613E9">
          <w:rPr>
            <w:noProof/>
            <w:lang w:val="en-US"/>
          </w:rPr>
          <w:t xml:space="preserve">When the </w:t>
        </w:r>
        <w:r w:rsidR="00F012E1">
          <w:rPr>
            <w:noProof/>
            <w:lang w:val="en-US"/>
          </w:rPr>
          <w:t xml:space="preserve">MCX server uses MBS, the N5 </w:t>
        </w:r>
      </w:ins>
      <w:ins w:id="34" w:author="ATT_0218022" w:date="2022-02-18T09:10:00Z">
        <w:r w:rsidR="00674654">
          <w:rPr>
            <w:noProof/>
            <w:lang w:val="en-US"/>
          </w:rPr>
          <w:t>ref</w:t>
        </w:r>
        <w:r w:rsidR="00640BEB">
          <w:rPr>
            <w:noProof/>
            <w:lang w:val="en-US"/>
          </w:rPr>
          <w:t>e</w:t>
        </w:r>
        <w:r w:rsidR="00674654">
          <w:rPr>
            <w:noProof/>
            <w:lang w:val="en-US"/>
          </w:rPr>
          <w:t>rence point</w:t>
        </w:r>
      </w:ins>
      <w:ins w:id="35" w:author="ATT_0218022" w:date="2022-02-18T09:01:00Z">
        <w:r w:rsidR="00F012E1">
          <w:rPr>
            <w:noProof/>
            <w:lang w:val="en-US"/>
          </w:rPr>
          <w:t xml:space="preserve"> is used in accordance to clause 5.3.1</w:t>
        </w:r>
      </w:ins>
      <w:ins w:id="36" w:author="ATT_0218022" w:date="2022-02-18T08:58:00Z">
        <w:r>
          <w:rPr>
            <w:noProof/>
            <w:lang w:val="en-US"/>
          </w:rPr>
          <w:t>.</w:t>
        </w:r>
      </w:ins>
    </w:p>
    <w:p w14:paraId="6FDD7A56" w14:textId="77777777" w:rsidR="00A20A9C" w:rsidRDefault="00A20A9C" w:rsidP="00A20A9C">
      <w:pPr>
        <w:pStyle w:val="Heading3"/>
      </w:pPr>
      <w:bookmarkStart w:id="37" w:name="_Toc91749706"/>
      <w:bookmarkStart w:id="38" w:name="_Toc91753168"/>
      <w:r>
        <w:t>4.7.3</w:t>
      </w:r>
      <w:r>
        <w:tab/>
        <w:t xml:space="preserve">Specific instantiations of on-network architecture for use of </w:t>
      </w:r>
      <w:del w:id="39" w:author="ATT_013022" w:date="2022-01-30T20:58:00Z">
        <w:r w:rsidDel="0086716E">
          <w:delText>5</w:delText>
        </w:r>
      </w:del>
      <w:r>
        <w:t>MBS by MC services</w:t>
      </w:r>
      <w:bookmarkEnd w:id="37"/>
      <w:bookmarkEnd w:id="38"/>
    </w:p>
    <w:p w14:paraId="1EAB1980" w14:textId="77777777" w:rsidR="00A20A9C" w:rsidRPr="00643913" w:rsidRDefault="00A20A9C" w:rsidP="00A20A9C">
      <w:pPr>
        <w:pStyle w:val="Heading4"/>
      </w:pPr>
      <w:bookmarkStart w:id="40" w:name="_Toc91749707"/>
      <w:bookmarkStart w:id="41" w:name="_Toc91753169"/>
      <w:r>
        <w:t>4.7.3</w:t>
      </w:r>
      <w:r w:rsidRPr="00921961">
        <w:rPr>
          <w:rFonts w:ascii="Times New Roman" w:hAnsi="Times New Roman"/>
        </w:rPr>
        <w:t>.</w:t>
      </w:r>
      <w:r w:rsidRPr="0005743F">
        <w:rPr>
          <w:rFonts w:cs="Arial"/>
          <w:rPrChange w:id="42" w:author="ATT_0216022" w:date="2022-02-16T18:20:00Z">
            <w:rPr>
              <w:rFonts w:ascii="Times New Roman" w:hAnsi="Times New Roman"/>
            </w:rPr>
          </w:rPrChange>
        </w:rPr>
        <w:t>1</w:t>
      </w:r>
      <w:r>
        <w:tab/>
        <w:t>Instantiation without optional entities and associated interfaces</w:t>
      </w:r>
      <w:bookmarkEnd w:id="40"/>
      <w:bookmarkEnd w:id="41"/>
    </w:p>
    <w:p w14:paraId="24FDF87A" w14:textId="77777777" w:rsidR="00A20A9C" w:rsidRDefault="00A20A9C" w:rsidP="00A20A9C">
      <w:r w:rsidRPr="009C1284">
        <w:rPr>
          <w:noProof/>
          <w:lang w:val="en-US"/>
        </w:rPr>
        <w:t>Figure 4.7.3.1-1</w:t>
      </w:r>
      <w:r>
        <w:rPr>
          <w:noProof/>
          <w:lang w:val="en-US"/>
        </w:rPr>
        <w:t xml:space="preserve"> presents a high-level architectural view of mission critical services when using </w:t>
      </w:r>
      <w:del w:id="43" w:author="ATT_013022" w:date="2022-01-30T20:58:00Z">
        <w:r w:rsidDel="0086716E">
          <w:rPr>
            <w:noProof/>
            <w:lang w:val="en-US"/>
          </w:rPr>
          <w:delText>5</w:delText>
        </w:r>
      </w:del>
      <w:r>
        <w:rPr>
          <w:noProof/>
          <w:lang w:val="en-US"/>
        </w:rPr>
        <w:t xml:space="preserve">MBS without the presence or use of the optional entities (MBSF, MBSTF and NEF) and their associated interfaces. The shown architecture is a particularization of the general architecture shown in </w:t>
      </w:r>
      <w:r w:rsidRPr="009C1284">
        <w:rPr>
          <w:noProof/>
          <w:lang w:val="en-US"/>
        </w:rPr>
        <w:t>figure 4.7.3.1-1</w:t>
      </w:r>
      <w:r w:rsidRPr="009C1284">
        <w:t>.</w:t>
      </w:r>
    </w:p>
    <w:p w14:paraId="3E3223E8" w14:textId="092F99A6" w:rsidR="00A20A9C" w:rsidRDefault="00A20A9C" w:rsidP="00A20A9C">
      <w:pPr>
        <w:rPr>
          <w:noProof/>
          <w:lang w:val="en-US"/>
        </w:rPr>
      </w:pPr>
      <w:r>
        <w:rPr>
          <w:rFonts w:eastAsia="SimSun"/>
        </w:rPr>
        <w:t xml:space="preserve">MCX services use </w:t>
      </w:r>
      <w:del w:id="44" w:author="ATT_013022" w:date="2022-01-30T21:04:00Z">
        <w:r w:rsidDel="00DF1DF5">
          <w:rPr>
            <w:rFonts w:eastAsia="SimSun"/>
          </w:rPr>
          <w:delText xml:space="preserve">5G </w:delText>
        </w:r>
      </w:del>
      <w:r>
        <w:rPr>
          <w:rFonts w:eastAsia="SimSun"/>
        </w:rPr>
        <w:t xml:space="preserve">MBS control plane capabilities by initiating access via Nmb13. </w:t>
      </w:r>
      <w:del w:id="45" w:author="ATT_013022" w:date="2022-01-30T21:04:00Z">
        <w:r w:rsidDel="00DF1DF5">
          <w:rPr>
            <w:rFonts w:eastAsia="SimSun"/>
          </w:rPr>
          <w:delText>5G </w:delText>
        </w:r>
      </w:del>
      <w:r>
        <w:rPr>
          <w:rFonts w:eastAsia="SimSun"/>
        </w:rPr>
        <w:t xml:space="preserve">MBS user plane capabilities can be accessed via N6mb. MCX servers can initiate access to </w:t>
      </w:r>
      <w:del w:id="46" w:author="ATT_013022" w:date="2022-01-30T21:04:00Z">
        <w:r w:rsidDel="00DF1DF5">
          <w:rPr>
            <w:rFonts w:eastAsia="SimSun"/>
          </w:rPr>
          <w:delText xml:space="preserve">5G </w:delText>
        </w:r>
      </w:del>
      <w:r>
        <w:rPr>
          <w:rFonts w:eastAsia="SimSun"/>
        </w:rPr>
        <w:t>MBS PCC capabilities supported by PCF via N5.</w:t>
      </w:r>
    </w:p>
    <w:p w14:paraId="24984EFA" w14:textId="51C2FACB" w:rsidR="00A20A9C" w:rsidRDefault="00676D5D" w:rsidP="00A20A9C">
      <w:pPr>
        <w:pStyle w:val="TH"/>
      </w:pPr>
      <w:ins w:id="47" w:author="ATT_0216022" w:date="2022-02-16T18:48:00Z">
        <w:r w:rsidRPr="005728B7">
          <w:rPr>
            <w:noProof/>
            <w:lang w:val="en-US"/>
          </w:rPr>
          <w:object w:dxaOrig="6855" w:dyaOrig="1860" w14:anchorId="1247D742">
            <v:shape id="_x0000_i1027" type="#_x0000_t75" style="width:428.25pt;height:116.25pt" o:ole="">
              <v:imagedata r:id="rId22" o:title=""/>
            </v:shape>
            <o:OLEObject Type="Embed" ProgID="Visio.Drawing.15" ShapeID="_x0000_i1027" DrawAspect="Content" ObjectID="_1706683676" r:id="rId23"/>
          </w:object>
        </w:r>
      </w:ins>
      <w:del w:id="48" w:author="ATT_0216022" w:date="2022-02-16T18:48:00Z">
        <w:r w:rsidR="00A20A9C" w:rsidRPr="005728B7" w:rsidDel="00D25D96">
          <w:rPr>
            <w:noProof/>
            <w:lang w:val="en-US"/>
          </w:rPr>
          <w:object w:dxaOrig="6864" w:dyaOrig="1873" w14:anchorId="5417507C">
            <v:shape id="_x0000_i1028" type="#_x0000_t75" style="width:429pt;height:117pt" o:ole="">
              <v:imagedata r:id="rId24" o:title=""/>
            </v:shape>
            <o:OLEObject Type="Embed" ProgID="Visio.Drawing.15" ShapeID="_x0000_i1028" DrawAspect="Content" ObjectID="_1706683677" r:id="rId25"/>
          </w:object>
        </w:r>
      </w:del>
    </w:p>
    <w:p w14:paraId="021AA28B" w14:textId="77777777" w:rsidR="00A20A9C" w:rsidRDefault="00A20A9C" w:rsidP="00A20A9C">
      <w:pPr>
        <w:pStyle w:val="TF"/>
        <w:rPr>
          <w:noProof/>
          <w:lang w:val="en-US"/>
        </w:rPr>
      </w:pPr>
      <w:r w:rsidRPr="003E089C">
        <w:rPr>
          <w:noProof/>
          <w:lang w:val="en-US"/>
        </w:rPr>
        <w:t>Figure 4.7.</w:t>
      </w:r>
      <w:r>
        <w:rPr>
          <w:noProof/>
          <w:lang w:val="en-US"/>
        </w:rPr>
        <w:t>3</w:t>
      </w:r>
      <w:r w:rsidRPr="003E089C">
        <w:rPr>
          <w:noProof/>
          <w:lang w:val="en-US"/>
        </w:rPr>
        <w:t xml:space="preserve">.1-1: Architectural view of a mission critical system when using </w:t>
      </w:r>
      <w:del w:id="49" w:author="ATT_013022" w:date="2022-01-30T20:59:00Z">
        <w:r w:rsidRPr="003E089C" w:rsidDel="0086716E">
          <w:rPr>
            <w:noProof/>
            <w:lang w:val="en-US"/>
          </w:rPr>
          <w:delText>5</w:delText>
        </w:r>
      </w:del>
      <w:r w:rsidRPr="003E089C">
        <w:rPr>
          <w:noProof/>
          <w:lang w:val="en-US"/>
        </w:rPr>
        <w:t xml:space="preserve">MBS without optional </w:t>
      </w:r>
      <w:del w:id="50" w:author="ATT_013022" w:date="2022-01-30T20:59:00Z">
        <w:r w:rsidRPr="003E089C" w:rsidDel="0086716E">
          <w:rPr>
            <w:noProof/>
            <w:lang w:val="en-US"/>
          </w:rPr>
          <w:delText>5</w:delText>
        </w:r>
      </w:del>
      <w:r w:rsidRPr="003E089C">
        <w:rPr>
          <w:noProof/>
          <w:lang w:val="en-US"/>
        </w:rPr>
        <w:t>MBS interfaces</w:t>
      </w:r>
    </w:p>
    <w:p w14:paraId="52DA5A2E" w14:textId="77777777" w:rsidR="00A20A9C" w:rsidRDefault="00A20A9C" w:rsidP="00A20A9C">
      <w:pPr>
        <w:pStyle w:val="Heading4"/>
        <w:rPr>
          <w:noProof/>
          <w:lang w:val="en-US"/>
        </w:rPr>
      </w:pPr>
      <w:bookmarkStart w:id="51" w:name="_Toc91749708"/>
      <w:bookmarkStart w:id="52" w:name="_Toc91753170"/>
      <w:r w:rsidRPr="003E089C">
        <w:rPr>
          <w:noProof/>
          <w:lang w:val="en-US"/>
        </w:rPr>
        <w:t>4.7.</w:t>
      </w:r>
      <w:r>
        <w:rPr>
          <w:noProof/>
          <w:lang w:val="en-US"/>
        </w:rPr>
        <w:t>3</w:t>
      </w:r>
      <w:r w:rsidRPr="003E089C">
        <w:rPr>
          <w:noProof/>
          <w:lang w:val="en-US"/>
        </w:rPr>
        <w:t>.2</w:t>
      </w:r>
      <w:r w:rsidRPr="003E089C">
        <w:rPr>
          <w:noProof/>
          <w:lang w:val="en-US"/>
        </w:rPr>
        <w:tab/>
        <w:t>Instantiation without MBSF / MBSTF and associated interfaces</w:t>
      </w:r>
      <w:bookmarkEnd w:id="51"/>
      <w:bookmarkEnd w:id="52"/>
    </w:p>
    <w:p w14:paraId="1DC26C95" w14:textId="77777777" w:rsidR="00A20A9C" w:rsidRDefault="00A20A9C" w:rsidP="00A20A9C">
      <w:r>
        <w:rPr>
          <w:noProof/>
          <w:lang w:val="en-US"/>
        </w:rPr>
        <w:t>Figure </w:t>
      </w:r>
      <w:r w:rsidRPr="009C1284">
        <w:rPr>
          <w:noProof/>
          <w:lang w:val="en-US"/>
        </w:rPr>
        <w:t>4.7.3.2-1</w:t>
      </w:r>
      <w:r>
        <w:rPr>
          <w:noProof/>
          <w:lang w:val="en-US"/>
        </w:rPr>
        <w:t xml:space="preserve"> presents a high-level architectural view of mission critical services when using </w:t>
      </w:r>
      <w:del w:id="53" w:author="ATT_013022" w:date="2022-01-30T20:59:00Z">
        <w:r w:rsidDel="0086716E">
          <w:rPr>
            <w:noProof/>
            <w:lang w:val="en-US"/>
          </w:rPr>
          <w:delText>5</w:delText>
        </w:r>
      </w:del>
      <w:r>
        <w:rPr>
          <w:noProof/>
          <w:lang w:val="en-US"/>
        </w:rPr>
        <w:t xml:space="preserve">MBS without the presence or use of the optional entities MBSF and MBSTF and their associated interfaces. The shown architecture is a particularization of the general architecture shown in figure </w:t>
      </w:r>
      <w:r w:rsidRPr="00944222">
        <w:rPr>
          <w:noProof/>
          <w:lang w:val="en-US"/>
          <w:rPrChange w:id="54" w:author="ATT_0216022" w:date="2022-02-16T23:36:00Z">
            <w:rPr>
              <w:noProof/>
              <w:highlight w:val="yellow"/>
              <w:lang w:val="en-US"/>
            </w:rPr>
          </w:rPrChange>
        </w:rPr>
        <w:t>4.7.2-1</w:t>
      </w:r>
      <w:r>
        <w:t>.</w:t>
      </w:r>
    </w:p>
    <w:p w14:paraId="46CC60C0" w14:textId="042E6AAF" w:rsidR="00A20A9C" w:rsidRDefault="00A20A9C" w:rsidP="00A20A9C">
      <w:pPr>
        <w:rPr>
          <w:noProof/>
          <w:lang w:val="en-US"/>
        </w:rPr>
      </w:pPr>
      <w:r>
        <w:rPr>
          <w:rFonts w:eastAsia="SimSun"/>
        </w:rPr>
        <w:t xml:space="preserve">MCX services use </w:t>
      </w:r>
      <w:del w:id="55" w:author="ATT_013022" w:date="2022-01-30T21:04:00Z">
        <w:r w:rsidDel="00DF1DF5">
          <w:rPr>
            <w:rFonts w:eastAsia="SimSun"/>
          </w:rPr>
          <w:delText xml:space="preserve">5G </w:delText>
        </w:r>
      </w:del>
      <w:r>
        <w:rPr>
          <w:rFonts w:eastAsia="SimSun"/>
        </w:rPr>
        <w:t xml:space="preserve">MBS control plane capabilities by initiating access via Nmb13 or N33. </w:t>
      </w:r>
      <w:del w:id="56" w:author="ATT_013022" w:date="2022-01-30T21:04:00Z">
        <w:r w:rsidDel="00DF1DF5">
          <w:rPr>
            <w:rFonts w:eastAsia="SimSun"/>
          </w:rPr>
          <w:delText>5G </w:delText>
        </w:r>
      </w:del>
      <w:r>
        <w:rPr>
          <w:rFonts w:eastAsia="SimSun"/>
        </w:rPr>
        <w:t xml:space="preserve">MBS user plane capabilities can be accessed via N6mb. MCX servers can initiate access to </w:t>
      </w:r>
      <w:del w:id="57" w:author="ATT_013022" w:date="2022-01-30T21:05:00Z">
        <w:r w:rsidDel="00DF1DF5">
          <w:rPr>
            <w:rFonts w:eastAsia="SimSun"/>
          </w:rPr>
          <w:delText xml:space="preserve">5G </w:delText>
        </w:r>
      </w:del>
      <w:r>
        <w:rPr>
          <w:rFonts w:eastAsia="SimSun"/>
        </w:rPr>
        <w:t xml:space="preserve">MBS PCC capabilities supported by PCF via N5 or N33. If the MCX server and the 5GS are in different trust domains with respect to </w:t>
      </w:r>
      <w:del w:id="58" w:author="ATT_013022" w:date="2022-01-30T20:59:00Z">
        <w:r w:rsidDel="0086716E">
          <w:rPr>
            <w:rFonts w:eastAsia="SimSun"/>
          </w:rPr>
          <w:delText>5</w:delText>
        </w:r>
      </w:del>
      <w:r>
        <w:rPr>
          <w:rFonts w:eastAsia="SimSun"/>
        </w:rPr>
        <w:t xml:space="preserve">MBS, N33 needs to be used to gain access to the </w:t>
      </w:r>
      <w:del w:id="59" w:author="ATT_013022" w:date="2022-01-30T20:59:00Z">
        <w:r w:rsidDel="0086716E">
          <w:rPr>
            <w:rFonts w:eastAsia="SimSun"/>
          </w:rPr>
          <w:delText>5</w:delText>
        </w:r>
      </w:del>
      <w:r>
        <w:rPr>
          <w:rFonts w:eastAsia="SimSun"/>
        </w:rPr>
        <w:t>MBS control plane capabilities and the PCC capabilities.</w:t>
      </w:r>
    </w:p>
    <w:p w14:paraId="29A890AD" w14:textId="06248CA9" w:rsidR="00A20A9C" w:rsidRDefault="00F11BA1" w:rsidP="00A20A9C">
      <w:pPr>
        <w:pStyle w:val="TH"/>
      </w:pPr>
      <w:ins w:id="60" w:author="ATT_0216022" w:date="2022-02-16T18:51:00Z">
        <w:r w:rsidRPr="005728B7">
          <w:rPr>
            <w:noProof/>
            <w:lang w:val="en-US"/>
          </w:rPr>
          <w:object w:dxaOrig="6855" w:dyaOrig="1860" w14:anchorId="3EA43B1B">
            <v:shape id="_x0000_i1029" type="#_x0000_t75" style="width:428.25pt;height:116.25pt" o:ole="">
              <v:imagedata r:id="rId26" o:title=""/>
            </v:shape>
            <o:OLEObject Type="Embed" ProgID="Visio.Drawing.15" ShapeID="_x0000_i1029" DrawAspect="Content" ObjectID="_1706683678" r:id="rId27"/>
          </w:object>
        </w:r>
      </w:ins>
      <w:del w:id="61" w:author="ATT_0216022" w:date="2022-02-16T18:51:00Z">
        <w:r w:rsidR="00A20A9C" w:rsidRPr="005728B7" w:rsidDel="00C53751">
          <w:rPr>
            <w:noProof/>
            <w:lang w:val="en-US"/>
          </w:rPr>
          <w:object w:dxaOrig="6864" w:dyaOrig="1872" w14:anchorId="1D778675">
            <v:shape id="_x0000_i1030" type="#_x0000_t75" style="width:429pt;height:117pt" o:ole="">
              <v:imagedata r:id="rId28" o:title=""/>
            </v:shape>
            <o:OLEObject Type="Embed" ProgID="Visio.Drawing.15" ShapeID="_x0000_i1030" DrawAspect="Content" ObjectID="_1706683679" r:id="rId29"/>
          </w:object>
        </w:r>
      </w:del>
    </w:p>
    <w:p w14:paraId="42C2F80B" w14:textId="77777777" w:rsidR="00A20A9C" w:rsidRDefault="00A20A9C" w:rsidP="00A20A9C">
      <w:pPr>
        <w:pStyle w:val="TF"/>
        <w:rPr>
          <w:noProof/>
          <w:lang w:val="en-US"/>
        </w:rPr>
      </w:pPr>
      <w:r w:rsidRPr="00880541">
        <w:t xml:space="preserve">Figure </w:t>
      </w:r>
      <w:r>
        <w:t>4.7.3.2</w:t>
      </w:r>
      <w:r w:rsidRPr="009C1284">
        <w:rPr>
          <w:rFonts w:cs="Arial"/>
        </w:rPr>
        <w:t>-1</w:t>
      </w:r>
      <w:r w:rsidRPr="009C1284">
        <w:t>:</w:t>
      </w:r>
      <w:r w:rsidRPr="00880541">
        <w:t xml:space="preserve"> </w:t>
      </w:r>
      <w:r>
        <w:t xml:space="preserve">Architectural view of a mission critical system when using </w:t>
      </w:r>
      <w:del w:id="62" w:author="ATT_013022" w:date="2022-01-30T21:00:00Z">
        <w:r w:rsidDel="0086716E">
          <w:delText>5</w:delText>
        </w:r>
      </w:del>
      <w:r>
        <w:t>MBS without optional MBSF/MBSTF entities and their associated interfaces</w:t>
      </w:r>
    </w:p>
    <w:p w14:paraId="4CB28481" w14:textId="77777777" w:rsidR="00A20A9C" w:rsidRPr="00643913" w:rsidRDefault="00A20A9C" w:rsidP="00A20A9C">
      <w:pPr>
        <w:pStyle w:val="Heading4"/>
      </w:pPr>
      <w:bookmarkStart w:id="63" w:name="_Toc91749709"/>
      <w:bookmarkStart w:id="64" w:name="_Toc91753171"/>
      <w:r>
        <w:lastRenderedPageBreak/>
        <w:t>4.7.3.3</w:t>
      </w:r>
      <w:r>
        <w:tab/>
        <w:t>Instantiation without NEF and associated interfaces</w:t>
      </w:r>
      <w:bookmarkEnd w:id="63"/>
      <w:bookmarkEnd w:id="64"/>
    </w:p>
    <w:p w14:paraId="77921FC7" w14:textId="77777777" w:rsidR="00A20A9C" w:rsidRDefault="00A20A9C" w:rsidP="00A20A9C">
      <w:r>
        <w:rPr>
          <w:noProof/>
          <w:lang w:val="en-US"/>
        </w:rPr>
        <w:t>Figure </w:t>
      </w:r>
      <w:r w:rsidRPr="00944222">
        <w:rPr>
          <w:noProof/>
          <w:lang w:val="en-US"/>
          <w:rPrChange w:id="65" w:author="ATT_0216022" w:date="2022-02-16T23:36:00Z">
            <w:rPr>
              <w:noProof/>
              <w:highlight w:val="yellow"/>
              <w:lang w:val="en-US"/>
            </w:rPr>
          </w:rPrChange>
        </w:rPr>
        <w:t>4.7.3.3-1</w:t>
      </w:r>
      <w:r>
        <w:rPr>
          <w:noProof/>
          <w:lang w:val="en-US"/>
        </w:rPr>
        <w:t xml:space="preserve"> presents a high-level architectural view of mission critical services when using </w:t>
      </w:r>
      <w:del w:id="66" w:author="ATT_013022" w:date="2022-01-30T21:00:00Z">
        <w:r w:rsidDel="0086716E">
          <w:rPr>
            <w:noProof/>
            <w:lang w:val="en-US"/>
          </w:rPr>
          <w:delText>5</w:delText>
        </w:r>
      </w:del>
      <w:r>
        <w:rPr>
          <w:noProof/>
          <w:lang w:val="en-US"/>
        </w:rPr>
        <w:t xml:space="preserve">MBS without the presence or use of the optional entity NEF and its associated interfaces. The shown architecture is a particularization of the general architecture shown in figure </w:t>
      </w:r>
      <w:r w:rsidRPr="00944222">
        <w:rPr>
          <w:noProof/>
          <w:lang w:val="en-US"/>
          <w:rPrChange w:id="67" w:author="ATT_0216022" w:date="2022-02-16T23:37:00Z">
            <w:rPr>
              <w:noProof/>
              <w:highlight w:val="yellow"/>
              <w:lang w:val="en-US"/>
            </w:rPr>
          </w:rPrChange>
        </w:rPr>
        <w:t>4.7.2-1</w:t>
      </w:r>
      <w:r>
        <w:t>.</w:t>
      </w:r>
    </w:p>
    <w:p w14:paraId="3BDA0A1B" w14:textId="6C41A36A" w:rsidR="00A20A9C" w:rsidRDefault="00A20A9C" w:rsidP="00A20A9C">
      <w:pPr>
        <w:rPr>
          <w:noProof/>
          <w:lang w:val="en-US"/>
        </w:rPr>
      </w:pPr>
      <w:r>
        <w:rPr>
          <w:rFonts w:eastAsia="SimSun"/>
        </w:rPr>
        <w:t xml:space="preserve">MCX services use </w:t>
      </w:r>
      <w:del w:id="68" w:author="ATT_013022" w:date="2022-01-30T21:05:00Z">
        <w:r w:rsidDel="00DF1DF5">
          <w:rPr>
            <w:rFonts w:eastAsia="SimSun"/>
          </w:rPr>
          <w:delText xml:space="preserve">5G </w:delText>
        </w:r>
      </w:del>
      <w:r>
        <w:rPr>
          <w:rFonts w:eastAsia="SimSun"/>
        </w:rPr>
        <w:t xml:space="preserve">MBS control plane capabilities by initiating access via Nmb13 or Nmb10. </w:t>
      </w:r>
      <w:del w:id="69" w:author="ATT_013022" w:date="2022-01-30T21:05:00Z">
        <w:r w:rsidDel="00DF1DF5">
          <w:rPr>
            <w:rFonts w:eastAsia="SimSun"/>
          </w:rPr>
          <w:delText>5G </w:delText>
        </w:r>
      </w:del>
      <w:r>
        <w:rPr>
          <w:rFonts w:eastAsia="SimSun"/>
        </w:rPr>
        <w:t xml:space="preserve">MBS user plane capabilities can be accessed via N6mb or Nmb8. MCX servers can initiate access to </w:t>
      </w:r>
      <w:del w:id="70" w:author="ATT_013022" w:date="2022-01-30T21:05:00Z">
        <w:r w:rsidDel="00DF1DF5">
          <w:rPr>
            <w:rFonts w:eastAsia="SimSun"/>
          </w:rPr>
          <w:delText xml:space="preserve">5G </w:delText>
        </w:r>
      </w:del>
      <w:r>
        <w:rPr>
          <w:rFonts w:eastAsia="SimSun"/>
        </w:rPr>
        <w:t>MBS PCC capabi</w:t>
      </w:r>
      <w:del w:id="71" w:author="ATT_0216022" w:date="2022-02-16T18:19:00Z">
        <w:r w:rsidDel="00481A27">
          <w:rPr>
            <w:rFonts w:eastAsia="SimSun"/>
          </w:rPr>
          <w:delText>l</w:delText>
        </w:r>
      </w:del>
      <w:del w:id="72" w:author="ATT_0216022" w:date="2022-02-16T18:18:00Z">
        <w:r w:rsidDel="00B342FD">
          <w:rPr>
            <w:rFonts w:eastAsia="SimSun"/>
          </w:rPr>
          <w:delText>i</w:delText>
        </w:r>
      </w:del>
      <w:r>
        <w:rPr>
          <w:rFonts w:eastAsia="SimSun"/>
        </w:rPr>
        <w:t>lities supported by PCF via N5.</w:t>
      </w:r>
    </w:p>
    <w:p w14:paraId="36C28E8B" w14:textId="00FC0A51" w:rsidR="00A20A9C" w:rsidRDefault="00744CE9" w:rsidP="00A20A9C">
      <w:pPr>
        <w:pStyle w:val="TH"/>
      </w:pPr>
      <w:ins w:id="73" w:author="ATT_0216022" w:date="2022-02-16T18:52:00Z">
        <w:r w:rsidRPr="005728B7">
          <w:rPr>
            <w:noProof/>
            <w:lang w:val="en-US"/>
          </w:rPr>
          <w:object w:dxaOrig="6855" w:dyaOrig="1860" w14:anchorId="71E99977">
            <v:shape id="_x0000_i1031" type="#_x0000_t75" style="width:428.25pt;height:116.25pt" o:ole="">
              <v:imagedata r:id="rId30" o:title=""/>
            </v:shape>
            <o:OLEObject Type="Embed" ProgID="Visio.Drawing.15" ShapeID="_x0000_i1031" DrawAspect="Content" ObjectID="_1706683680" r:id="rId31"/>
          </w:object>
        </w:r>
      </w:ins>
      <w:del w:id="74" w:author="ATT_0216022" w:date="2022-02-16T18:52:00Z">
        <w:r w:rsidR="00A20A9C" w:rsidRPr="005728B7" w:rsidDel="002C4582">
          <w:rPr>
            <w:noProof/>
            <w:lang w:val="en-US"/>
          </w:rPr>
          <w:object w:dxaOrig="6864" w:dyaOrig="1872" w14:anchorId="0D6DEF14">
            <v:shape id="_x0000_i1032" type="#_x0000_t75" style="width:429pt;height:117pt" o:ole="">
              <v:imagedata r:id="rId32" o:title=""/>
            </v:shape>
            <o:OLEObject Type="Embed" ProgID="Visio.Drawing.15" ShapeID="_x0000_i1032" DrawAspect="Content" ObjectID="_1706683681" r:id="rId33"/>
          </w:object>
        </w:r>
      </w:del>
    </w:p>
    <w:p w14:paraId="60E33114" w14:textId="77777777" w:rsidR="00A20A9C" w:rsidRDefault="00A20A9C" w:rsidP="00A20A9C">
      <w:pPr>
        <w:pStyle w:val="TF"/>
      </w:pPr>
      <w:r w:rsidRPr="00880541">
        <w:t xml:space="preserve">Figure </w:t>
      </w:r>
      <w:r w:rsidRPr="003E089C">
        <w:t>4.7.3.3-1</w:t>
      </w:r>
      <w:r w:rsidRPr="00880541">
        <w:t xml:space="preserve">: </w:t>
      </w:r>
      <w:r>
        <w:t xml:space="preserve">Architectural view of a mission critical system when using </w:t>
      </w:r>
      <w:del w:id="75" w:author="ATT_013022" w:date="2022-01-30T21:00:00Z">
        <w:r w:rsidDel="0086716E">
          <w:delText>5</w:delText>
        </w:r>
      </w:del>
      <w:r>
        <w:t>MBS without optional NEF entity and its associated interfaces</w:t>
      </w:r>
    </w:p>
    <w:p w14:paraId="06DEAA28" w14:textId="77777777" w:rsidR="00A20A9C" w:rsidRDefault="00A20A9C" w:rsidP="00A20A9C">
      <w:pPr>
        <w:pStyle w:val="Heading3"/>
      </w:pPr>
      <w:bookmarkStart w:id="76" w:name="_Toc91749710"/>
      <w:bookmarkStart w:id="77" w:name="_Toc91753172"/>
      <w:r>
        <w:t>4.7.4</w:t>
      </w:r>
      <w:r>
        <w:tab/>
        <w:t>Service layer</w:t>
      </w:r>
      <w:r>
        <w:noBreakHyphen/>
        <w:t xml:space="preserve">based interworking between </w:t>
      </w:r>
      <w:proofErr w:type="spellStart"/>
      <w:r>
        <w:t>eMBMS</w:t>
      </w:r>
      <w:proofErr w:type="spellEnd"/>
      <w:r>
        <w:t xml:space="preserve"> and </w:t>
      </w:r>
      <w:del w:id="78" w:author="ATT_013022" w:date="2022-01-30T21:00:00Z">
        <w:r w:rsidDel="0086716E">
          <w:delText>5</w:delText>
        </w:r>
      </w:del>
      <w:r>
        <w:t>MBS</w:t>
      </w:r>
      <w:bookmarkEnd w:id="76"/>
      <w:bookmarkEnd w:id="77"/>
    </w:p>
    <w:p w14:paraId="27326480" w14:textId="77777777" w:rsidR="00A20A9C" w:rsidRDefault="00A20A9C" w:rsidP="00A20A9C">
      <w:r w:rsidRPr="009C1284">
        <w:rPr>
          <w:noProof/>
          <w:lang w:val="en-US"/>
        </w:rPr>
        <w:t>Figure 4.7.4-1 presents</w:t>
      </w:r>
      <w:r>
        <w:rPr>
          <w:noProof/>
          <w:lang w:val="en-US"/>
        </w:rPr>
        <w:t xml:space="preserve"> a high-level architectural view of mission critical services interworking between eMBMS and </w:t>
      </w:r>
      <w:del w:id="79" w:author="ATT_013022" w:date="2022-01-30T21:01:00Z">
        <w:r w:rsidDel="0086716E">
          <w:rPr>
            <w:noProof/>
            <w:lang w:val="en-US"/>
          </w:rPr>
          <w:delText>5</w:delText>
        </w:r>
      </w:del>
      <w:r>
        <w:rPr>
          <w:noProof/>
          <w:lang w:val="en-US"/>
        </w:rPr>
        <w:t xml:space="preserve">MBS at the service layer. The shown architecture is consistent with </w:t>
      </w:r>
      <w:r w:rsidRPr="00807ABB">
        <w:t>3GPP TS 23.2</w:t>
      </w:r>
      <w:r>
        <w:t>47</w:t>
      </w:r>
      <w:r w:rsidRPr="00807ABB">
        <w:t> [</w:t>
      </w:r>
      <w:r>
        <w:t>15</w:t>
      </w:r>
      <w:r w:rsidRPr="00807ABB">
        <w:t>]</w:t>
      </w:r>
      <w:r>
        <w:t>, subclauses 5.2, 6.8 and configurations 2 and 3 in Annex A.</w:t>
      </w:r>
    </w:p>
    <w:p w14:paraId="53463D2B" w14:textId="7A95C259" w:rsidR="00A20A9C" w:rsidRDefault="00A20A9C" w:rsidP="00A20A9C">
      <w:pPr>
        <w:rPr>
          <w:noProof/>
        </w:rPr>
      </w:pPr>
      <w:r>
        <w:rPr>
          <w:rFonts w:eastAsia="SimSun"/>
        </w:rPr>
        <w:t xml:space="preserve">The interworking between </w:t>
      </w:r>
      <w:proofErr w:type="spellStart"/>
      <w:r>
        <w:rPr>
          <w:rFonts w:eastAsia="SimSun"/>
        </w:rPr>
        <w:t>eMBMS</w:t>
      </w:r>
      <w:proofErr w:type="spellEnd"/>
      <w:r>
        <w:rPr>
          <w:rFonts w:eastAsia="SimSun"/>
        </w:rPr>
        <w:t xml:space="preserve"> and </w:t>
      </w:r>
      <w:del w:id="80" w:author="ATT_013022" w:date="2022-01-30T21:01:00Z">
        <w:r w:rsidDel="0086716E">
          <w:rPr>
            <w:rFonts w:eastAsia="SimSun"/>
          </w:rPr>
          <w:delText>5</w:delText>
        </w:r>
      </w:del>
      <w:r>
        <w:rPr>
          <w:rFonts w:eastAsia="SimSun"/>
        </w:rPr>
        <w:t xml:space="preserve">MBS for mission critical operation is enabled by the Joint BM-SC, MBSF and MBSTF functional entity. MCX services can use control plane capabilities by accessing the Joint entity </w:t>
      </w:r>
      <w:ins w:id="81" w:author="ATT_0216022" w:date="2022-02-16T22:54:00Z">
        <w:r w:rsidR="002550BD">
          <w:rPr>
            <w:rFonts w:eastAsia="SimSun"/>
          </w:rPr>
          <w:t xml:space="preserve">directly </w:t>
        </w:r>
      </w:ins>
      <w:r>
        <w:rPr>
          <w:rFonts w:eastAsia="SimSun"/>
        </w:rPr>
        <w:t xml:space="preserve">via MB2-C or </w:t>
      </w:r>
      <w:del w:id="82" w:author="ATT_013022" w:date="2022-01-30T21:15:00Z">
        <w:r w:rsidDel="00892F2F">
          <w:rPr>
            <w:rFonts w:eastAsia="SimSun"/>
          </w:rPr>
          <w:delText>Nmb6</w:delText>
        </w:r>
      </w:del>
      <w:ins w:id="83" w:author="ATT_013022" w:date="2022-01-30T21:15:00Z">
        <w:r w:rsidR="00892F2F">
          <w:rPr>
            <w:rFonts w:eastAsia="SimSun"/>
          </w:rPr>
          <w:t>Nmb</w:t>
        </w:r>
      </w:ins>
      <w:ins w:id="84" w:author="ATT_0216022" w:date="2022-02-16T22:54:00Z">
        <w:r w:rsidR="00127D49">
          <w:rPr>
            <w:rFonts w:eastAsia="SimSun"/>
          </w:rPr>
          <w:t>10</w:t>
        </w:r>
      </w:ins>
      <w:ins w:id="85" w:author="ATT_013022" w:date="2022-01-30T21:15:00Z">
        <w:r w:rsidR="00892F2F">
          <w:rPr>
            <w:rFonts w:eastAsia="SimSun"/>
          </w:rPr>
          <w:t xml:space="preserve"> or </w:t>
        </w:r>
      </w:ins>
      <w:ins w:id="86" w:author="ATT_0216022" w:date="2022-02-16T22:55:00Z">
        <w:r w:rsidR="00127D49">
          <w:rPr>
            <w:rFonts w:eastAsia="SimSun"/>
          </w:rPr>
          <w:t>indirec</w:t>
        </w:r>
        <w:r w:rsidR="00F84471">
          <w:rPr>
            <w:rFonts w:eastAsia="SimSun"/>
          </w:rPr>
          <w:t>tly (using NEF) via N33+</w:t>
        </w:r>
      </w:ins>
      <w:ins w:id="87" w:author="ATT_013022" w:date="2022-01-30T21:16:00Z">
        <w:r w:rsidR="00892F2F">
          <w:rPr>
            <w:rFonts w:eastAsia="SimSun"/>
          </w:rPr>
          <w:t>Nmb</w:t>
        </w:r>
      </w:ins>
      <w:ins w:id="88" w:author="ATT_0216022" w:date="2022-02-16T22:55:00Z">
        <w:r w:rsidR="00F84471">
          <w:rPr>
            <w:rFonts w:eastAsia="SimSun"/>
          </w:rPr>
          <w:t>5</w:t>
        </w:r>
      </w:ins>
      <w:r>
        <w:rPr>
          <w:rFonts w:eastAsia="SimSun"/>
        </w:rPr>
        <w:t xml:space="preserve">. User plane traffic delivery is supported via MB2-U or </w:t>
      </w:r>
      <w:del w:id="89" w:author="ATT_013022" w:date="2022-01-30T21:15:00Z">
        <w:r w:rsidDel="00892F2F">
          <w:rPr>
            <w:rFonts w:eastAsia="SimSun"/>
          </w:rPr>
          <w:delText>Nmb4</w:delText>
        </w:r>
      </w:del>
      <w:ins w:id="90" w:author="ATT_013022" w:date="2022-01-30T21:15:00Z">
        <w:r w:rsidR="00892F2F">
          <w:rPr>
            <w:rFonts w:eastAsia="SimSun"/>
          </w:rPr>
          <w:t>Nmb8</w:t>
        </w:r>
      </w:ins>
      <w:r>
        <w:rPr>
          <w:rFonts w:eastAsia="SimSun"/>
        </w:rPr>
        <w:t xml:space="preserve">. If the MCX server and the 5GS are in different trust domains with respect to </w:t>
      </w:r>
      <w:del w:id="91" w:author="ATT_013022" w:date="2022-01-30T21:01:00Z">
        <w:r w:rsidDel="0086716E">
          <w:rPr>
            <w:rFonts w:eastAsia="SimSun"/>
          </w:rPr>
          <w:delText>5</w:delText>
        </w:r>
      </w:del>
      <w:r>
        <w:rPr>
          <w:rFonts w:eastAsia="SimSun"/>
        </w:rPr>
        <w:t xml:space="preserve">MBS, N33 needs to be used to gain access to the </w:t>
      </w:r>
      <w:del w:id="92" w:author="ATT_013022" w:date="2022-01-30T21:01:00Z">
        <w:r w:rsidDel="0086716E">
          <w:rPr>
            <w:rFonts w:eastAsia="SimSun"/>
          </w:rPr>
          <w:delText>5</w:delText>
        </w:r>
      </w:del>
      <w:r>
        <w:rPr>
          <w:rFonts w:eastAsia="SimSun"/>
        </w:rPr>
        <w:t xml:space="preserve">MBS PCC capabilities.  </w:t>
      </w:r>
    </w:p>
    <w:p w14:paraId="48A57D14" w14:textId="482B2F90" w:rsidR="00A20A9C" w:rsidRDefault="00A20A9C" w:rsidP="00A20A9C">
      <w:pPr>
        <w:pStyle w:val="TH"/>
        <w:rPr>
          <w:noProof/>
        </w:rPr>
      </w:pPr>
      <w:del w:id="93" w:author="ATT_013022" w:date="2022-01-30T20:39:00Z">
        <w:r w:rsidDel="00AA5C58">
          <w:object w:dxaOrig="22753" w:dyaOrig="13609" w14:anchorId="4D798B10">
            <v:shape id="_x0000_i1033" type="#_x0000_t75" style="width:481.5pt;height:4in" o:ole="">
              <v:imagedata r:id="rId34" o:title=""/>
            </v:shape>
            <o:OLEObject Type="Embed" ProgID="Visio.Drawing.15" ShapeID="_x0000_i1033" DrawAspect="Content" ObjectID="_1706683682" r:id="rId35"/>
          </w:object>
        </w:r>
      </w:del>
    </w:p>
    <w:p w14:paraId="0FBC35AB" w14:textId="72C3EA25" w:rsidR="00A20A9C" w:rsidRDefault="00822FC4" w:rsidP="00A20A9C">
      <w:pPr>
        <w:pStyle w:val="TF"/>
      </w:pPr>
      <w:ins w:id="94" w:author="ATT_013022" w:date="2022-01-30T20:39:00Z">
        <w:r>
          <w:object w:dxaOrig="22755" w:dyaOrig="13605" w14:anchorId="204A2EE5">
            <v:shape id="_x0000_i1034" type="#_x0000_t75" style="width:481.5pt;height:4in" o:ole="">
              <v:imagedata r:id="rId36" o:title=""/>
            </v:shape>
            <o:OLEObject Type="Embed" ProgID="Visio.Drawing.15" ShapeID="_x0000_i1034" DrawAspect="Content" ObjectID="_1706683683" r:id="rId37"/>
          </w:object>
        </w:r>
      </w:ins>
      <w:r w:rsidR="00A20A9C">
        <w:t>Fig</w:t>
      </w:r>
      <w:r w:rsidR="00A20A9C" w:rsidRPr="00880541">
        <w:t xml:space="preserve">ure </w:t>
      </w:r>
      <w:r w:rsidR="00A20A9C">
        <w:t>4.7</w:t>
      </w:r>
      <w:r w:rsidR="00A20A9C" w:rsidRPr="00880541">
        <w:t>.</w:t>
      </w:r>
      <w:r w:rsidR="00A20A9C">
        <w:t>4</w:t>
      </w:r>
      <w:r w:rsidR="00A20A9C" w:rsidRPr="00880541">
        <w:t>-</w:t>
      </w:r>
      <w:r w:rsidR="00A20A9C">
        <w:t>1</w:t>
      </w:r>
      <w:r w:rsidR="00A20A9C" w:rsidRPr="00880541">
        <w:t xml:space="preserve">: </w:t>
      </w:r>
      <w:r w:rsidR="00A20A9C">
        <w:t>Service layer</w:t>
      </w:r>
      <w:r w:rsidR="00A20A9C">
        <w:noBreakHyphen/>
        <w:t xml:space="preserve">based mission critical interworking between </w:t>
      </w:r>
      <w:proofErr w:type="spellStart"/>
      <w:r w:rsidR="00A20A9C">
        <w:t>eMBMS</w:t>
      </w:r>
      <w:proofErr w:type="spellEnd"/>
      <w:r w:rsidR="00A20A9C">
        <w:t xml:space="preserve"> and </w:t>
      </w:r>
      <w:del w:id="95" w:author="ATT_013022" w:date="2022-01-30T21:01:00Z">
        <w:r w:rsidR="00A20A9C" w:rsidDel="0086716E">
          <w:delText>5</w:delText>
        </w:r>
      </w:del>
      <w:r w:rsidR="00A20A9C">
        <w:t>MBS</w:t>
      </w:r>
    </w:p>
    <w:p w14:paraId="4263ACF3" w14:textId="77777777" w:rsidR="00A20A9C" w:rsidRDefault="00A20A9C" w:rsidP="00A20A9C">
      <w:pPr>
        <w:pStyle w:val="NO"/>
        <w:rPr>
          <w:noProof/>
          <w:lang w:val="en-US"/>
        </w:rPr>
      </w:pPr>
      <w:r>
        <w:rPr>
          <w:noProof/>
          <w:lang w:val="en-US"/>
        </w:rPr>
        <w:t>NOTE:</w:t>
      </w:r>
      <w:r>
        <w:rPr>
          <w:noProof/>
          <w:lang w:val="en-US"/>
        </w:rPr>
        <w:tab/>
        <w:t>Support of interfaces associated to 5GS optional entities (e.g., NEF) is necessary only if features enabled by these entities are supported.</w:t>
      </w:r>
    </w:p>
    <w:p w14:paraId="04EEB93A" w14:textId="77777777" w:rsidR="00A20A9C" w:rsidRDefault="00A20A9C" w:rsidP="00A20A9C">
      <w:pPr>
        <w:pStyle w:val="Heading3"/>
      </w:pPr>
      <w:bookmarkStart w:id="96" w:name="_Toc91749711"/>
      <w:bookmarkStart w:id="97" w:name="_Toc91753173"/>
      <w:r>
        <w:t>4.7.5</w:t>
      </w:r>
      <w:r>
        <w:tab/>
        <w:t xml:space="preserve">Application </w:t>
      </w:r>
      <w:proofErr w:type="gramStart"/>
      <w:r>
        <w:t>layer based</w:t>
      </w:r>
      <w:proofErr w:type="gramEnd"/>
      <w:r>
        <w:t xml:space="preserve"> interworking between </w:t>
      </w:r>
      <w:proofErr w:type="spellStart"/>
      <w:r>
        <w:t>eMBMS</w:t>
      </w:r>
      <w:proofErr w:type="spellEnd"/>
      <w:r>
        <w:t xml:space="preserve"> and </w:t>
      </w:r>
      <w:del w:id="98" w:author="ATT_013022" w:date="2022-01-30T21:01:00Z">
        <w:r w:rsidDel="0086716E">
          <w:delText>5</w:delText>
        </w:r>
      </w:del>
      <w:r>
        <w:t>MBS</w:t>
      </w:r>
      <w:bookmarkEnd w:id="96"/>
      <w:bookmarkEnd w:id="97"/>
    </w:p>
    <w:p w14:paraId="55449C78" w14:textId="77777777" w:rsidR="00A20A9C" w:rsidRDefault="00A20A9C" w:rsidP="00A20A9C">
      <w:r w:rsidRPr="009C1284">
        <w:rPr>
          <w:noProof/>
          <w:lang w:val="en-US"/>
        </w:rPr>
        <w:t>Figure 4.7.5-1 presents</w:t>
      </w:r>
      <w:r>
        <w:rPr>
          <w:noProof/>
          <w:lang w:val="en-US"/>
        </w:rPr>
        <w:t xml:space="preserve"> a high-level architectural view of mission critical services interworking between eMBMS and </w:t>
      </w:r>
      <w:del w:id="99" w:author="ATT_013022" w:date="2022-01-30T21:01:00Z">
        <w:r w:rsidDel="0086716E">
          <w:rPr>
            <w:noProof/>
            <w:lang w:val="en-US"/>
          </w:rPr>
          <w:delText>5</w:delText>
        </w:r>
      </w:del>
      <w:r>
        <w:rPr>
          <w:noProof/>
          <w:lang w:val="en-US"/>
        </w:rPr>
        <w:t xml:space="preserve">MBS at the application layer. The shown architecture does not use the MBSF/MBSTF entities defined in </w:t>
      </w:r>
      <w:r w:rsidRPr="00807ABB">
        <w:t>3GPP TS 23.2</w:t>
      </w:r>
      <w:r>
        <w:t>47</w:t>
      </w:r>
      <w:r w:rsidRPr="00807ABB">
        <w:t> [</w:t>
      </w:r>
      <w:r>
        <w:t>15</w:t>
      </w:r>
      <w:r w:rsidRPr="00807ABB">
        <w:t>]</w:t>
      </w:r>
      <w:r>
        <w:t xml:space="preserve"> and </w:t>
      </w:r>
      <w:r>
        <w:rPr>
          <w:noProof/>
          <w:lang w:val="en-US"/>
        </w:rPr>
        <w:t xml:space="preserve">is inclusive of </w:t>
      </w:r>
      <w:r>
        <w:t xml:space="preserve">configuration 1 in Annex A of </w:t>
      </w:r>
      <w:r w:rsidRPr="00807ABB">
        <w:t>3GPP TS 23.2</w:t>
      </w:r>
      <w:r>
        <w:t>47</w:t>
      </w:r>
      <w:r w:rsidRPr="00807ABB">
        <w:t> [</w:t>
      </w:r>
      <w:r>
        <w:t>15</w:t>
      </w:r>
      <w:r w:rsidRPr="00807ABB">
        <w:t>]</w:t>
      </w:r>
      <w:r>
        <w:t>.</w:t>
      </w:r>
    </w:p>
    <w:p w14:paraId="44337C7D" w14:textId="77777777" w:rsidR="00A20A9C" w:rsidRPr="00FE1724" w:rsidRDefault="00A20A9C" w:rsidP="00A20A9C">
      <w:pPr>
        <w:rPr>
          <w:lang w:eastAsia="zh-CN"/>
        </w:rPr>
      </w:pPr>
      <w:r>
        <w:rPr>
          <w:rFonts w:eastAsia="SimSun"/>
        </w:rPr>
        <w:lastRenderedPageBreak/>
        <w:t xml:space="preserve">MCX services initiate access to control plane capabilities via MB2-C (for </w:t>
      </w:r>
      <w:proofErr w:type="spellStart"/>
      <w:r>
        <w:rPr>
          <w:rFonts w:eastAsia="SimSun"/>
        </w:rPr>
        <w:t>eMBMS</w:t>
      </w:r>
      <w:proofErr w:type="spellEnd"/>
      <w:r>
        <w:rPr>
          <w:rFonts w:eastAsia="SimSun"/>
        </w:rPr>
        <w:t xml:space="preserve">) and via Nmb13 or N33 (for </w:t>
      </w:r>
      <w:del w:id="100" w:author="ATT_013022" w:date="2022-01-30T21:02:00Z">
        <w:r w:rsidDel="00DF1DF5">
          <w:rPr>
            <w:rFonts w:eastAsia="SimSun"/>
          </w:rPr>
          <w:delText>5</w:delText>
        </w:r>
      </w:del>
      <w:r>
        <w:rPr>
          <w:rFonts w:eastAsia="SimSun"/>
        </w:rPr>
        <w:t xml:space="preserve">MBS). User plane capabilities can be accessed via MB2-U (for </w:t>
      </w:r>
      <w:proofErr w:type="spellStart"/>
      <w:r>
        <w:rPr>
          <w:rFonts w:eastAsia="SimSun"/>
        </w:rPr>
        <w:t>eMBMS</w:t>
      </w:r>
      <w:proofErr w:type="spellEnd"/>
      <w:r>
        <w:rPr>
          <w:rFonts w:eastAsia="SimSun"/>
        </w:rPr>
        <w:t xml:space="preserve">) and via N6mb (for </w:t>
      </w:r>
      <w:del w:id="101" w:author="ATT_013022" w:date="2022-01-30T21:02:00Z">
        <w:r w:rsidDel="00DF1DF5">
          <w:rPr>
            <w:rFonts w:eastAsia="SimSun"/>
          </w:rPr>
          <w:delText>5</w:delText>
        </w:r>
      </w:del>
      <w:r>
        <w:rPr>
          <w:rFonts w:eastAsia="SimSun"/>
        </w:rPr>
        <w:t xml:space="preserve">MBS). MCX servers can initiate access to PCC capabilities via the Rx interface (for the PCRF in the EPS) and via the N5 or N33 interfaces (for the PCF in the 5GS). If the MCX server and the 5GS are in different trust domains with respect to </w:t>
      </w:r>
      <w:del w:id="102" w:author="ATT_013022" w:date="2022-01-30T21:02:00Z">
        <w:r w:rsidDel="00DF1DF5">
          <w:rPr>
            <w:rFonts w:eastAsia="SimSun"/>
          </w:rPr>
          <w:delText>5</w:delText>
        </w:r>
      </w:del>
      <w:r>
        <w:rPr>
          <w:rFonts w:eastAsia="SimSun"/>
        </w:rPr>
        <w:t xml:space="preserve">MBS, N33 needs to be used to gain access to the </w:t>
      </w:r>
      <w:del w:id="103" w:author="ATT_013022" w:date="2022-01-30T21:02:00Z">
        <w:r w:rsidDel="00DF1DF5">
          <w:rPr>
            <w:rFonts w:eastAsia="SimSun"/>
          </w:rPr>
          <w:delText>5</w:delText>
        </w:r>
      </w:del>
      <w:r>
        <w:rPr>
          <w:rFonts w:eastAsia="SimSun"/>
        </w:rPr>
        <w:t xml:space="preserve">MBS control plane capabilities and the PCC capabilities. </w:t>
      </w:r>
    </w:p>
    <w:p w14:paraId="063B9989" w14:textId="77777777" w:rsidR="00A20A9C" w:rsidRDefault="00A20A9C" w:rsidP="00A20A9C">
      <w:pPr>
        <w:rPr>
          <w:noProof/>
        </w:rPr>
      </w:pPr>
    </w:p>
    <w:p w14:paraId="377DD33E" w14:textId="342D6097" w:rsidR="00A20A9C" w:rsidRDefault="00944222" w:rsidP="00A20A9C">
      <w:pPr>
        <w:pStyle w:val="TH"/>
        <w:rPr>
          <w:noProof/>
        </w:rPr>
      </w:pPr>
      <w:ins w:id="104" w:author="ATT_0216022" w:date="2022-02-16T23:28:00Z">
        <w:r>
          <w:object w:dxaOrig="22755" w:dyaOrig="12525" w14:anchorId="708A3C43">
            <v:shape id="_x0000_i1035" type="#_x0000_t75" style="width:481.5pt;height:264.75pt" o:ole="">
              <v:imagedata r:id="rId38" o:title=""/>
            </v:shape>
            <o:OLEObject Type="Embed" ProgID="Visio.Drawing.15" ShapeID="_x0000_i1035" DrawAspect="Content" ObjectID="_1706683684" r:id="rId39"/>
          </w:object>
        </w:r>
      </w:ins>
      <w:del w:id="105" w:author="ATT_0216022" w:date="2022-02-16T23:28:00Z">
        <w:r w:rsidR="001E2997" w:rsidDel="00B909F9">
          <w:object w:dxaOrig="22752" w:dyaOrig="12528" w14:anchorId="26F18808">
            <v:shape id="_x0000_i1036" type="#_x0000_t75" style="width:481.5pt;height:264.75pt" o:ole="">
              <v:imagedata r:id="rId40" o:title=""/>
            </v:shape>
            <o:OLEObject Type="Embed" ProgID="Visio.Drawing.15" ShapeID="_x0000_i1036" DrawAspect="Content" ObjectID="_1706683685" r:id="rId41"/>
          </w:object>
        </w:r>
      </w:del>
    </w:p>
    <w:p w14:paraId="711DCD62" w14:textId="77777777" w:rsidR="00A20A9C" w:rsidRDefault="00A20A9C" w:rsidP="00A20A9C">
      <w:pPr>
        <w:pStyle w:val="TF"/>
        <w:rPr>
          <w:noProof/>
          <w:lang w:val="en-US"/>
        </w:rPr>
      </w:pPr>
      <w:r>
        <w:t xml:space="preserve"> Fig</w:t>
      </w:r>
      <w:r w:rsidRPr="00880541">
        <w:t xml:space="preserve">ure </w:t>
      </w:r>
      <w:r>
        <w:t>4.7.5</w:t>
      </w:r>
      <w:r w:rsidRPr="00880541">
        <w:t>-</w:t>
      </w:r>
      <w:r>
        <w:t>1</w:t>
      </w:r>
      <w:r w:rsidRPr="00880541">
        <w:t xml:space="preserve">: </w:t>
      </w:r>
      <w:r>
        <w:t>Application layer</w:t>
      </w:r>
      <w:r>
        <w:noBreakHyphen/>
        <w:t xml:space="preserve">based mission critical interworking between </w:t>
      </w:r>
      <w:proofErr w:type="spellStart"/>
      <w:r>
        <w:t>eMBMS</w:t>
      </w:r>
      <w:proofErr w:type="spellEnd"/>
      <w:r>
        <w:t xml:space="preserve"> and </w:t>
      </w:r>
      <w:del w:id="106" w:author="ATT_013022" w:date="2022-01-30T21:02:00Z">
        <w:r w:rsidDel="00DF1DF5">
          <w:delText>5</w:delText>
        </w:r>
      </w:del>
      <w:r>
        <w:t>MBS</w:t>
      </w:r>
    </w:p>
    <w:p w14:paraId="1F5D1CF8" w14:textId="77777777" w:rsidR="00A20A9C" w:rsidRPr="009C1284" w:rsidRDefault="00A20A9C" w:rsidP="00A20A9C">
      <w:pPr>
        <w:pStyle w:val="NO"/>
        <w:rPr>
          <w:noProof/>
          <w:lang w:val="en-US"/>
        </w:rPr>
      </w:pPr>
      <w:r>
        <w:rPr>
          <w:noProof/>
          <w:lang w:val="en-US"/>
        </w:rPr>
        <w:t>NOTE:</w:t>
      </w:r>
      <w:r>
        <w:rPr>
          <w:noProof/>
          <w:lang w:val="en-US"/>
        </w:rPr>
        <w:tab/>
        <w:t>Support of interfaces associated to 5GS optional entities (e.g., NEF) is necessary only if features enabled by these entities are supported.</w:t>
      </w: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99109" w14:textId="77777777" w:rsidR="00E422A3" w:rsidRDefault="00E422A3">
      <w:r>
        <w:separator/>
      </w:r>
    </w:p>
  </w:endnote>
  <w:endnote w:type="continuationSeparator" w:id="0">
    <w:p w14:paraId="0F02AF6E" w14:textId="77777777" w:rsidR="00E422A3" w:rsidRDefault="00E4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5770C" w14:textId="77777777" w:rsidR="005D0E66" w:rsidRDefault="005D0E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CDB1" w14:textId="77777777" w:rsidR="005D0E66" w:rsidRDefault="005D0E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3B017" w14:textId="77777777" w:rsidR="005D0E66" w:rsidRDefault="005D0E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9FB6C" w14:textId="77777777" w:rsidR="00E422A3" w:rsidRDefault="00E422A3">
      <w:r>
        <w:separator/>
      </w:r>
    </w:p>
  </w:footnote>
  <w:footnote w:type="continuationSeparator" w:id="0">
    <w:p w14:paraId="3DB83152" w14:textId="77777777" w:rsidR="00E422A3" w:rsidRDefault="00E42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42553" w14:textId="77777777" w:rsidR="005D0E66" w:rsidRDefault="005D0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15466" w14:textId="77777777" w:rsidR="005D0E66" w:rsidRDefault="005D0E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35D4E"/>
    <w:multiLevelType w:val="hybridMultilevel"/>
    <w:tmpl w:val="A7CA8B96"/>
    <w:lvl w:ilvl="0" w:tplc="050E5530">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8E90799"/>
    <w:multiLevelType w:val="hybridMultilevel"/>
    <w:tmpl w:val="1AF476C0"/>
    <w:lvl w:ilvl="0" w:tplc="47AE589E">
      <w:start w:val="1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13022">
    <w15:presenceInfo w15:providerId="None" w15:userId="ATT_013022"/>
  </w15:person>
  <w15:person w15:author="ATT_0216022">
    <w15:presenceInfo w15:providerId="None" w15:userId="ATT_0216022"/>
  </w15:person>
  <w15:person w15:author="ATT_0218022">
    <w15:presenceInfo w15:providerId="None" w15:userId="ATT_0218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62"/>
    <w:rsid w:val="00042997"/>
    <w:rsid w:val="0005743F"/>
    <w:rsid w:val="00083748"/>
    <w:rsid w:val="00086715"/>
    <w:rsid w:val="000A6394"/>
    <w:rsid w:val="000B7FED"/>
    <w:rsid w:val="000C038A"/>
    <w:rsid w:val="000C6598"/>
    <w:rsid w:val="000D44B3"/>
    <w:rsid w:val="000F0527"/>
    <w:rsid w:val="000F2EF7"/>
    <w:rsid w:val="000F6BB4"/>
    <w:rsid w:val="00114740"/>
    <w:rsid w:val="00127D49"/>
    <w:rsid w:val="00145D43"/>
    <w:rsid w:val="001810E2"/>
    <w:rsid w:val="00181314"/>
    <w:rsid w:val="00192C46"/>
    <w:rsid w:val="001A08B3"/>
    <w:rsid w:val="001A3A48"/>
    <w:rsid w:val="001A7B60"/>
    <w:rsid w:val="001B52F0"/>
    <w:rsid w:val="001B7A65"/>
    <w:rsid w:val="001C3C1E"/>
    <w:rsid w:val="001D4EA3"/>
    <w:rsid w:val="001D5497"/>
    <w:rsid w:val="001E2997"/>
    <w:rsid w:val="001E41F3"/>
    <w:rsid w:val="001F07C4"/>
    <w:rsid w:val="0020667F"/>
    <w:rsid w:val="00222FDF"/>
    <w:rsid w:val="00251E37"/>
    <w:rsid w:val="002550BD"/>
    <w:rsid w:val="0026004D"/>
    <w:rsid w:val="002640DD"/>
    <w:rsid w:val="00275D12"/>
    <w:rsid w:val="00281AC0"/>
    <w:rsid w:val="00284FEB"/>
    <w:rsid w:val="002860C4"/>
    <w:rsid w:val="002B5741"/>
    <w:rsid w:val="002B6088"/>
    <w:rsid w:val="002C4582"/>
    <w:rsid w:val="002E472E"/>
    <w:rsid w:val="003015B7"/>
    <w:rsid w:val="0030394C"/>
    <w:rsid w:val="00305409"/>
    <w:rsid w:val="003112D2"/>
    <w:rsid w:val="00340DAD"/>
    <w:rsid w:val="003609EF"/>
    <w:rsid w:val="0036231A"/>
    <w:rsid w:val="003625AB"/>
    <w:rsid w:val="00371691"/>
    <w:rsid w:val="0037439C"/>
    <w:rsid w:val="00374DD4"/>
    <w:rsid w:val="00397BEE"/>
    <w:rsid w:val="003B2E4D"/>
    <w:rsid w:val="003B6173"/>
    <w:rsid w:val="003D5B7C"/>
    <w:rsid w:val="003E1A36"/>
    <w:rsid w:val="00410371"/>
    <w:rsid w:val="0041316F"/>
    <w:rsid w:val="0041401E"/>
    <w:rsid w:val="004242F1"/>
    <w:rsid w:val="00455DBD"/>
    <w:rsid w:val="00476010"/>
    <w:rsid w:val="00481A27"/>
    <w:rsid w:val="0049218A"/>
    <w:rsid w:val="004B75B7"/>
    <w:rsid w:val="004C423C"/>
    <w:rsid w:val="004E5E62"/>
    <w:rsid w:val="004F0219"/>
    <w:rsid w:val="0051580D"/>
    <w:rsid w:val="00547111"/>
    <w:rsid w:val="00552D8C"/>
    <w:rsid w:val="00554E9E"/>
    <w:rsid w:val="005553E6"/>
    <w:rsid w:val="00561D7F"/>
    <w:rsid w:val="00575619"/>
    <w:rsid w:val="00592D74"/>
    <w:rsid w:val="005C6665"/>
    <w:rsid w:val="005D0E66"/>
    <w:rsid w:val="005D52FC"/>
    <w:rsid w:val="005D5470"/>
    <w:rsid w:val="005E2C44"/>
    <w:rsid w:val="00607DEE"/>
    <w:rsid w:val="00621188"/>
    <w:rsid w:val="006252A5"/>
    <w:rsid w:val="006257ED"/>
    <w:rsid w:val="00640BEB"/>
    <w:rsid w:val="00653141"/>
    <w:rsid w:val="00663ADF"/>
    <w:rsid w:val="00665C47"/>
    <w:rsid w:val="00674654"/>
    <w:rsid w:val="00676D5D"/>
    <w:rsid w:val="00695808"/>
    <w:rsid w:val="006A0189"/>
    <w:rsid w:val="006B46FB"/>
    <w:rsid w:val="006C62F0"/>
    <w:rsid w:val="006E21FB"/>
    <w:rsid w:val="006F5EC7"/>
    <w:rsid w:val="00700EC5"/>
    <w:rsid w:val="00716559"/>
    <w:rsid w:val="00744CE9"/>
    <w:rsid w:val="00751F89"/>
    <w:rsid w:val="00752F7C"/>
    <w:rsid w:val="007773E7"/>
    <w:rsid w:val="00781B68"/>
    <w:rsid w:val="00792342"/>
    <w:rsid w:val="007977A8"/>
    <w:rsid w:val="007A67A7"/>
    <w:rsid w:val="007B512A"/>
    <w:rsid w:val="007C1E8D"/>
    <w:rsid w:val="007C2097"/>
    <w:rsid w:val="007C2D64"/>
    <w:rsid w:val="007D6A07"/>
    <w:rsid w:val="007F7259"/>
    <w:rsid w:val="008040A8"/>
    <w:rsid w:val="00822FC4"/>
    <w:rsid w:val="008279FA"/>
    <w:rsid w:val="00837125"/>
    <w:rsid w:val="0084015B"/>
    <w:rsid w:val="008626E7"/>
    <w:rsid w:val="0086716E"/>
    <w:rsid w:val="00870EE7"/>
    <w:rsid w:val="008863B9"/>
    <w:rsid w:val="00892F2F"/>
    <w:rsid w:val="008A45A6"/>
    <w:rsid w:val="008B0480"/>
    <w:rsid w:val="008B2DF0"/>
    <w:rsid w:val="008C169F"/>
    <w:rsid w:val="008D7CC2"/>
    <w:rsid w:val="008E180D"/>
    <w:rsid w:val="008F3789"/>
    <w:rsid w:val="008F686C"/>
    <w:rsid w:val="00901CA5"/>
    <w:rsid w:val="009148DE"/>
    <w:rsid w:val="00923A4F"/>
    <w:rsid w:val="00941E30"/>
    <w:rsid w:val="00944222"/>
    <w:rsid w:val="0097004A"/>
    <w:rsid w:val="009777D9"/>
    <w:rsid w:val="009879EF"/>
    <w:rsid w:val="00991B88"/>
    <w:rsid w:val="009A3954"/>
    <w:rsid w:val="009A5753"/>
    <w:rsid w:val="009A579D"/>
    <w:rsid w:val="009B0D2F"/>
    <w:rsid w:val="009E1A96"/>
    <w:rsid w:val="009E3297"/>
    <w:rsid w:val="009E4D23"/>
    <w:rsid w:val="009F734F"/>
    <w:rsid w:val="00A20A9C"/>
    <w:rsid w:val="00A246B6"/>
    <w:rsid w:val="00A408E2"/>
    <w:rsid w:val="00A47E70"/>
    <w:rsid w:val="00A50CF0"/>
    <w:rsid w:val="00A6333B"/>
    <w:rsid w:val="00A64AA6"/>
    <w:rsid w:val="00A7671C"/>
    <w:rsid w:val="00AA2CBC"/>
    <w:rsid w:val="00AA5C58"/>
    <w:rsid w:val="00AB47D1"/>
    <w:rsid w:val="00AC5820"/>
    <w:rsid w:val="00AD1CD8"/>
    <w:rsid w:val="00AD46B8"/>
    <w:rsid w:val="00AE3B51"/>
    <w:rsid w:val="00AE6B64"/>
    <w:rsid w:val="00B04DFB"/>
    <w:rsid w:val="00B22604"/>
    <w:rsid w:val="00B258BB"/>
    <w:rsid w:val="00B342FD"/>
    <w:rsid w:val="00B36777"/>
    <w:rsid w:val="00B5215B"/>
    <w:rsid w:val="00B67B97"/>
    <w:rsid w:val="00B909F9"/>
    <w:rsid w:val="00B968C8"/>
    <w:rsid w:val="00BA3EC5"/>
    <w:rsid w:val="00BA51D9"/>
    <w:rsid w:val="00BA6F0F"/>
    <w:rsid w:val="00BB5DFC"/>
    <w:rsid w:val="00BD279D"/>
    <w:rsid w:val="00BD6BB8"/>
    <w:rsid w:val="00BE4A6B"/>
    <w:rsid w:val="00C514DB"/>
    <w:rsid w:val="00C53751"/>
    <w:rsid w:val="00C64862"/>
    <w:rsid w:val="00C66BA2"/>
    <w:rsid w:val="00C9348D"/>
    <w:rsid w:val="00C95985"/>
    <w:rsid w:val="00CA70B1"/>
    <w:rsid w:val="00CC5026"/>
    <w:rsid w:val="00CC68D0"/>
    <w:rsid w:val="00CD336F"/>
    <w:rsid w:val="00D03F9A"/>
    <w:rsid w:val="00D06D51"/>
    <w:rsid w:val="00D24991"/>
    <w:rsid w:val="00D25D96"/>
    <w:rsid w:val="00D50255"/>
    <w:rsid w:val="00D66102"/>
    <w:rsid w:val="00D66520"/>
    <w:rsid w:val="00D9653E"/>
    <w:rsid w:val="00DA5010"/>
    <w:rsid w:val="00DA520C"/>
    <w:rsid w:val="00DB45EB"/>
    <w:rsid w:val="00DC45FC"/>
    <w:rsid w:val="00DE34CF"/>
    <w:rsid w:val="00DF1DF5"/>
    <w:rsid w:val="00E027F9"/>
    <w:rsid w:val="00E13F3D"/>
    <w:rsid w:val="00E158FC"/>
    <w:rsid w:val="00E21275"/>
    <w:rsid w:val="00E2646B"/>
    <w:rsid w:val="00E34898"/>
    <w:rsid w:val="00E419EB"/>
    <w:rsid w:val="00E422A3"/>
    <w:rsid w:val="00E42624"/>
    <w:rsid w:val="00E55F38"/>
    <w:rsid w:val="00E802C3"/>
    <w:rsid w:val="00E84261"/>
    <w:rsid w:val="00E964F8"/>
    <w:rsid w:val="00EB09B7"/>
    <w:rsid w:val="00EB4127"/>
    <w:rsid w:val="00EE7D7C"/>
    <w:rsid w:val="00F012E1"/>
    <w:rsid w:val="00F11BA1"/>
    <w:rsid w:val="00F151D1"/>
    <w:rsid w:val="00F25B60"/>
    <w:rsid w:val="00F25D98"/>
    <w:rsid w:val="00F300FB"/>
    <w:rsid w:val="00F45F58"/>
    <w:rsid w:val="00F477C1"/>
    <w:rsid w:val="00F60183"/>
    <w:rsid w:val="00F613E9"/>
    <w:rsid w:val="00F634BD"/>
    <w:rsid w:val="00F84471"/>
    <w:rsid w:val="00F8450E"/>
    <w:rsid w:val="00FB1AC0"/>
    <w:rsid w:val="00FB23A2"/>
    <w:rsid w:val="00FB6386"/>
    <w:rsid w:val="00FB741D"/>
    <w:rsid w:val="00FD40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20A9C"/>
    <w:rPr>
      <w:rFonts w:ascii="Times New Roman" w:hAnsi="Times New Roman"/>
      <w:color w:val="FF0000"/>
      <w:lang w:val="en-GB" w:eastAsia="en-US"/>
    </w:rPr>
  </w:style>
  <w:style w:type="character" w:customStyle="1" w:styleId="NOChar">
    <w:name w:val="NO Char"/>
    <w:link w:val="NO"/>
    <w:locked/>
    <w:rsid w:val="00A20A9C"/>
    <w:rPr>
      <w:rFonts w:ascii="Times New Roman" w:hAnsi="Times New Roman"/>
      <w:lang w:val="en-GB" w:eastAsia="en-US"/>
    </w:rPr>
  </w:style>
  <w:style w:type="character" w:customStyle="1" w:styleId="THChar">
    <w:name w:val="TH Char"/>
    <w:link w:val="TH"/>
    <w:qFormat/>
    <w:locked/>
    <w:rsid w:val="00A20A9C"/>
    <w:rPr>
      <w:rFonts w:ascii="Arial" w:hAnsi="Arial"/>
      <w:b/>
      <w:lang w:val="en-GB" w:eastAsia="en-US"/>
    </w:rPr>
  </w:style>
  <w:style w:type="character" w:customStyle="1" w:styleId="B1Char">
    <w:name w:val="B1 Char"/>
    <w:link w:val="B1"/>
    <w:qFormat/>
    <w:locked/>
    <w:rsid w:val="00A20A9C"/>
    <w:rPr>
      <w:rFonts w:ascii="Times New Roman" w:hAnsi="Times New Roman"/>
      <w:lang w:val="en-GB" w:eastAsia="en-US"/>
    </w:rPr>
  </w:style>
  <w:style w:type="character" w:customStyle="1" w:styleId="TFChar">
    <w:name w:val="TF Char"/>
    <w:link w:val="TF"/>
    <w:qFormat/>
    <w:locked/>
    <w:rsid w:val="00A20A9C"/>
    <w:rPr>
      <w:rFonts w:ascii="Arial" w:hAnsi="Arial"/>
      <w:b/>
      <w:lang w:val="en-GB" w:eastAsia="en-US"/>
    </w:rPr>
  </w:style>
  <w:style w:type="paragraph" w:styleId="Revision">
    <w:name w:val="Revision"/>
    <w:hidden/>
    <w:uiPriority w:val="99"/>
    <w:semiHidden/>
    <w:rsid w:val="00AA5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package" Target="embeddings/Microsoft_Visio_Drawing10.vsdx"/><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9.e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1.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41"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9.vsdx"/><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package" Target="embeddings/Microsoft_Visio_Drawing8.vsdx"/><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TotalTime>
  <Pages>7</Pages>
  <Words>1814</Words>
  <Characters>10343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ATT_0218022</cp:lastModifiedBy>
  <cp:revision>121</cp:revision>
  <cp:lastPrinted>1900-01-01T06:00:00Z</cp:lastPrinted>
  <dcterms:created xsi:type="dcterms:W3CDTF">2020-02-03T08:32:00Z</dcterms:created>
  <dcterms:modified xsi:type="dcterms:W3CDTF">2022-02-18T15:38:00Z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