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F16024" w14:textId="06DD2E72" w:rsidR="00C559BD" w:rsidRDefault="00C559BD" w:rsidP="00C559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#42-bis-e</w:t>
      </w:r>
      <w:r>
        <w:rPr>
          <w:b/>
          <w:noProof/>
          <w:sz w:val="24"/>
        </w:rPr>
        <w:tab/>
        <w:t>S6-2107</w:t>
      </w:r>
      <w:r>
        <w:rPr>
          <w:b/>
          <w:noProof/>
          <w:sz w:val="24"/>
        </w:rPr>
        <w:t>40</w:t>
      </w:r>
    </w:p>
    <w:p w14:paraId="4E020943" w14:textId="77777777" w:rsidR="00C559BD" w:rsidRDefault="00C559BD" w:rsidP="00C559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F965B6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75FA1860" w14:textId="1B430780" w:rsidR="00E25E48" w:rsidRPr="00C559BD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D9D9D9" w:themeColor="background1" w:themeShade="D9"/>
          <w:sz w:val="24"/>
        </w:rPr>
      </w:pPr>
      <w:r w:rsidRPr="00C559BD">
        <w:rPr>
          <w:rFonts w:cs="Arial"/>
          <w:b/>
          <w:noProof/>
          <w:color w:val="D9D9D9" w:themeColor="background1" w:themeShade="D9"/>
          <w:sz w:val="24"/>
        </w:rPr>
        <w:t xml:space="preserve">SA </w:t>
      </w:r>
      <w:r w:rsidR="00C742B7" w:rsidRPr="00C559BD">
        <w:rPr>
          <w:rFonts w:cs="Arial"/>
          <w:b/>
          <w:noProof/>
          <w:color w:val="D9D9D9" w:themeColor="background1" w:themeShade="D9"/>
          <w:sz w:val="24"/>
        </w:rPr>
        <w:t>WG2 Meeting #</w:t>
      </w:r>
      <w:r w:rsidR="009C4AEE" w:rsidRPr="00C559BD">
        <w:rPr>
          <w:rFonts w:cs="Arial"/>
          <w:b/>
          <w:noProof/>
          <w:color w:val="D9D9D9" w:themeColor="background1" w:themeShade="D9"/>
          <w:sz w:val="24"/>
        </w:rPr>
        <w:t>1</w:t>
      </w:r>
      <w:r w:rsidR="008F0739" w:rsidRPr="00C559BD">
        <w:rPr>
          <w:rFonts w:cs="Arial"/>
          <w:b/>
          <w:noProof/>
          <w:color w:val="D9D9D9" w:themeColor="background1" w:themeShade="D9"/>
          <w:sz w:val="24"/>
        </w:rPr>
        <w:t>4</w:t>
      </w:r>
      <w:r w:rsidR="008E60B1" w:rsidRPr="00C559BD">
        <w:rPr>
          <w:rFonts w:cs="Arial"/>
          <w:b/>
          <w:noProof/>
          <w:color w:val="D9D9D9" w:themeColor="background1" w:themeShade="D9"/>
          <w:sz w:val="24"/>
        </w:rPr>
        <w:t>3</w:t>
      </w:r>
      <w:r w:rsidR="00D3166F" w:rsidRPr="00C559BD">
        <w:rPr>
          <w:rFonts w:cs="Arial"/>
          <w:b/>
          <w:noProof/>
          <w:color w:val="D9D9D9" w:themeColor="background1" w:themeShade="D9"/>
          <w:sz w:val="24"/>
        </w:rPr>
        <w:t>-e</w:t>
      </w:r>
      <w:r w:rsidR="00CA1ED3" w:rsidRPr="00C559BD">
        <w:rPr>
          <w:rFonts w:cs="Arial"/>
          <w:b/>
          <w:noProof/>
          <w:color w:val="D9D9D9" w:themeColor="background1" w:themeShade="D9"/>
          <w:sz w:val="24"/>
        </w:rPr>
        <w:t xml:space="preserve"> (e-meeting)</w:t>
      </w:r>
      <w:r w:rsidR="000641B7" w:rsidRPr="00C559BD">
        <w:rPr>
          <w:rFonts w:cs="Arial"/>
          <w:b/>
          <w:noProof/>
          <w:color w:val="D9D9D9" w:themeColor="background1" w:themeShade="D9"/>
          <w:sz w:val="24"/>
        </w:rPr>
        <w:tab/>
        <w:t>S2-</w:t>
      </w:r>
      <w:r w:rsidR="00EA37A1" w:rsidRPr="00C559BD">
        <w:rPr>
          <w:rFonts w:cs="Arial"/>
          <w:b/>
          <w:noProof/>
          <w:color w:val="D9D9D9" w:themeColor="background1" w:themeShade="D9"/>
          <w:sz w:val="24"/>
        </w:rPr>
        <w:t>2</w:t>
      </w:r>
      <w:r w:rsidR="007639DF" w:rsidRPr="00C559BD">
        <w:rPr>
          <w:rFonts w:cs="Arial"/>
          <w:b/>
          <w:noProof/>
          <w:color w:val="D9D9D9" w:themeColor="background1" w:themeShade="D9"/>
          <w:sz w:val="24"/>
        </w:rPr>
        <w:t>1</w:t>
      </w:r>
      <w:r w:rsidR="009C4B65" w:rsidRPr="00C559BD">
        <w:rPr>
          <w:rFonts w:cs="Arial"/>
          <w:b/>
          <w:noProof/>
          <w:color w:val="D9D9D9" w:themeColor="background1" w:themeShade="D9"/>
          <w:sz w:val="24"/>
        </w:rPr>
        <w:t>0</w:t>
      </w:r>
      <w:r w:rsidR="00947CC0" w:rsidRPr="00C559BD">
        <w:rPr>
          <w:rFonts w:cs="Arial"/>
          <w:b/>
          <w:noProof/>
          <w:color w:val="D9D9D9" w:themeColor="background1" w:themeShade="D9"/>
          <w:sz w:val="24"/>
        </w:rPr>
        <w:t>1407</w:t>
      </w:r>
    </w:p>
    <w:p w14:paraId="16861DB4" w14:textId="77777777" w:rsidR="00E25E48" w:rsidRPr="00C559BD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D9D9D9" w:themeColor="background1" w:themeShade="D9"/>
          <w:sz w:val="24"/>
        </w:rPr>
      </w:pPr>
      <w:r w:rsidRPr="00C559BD">
        <w:rPr>
          <w:rFonts w:cs="Arial"/>
          <w:b/>
          <w:noProof/>
          <w:color w:val="D9D9D9" w:themeColor="background1" w:themeShade="D9"/>
          <w:sz w:val="24"/>
        </w:rPr>
        <w:t>24 February- 9 March</w:t>
      </w:r>
      <w:r w:rsidR="00485837" w:rsidRPr="00C559BD">
        <w:rPr>
          <w:rFonts w:cs="Arial"/>
          <w:b/>
          <w:noProof/>
          <w:color w:val="D9D9D9" w:themeColor="background1" w:themeShade="D9"/>
          <w:sz w:val="24"/>
        </w:rPr>
        <w:t xml:space="preserve"> 20</w:t>
      </w:r>
      <w:r w:rsidR="00EA37A1" w:rsidRPr="00C559BD">
        <w:rPr>
          <w:rFonts w:cs="Arial"/>
          <w:b/>
          <w:noProof/>
          <w:color w:val="D9D9D9" w:themeColor="background1" w:themeShade="D9"/>
          <w:sz w:val="24"/>
        </w:rPr>
        <w:t>2</w:t>
      </w:r>
      <w:r w:rsidRPr="00C559BD">
        <w:rPr>
          <w:rFonts w:cs="Arial"/>
          <w:b/>
          <w:noProof/>
          <w:color w:val="D9D9D9" w:themeColor="background1" w:themeShade="D9"/>
          <w:sz w:val="24"/>
        </w:rPr>
        <w:t>1</w:t>
      </w:r>
      <w:r w:rsidR="00555B76" w:rsidRPr="00C559BD">
        <w:rPr>
          <w:rFonts w:cs="Arial"/>
          <w:b/>
          <w:noProof/>
          <w:color w:val="D9D9D9" w:themeColor="background1" w:themeShade="D9"/>
          <w:sz w:val="24"/>
        </w:rPr>
        <w:t xml:space="preserve">, </w:t>
      </w:r>
      <w:r w:rsidR="00CA1ED3" w:rsidRPr="00C559BD">
        <w:rPr>
          <w:rFonts w:cs="Arial"/>
          <w:b/>
          <w:noProof/>
          <w:color w:val="D9D9D9" w:themeColor="background1" w:themeShade="D9"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1BC389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bookmarkStart w:id="0" w:name="OLE_LINK57"/>
      <w:bookmarkStart w:id="1" w:name="OLE_LINK58"/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2693DD3F" w:rsidR="00B20D57" w:rsidRDefault="00AA3AD9" w:rsidP="00F13995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B20D57">
        <w:rPr>
          <w:b/>
          <w:bCs/>
        </w:rPr>
        <w:t xml:space="preserve">Reply LS on Service Layer aspects for 5G MBS </w:t>
      </w:r>
      <w:hyperlink r:id="rId12" w:history="1">
        <w:r w:rsidR="00932A89" w:rsidRPr="00947CC0">
          <w:rPr>
            <w:b/>
            <w:bCs/>
          </w:rPr>
          <w:t>S2-2100026</w:t>
        </w:r>
      </w:hyperlink>
      <w:r w:rsidR="00932A89" w:rsidRPr="00947CC0">
        <w:rPr>
          <w:b/>
          <w:bCs/>
        </w:rPr>
        <w:t xml:space="preserve"> (S4-201586)</w:t>
      </w:r>
    </w:p>
    <w:p w14:paraId="58016575" w14:textId="5F8C63B3" w:rsidR="00EA7232" w:rsidRPr="00EA7232" w:rsidRDefault="00BF4923" w:rsidP="00947CC0">
      <w:pPr>
        <w:ind w:left="720" w:firstLine="720"/>
        <w:rPr>
          <w:b/>
          <w:bCs/>
        </w:rPr>
      </w:pPr>
      <w:r w:rsidRPr="000E602C">
        <w:rPr>
          <w:b/>
          <w:bCs/>
        </w:rPr>
        <w:t xml:space="preserve">LS on Service Layer aspects for 5G MBS </w:t>
      </w:r>
      <w:hyperlink r:id="rId13" w:tgtFrame="_blank" w:history="1">
        <w:r w:rsidR="007F0DA1">
          <w:rPr>
            <w:rStyle w:val="Hyperlink"/>
            <w:b/>
            <w:bCs/>
          </w:rPr>
          <w:t>S2-2100263</w:t>
        </w:r>
      </w:hyperlink>
      <w:r w:rsidR="007F0DA1" w:rsidRPr="000E602C">
        <w:rPr>
          <w:b/>
          <w:bCs/>
        </w:rPr>
        <w:t xml:space="preserve"> </w:t>
      </w:r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5" w:name="S2-2100263"/>
      <w:bookmarkEnd w:id="5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2"/>
    <w:bookmarkEnd w:id="3"/>
    <w:bookmarkEnd w:id="4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C559BD" w:rsidRDefault="004E3939" w:rsidP="00F13995">
      <w:pPr>
        <w:rPr>
          <w:b/>
          <w:bCs/>
          <w:lang w:val="fr-FR"/>
        </w:rPr>
      </w:pPr>
      <w:proofErr w:type="gramStart"/>
      <w:r w:rsidRPr="00C559BD">
        <w:rPr>
          <w:b/>
          <w:bCs/>
          <w:lang w:val="fr-FR"/>
        </w:rPr>
        <w:t>Source:</w:t>
      </w:r>
      <w:proofErr w:type="gramEnd"/>
      <w:r w:rsidRPr="00C559BD">
        <w:rPr>
          <w:b/>
          <w:bCs/>
          <w:lang w:val="fr-FR"/>
        </w:rPr>
        <w:tab/>
      </w:r>
      <w:r w:rsidR="000F19AA" w:rsidRPr="00C559BD">
        <w:rPr>
          <w:b/>
          <w:bCs/>
          <w:lang w:val="fr-FR"/>
        </w:rPr>
        <w:t>SA2</w:t>
      </w:r>
    </w:p>
    <w:p w14:paraId="000170C7" w14:textId="13E63474" w:rsidR="00B97703" w:rsidRPr="00C559BD" w:rsidRDefault="00B97703" w:rsidP="00F13995">
      <w:pPr>
        <w:rPr>
          <w:b/>
          <w:bCs/>
          <w:lang w:val="fr-FR"/>
        </w:rPr>
      </w:pPr>
      <w:proofErr w:type="gramStart"/>
      <w:r w:rsidRPr="00C559BD">
        <w:rPr>
          <w:b/>
          <w:bCs/>
          <w:lang w:val="fr-FR"/>
        </w:rPr>
        <w:t>To:</w:t>
      </w:r>
      <w:proofErr w:type="gramEnd"/>
      <w:r w:rsidRPr="00C559BD">
        <w:rPr>
          <w:b/>
          <w:bCs/>
          <w:lang w:val="fr-FR"/>
        </w:rPr>
        <w:tab/>
      </w:r>
      <w:r w:rsidR="009F3517" w:rsidRPr="00C559BD">
        <w:rPr>
          <w:b/>
          <w:bCs/>
          <w:lang w:val="fr-FR"/>
        </w:rPr>
        <w:tab/>
      </w:r>
      <w:r w:rsidR="0068358D" w:rsidRPr="00C559BD">
        <w:rPr>
          <w:b/>
          <w:bCs/>
          <w:lang w:val="fr-FR"/>
        </w:rPr>
        <w:t>SA4</w:t>
      </w:r>
    </w:p>
    <w:p w14:paraId="52502DAD" w14:textId="0867C028" w:rsidR="00B97703" w:rsidRPr="00C559BD" w:rsidRDefault="00B97703" w:rsidP="00F13995">
      <w:pPr>
        <w:rPr>
          <w:b/>
          <w:bCs/>
          <w:lang w:val="fr-FR"/>
        </w:rPr>
      </w:pPr>
      <w:bookmarkStart w:id="6" w:name="OLE_LINK45"/>
      <w:bookmarkStart w:id="7" w:name="OLE_LINK46"/>
      <w:proofErr w:type="gramStart"/>
      <w:r w:rsidRPr="00C559BD">
        <w:rPr>
          <w:b/>
          <w:bCs/>
          <w:lang w:val="fr-FR"/>
        </w:rPr>
        <w:t>Cc:</w:t>
      </w:r>
      <w:proofErr w:type="gramEnd"/>
      <w:r w:rsidRPr="00C559BD">
        <w:rPr>
          <w:b/>
          <w:bCs/>
          <w:lang w:val="fr-FR"/>
        </w:rPr>
        <w:tab/>
      </w:r>
      <w:r w:rsidR="009F3517" w:rsidRPr="00C559BD">
        <w:rPr>
          <w:b/>
          <w:bCs/>
          <w:lang w:val="fr-FR"/>
        </w:rPr>
        <w:tab/>
      </w:r>
      <w:r w:rsidR="0068358D" w:rsidRPr="00C559BD">
        <w:rPr>
          <w:b/>
          <w:bCs/>
          <w:lang w:val="fr-FR"/>
        </w:rPr>
        <w:t>SA6</w:t>
      </w:r>
      <w:r w:rsidR="00A93E26" w:rsidRPr="00C559BD">
        <w:rPr>
          <w:b/>
          <w:bCs/>
          <w:lang w:val="fr-FR"/>
        </w:rPr>
        <w:t>, CT4</w:t>
      </w:r>
    </w:p>
    <w:bookmarkEnd w:id="6"/>
    <w:bookmarkEnd w:id="7"/>
    <w:p w14:paraId="68F52634" w14:textId="77777777" w:rsidR="00B97703" w:rsidRPr="00C559BD" w:rsidRDefault="00B97703" w:rsidP="00F13995">
      <w:pPr>
        <w:rPr>
          <w:b/>
          <w:bCs/>
          <w:lang w:val="fr-FR"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</w:r>
      <w:proofErr w:type="spellStart"/>
      <w:r w:rsidRPr="000E602C">
        <w:rPr>
          <w:b/>
          <w:bCs/>
        </w:rPr>
        <w:t>Haris</w:t>
      </w:r>
      <w:proofErr w:type="spellEnd"/>
      <w:r w:rsidRPr="000E602C">
        <w:rPr>
          <w:b/>
          <w:bCs/>
        </w:rPr>
        <w:t xml:space="preserve"> </w:t>
      </w:r>
      <w:proofErr w:type="spellStart"/>
      <w:r w:rsidRPr="000E602C">
        <w:rPr>
          <w:b/>
          <w:bCs/>
        </w:rPr>
        <w:t>Zisimopoulos</w:t>
      </w:r>
      <w:proofErr w:type="spellEnd"/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4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53E8F987" w:rsidR="00654D8B" w:rsidRDefault="0068358D" w:rsidP="00654D8B">
      <w:pPr>
        <w:spacing w:before="120"/>
      </w:pPr>
      <w:r>
        <w:rPr>
          <w:lang w:eastAsia="ko-KR"/>
        </w:rPr>
        <w:t xml:space="preserve">SA2 thanks SA4 for the LS </w:t>
      </w:r>
      <w:r w:rsidR="00482103">
        <w:rPr>
          <w:lang w:eastAsia="ko-KR"/>
        </w:rPr>
        <w:t xml:space="preserve">and Reply LS </w:t>
      </w:r>
      <w:r>
        <w:rPr>
          <w:lang w:eastAsia="ko-KR"/>
        </w:rPr>
        <w:t xml:space="preserve">on Service Layer aspects for 5G MBS”. </w:t>
      </w:r>
      <w:r w:rsidR="00654D8B">
        <w:t>SA2 would like to inform SA4 that SA2 has discussed and agreed to replace “MBSF-C” with “MBSF” and replace “MBSF-U” with “MBSTF”.</w:t>
      </w:r>
    </w:p>
    <w:p w14:paraId="20DCAAFF" w14:textId="77777777" w:rsidR="004B501F" w:rsidRDefault="004B501F" w:rsidP="00F13995">
      <w:pPr>
        <w:rPr>
          <w:lang w:eastAsia="ko-KR"/>
        </w:rPr>
      </w:pPr>
    </w:p>
    <w:p w14:paraId="1403DB93" w14:textId="2BB9A24F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questions raised by SA4</w:t>
      </w:r>
      <w:r w:rsidR="006838F6">
        <w:rPr>
          <w:lang w:eastAsia="ko-KR"/>
        </w:rPr>
        <w:t xml:space="preserve"> in </w:t>
      </w:r>
      <w:hyperlink r:id="rId15" w:tgtFrame="_blank" w:history="1">
        <w:r w:rsidR="006838F6" w:rsidRPr="00947CC0">
          <w:rPr>
            <w:rStyle w:val="Hyperlink"/>
          </w:rPr>
          <w:t>S2-2100263</w:t>
        </w:r>
      </w:hyperlink>
      <w:r w:rsidR="004B501F">
        <w:t>(</w:t>
      </w:r>
      <w:r w:rsidR="006838F6">
        <w:t>S4-210345</w:t>
      </w:r>
      <w:r w:rsidR="004B501F">
        <w:t>)</w:t>
      </w:r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 xml:space="preserve">SA4 kindly asks SA2 to confirm the work split for </w:t>
      </w:r>
      <w:proofErr w:type="gramStart"/>
      <w:r w:rsidRPr="00F13995">
        <w:rPr>
          <w:b/>
          <w:bCs/>
        </w:rPr>
        <w:t>MB2, in case</w:t>
      </w:r>
      <w:proofErr w:type="gramEnd"/>
      <w:r w:rsidRPr="00F13995">
        <w:rPr>
          <w:b/>
          <w:bCs/>
        </w:rPr>
        <w:t xml:space="preserve"> the GCS AS desires to use FEC encoding</w:t>
      </w:r>
      <w:r w:rsidRPr="00F13995">
        <w:t>.</w:t>
      </w:r>
    </w:p>
    <w:p w14:paraId="17DAD835" w14:textId="475A1080" w:rsidR="009C3764" w:rsidRDefault="009C3764" w:rsidP="00F13995">
      <w:r>
        <w:t>[</w:t>
      </w:r>
      <w:r w:rsidRPr="00EE5EEA">
        <w:rPr>
          <w:b/>
          <w:bCs/>
        </w:rPr>
        <w:t>SA2 answer</w:t>
      </w:r>
      <w:r>
        <w:t xml:space="preserve">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</w:t>
      </w:r>
      <w:r w:rsidR="00144226">
        <w:t>.</w:t>
      </w:r>
    </w:p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516F557E" w14:textId="3F5E93AF" w:rsidR="002D74B3" w:rsidRDefault="00264DA4">
      <w:r w:rsidRPr="009D4780">
        <w:t>[</w:t>
      </w:r>
      <w:r w:rsidRPr="00EE5EEA">
        <w:rPr>
          <w:b/>
          <w:bCs/>
        </w:rPr>
        <w:t>SA2 answer</w:t>
      </w:r>
      <w:r w:rsidRPr="009D4780">
        <w:t>]</w:t>
      </w:r>
      <w:r w:rsidR="0054095F">
        <w:t>:</w:t>
      </w:r>
      <w:r w:rsidR="002932EE" w:rsidRPr="009D4780">
        <w:t xml:space="preserve"> SA2 could not reach consensus on Nmbsu interface being SBA-based or not. </w:t>
      </w:r>
      <w:r w:rsidR="002D74B3" w:rsidRPr="009D4780">
        <w:t xml:space="preserve">However, irrespective of that it should be possible to implement the </w:t>
      </w:r>
      <w:r w:rsidR="00783537" w:rsidRPr="009D4780">
        <w:t>API/</w:t>
      </w:r>
      <w:r w:rsidR="002D74B3" w:rsidRPr="009D4780">
        <w:t>protocol for the related interface also in other functions than MBSF, provided that the function is in the same trust domain as the MBST</w:t>
      </w:r>
      <w:r w:rsidR="0054095F">
        <w:t>F.</w:t>
      </w:r>
    </w:p>
    <w:p w14:paraId="52AEE4F3" w14:textId="740C345F" w:rsidR="00AB1126" w:rsidRDefault="00AB1126" w:rsidP="00F13995">
      <w:r>
        <w:rPr>
          <w:lang w:eastAsia="ko-KR"/>
        </w:rPr>
        <w:t xml:space="preserve">SA2 would like to provide answers to the questions raised by SA4 in </w:t>
      </w:r>
      <w:hyperlink r:id="rId16" w:history="1">
        <w:r w:rsidR="00495CE1" w:rsidRPr="00947CC0">
          <w:rPr>
            <w:rStyle w:val="Hyperlink"/>
            <w:b/>
            <w:bCs/>
          </w:rPr>
          <w:t>S2-2100026</w:t>
        </w:r>
      </w:hyperlink>
      <w:r w:rsidR="00495CE1">
        <w:t xml:space="preserve"> (S4-201586):</w:t>
      </w:r>
    </w:p>
    <w:p w14:paraId="017C3F16" w14:textId="77777777" w:rsidR="0054095F" w:rsidRDefault="0054095F" w:rsidP="00DE1AF4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48FB110E" w14:textId="14865BCB" w:rsidR="00DE1AF4" w:rsidRDefault="00DE1AF4" w:rsidP="00DE1AF4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Inform SA4 once the 5G MBS reference architecture is stable</w:t>
      </w:r>
    </w:p>
    <w:p w14:paraId="694B708B" w14:textId="77777777" w:rsidR="009D4780" w:rsidRDefault="009D478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661C5AEF" w14:textId="36F17CB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947CC0">
        <w:rPr>
          <w:rFonts w:ascii="Arial" w:hAnsi="Arial" w:cs="Arial"/>
          <w:bCs/>
          <w:color w:val="000000"/>
        </w:rPr>
        <w:lastRenderedPageBreak/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947CC0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Currently the content of the architecture is stable, and TR 23.757. Version 1.3.0 of the TR containing the agreed updates of SA2#143e will be available shortly after the end of the meeting at https://www.3gpp.org/ftp/Specs/latest-drafts.</w:t>
      </w:r>
    </w:p>
    <w:p w14:paraId="3387AA93" w14:textId="77777777" w:rsidR="00E925A3" w:rsidRDefault="00E925A3" w:rsidP="00E925A3"/>
    <w:p w14:paraId="0FA0741B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Add a Note to your 5MBS Technical Specification that the AF can also support the separation of control plane and user plane”</w:t>
      </w:r>
    </w:p>
    <w:p w14:paraId="141BE7F1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78E3D379" w14:textId="5E058067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 xml:space="preserve">SA2 </w:t>
      </w:r>
      <w:r w:rsidR="003B5EF6">
        <w:rPr>
          <w:rFonts w:ascii="Arial" w:hAnsi="Arial" w:cs="Arial"/>
          <w:color w:val="000000"/>
        </w:rPr>
        <w:t xml:space="preserve">has added </w:t>
      </w:r>
      <w:r w:rsidR="00DE1AF4" w:rsidRPr="00DE1AF4">
        <w:rPr>
          <w:rFonts w:ascii="Arial" w:hAnsi="Arial" w:cs="Arial"/>
          <w:color w:val="000000"/>
        </w:rPr>
        <w:t xml:space="preserve">a </w:t>
      </w:r>
      <w:r w:rsidR="003B5EF6">
        <w:rPr>
          <w:rFonts w:ascii="Arial" w:hAnsi="Arial" w:cs="Arial"/>
          <w:color w:val="000000"/>
        </w:rPr>
        <w:t>NOTE</w:t>
      </w:r>
      <w:r w:rsidR="00DE1AF4" w:rsidRPr="00DE1AF4">
        <w:rPr>
          <w:rFonts w:ascii="Arial" w:hAnsi="Arial" w:cs="Arial"/>
          <w:color w:val="000000"/>
        </w:rPr>
        <w:t xml:space="preserve"> referring </w:t>
      </w:r>
      <w:r w:rsidR="003B5EF6">
        <w:rPr>
          <w:rFonts w:ascii="Arial" w:hAnsi="Arial" w:cs="Arial"/>
          <w:color w:val="000000"/>
        </w:rPr>
        <w:t xml:space="preserve">to </w:t>
      </w:r>
      <w:r w:rsidR="00DE1AF4" w:rsidRPr="00DE1AF4">
        <w:rPr>
          <w:rFonts w:ascii="Arial" w:hAnsi="Arial" w:cs="Arial"/>
          <w:color w:val="000000"/>
        </w:rPr>
        <w:t xml:space="preserve">SA4 specification in </w:t>
      </w:r>
      <w:r w:rsidR="00DE1AF4" w:rsidRPr="00DE1AF4">
        <w:rPr>
          <w:rFonts w:ascii="Arial" w:hAnsi="Arial" w:cs="Arial"/>
          <w:color w:val="000000"/>
          <w:lang w:val="en-US"/>
        </w:rPr>
        <w:t>the Annex A.3</w:t>
      </w:r>
      <w:r w:rsidR="003B5EF6">
        <w:rPr>
          <w:rFonts w:ascii="Arial" w:hAnsi="Arial" w:cs="Arial"/>
          <w:color w:val="000000"/>
          <w:lang w:val="en-US"/>
        </w:rPr>
        <w:t xml:space="preserve"> of TR 23.757</w:t>
      </w:r>
      <w:r w:rsidR="00DE1AF4" w:rsidRPr="00DE1AF4">
        <w:rPr>
          <w:rFonts w:ascii="Arial" w:hAnsi="Arial" w:cs="Arial"/>
          <w:color w:val="000000"/>
        </w:rPr>
        <w:t>.</w:t>
      </w:r>
    </w:p>
    <w:p w14:paraId="18F93C6F" w14:textId="77777777" w:rsidR="00B5151C" w:rsidRDefault="00B5151C" w:rsidP="00B5151C"/>
    <w:p w14:paraId="008B24A3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Confirm that SA4 will define the detailed MBSF functions (MBSF-C and MBSF-U entities) as well as the Nmbsu Interface”</w:t>
      </w:r>
    </w:p>
    <w:p w14:paraId="7B1D1DD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1FCDF35E" w14:textId="0D9DD5BB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F827D3">
        <w:rPr>
          <w:rFonts w:ascii="Arial" w:hAnsi="Arial" w:cs="Arial"/>
          <w:color w:val="000000"/>
        </w:rPr>
        <w:t>SA2 expects</w:t>
      </w:r>
      <w:r w:rsidR="00186817"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SA4 will define the detailed MBSF and MBSTF functions and Nmbsu interface</w:t>
      </w:r>
      <w:r w:rsidR="00186817">
        <w:rPr>
          <w:rFonts w:ascii="Arial" w:hAnsi="Arial" w:cs="Arial"/>
          <w:color w:val="000000"/>
        </w:rPr>
        <w:t xml:space="preserve"> </w:t>
      </w:r>
      <w:r w:rsidR="00847839">
        <w:rPr>
          <w:rFonts w:ascii="Arial" w:hAnsi="Arial" w:cs="Arial"/>
          <w:color w:val="000000"/>
        </w:rPr>
        <w:t>together with SA6 and CT4</w:t>
      </w:r>
      <w:r w:rsidR="00DE1AF4" w:rsidRPr="00DE1AF4">
        <w:rPr>
          <w:rFonts w:ascii="Arial" w:hAnsi="Arial" w:cs="Arial"/>
          <w:color w:val="000000"/>
        </w:rPr>
        <w:t>.</w:t>
      </w:r>
      <w:r w:rsidR="00DE1AF4" w:rsidRPr="00DE1AF4">
        <w:rPr>
          <w:rFonts w:ascii="Arial" w:hAnsi="Arial" w:cs="Arial"/>
          <w:b/>
          <w:color w:val="000000"/>
        </w:rPr>
        <w:t xml:space="preserve"> </w:t>
      </w:r>
    </w:p>
    <w:p w14:paraId="5967739A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7B169EE8" w14:textId="557089E8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the N6 transport options</w:t>
      </w:r>
    </w:p>
    <w:p w14:paraId="0E2BD54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4182A845" w14:textId="270F39D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SA2 would like to confirm that N6 offer two transport options, either direct IP Multicast or a unicast tunnel (MB2-U). When </w:t>
      </w:r>
      <w:r w:rsidR="00DE1AF4" w:rsidRPr="00DE1AF4">
        <w:rPr>
          <w:rFonts w:ascii="Arial" w:hAnsi="Arial" w:cs="Arial"/>
          <w:color w:val="000000"/>
          <w:lang w:val="en-US"/>
        </w:rPr>
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</w:r>
    </w:p>
    <w:p w14:paraId="4439A90E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55C960A0" w14:textId="56C44FE3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whether an IP Multicast stream can be sourced from an external AF</w:t>
      </w:r>
    </w:p>
    <w:p w14:paraId="2003DD58" w14:textId="773C16A1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Yes. IP multicast data can be sourced from an external AF, and Configuration 1 </w:t>
      </w:r>
      <w:r w:rsidR="003B5EF6">
        <w:rPr>
          <w:rFonts w:ascii="Arial" w:hAnsi="Arial" w:cs="Arial"/>
          <w:color w:val="000000"/>
        </w:rPr>
        <w:t xml:space="preserve">in TR 23.757 Annex A.3 </w:t>
      </w:r>
      <w:r w:rsidR="00DE1AF4" w:rsidRPr="00DE1AF4">
        <w:rPr>
          <w:rFonts w:ascii="Arial" w:hAnsi="Arial" w:cs="Arial"/>
          <w:color w:val="000000"/>
        </w:rPr>
        <w:t xml:space="preserve">is not expected to </w:t>
      </w:r>
      <w:r w:rsidR="00766B20">
        <w:rPr>
          <w:rFonts w:ascii="Arial" w:hAnsi="Arial" w:cs="Arial"/>
          <w:color w:val="000000"/>
        </w:rPr>
        <w:t xml:space="preserve">be </w:t>
      </w:r>
      <w:r w:rsidR="00DE1AF4" w:rsidRPr="00DE1AF4">
        <w:rPr>
          <w:rFonts w:ascii="Arial" w:hAnsi="Arial" w:cs="Arial"/>
          <w:color w:val="000000"/>
        </w:rPr>
        <w:t xml:space="preserve">limited to MCS/GCS only. </w:t>
      </w:r>
    </w:p>
    <w:p w14:paraId="22943F20" w14:textId="77777777" w:rsidR="00B5151C" w:rsidRDefault="00B5151C" w:rsidP="00B5151C"/>
    <w:p w14:paraId="14CE5EE8" w14:textId="77777777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SYNC and / or RoHC in the MBSF”</w:t>
      </w:r>
    </w:p>
    <w:p w14:paraId="2FD85001" w14:textId="1ED7E282" w:rsidR="00DE1AF4" w:rsidRPr="00947CC0" w:rsidRDefault="00766B2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CD2F1B" w:rsidRPr="00947CC0">
        <w:rPr>
          <w:rFonts w:ascii="Arial" w:hAnsi="Arial" w:cs="Arial"/>
          <w:bCs/>
          <w:color w:val="000000"/>
        </w:rPr>
        <w:t xml:space="preserve">Please refer to RAN2 response in </w:t>
      </w:r>
      <w:hyperlink r:id="rId17" w:history="1">
        <w:r w:rsidR="00CD2F1B" w:rsidRPr="00947CC0">
          <w:rPr>
            <w:rFonts w:ascii="Arial" w:hAnsi="Arial" w:cs="Arial"/>
            <w:bCs/>
            <w:color w:val="000000"/>
          </w:rPr>
          <w:t>S2-2100142</w:t>
        </w:r>
      </w:hyperlink>
      <w:r w:rsidR="002621D3">
        <w:rPr>
          <w:rFonts w:ascii="Arial" w:hAnsi="Arial" w:cs="Arial"/>
          <w:bCs/>
          <w:color w:val="000000"/>
        </w:rPr>
        <w:t>,</w:t>
      </w:r>
      <w:r w:rsidR="008D24E4" w:rsidRPr="008D24E4">
        <w:rPr>
          <w:rFonts w:ascii="Arial" w:hAnsi="Arial" w:cs="Arial"/>
          <w:color w:val="000000" w:themeColor="text1"/>
        </w:rPr>
        <w:t>.</w:t>
      </w:r>
      <w:r w:rsidR="00061ED0">
        <w:rPr>
          <w:rFonts w:ascii="Arial" w:hAnsi="Arial" w:cs="Arial"/>
          <w:color w:val="000000" w:themeColor="text1"/>
        </w:rPr>
        <w:t>/</w:t>
      </w:r>
      <w:r w:rsidR="00CD2F1B" w:rsidRPr="00947CC0">
        <w:rPr>
          <w:rFonts w:ascii="Arial" w:hAnsi="Arial" w:cs="Arial"/>
          <w:bCs/>
          <w:color w:val="000000"/>
        </w:rPr>
        <w:t xml:space="preserve">R2-2102480 and RAN3 response in </w:t>
      </w:r>
      <w:hyperlink r:id="rId18" w:history="1">
        <w:r w:rsidR="00CD2F1B" w:rsidRPr="00947CC0">
          <w:rPr>
            <w:rFonts w:ascii="Arial" w:hAnsi="Arial" w:cs="Arial"/>
            <w:bCs/>
            <w:color w:val="000000"/>
          </w:rPr>
          <w:t>S2-2100110</w:t>
        </w:r>
      </w:hyperlink>
      <w:r w:rsidR="00CD2F1B" w:rsidRPr="00947CC0">
        <w:rPr>
          <w:rFonts w:ascii="Arial" w:hAnsi="Arial" w:cs="Arial"/>
          <w:bCs/>
          <w:color w:val="000000"/>
        </w:rPr>
        <w:t>/R3-211296.</w:t>
      </w:r>
    </w:p>
    <w:p w14:paraId="52BAC117" w14:textId="77777777" w:rsidR="0054095F" w:rsidRDefault="0054095F" w:rsidP="00766B20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22463B17" w14:textId="259B528D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feedback on the SBA-based design assumption for Nmbsu</w:t>
      </w:r>
    </w:p>
    <w:p w14:paraId="69B60F75" w14:textId="53D37ACB" w:rsidR="00C6665D" w:rsidRPr="0054095F" w:rsidRDefault="00766B20" w:rsidP="00E925A3">
      <w:pPr>
        <w:overflowPunct/>
        <w:autoSpaceDE/>
        <w:autoSpaceDN/>
        <w:adjustRightInd/>
        <w:spacing w:after="0"/>
        <w:textAlignment w:val="auto"/>
        <w:rPr>
          <w:bCs/>
        </w:rPr>
      </w:pPr>
      <w:r w:rsidRPr="0054095F">
        <w:rPr>
          <w:bCs/>
        </w:rPr>
        <w:t xml:space="preserve">[SA2 answer]: </w:t>
      </w:r>
      <w:r w:rsidR="00414B0B" w:rsidRPr="0054095F">
        <w:rPr>
          <w:bCs/>
        </w:rPr>
        <w:t xml:space="preserve">SA2 could not reach consensus on Nmbsu interface being SBA-based or not. As such, </w:t>
      </w:r>
      <w:r w:rsidR="00C6665D" w:rsidRPr="0054095F">
        <w:rPr>
          <w:bCs/>
        </w:rPr>
        <w:t>SA2 encourages SA4, SA6 and CT4 to investigate the issue further</w:t>
      </w:r>
      <w:r w:rsidR="002D74B3" w:rsidRPr="0054095F">
        <w:rPr>
          <w:bCs/>
        </w:rPr>
        <w:t xml:space="preserve"> </w:t>
      </w:r>
      <w:r w:rsidR="00414B0B" w:rsidRPr="0054095F">
        <w:rPr>
          <w:bCs/>
        </w:rPr>
        <w:t>and provide their decision.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7E45D0" w:rsidRDefault="00B97703" w:rsidP="00F13995">
      <w:pPr>
        <w:rPr>
          <w:b/>
          <w:bCs/>
        </w:rPr>
      </w:pPr>
      <w:r w:rsidRPr="007E45D0">
        <w:rPr>
          <w:b/>
          <w:bCs/>
        </w:rPr>
        <w:t>To</w:t>
      </w:r>
      <w:r w:rsidR="000F6242" w:rsidRPr="007E45D0">
        <w:rPr>
          <w:b/>
          <w:bCs/>
        </w:rPr>
        <w:t xml:space="preserve"> </w:t>
      </w:r>
      <w:r w:rsidR="00F13995" w:rsidRPr="007E45D0">
        <w:rPr>
          <w:b/>
          <w:bCs/>
        </w:rPr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7738EA85" w14:textId="0D9B1AA4" w:rsidR="002D383A" w:rsidRPr="00C559BD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sectPr w:rsidR="002D383A" w:rsidRPr="00C559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B976A" w14:textId="77777777" w:rsidR="0048108E" w:rsidRDefault="0048108E" w:rsidP="00F13995">
      <w:r>
        <w:separator/>
      </w:r>
    </w:p>
  </w:endnote>
  <w:endnote w:type="continuationSeparator" w:id="0">
    <w:p w14:paraId="2914F4B6" w14:textId="77777777" w:rsidR="0048108E" w:rsidRDefault="0048108E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C71F6" w14:textId="77777777" w:rsidR="0048108E" w:rsidRDefault="0048108E" w:rsidP="00F13995">
      <w:r>
        <w:separator/>
      </w:r>
    </w:p>
  </w:footnote>
  <w:footnote w:type="continuationSeparator" w:id="0">
    <w:p w14:paraId="2EEEB7B4" w14:textId="77777777" w:rsidR="0048108E" w:rsidRDefault="0048108E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1ED0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69D"/>
    <w:rsid w:val="001F4DA0"/>
    <w:rsid w:val="001F4F21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7436"/>
    <w:rsid w:val="0028281E"/>
    <w:rsid w:val="00285B3A"/>
    <w:rsid w:val="0028659A"/>
    <w:rsid w:val="002932E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D74B3"/>
    <w:rsid w:val="002E2D21"/>
    <w:rsid w:val="002F1940"/>
    <w:rsid w:val="002F210B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4B0B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108E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095F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93280"/>
    <w:rsid w:val="006A052B"/>
    <w:rsid w:val="006A60B8"/>
    <w:rsid w:val="006A7350"/>
    <w:rsid w:val="006B3F48"/>
    <w:rsid w:val="006B4EB6"/>
    <w:rsid w:val="006B611D"/>
    <w:rsid w:val="006C1E68"/>
    <w:rsid w:val="00715DD6"/>
    <w:rsid w:val="00717A39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3537"/>
    <w:rsid w:val="00785D50"/>
    <w:rsid w:val="00787F27"/>
    <w:rsid w:val="007A2CEF"/>
    <w:rsid w:val="007D0284"/>
    <w:rsid w:val="007E45D0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24E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CC0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D4780"/>
    <w:rsid w:val="009D7BA3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22F0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D5DF8"/>
    <w:rsid w:val="00BE2251"/>
    <w:rsid w:val="00BF1E75"/>
    <w:rsid w:val="00BF4923"/>
    <w:rsid w:val="00C00DE6"/>
    <w:rsid w:val="00C06F28"/>
    <w:rsid w:val="00C17EE9"/>
    <w:rsid w:val="00C2110A"/>
    <w:rsid w:val="00C44143"/>
    <w:rsid w:val="00C446AA"/>
    <w:rsid w:val="00C462E5"/>
    <w:rsid w:val="00C52768"/>
    <w:rsid w:val="00C53148"/>
    <w:rsid w:val="00C559BD"/>
    <w:rsid w:val="00C56985"/>
    <w:rsid w:val="00C578A4"/>
    <w:rsid w:val="00C6665D"/>
    <w:rsid w:val="00C674E1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5EEA"/>
    <w:rsid w:val="00EE6754"/>
    <w:rsid w:val="00EF1E13"/>
    <w:rsid w:val="00F13995"/>
    <w:rsid w:val="00F145FD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D39E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9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55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55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59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59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59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59BD"/>
    <w:pPr>
      <w:outlineLvl w:val="5"/>
    </w:pPr>
  </w:style>
  <w:style w:type="paragraph" w:styleId="Heading7">
    <w:name w:val="heading 7"/>
    <w:basedOn w:val="H6"/>
    <w:next w:val="Normal"/>
    <w:qFormat/>
    <w:rsid w:val="00C559BD"/>
    <w:pPr>
      <w:outlineLvl w:val="6"/>
    </w:pPr>
  </w:style>
  <w:style w:type="paragraph" w:styleId="Heading8">
    <w:name w:val="heading 8"/>
    <w:basedOn w:val="Heading1"/>
    <w:next w:val="Normal"/>
    <w:qFormat/>
    <w:rsid w:val="00C559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59BD"/>
    <w:pPr>
      <w:outlineLvl w:val="8"/>
    </w:pPr>
  </w:style>
  <w:style w:type="character" w:default="1" w:styleId="DefaultParagraphFont">
    <w:name w:val="Default Paragraph Font"/>
    <w:semiHidden/>
    <w:rsid w:val="00C559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59BD"/>
  </w:style>
  <w:style w:type="paragraph" w:styleId="Header">
    <w:name w:val="header"/>
    <w:link w:val="HeaderChar"/>
    <w:rsid w:val="00C55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C559B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559BD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559BD"/>
    <w:pPr>
      <w:spacing w:before="180"/>
      <w:ind w:left="2693" w:hanging="2693"/>
    </w:pPr>
    <w:rPr>
      <w:b/>
    </w:rPr>
  </w:style>
  <w:style w:type="paragraph" w:styleId="TOC1">
    <w:name w:val="toc 1"/>
    <w:semiHidden/>
    <w:rsid w:val="00C55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55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559BD"/>
    <w:pPr>
      <w:ind w:left="1701" w:hanging="1701"/>
    </w:pPr>
  </w:style>
  <w:style w:type="paragraph" w:styleId="TOC4">
    <w:name w:val="toc 4"/>
    <w:basedOn w:val="TOC3"/>
    <w:semiHidden/>
    <w:rsid w:val="00C559BD"/>
    <w:pPr>
      <w:ind w:left="1418" w:hanging="1418"/>
    </w:pPr>
  </w:style>
  <w:style w:type="paragraph" w:styleId="TOC3">
    <w:name w:val="toc 3"/>
    <w:basedOn w:val="TOC2"/>
    <w:semiHidden/>
    <w:rsid w:val="00C559BD"/>
    <w:pPr>
      <w:ind w:left="1134" w:hanging="1134"/>
    </w:pPr>
  </w:style>
  <w:style w:type="paragraph" w:styleId="TOC2">
    <w:name w:val="toc 2"/>
    <w:basedOn w:val="TOC1"/>
    <w:semiHidden/>
    <w:rsid w:val="00C559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59BD"/>
    <w:pPr>
      <w:ind w:left="284"/>
    </w:pPr>
  </w:style>
  <w:style w:type="paragraph" w:styleId="Index1">
    <w:name w:val="index 1"/>
    <w:basedOn w:val="Normal"/>
    <w:semiHidden/>
    <w:rsid w:val="00C559BD"/>
    <w:pPr>
      <w:keepLines/>
      <w:spacing w:after="0"/>
    </w:pPr>
  </w:style>
  <w:style w:type="paragraph" w:customStyle="1" w:styleId="ZH">
    <w:name w:val="ZH"/>
    <w:rsid w:val="00C55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559BD"/>
    <w:pPr>
      <w:outlineLvl w:val="9"/>
    </w:pPr>
  </w:style>
  <w:style w:type="paragraph" w:styleId="ListNumber2">
    <w:name w:val="List Number 2"/>
    <w:basedOn w:val="ListNumber"/>
    <w:rsid w:val="00C559BD"/>
    <w:pPr>
      <w:ind w:left="851"/>
    </w:pPr>
  </w:style>
  <w:style w:type="character" w:styleId="FootnoteReference">
    <w:name w:val="footnote reference"/>
    <w:basedOn w:val="DefaultParagraphFont"/>
    <w:semiHidden/>
    <w:rsid w:val="00C559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59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559BD"/>
    <w:rPr>
      <w:b/>
    </w:rPr>
  </w:style>
  <w:style w:type="paragraph" w:customStyle="1" w:styleId="TAC">
    <w:name w:val="TAC"/>
    <w:basedOn w:val="TAL"/>
    <w:rsid w:val="00C559BD"/>
    <w:pPr>
      <w:jc w:val="center"/>
    </w:pPr>
  </w:style>
  <w:style w:type="paragraph" w:customStyle="1" w:styleId="TF">
    <w:name w:val="TF"/>
    <w:basedOn w:val="TH"/>
    <w:rsid w:val="00C559BD"/>
    <w:pPr>
      <w:keepNext w:val="0"/>
      <w:spacing w:before="0" w:after="240"/>
    </w:pPr>
  </w:style>
  <w:style w:type="paragraph" w:customStyle="1" w:styleId="NO">
    <w:name w:val="NO"/>
    <w:basedOn w:val="Normal"/>
    <w:rsid w:val="00C559BD"/>
    <w:pPr>
      <w:keepLines/>
      <w:ind w:left="1135" w:hanging="851"/>
    </w:pPr>
  </w:style>
  <w:style w:type="paragraph" w:styleId="TOC9">
    <w:name w:val="toc 9"/>
    <w:basedOn w:val="TOC8"/>
    <w:semiHidden/>
    <w:rsid w:val="00C559BD"/>
    <w:pPr>
      <w:ind w:left="1418" w:hanging="1418"/>
    </w:pPr>
  </w:style>
  <w:style w:type="paragraph" w:customStyle="1" w:styleId="EX">
    <w:name w:val="EX"/>
    <w:basedOn w:val="Normal"/>
    <w:rsid w:val="00C559BD"/>
    <w:pPr>
      <w:keepLines/>
      <w:ind w:left="1702" w:hanging="1418"/>
    </w:pPr>
  </w:style>
  <w:style w:type="paragraph" w:customStyle="1" w:styleId="FP">
    <w:name w:val="FP"/>
    <w:basedOn w:val="Normal"/>
    <w:rsid w:val="00C559BD"/>
    <w:pPr>
      <w:spacing w:after="0"/>
    </w:pPr>
  </w:style>
  <w:style w:type="paragraph" w:customStyle="1" w:styleId="LD">
    <w:name w:val="LD"/>
    <w:rsid w:val="00C55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559BD"/>
    <w:pPr>
      <w:spacing w:after="0"/>
    </w:pPr>
  </w:style>
  <w:style w:type="paragraph" w:customStyle="1" w:styleId="EW">
    <w:name w:val="EW"/>
    <w:basedOn w:val="EX"/>
    <w:rsid w:val="00C559BD"/>
    <w:pPr>
      <w:spacing w:after="0"/>
    </w:pPr>
  </w:style>
  <w:style w:type="paragraph" w:styleId="TOC6">
    <w:name w:val="toc 6"/>
    <w:basedOn w:val="TOC5"/>
    <w:next w:val="Normal"/>
    <w:semiHidden/>
    <w:rsid w:val="00C559BD"/>
    <w:pPr>
      <w:ind w:left="1985" w:hanging="1985"/>
    </w:pPr>
  </w:style>
  <w:style w:type="paragraph" w:styleId="TOC7">
    <w:name w:val="toc 7"/>
    <w:basedOn w:val="TOC6"/>
    <w:next w:val="Normal"/>
    <w:semiHidden/>
    <w:rsid w:val="00C559BD"/>
    <w:pPr>
      <w:ind w:left="2268" w:hanging="2268"/>
    </w:pPr>
  </w:style>
  <w:style w:type="paragraph" w:styleId="ListBullet2">
    <w:name w:val="List Bullet 2"/>
    <w:basedOn w:val="ListBullet"/>
    <w:rsid w:val="00C559BD"/>
    <w:pPr>
      <w:ind w:left="851"/>
    </w:pPr>
  </w:style>
  <w:style w:type="paragraph" w:styleId="ListBullet3">
    <w:name w:val="List Bullet 3"/>
    <w:basedOn w:val="ListBullet2"/>
    <w:rsid w:val="00C559BD"/>
    <w:pPr>
      <w:ind w:left="1135"/>
    </w:pPr>
  </w:style>
  <w:style w:type="paragraph" w:styleId="ListNumber">
    <w:name w:val="List Number"/>
    <w:basedOn w:val="List"/>
    <w:rsid w:val="00C559BD"/>
  </w:style>
  <w:style w:type="paragraph" w:customStyle="1" w:styleId="EQ">
    <w:name w:val="EQ"/>
    <w:basedOn w:val="Normal"/>
    <w:next w:val="Normal"/>
    <w:rsid w:val="00C55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5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5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5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59BD"/>
    <w:pPr>
      <w:jc w:val="right"/>
    </w:pPr>
  </w:style>
  <w:style w:type="paragraph" w:customStyle="1" w:styleId="H6">
    <w:name w:val="H6"/>
    <w:basedOn w:val="Heading5"/>
    <w:next w:val="Normal"/>
    <w:rsid w:val="00C559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59BD"/>
    <w:pPr>
      <w:ind w:left="851" w:hanging="851"/>
    </w:pPr>
  </w:style>
  <w:style w:type="paragraph" w:customStyle="1" w:styleId="TAL">
    <w:name w:val="TAL"/>
    <w:basedOn w:val="Normal"/>
    <w:rsid w:val="00C559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5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55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55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55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559BD"/>
    <w:pPr>
      <w:framePr w:wrap="notBeside" w:y="16161"/>
    </w:pPr>
  </w:style>
  <w:style w:type="character" w:customStyle="1" w:styleId="ZGSM">
    <w:name w:val="ZGSM"/>
    <w:rsid w:val="00C559BD"/>
  </w:style>
  <w:style w:type="paragraph" w:styleId="List2">
    <w:name w:val="List 2"/>
    <w:basedOn w:val="List"/>
    <w:rsid w:val="00C559BD"/>
    <w:pPr>
      <w:ind w:left="851"/>
    </w:pPr>
  </w:style>
  <w:style w:type="paragraph" w:customStyle="1" w:styleId="ZG">
    <w:name w:val="ZG"/>
    <w:rsid w:val="00C55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559BD"/>
    <w:pPr>
      <w:ind w:left="1135"/>
    </w:pPr>
  </w:style>
  <w:style w:type="paragraph" w:styleId="List4">
    <w:name w:val="List 4"/>
    <w:basedOn w:val="List3"/>
    <w:rsid w:val="00C559BD"/>
    <w:pPr>
      <w:ind w:left="1418"/>
    </w:pPr>
  </w:style>
  <w:style w:type="paragraph" w:styleId="List5">
    <w:name w:val="List 5"/>
    <w:basedOn w:val="List4"/>
    <w:rsid w:val="00C559BD"/>
    <w:pPr>
      <w:ind w:left="1702"/>
    </w:pPr>
  </w:style>
  <w:style w:type="paragraph" w:customStyle="1" w:styleId="EditorsNote">
    <w:name w:val="Editor's Note"/>
    <w:basedOn w:val="NO"/>
    <w:link w:val="EditorsNoteChar"/>
    <w:rsid w:val="00C559BD"/>
    <w:rPr>
      <w:color w:val="FF0000"/>
    </w:rPr>
  </w:style>
  <w:style w:type="paragraph" w:styleId="List">
    <w:name w:val="List"/>
    <w:basedOn w:val="Normal"/>
    <w:rsid w:val="00C559BD"/>
    <w:pPr>
      <w:ind w:left="568" w:hanging="284"/>
    </w:pPr>
  </w:style>
  <w:style w:type="paragraph" w:styleId="ListBullet">
    <w:name w:val="List Bullet"/>
    <w:basedOn w:val="List"/>
    <w:rsid w:val="00C559BD"/>
  </w:style>
  <w:style w:type="paragraph" w:styleId="ListBullet4">
    <w:name w:val="List Bullet 4"/>
    <w:basedOn w:val="ListBullet3"/>
    <w:rsid w:val="00C559BD"/>
    <w:pPr>
      <w:ind w:left="1418"/>
    </w:pPr>
  </w:style>
  <w:style w:type="paragraph" w:styleId="ListBullet5">
    <w:name w:val="List Bullet 5"/>
    <w:basedOn w:val="ListBullet4"/>
    <w:rsid w:val="00C559BD"/>
    <w:pPr>
      <w:ind w:left="1702"/>
    </w:pPr>
  </w:style>
  <w:style w:type="paragraph" w:customStyle="1" w:styleId="B2">
    <w:name w:val="B2"/>
    <w:basedOn w:val="List2"/>
    <w:rsid w:val="00C559BD"/>
  </w:style>
  <w:style w:type="paragraph" w:customStyle="1" w:styleId="B3">
    <w:name w:val="B3"/>
    <w:basedOn w:val="List3"/>
    <w:rsid w:val="00C559BD"/>
  </w:style>
  <w:style w:type="paragraph" w:customStyle="1" w:styleId="B4">
    <w:name w:val="B4"/>
    <w:basedOn w:val="List4"/>
    <w:rsid w:val="00C559BD"/>
  </w:style>
  <w:style w:type="paragraph" w:customStyle="1" w:styleId="B5">
    <w:name w:val="B5"/>
    <w:basedOn w:val="List5"/>
    <w:rsid w:val="00C559BD"/>
  </w:style>
  <w:style w:type="paragraph" w:customStyle="1" w:styleId="ZTD">
    <w:name w:val="ZTD"/>
    <w:basedOn w:val="ZB"/>
    <w:rsid w:val="00C559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b/>
      <w:bCs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ind w:left="720"/>
      <w:contextualSpacing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43e_Electronic/Docs/S2-2100263.zip" TargetMode="External"/><Relationship Id="rId18" Type="http://schemas.openxmlformats.org/officeDocument/2006/relationships/hyperlink" Target="https://www.3gpp.org/ftp/tsg_sa/WG2_Arch/TSGS2_143e_Electronic/Docs/S2-210011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3e_Electronic/Docs/S2-2100026.zip" TargetMode="External"/><Relationship Id="rId17" Type="http://schemas.openxmlformats.org/officeDocument/2006/relationships/hyperlink" Target="https://www.3gpp.org/ftp/tsg_sa/WG2_Arch/TSGS2_143e_Electronic/Docs/S2-210014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3e_Electronic/Docs/S2-210002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3e_Electronic/Docs/S2-210026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Editorial</cp:lastModifiedBy>
  <cp:revision>8</cp:revision>
  <cp:lastPrinted>2002-04-23T08:10:00Z</cp:lastPrinted>
  <dcterms:created xsi:type="dcterms:W3CDTF">2021-03-10T12:07:00Z</dcterms:created>
  <dcterms:modified xsi:type="dcterms:W3CDTF">2021-04-05T09:05:00Z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