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4844" w14:textId="77777777" w:rsidR="00377E5B" w:rsidRDefault="00377E5B" w:rsidP="00377E5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#56</w:t>
      </w:r>
      <w:r>
        <w:rPr>
          <w:b/>
          <w:noProof/>
          <w:sz w:val="24"/>
        </w:rPr>
        <w:tab/>
        <w:t>S6-23xxxx</w:t>
      </w:r>
    </w:p>
    <w:p w14:paraId="66A821C2" w14:textId="77777777" w:rsidR="00377E5B" w:rsidRDefault="00377E5B" w:rsidP="00377E5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2"/>
          <w:szCs w:val="22"/>
        </w:rPr>
        <w:t>Gothenburg, Sweden 21</w:t>
      </w:r>
      <w:r>
        <w:rPr>
          <w:b/>
          <w:noProof/>
          <w:sz w:val="22"/>
          <w:szCs w:val="22"/>
          <w:vertAlign w:val="superscript"/>
        </w:rPr>
        <w:t>st</w:t>
      </w:r>
      <w:r>
        <w:rPr>
          <w:b/>
          <w:noProof/>
          <w:sz w:val="22"/>
          <w:szCs w:val="22"/>
        </w:rPr>
        <w:t xml:space="preserve"> – 25</w:t>
      </w:r>
      <w:r>
        <w:rPr>
          <w:b/>
          <w:noProof/>
          <w:sz w:val="22"/>
          <w:szCs w:val="22"/>
          <w:vertAlign w:val="superscript"/>
        </w:rPr>
        <w:t>th</w:t>
      </w:r>
      <w:r>
        <w:rPr>
          <w:b/>
          <w:noProof/>
          <w:sz w:val="22"/>
          <w:szCs w:val="22"/>
        </w:rPr>
        <w:t xml:space="preserve"> August 2023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2"/>
          <w:szCs w:val="22"/>
        </w:rPr>
        <w:t>(revision of S6-23xxxx)</w:t>
      </w:r>
    </w:p>
    <w:p w14:paraId="77D5161B" w14:textId="77777777" w:rsidR="004E4F5D" w:rsidRPr="006E5DD5" w:rsidRDefault="004E4F5D" w:rsidP="004E4F5D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44BE0A63" w14:textId="766E8BB0" w:rsidR="004E4F5D" w:rsidRPr="006C2E80" w:rsidRDefault="004E4F5D" w:rsidP="004E4F5D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91FF4">
        <w:rPr>
          <w:rFonts w:ascii="Arial" w:eastAsia="Batang" w:hAnsi="Arial"/>
          <w:b/>
          <w:sz w:val="24"/>
          <w:szCs w:val="24"/>
          <w:lang w:val="en-US" w:eastAsia="zh-CN"/>
        </w:rPr>
        <w:t>Lenovo</w:t>
      </w:r>
    </w:p>
    <w:p w14:paraId="49A1461D" w14:textId="69EC8BFE" w:rsidR="004E4F5D" w:rsidRPr="006C2E80" w:rsidRDefault="004E4F5D" w:rsidP="004E4F5D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A55A1C" w:rsidRPr="00A55A1C">
        <w:rPr>
          <w:rFonts w:ascii="Arial" w:eastAsia="Batang" w:hAnsi="Arial" w:cs="Arial"/>
          <w:b/>
          <w:sz w:val="24"/>
          <w:szCs w:val="24"/>
          <w:lang w:eastAsia="zh-CN"/>
        </w:rPr>
        <w:t xml:space="preserve">Study on application layer support for </w:t>
      </w:r>
      <w:r w:rsidR="009D59A6">
        <w:rPr>
          <w:rFonts w:ascii="Arial" w:eastAsia="Batang" w:hAnsi="Arial" w:cs="Arial"/>
          <w:b/>
          <w:sz w:val="24"/>
          <w:szCs w:val="24"/>
          <w:lang w:eastAsia="zh-CN"/>
        </w:rPr>
        <w:t>ATSSS</w:t>
      </w:r>
    </w:p>
    <w:p w14:paraId="4B0BB1AF" w14:textId="77777777" w:rsidR="004E4F5D" w:rsidRPr="006C2E80" w:rsidRDefault="004E4F5D" w:rsidP="004E4F5D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AAC56AD" w14:textId="2DFC3B1E" w:rsidR="004E4F5D" w:rsidRDefault="004E4F5D" w:rsidP="004E4F5D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77E5B">
        <w:rPr>
          <w:rFonts w:ascii="Arial" w:eastAsia="Batang" w:hAnsi="Arial"/>
          <w:b/>
          <w:sz w:val="24"/>
          <w:szCs w:val="24"/>
          <w:lang w:val="en-US" w:eastAsia="zh-CN"/>
        </w:rPr>
        <w:t>xx</w:t>
      </w:r>
    </w:p>
    <w:p w14:paraId="6085E4FE" w14:textId="77777777" w:rsidR="004E4F5D" w:rsidRPr="006C2E80" w:rsidRDefault="004E4F5D" w:rsidP="004E4F5D">
      <w:pPr>
        <w:rPr>
          <w:rFonts w:eastAsia="Batang"/>
          <w:lang w:val="en-US" w:eastAsia="zh-CN"/>
        </w:rPr>
      </w:pPr>
    </w:p>
    <w:p w14:paraId="0BAEBC51" w14:textId="77777777" w:rsidR="004E4F5D" w:rsidRPr="00BC642A" w:rsidRDefault="004E4F5D" w:rsidP="004E4F5D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497B3350" w14:textId="77777777" w:rsidR="004E4F5D" w:rsidRDefault="004E4F5D" w:rsidP="004E4F5D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5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6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7" w:history="1">
        <w:r w:rsidRPr="00BC642A">
          <w:t>3GPP TR 21.900</w:t>
        </w:r>
      </w:hyperlink>
    </w:p>
    <w:p w14:paraId="166C4D45" w14:textId="33F55BE3" w:rsidR="004E4F5D" w:rsidRPr="001E489F" w:rsidRDefault="004E4F5D" w:rsidP="004E4F5D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 Study</w:t>
      </w:r>
      <w:r w:rsidRPr="001E2D2D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on </w:t>
      </w:r>
      <w:r w:rsidR="0038281C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application layer support for </w:t>
      </w:r>
      <w:r w:rsidR="009D59A6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ATSSS</w:t>
      </w:r>
    </w:p>
    <w:p w14:paraId="53DD154D" w14:textId="77777777" w:rsidR="004E4F5D" w:rsidRPr="00810A46" w:rsidRDefault="004E4F5D" w:rsidP="004E4F5D">
      <w:pPr>
        <w:pStyle w:val="Guidance"/>
        <w:rPr>
          <w:i w:val="0"/>
        </w:rPr>
      </w:pPr>
    </w:p>
    <w:p w14:paraId="6386FE84" w14:textId="00CE2FA9" w:rsidR="004E4F5D" w:rsidRPr="001E489F" w:rsidRDefault="004E4F5D" w:rsidP="004E4F5D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</w:t>
      </w:r>
      <w:r w:rsidR="009D59A6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ATSSS_</w:t>
      </w:r>
      <w:r w:rsidR="00B56CB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APP</w:t>
      </w:r>
    </w:p>
    <w:p w14:paraId="4CDEFC19" w14:textId="77777777" w:rsidR="004E4F5D" w:rsidRPr="00BA27D8" w:rsidRDefault="004E4F5D" w:rsidP="004E4F5D">
      <w:pPr>
        <w:pStyle w:val="Guidance"/>
        <w:rPr>
          <w:i w:val="0"/>
        </w:rPr>
      </w:pPr>
    </w:p>
    <w:p w14:paraId="217A255F" w14:textId="77777777" w:rsidR="004E4F5D" w:rsidRPr="001E489F" w:rsidRDefault="004E4F5D" w:rsidP="004E4F5D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TBD</w:t>
      </w:r>
    </w:p>
    <w:p w14:paraId="65F882A1" w14:textId="77777777" w:rsidR="004E4F5D" w:rsidRPr="00BA27D8" w:rsidRDefault="004E4F5D" w:rsidP="004E4F5D">
      <w:pPr>
        <w:pStyle w:val="Guidance"/>
        <w:rPr>
          <w:i w:val="0"/>
        </w:rPr>
      </w:pPr>
    </w:p>
    <w:p w14:paraId="09B84185" w14:textId="77777777" w:rsidR="004E4F5D" w:rsidRPr="001E489F" w:rsidRDefault="004E4F5D" w:rsidP="004E4F5D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Rel-19</w:t>
      </w:r>
    </w:p>
    <w:p w14:paraId="7CB6356C" w14:textId="77777777" w:rsidR="004E4F5D" w:rsidRPr="007861B8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752C7395" w14:textId="77777777" w:rsidR="004E4F5D" w:rsidRDefault="004E4F5D" w:rsidP="004E4F5D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E4F5D" w14:paraId="695B182A" w14:textId="77777777" w:rsidTr="00D54C7B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55B0501" w14:textId="77777777" w:rsidR="004E4F5D" w:rsidRDefault="004E4F5D" w:rsidP="00D54C7B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4FDBC42A" w14:textId="77777777" w:rsidR="004E4F5D" w:rsidRDefault="004E4F5D" w:rsidP="00D54C7B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3D016011" w14:textId="77777777" w:rsidR="004E4F5D" w:rsidRDefault="004E4F5D" w:rsidP="00D54C7B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78CF39B9" w14:textId="77777777" w:rsidR="004E4F5D" w:rsidRDefault="004E4F5D" w:rsidP="00D54C7B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40E66E56" w14:textId="77777777" w:rsidR="004E4F5D" w:rsidRDefault="004E4F5D" w:rsidP="00D54C7B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6323A418" w14:textId="77777777" w:rsidR="004E4F5D" w:rsidRDefault="004E4F5D" w:rsidP="00D54C7B">
            <w:pPr>
              <w:pStyle w:val="TAH"/>
            </w:pPr>
            <w:r>
              <w:t>Others (specify)</w:t>
            </w:r>
          </w:p>
        </w:tc>
      </w:tr>
      <w:tr w:rsidR="004E4F5D" w14:paraId="2B519511" w14:textId="77777777" w:rsidTr="00D54C7B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AEF3A" w14:textId="77777777" w:rsidR="004E4F5D" w:rsidRDefault="004E4F5D" w:rsidP="00D54C7B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2C787A75" w14:textId="77777777" w:rsidR="004E4F5D" w:rsidRDefault="004E4F5D" w:rsidP="00D54C7B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24FEB40C" w14:textId="77777777" w:rsidR="004E4F5D" w:rsidRDefault="004E4F5D" w:rsidP="00D54C7B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5A4DE628" w14:textId="77777777" w:rsidR="004E4F5D" w:rsidRDefault="004E4F5D" w:rsidP="00D54C7B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79837667" w14:textId="77777777" w:rsidR="004E4F5D" w:rsidRDefault="004E4F5D" w:rsidP="00D54C7B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43624082" w14:textId="77777777" w:rsidR="004E4F5D" w:rsidRDefault="004E4F5D" w:rsidP="00D54C7B">
            <w:pPr>
              <w:pStyle w:val="TAC"/>
            </w:pPr>
          </w:p>
        </w:tc>
      </w:tr>
      <w:tr w:rsidR="004E4F5D" w14:paraId="5CC27E51" w14:textId="77777777" w:rsidTr="00D54C7B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3D07ED8" w14:textId="77777777" w:rsidR="004E4F5D" w:rsidRDefault="004E4F5D" w:rsidP="00D54C7B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209F2439" w14:textId="77777777" w:rsidR="004E4F5D" w:rsidRDefault="004E4F5D" w:rsidP="00D54C7B">
            <w:pPr>
              <w:pStyle w:val="TAC"/>
            </w:pPr>
          </w:p>
        </w:tc>
        <w:tc>
          <w:tcPr>
            <w:tcW w:w="1037" w:type="dxa"/>
          </w:tcPr>
          <w:p w14:paraId="143D6D03" w14:textId="77777777" w:rsidR="004E4F5D" w:rsidRDefault="004E4F5D" w:rsidP="00D54C7B">
            <w:pPr>
              <w:pStyle w:val="TAC"/>
            </w:pPr>
          </w:p>
        </w:tc>
        <w:tc>
          <w:tcPr>
            <w:tcW w:w="850" w:type="dxa"/>
          </w:tcPr>
          <w:p w14:paraId="138BB873" w14:textId="77777777" w:rsidR="004E4F5D" w:rsidRDefault="004E4F5D" w:rsidP="00D54C7B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722FDBA1" w14:textId="77777777" w:rsidR="004E4F5D" w:rsidRDefault="004E4F5D" w:rsidP="00D54C7B">
            <w:pPr>
              <w:pStyle w:val="TAC"/>
            </w:pPr>
          </w:p>
        </w:tc>
        <w:tc>
          <w:tcPr>
            <w:tcW w:w="1752" w:type="dxa"/>
          </w:tcPr>
          <w:p w14:paraId="3109B71C" w14:textId="77777777" w:rsidR="004E4F5D" w:rsidRDefault="004E4F5D" w:rsidP="00D54C7B">
            <w:pPr>
              <w:pStyle w:val="TAC"/>
            </w:pPr>
          </w:p>
        </w:tc>
      </w:tr>
      <w:tr w:rsidR="004E4F5D" w14:paraId="76F4D292" w14:textId="77777777" w:rsidTr="00D54C7B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C74DEC4" w14:textId="77777777" w:rsidR="004E4F5D" w:rsidRDefault="004E4F5D" w:rsidP="00D54C7B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A92C9EA" w14:textId="77777777" w:rsidR="004E4F5D" w:rsidRDefault="004E4F5D" w:rsidP="00D54C7B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C58DF24" w14:textId="77777777" w:rsidR="004E4F5D" w:rsidRDefault="004E4F5D" w:rsidP="00D54C7B">
            <w:pPr>
              <w:pStyle w:val="TAC"/>
            </w:pPr>
          </w:p>
        </w:tc>
        <w:tc>
          <w:tcPr>
            <w:tcW w:w="850" w:type="dxa"/>
          </w:tcPr>
          <w:p w14:paraId="48752658" w14:textId="77777777" w:rsidR="004E4F5D" w:rsidRDefault="004E4F5D" w:rsidP="00D54C7B">
            <w:pPr>
              <w:pStyle w:val="TAC"/>
            </w:pPr>
          </w:p>
        </w:tc>
        <w:tc>
          <w:tcPr>
            <w:tcW w:w="851" w:type="dxa"/>
          </w:tcPr>
          <w:p w14:paraId="514CD5A2" w14:textId="77777777" w:rsidR="004E4F5D" w:rsidRDefault="004E4F5D" w:rsidP="00D54C7B">
            <w:pPr>
              <w:pStyle w:val="TAC"/>
            </w:pPr>
          </w:p>
        </w:tc>
        <w:tc>
          <w:tcPr>
            <w:tcW w:w="1752" w:type="dxa"/>
          </w:tcPr>
          <w:p w14:paraId="0BAC95A0" w14:textId="77777777" w:rsidR="004E4F5D" w:rsidRDefault="004E4F5D" w:rsidP="00D54C7B">
            <w:pPr>
              <w:pStyle w:val="TAC"/>
            </w:pPr>
            <w:r>
              <w:t>X</w:t>
            </w:r>
          </w:p>
        </w:tc>
      </w:tr>
    </w:tbl>
    <w:p w14:paraId="293F14C4" w14:textId="77777777" w:rsidR="004E4F5D" w:rsidRPr="006C2E80" w:rsidRDefault="004E4F5D" w:rsidP="004E4F5D"/>
    <w:p w14:paraId="740C6211" w14:textId="77777777" w:rsidR="004E4F5D" w:rsidRPr="007861B8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1A1B0F3A" w14:textId="77777777" w:rsidR="004E4F5D" w:rsidRPr="007861B8" w:rsidRDefault="004E4F5D" w:rsidP="004E4F5D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1B23F106" w14:textId="77777777" w:rsidR="004E4F5D" w:rsidRDefault="004E4F5D" w:rsidP="004E4F5D">
      <w:pPr>
        <w:pStyle w:val="Heading3"/>
      </w:pPr>
      <w:r w:rsidRPr="00A36378">
        <w:t>This work item is a …</w:t>
      </w:r>
    </w:p>
    <w:p w14:paraId="4CE23B8F" w14:textId="77777777" w:rsidR="004E4F5D" w:rsidRPr="00C278EB" w:rsidRDefault="004E4F5D" w:rsidP="004E4F5D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E4F5D" w14:paraId="596EA574" w14:textId="77777777" w:rsidTr="00D54C7B">
        <w:trPr>
          <w:cantSplit/>
          <w:jc w:val="center"/>
        </w:trPr>
        <w:tc>
          <w:tcPr>
            <w:tcW w:w="452" w:type="dxa"/>
          </w:tcPr>
          <w:p w14:paraId="1E13C8A0" w14:textId="77777777" w:rsidR="004E4F5D" w:rsidRDefault="004E4F5D" w:rsidP="00D54C7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78045646" w14:textId="77777777" w:rsidR="004E4F5D" w:rsidRPr="0006543E" w:rsidRDefault="004E4F5D" w:rsidP="00D54C7B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4E4F5D" w14:paraId="747D23A2" w14:textId="77777777" w:rsidTr="00D54C7B">
        <w:trPr>
          <w:cantSplit/>
          <w:jc w:val="center"/>
        </w:trPr>
        <w:tc>
          <w:tcPr>
            <w:tcW w:w="452" w:type="dxa"/>
          </w:tcPr>
          <w:p w14:paraId="04CE2DE2" w14:textId="77777777" w:rsidR="004E4F5D" w:rsidRDefault="004E4F5D" w:rsidP="00D54C7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4C2E94D" w14:textId="77777777" w:rsidR="004E4F5D" w:rsidRPr="0006543E" w:rsidRDefault="004E4F5D" w:rsidP="00D54C7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4E4F5D" w14:paraId="59F25A17" w14:textId="77777777" w:rsidTr="00D54C7B">
        <w:trPr>
          <w:cantSplit/>
          <w:jc w:val="center"/>
        </w:trPr>
        <w:tc>
          <w:tcPr>
            <w:tcW w:w="452" w:type="dxa"/>
          </w:tcPr>
          <w:p w14:paraId="7FCCF702" w14:textId="77777777" w:rsidR="004E4F5D" w:rsidRDefault="004E4F5D" w:rsidP="00D54C7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52CFCFD" w14:textId="77777777" w:rsidR="004E4F5D" w:rsidRPr="0006543E" w:rsidRDefault="004E4F5D" w:rsidP="00D54C7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4E4F5D" w14:paraId="56E07039" w14:textId="77777777" w:rsidTr="00D54C7B">
        <w:trPr>
          <w:cantSplit/>
          <w:jc w:val="center"/>
        </w:trPr>
        <w:tc>
          <w:tcPr>
            <w:tcW w:w="452" w:type="dxa"/>
          </w:tcPr>
          <w:p w14:paraId="4176F8A6" w14:textId="77777777" w:rsidR="004E4F5D" w:rsidRDefault="004E4F5D" w:rsidP="00D54C7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C2DDF69" w14:textId="77777777" w:rsidR="004E4F5D" w:rsidRPr="0006543E" w:rsidRDefault="004E4F5D" w:rsidP="00D54C7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4E4F5D" w14:paraId="659EAA4A" w14:textId="77777777" w:rsidTr="00D54C7B">
        <w:trPr>
          <w:cantSplit/>
          <w:jc w:val="center"/>
        </w:trPr>
        <w:tc>
          <w:tcPr>
            <w:tcW w:w="452" w:type="dxa"/>
          </w:tcPr>
          <w:p w14:paraId="7B3E1392" w14:textId="77777777" w:rsidR="004E4F5D" w:rsidRDefault="004E4F5D" w:rsidP="00D54C7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781B237" w14:textId="77777777" w:rsidR="004E4F5D" w:rsidRPr="0006543E" w:rsidRDefault="004E4F5D" w:rsidP="00D54C7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12F7CF93" w14:textId="77777777" w:rsidR="004E4F5D" w:rsidRDefault="004E4F5D" w:rsidP="004E4F5D">
      <w:pPr>
        <w:ind w:right="-99"/>
        <w:rPr>
          <w:b/>
        </w:rPr>
      </w:pPr>
      <w:r>
        <w:rPr>
          <w:b/>
        </w:rPr>
        <w:t>* Other = e.g. testing</w:t>
      </w:r>
    </w:p>
    <w:p w14:paraId="47E2E317" w14:textId="77777777" w:rsidR="004E4F5D" w:rsidRDefault="004E4F5D" w:rsidP="004E4F5D">
      <w:pPr>
        <w:ind w:right="-99"/>
        <w:rPr>
          <w:b/>
        </w:rPr>
      </w:pPr>
    </w:p>
    <w:p w14:paraId="662EB508" w14:textId="77777777" w:rsidR="004E4F5D" w:rsidRPr="007861B8" w:rsidRDefault="004E4F5D" w:rsidP="004E4F5D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8E3DF48" w14:textId="77777777" w:rsidR="004E4F5D" w:rsidRPr="009A6092" w:rsidRDefault="004E4F5D" w:rsidP="004E4F5D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4E4F5D" w14:paraId="2874E541" w14:textId="77777777" w:rsidTr="00D54C7B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48F98BCC" w14:textId="77777777" w:rsidR="004E4F5D" w:rsidRDefault="004E4F5D" w:rsidP="00D54C7B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4E4F5D" w14:paraId="13F20F15" w14:textId="77777777" w:rsidTr="00D54C7B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278BC7C8" w14:textId="77777777" w:rsidR="004E4F5D" w:rsidDel="00C02DF6" w:rsidRDefault="004E4F5D" w:rsidP="00D54C7B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387BFCFA" w14:textId="77777777" w:rsidR="004E4F5D" w:rsidDel="00C02DF6" w:rsidRDefault="004E4F5D" w:rsidP="00D54C7B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7A4DAF1" w14:textId="77777777" w:rsidR="004E4F5D" w:rsidRDefault="004E4F5D" w:rsidP="00D54C7B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5A6FF40A" w14:textId="77777777" w:rsidR="004E4F5D" w:rsidRDefault="004E4F5D" w:rsidP="00D54C7B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4E4F5D" w14:paraId="01A5E50B" w14:textId="77777777" w:rsidTr="00D54C7B">
        <w:trPr>
          <w:cantSplit/>
          <w:jc w:val="center"/>
        </w:trPr>
        <w:tc>
          <w:tcPr>
            <w:tcW w:w="1101" w:type="dxa"/>
          </w:tcPr>
          <w:p w14:paraId="48395E3D" w14:textId="77777777" w:rsidR="004E4F5D" w:rsidRDefault="004E4F5D" w:rsidP="00D54C7B">
            <w:pPr>
              <w:pStyle w:val="TAL"/>
            </w:pPr>
          </w:p>
        </w:tc>
        <w:tc>
          <w:tcPr>
            <w:tcW w:w="1101" w:type="dxa"/>
          </w:tcPr>
          <w:p w14:paraId="5BE11A2F" w14:textId="77777777" w:rsidR="004E4F5D" w:rsidRDefault="004E4F5D" w:rsidP="00D54C7B">
            <w:pPr>
              <w:pStyle w:val="TAL"/>
            </w:pPr>
          </w:p>
        </w:tc>
        <w:tc>
          <w:tcPr>
            <w:tcW w:w="1101" w:type="dxa"/>
          </w:tcPr>
          <w:p w14:paraId="65B6569D" w14:textId="77777777" w:rsidR="004E4F5D" w:rsidRDefault="004E4F5D" w:rsidP="00D54C7B">
            <w:pPr>
              <w:pStyle w:val="TAL"/>
            </w:pPr>
          </w:p>
        </w:tc>
        <w:tc>
          <w:tcPr>
            <w:tcW w:w="6010" w:type="dxa"/>
          </w:tcPr>
          <w:p w14:paraId="1F25A133" w14:textId="77777777" w:rsidR="004E4F5D" w:rsidRPr="00251D80" w:rsidRDefault="004E4F5D" w:rsidP="00D54C7B">
            <w:pPr>
              <w:pStyle w:val="TAL"/>
            </w:pPr>
          </w:p>
        </w:tc>
      </w:tr>
    </w:tbl>
    <w:p w14:paraId="54507D5C" w14:textId="77777777" w:rsidR="004E4F5D" w:rsidRDefault="004E4F5D" w:rsidP="004E4F5D"/>
    <w:p w14:paraId="2EE60C43" w14:textId="77777777" w:rsidR="004E4F5D" w:rsidRPr="007861B8" w:rsidRDefault="004E4F5D" w:rsidP="004E4F5D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A71437A" w14:textId="77777777" w:rsidR="004E4F5D" w:rsidRPr="006C2E80" w:rsidRDefault="004E4F5D" w:rsidP="004E4F5D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4E4F5D" w14:paraId="218E1A2F" w14:textId="77777777" w:rsidTr="00D54C7B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763670B1" w14:textId="77777777" w:rsidR="004E4F5D" w:rsidRDefault="004E4F5D" w:rsidP="00D54C7B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4E4F5D" w14:paraId="1FCB03BD" w14:textId="77777777" w:rsidTr="00D54C7B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38F357E" w14:textId="77777777" w:rsidR="004E4F5D" w:rsidRDefault="004E4F5D" w:rsidP="00D54C7B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8041A5D" w14:textId="77777777" w:rsidR="004E4F5D" w:rsidRDefault="004E4F5D" w:rsidP="00D54C7B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2074115E" w14:textId="77777777" w:rsidR="004E4F5D" w:rsidRDefault="004E4F5D" w:rsidP="00D54C7B">
            <w:pPr>
              <w:pStyle w:val="TAH"/>
            </w:pPr>
            <w:r>
              <w:t>Nature of relationship</w:t>
            </w:r>
          </w:p>
        </w:tc>
      </w:tr>
      <w:tr w:rsidR="009D59A6" w14:paraId="6A3540E5" w14:textId="77777777" w:rsidTr="00C84F98">
        <w:trPr>
          <w:cantSplit/>
          <w:jc w:val="center"/>
        </w:trPr>
        <w:tc>
          <w:tcPr>
            <w:tcW w:w="1101" w:type="dxa"/>
            <w:vAlign w:val="center"/>
          </w:tcPr>
          <w:p w14:paraId="4A5B332A" w14:textId="46F2C30E" w:rsidR="009D59A6" w:rsidRDefault="009D59A6" w:rsidP="009D59A6">
            <w:pPr>
              <w:pStyle w:val="TAL"/>
            </w:pPr>
            <w:r w:rsidRPr="009D59A6">
              <w:rPr>
                <w:rFonts w:ascii="Segoe UI" w:hAnsi="Segoe UI" w:cs="Segoe UI"/>
                <w:b/>
                <w:bCs/>
                <w:szCs w:val="18"/>
                <w:shd w:val="clear" w:color="auto" w:fill="FFFFFF"/>
              </w:rPr>
              <w:t>990111</w:t>
            </w:r>
          </w:p>
        </w:tc>
        <w:tc>
          <w:tcPr>
            <w:tcW w:w="3326" w:type="dxa"/>
            <w:vAlign w:val="center"/>
          </w:tcPr>
          <w:p w14:paraId="27C6B35E" w14:textId="55A1DE9F" w:rsidR="009D59A6" w:rsidRPr="009C50DA" w:rsidRDefault="009D59A6" w:rsidP="009D59A6">
            <w:pPr>
              <w:pStyle w:val="TAL"/>
              <w:rPr>
                <w:rFonts w:ascii="Times New Roman" w:hAnsi="Times New Roman"/>
                <w:sz w:val="20"/>
              </w:rPr>
            </w:pPr>
            <w:r w:rsidRPr="009D59A6">
              <w:rPr>
                <w:rFonts w:ascii="Times New Roman" w:hAnsi="Times New Roman"/>
                <w:sz w:val="20"/>
              </w:rPr>
              <w:t xml:space="preserve">Access Traffic Steering, Switch and Splitting support in the 5G system architecture; Phase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099" w:type="dxa"/>
          </w:tcPr>
          <w:p w14:paraId="0CDBE036" w14:textId="7BF68BCF" w:rsidR="009D59A6" w:rsidRPr="00251D80" w:rsidRDefault="009D59A6" w:rsidP="009D59A6">
            <w:pPr>
              <w:pStyle w:val="Guidance"/>
            </w:pPr>
            <w:r>
              <w:t>Rel-18 SA2 Work on ATSSS</w:t>
            </w:r>
          </w:p>
        </w:tc>
      </w:tr>
      <w:tr w:rsidR="009D59A6" w14:paraId="08AE0565" w14:textId="77777777" w:rsidTr="009D59A6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693A9" w14:textId="77777777" w:rsidR="009D59A6" w:rsidRPr="009D59A6" w:rsidRDefault="009D59A6">
            <w:pPr>
              <w:pStyle w:val="TAL"/>
              <w:rPr>
                <w:rFonts w:ascii="Segoe UI" w:hAnsi="Segoe UI" w:cs="Segoe UI"/>
                <w:b/>
                <w:bCs/>
                <w:szCs w:val="18"/>
              </w:rPr>
            </w:pPr>
            <w:r w:rsidRPr="009D59A6">
              <w:rPr>
                <w:rFonts w:ascii="Segoe UI" w:hAnsi="Segoe UI" w:cs="Segoe UI"/>
                <w:b/>
                <w:bCs/>
                <w:szCs w:val="18"/>
              </w:rPr>
              <w:t>900012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B767C" w14:textId="77777777" w:rsidR="009D59A6" w:rsidRPr="009D59A6" w:rsidRDefault="009D59A6">
            <w:pPr>
              <w:pStyle w:val="TAL"/>
              <w:rPr>
                <w:rFonts w:ascii="Times New Roman" w:hAnsi="Times New Roman"/>
                <w:sz w:val="20"/>
              </w:rPr>
            </w:pPr>
            <w:r w:rsidRPr="009D59A6">
              <w:rPr>
                <w:rFonts w:ascii="Times New Roman" w:hAnsi="Times New Roman"/>
                <w:sz w:val="20"/>
              </w:rPr>
              <w:t>Access Traffic Steering, Switch and Splitting support in the 5G system architecture; Phase 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66CF" w14:textId="63D7D51A" w:rsidR="009D59A6" w:rsidRDefault="009D59A6">
            <w:pPr>
              <w:pStyle w:val="Guidance"/>
            </w:pPr>
            <w:r>
              <w:t>Rel-17 SA2 Work on ATSSS</w:t>
            </w:r>
          </w:p>
        </w:tc>
      </w:tr>
    </w:tbl>
    <w:p w14:paraId="6ACB67DE" w14:textId="77777777" w:rsidR="004E4F5D" w:rsidRDefault="004E4F5D" w:rsidP="004E4F5D">
      <w:pPr>
        <w:pStyle w:val="FP"/>
      </w:pPr>
    </w:p>
    <w:p w14:paraId="185C9494" w14:textId="77777777" w:rsidR="004E4F5D" w:rsidRPr="007861B8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30DAC00E" w14:textId="1AB0681E" w:rsidR="00F976D0" w:rsidRDefault="00F976D0" w:rsidP="00F976D0">
      <w:pPr>
        <w:rPr>
          <w:lang w:val="en-US"/>
        </w:rPr>
      </w:pPr>
      <w:r w:rsidRPr="00F976D0">
        <w:rPr>
          <w:lang w:val="en-US"/>
        </w:rPr>
        <w:t xml:space="preserve">The Access Traffic Steering, Switching, Splitting </w:t>
      </w:r>
      <w:r w:rsidRPr="00F976D0">
        <w:rPr>
          <w:b/>
          <w:bCs/>
          <w:lang w:val="en-US"/>
        </w:rPr>
        <w:t>(</w:t>
      </w:r>
      <w:r w:rsidRPr="00F976D0">
        <w:rPr>
          <w:lang w:val="en-US"/>
        </w:rPr>
        <w:t>ATSSS) feature, as defined in TS 23.501 clause 5.32, enables data traffic to be exchanged between a UE and a UPF over multiple access paths. Each access path may be using either 3GPP access (such as terrestrial or non-terrestrial NG-RAN) or non-3GPP access (such as WLAN).</w:t>
      </w:r>
      <w:r>
        <w:rPr>
          <w:lang w:val="en-US"/>
        </w:rPr>
        <w:t xml:space="preserve"> </w:t>
      </w:r>
      <w:r w:rsidRPr="00F976D0">
        <w:rPr>
          <w:lang w:val="en-US"/>
        </w:rPr>
        <w:t>In order to enable the ATSSS feature, an MA PDU Session must be established, and configure the UE and UPF with steering rules.</w:t>
      </w:r>
      <w:r>
        <w:rPr>
          <w:lang w:val="en-US"/>
        </w:rPr>
        <w:t xml:space="preserve"> </w:t>
      </w:r>
      <w:r w:rsidRPr="00F976D0">
        <w:rPr>
          <w:lang w:val="en-US"/>
        </w:rPr>
        <w:t>The steering policies are created by the PCF during the MA PDU Session establishment procedure and are employed by the SMF to create "ATSSS rules" for the UE and "Multi-Access Rules (MAR)" for the UPF.</w:t>
      </w:r>
      <w:r>
        <w:rPr>
          <w:lang w:val="en-US"/>
        </w:rPr>
        <w:t xml:space="preserve"> </w:t>
      </w:r>
      <w:r w:rsidRPr="00F976D0">
        <w:rPr>
          <w:lang w:val="en-US"/>
        </w:rPr>
        <w:t>The steering rules indicate how the traffic of the MA PDU Session should be distributed over the available access paths between the UE and the UPF. Each steering rule contains a “steering functionality” (e.g. MPTCP, MPQUIC, ATSSS-LL) and a “steering mode” (e.g. load-balancing, active-standby, smallest-delay, redundant, etc.)</w:t>
      </w:r>
      <w:r>
        <w:rPr>
          <w:lang w:val="en-US"/>
        </w:rPr>
        <w:t>.</w:t>
      </w:r>
    </w:p>
    <w:p w14:paraId="7C96FEA4" w14:textId="47B3DF2D" w:rsidR="00F976D0" w:rsidRDefault="00F976D0" w:rsidP="00F976D0">
      <w:pPr>
        <w:rPr>
          <w:lang w:val="en-US"/>
        </w:rPr>
      </w:pPr>
    </w:p>
    <w:p w14:paraId="5A859617" w14:textId="5A792E73" w:rsidR="00F976D0" w:rsidRPr="00F976D0" w:rsidRDefault="00F976D0" w:rsidP="00F976D0">
      <w:pPr>
        <w:rPr>
          <w:lang w:val="en-US"/>
        </w:rPr>
      </w:pPr>
      <w:r w:rsidRPr="00F976D0">
        <w:rPr>
          <w:lang w:val="en-US"/>
        </w:rPr>
        <w:t>The implementation of the ATSSS feature in real-world mobile networks is complex because it has a broad network-wide impact. Indeed, the ATSSS feature affects many 5GC network functions, including the UE, UPF, AMF, SMF, PCF, etc. Moreover, it demands non-3GPP interworking functions, such as the N3IWF and the TNGF, to support access paths over non-3GPP access networks. Implementing the ATSSS feature in practice means carrying out substantial and complex changes to many 5G network functions and supporting also non-3GPP interworking functions and the associated procedures in the UE for communicating with these functions.</w:t>
      </w:r>
    </w:p>
    <w:p w14:paraId="244FFFC0" w14:textId="0A8DEF16" w:rsidR="003221AF" w:rsidRDefault="003221AF" w:rsidP="00F976D0"/>
    <w:p w14:paraId="0219D40C" w14:textId="06F7757D" w:rsidR="00F976D0" w:rsidRPr="00421445" w:rsidRDefault="00F976D0" w:rsidP="00F976D0">
      <w:r>
        <w:t xml:space="preserve">The proposed study aims </w:t>
      </w:r>
      <w:r w:rsidRPr="00F976D0">
        <w:t>investigate a more simplified application-layer ATSSS architecture, which offers the same benefits as the existing ATSSS</w:t>
      </w:r>
      <w:r>
        <w:t xml:space="preserve"> feature</w:t>
      </w:r>
      <w:r w:rsidR="001B6348">
        <w:t xml:space="preserve"> (as defined in SA2)</w:t>
      </w:r>
      <w:r w:rsidRPr="00F976D0">
        <w:t>, allowing data traffic to be exchanged over multiple access paths, but it should also (a) be less complex and (b) could support more use cases, e.g. non-3GPP access paths that do not traverse 5GC</w:t>
      </w:r>
      <w:r>
        <w:t xml:space="preserve">. </w:t>
      </w:r>
    </w:p>
    <w:p w14:paraId="71B48F3F" w14:textId="77777777" w:rsidR="004E4F5D" w:rsidRPr="007861B8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441DBEF1" w14:textId="77777777" w:rsidR="00BE68A8" w:rsidRPr="00BE68A8" w:rsidRDefault="00BE68A8" w:rsidP="00BE68A8">
      <w:pPr>
        <w:pStyle w:val="NO"/>
        <w:tabs>
          <w:tab w:val="left" w:pos="567"/>
        </w:tabs>
        <w:ind w:left="284" w:hanging="284"/>
        <w:rPr>
          <w:lang w:val="en-US"/>
        </w:rPr>
      </w:pPr>
      <w:r w:rsidRPr="00BE68A8">
        <w:t>The objectives of the study are to:</w:t>
      </w:r>
    </w:p>
    <w:p w14:paraId="4432F96B" w14:textId="77777777" w:rsidR="00BE68A8" w:rsidRPr="00BE68A8" w:rsidRDefault="00BE68A8" w:rsidP="00BE68A8">
      <w:pPr>
        <w:pStyle w:val="NO"/>
        <w:numPr>
          <w:ilvl w:val="0"/>
          <w:numId w:val="9"/>
        </w:numPr>
        <w:tabs>
          <w:tab w:val="left" w:pos="567"/>
        </w:tabs>
        <w:rPr>
          <w:lang w:val="en-US"/>
        </w:rPr>
      </w:pPr>
      <w:r w:rsidRPr="00BE68A8">
        <w:t xml:space="preserve">Evaluate the need for an overall application framework/enabling layer architecture and associated requirements to support </w:t>
      </w:r>
      <w:r w:rsidRPr="00BE68A8">
        <w:rPr>
          <w:u w:val="single"/>
        </w:rPr>
        <w:t>application-layer</w:t>
      </w:r>
      <w:r w:rsidRPr="00BE68A8">
        <w:t xml:space="preserve"> </w:t>
      </w:r>
      <w:r w:rsidRPr="00BE68A8">
        <w:rPr>
          <w:lang w:val="en-US"/>
        </w:rPr>
        <w:t xml:space="preserve">Access Traffic Steering, Switching, Splitting </w:t>
      </w:r>
      <w:r w:rsidRPr="00BE68A8">
        <w:rPr>
          <w:b/>
          <w:bCs/>
          <w:lang w:val="en-US"/>
        </w:rPr>
        <w:t>(</w:t>
      </w:r>
      <w:r w:rsidRPr="00BE68A8">
        <w:rPr>
          <w:lang w:val="en-US"/>
        </w:rPr>
        <w:t>ATSSS-APP) over multiple access networks (3gpp and non-3gpp);</w:t>
      </w:r>
    </w:p>
    <w:p w14:paraId="72975DDA" w14:textId="4B810A1B" w:rsidR="00BE68A8" w:rsidRPr="00BE68A8" w:rsidRDefault="00BE68A8" w:rsidP="00BE68A8">
      <w:pPr>
        <w:pStyle w:val="NO"/>
        <w:numPr>
          <w:ilvl w:val="0"/>
          <w:numId w:val="9"/>
        </w:numPr>
        <w:tabs>
          <w:tab w:val="left" w:pos="567"/>
        </w:tabs>
        <w:rPr>
          <w:lang w:val="en-US"/>
        </w:rPr>
      </w:pPr>
      <w:r w:rsidRPr="00BE68A8">
        <w:rPr>
          <w:lang w:val="en-US"/>
        </w:rPr>
        <w:t xml:space="preserve">Study architectural and functional implications on existing application enablers (e.g.  SEAL, SEALDD) for supporting ATSSS-APP </w:t>
      </w:r>
      <w:r w:rsidR="001B6348" w:rsidRPr="00BE68A8">
        <w:rPr>
          <w:lang w:val="en-US"/>
        </w:rPr>
        <w:t>architecture</w:t>
      </w:r>
      <w:r w:rsidR="001B6348">
        <w:rPr>
          <w:lang w:val="en-US"/>
        </w:rPr>
        <w:t>;</w:t>
      </w:r>
    </w:p>
    <w:p w14:paraId="33F8682F" w14:textId="77777777" w:rsidR="00BE68A8" w:rsidRPr="00BE68A8" w:rsidRDefault="00BE68A8" w:rsidP="00BE68A8">
      <w:pPr>
        <w:pStyle w:val="NO"/>
        <w:numPr>
          <w:ilvl w:val="0"/>
          <w:numId w:val="9"/>
        </w:numPr>
        <w:tabs>
          <w:tab w:val="left" w:pos="567"/>
        </w:tabs>
        <w:rPr>
          <w:lang w:val="en-US"/>
        </w:rPr>
      </w:pPr>
      <w:r w:rsidRPr="00BE68A8">
        <w:t>Identify key issues based on 1) and 2), develop corresponding functional model and potential solutions (e.g. discovery, multi-access session establishment, application service continuity) to support the implementation of ATSSS-APP, including potential UE and network APIs; and</w:t>
      </w:r>
    </w:p>
    <w:p w14:paraId="027537E6" w14:textId="00BB9A8E" w:rsidR="004E4F5D" w:rsidRDefault="00BE68A8" w:rsidP="00773A7F">
      <w:pPr>
        <w:pStyle w:val="NO"/>
        <w:numPr>
          <w:ilvl w:val="0"/>
          <w:numId w:val="9"/>
        </w:numPr>
        <w:tabs>
          <w:tab w:val="left" w:pos="567"/>
        </w:tabs>
        <w:ind w:hanging="426"/>
        <w:rPr>
          <w:lang w:val="en-US"/>
        </w:rPr>
      </w:pPr>
      <w:r w:rsidRPr="00BE68A8">
        <w:rPr>
          <w:lang w:val="en-US"/>
        </w:rPr>
        <w:t>Investigate possible impacts of application-layer ATSSS for different deployments and business models.</w:t>
      </w:r>
    </w:p>
    <w:p w14:paraId="3824D888" w14:textId="77777777" w:rsidR="00F976D0" w:rsidRPr="00F976D0" w:rsidRDefault="00F976D0" w:rsidP="00F976D0">
      <w:pPr>
        <w:pStyle w:val="NO"/>
        <w:tabs>
          <w:tab w:val="left" w:pos="567"/>
        </w:tabs>
        <w:ind w:left="720" w:firstLine="0"/>
        <w:rPr>
          <w:lang w:val="en-US"/>
        </w:rPr>
      </w:pPr>
    </w:p>
    <w:p w14:paraId="65EE341D" w14:textId="77777777" w:rsidR="004E4F5D" w:rsidRPr="007861B8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7E523A44" w14:textId="77777777" w:rsidR="004E4F5D" w:rsidRPr="007861B8" w:rsidRDefault="004E4F5D" w:rsidP="004E4F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4E4F5D" w:rsidRPr="00E10367" w14:paraId="099F982D" w14:textId="77777777" w:rsidTr="00D54C7B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33922B9B" w14:textId="77777777" w:rsidR="004E4F5D" w:rsidRPr="00E10367" w:rsidRDefault="004E4F5D" w:rsidP="00D54C7B">
            <w:pPr>
              <w:pStyle w:val="TAH"/>
            </w:pPr>
            <w:r w:rsidRPr="009C6095">
              <w:lastRenderedPageBreak/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4E4F5D" w14:paraId="074D2CF3" w14:textId="77777777" w:rsidTr="00D54C7B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A9DB909" w14:textId="77777777" w:rsidR="004E4F5D" w:rsidRPr="00FF3F0C" w:rsidRDefault="004E4F5D" w:rsidP="00D54C7B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1FD05B13" w14:textId="77777777" w:rsidR="004E4F5D" w:rsidRPr="000C5FE3" w:rsidRDefault="004E4F5D" w:rsidP="00D54C7B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1742A259" w14:textId="77777777" w:rsidR="004E4F5D" w:rsidRPr="00E10367" w:rsidRDefault="004E4F5D" w:rsidP="00D54C7B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725AFDE1" w14:textId="77777777" w:rsidR="004E4F5D" w:rsidRPr="00E10367" w:rsidRDefault="004E4F5D" w:rsidP="00D54C7B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27CAA0DE" w14:textId="77777777" w:rsidR="004E4F5D" w:rsidRPr="00E10367" w:rsidRDefault="004E4F5D" w:rsidP="00D54C7B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238A2F81" w14:textId="77777777" w:rsidR="004E4F5D" w:rsidRPr="00E10367" w:rsidRDefault="004E4F5D" w:rsidP="00D54C7B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4E4F5D" w:rsidRPr="006C2E80" w14:paraId="6A66BA84" w14:textId="77777777" w:rsidTr="00D54C7B">
        <w:trPr>
          <w:cantSplit/>
          <w:jc w:val="center"/>
        </w:trPr>
        <w:tc>
          <w:tcPr>
            <w:tcW w:w="1617" w:type="dxa"/>
          </w:tcPr>
          <w:p w14:paraId="36C22BE3" w14:textId="77777777" w:rsidR="004E4F5D" w:rsidRPr="006C2E80" w:rsidRDefault="004E4F5D" w:rsidP="00D54C7B">
            <w:pPr>
              <w:pStyle w:val="Guidance"/>
              <w:spacing w:after="0"/>
            </w:pPr>
            <w:r w:rsidRPr="00715D78">
              <w:t>Internal TR</w:t>
            </w:r>
          </w:p>
        </w:tc>
        <w:tc>
          <w:tcPr>
            <w:tcW w:w="1134" w:type="dxa"/>
          </w:tcPr>
          <w:p w14:paraId="521A737D" w14:textId="77777777" w:rsidR="004E4F5D" w:rsidRPr="006C2E80" w:rsidRDefault="004E4F5D" w:rsidP="00D54C7B">
            <w:pPr>
              <w:pStyle w:val="Guidance"/>
              <w:spacing w:after="0"/>
            </w:pPr>
            <w:r w:rsidRPr="00715D78">
              <w:t>23.XYZ</w:t>
            </w:r>
          </w:p>
        </w:tc>
        <w:tc>
          <w:tcPr>
            <w:tcW w:w="2409" w:type="dxa"/>
          </w:tcPr>
          <w:p w14:paraId="5BCD5BF3" w14:textId="306D986F" w:rsidR="004E4F5D" w:rsidRPr="006C2E80" w:rsidRDefault="00DD7885" w:rsidP="00D54C7B">
            <w:pPr>
              <w:pStyle w:val="Guidance"/>
              <w:spacing w:after="0"/>
            </w:pPr>
            <w:r w:rsidRPr="00DD7885">
              <w:t xml:space="preserve">Study on </w:t>
            </w:r>
            <w:r w:rsidR="00F976D0">
              <w:t>application layer support for ATSSS</w:t>
            </w:r>
          </w:p>
        </w:tc>
        <w:tc>
          <w:tcPr>
            <w:tcW w:w="993" w:type="dxa"/>
          </w:tcPr>
          <w:p w14:paraId="704D5570" w14:textId="77777777" w:rsidR="004E4F5D" w:rsidRPr="006C2E80" w:rsidRDefault="004E4F5D" w:rsidP="00D54C7B">
            <w:pPr>
              <w:pStyle w:val="Guidance"/>
              <w:spacing w:after="0"/>
            </w:pPr>
            <w:r>
              <w:rPr>
                <w:i w:val="0"/>
              </w:rPr>
              <w:t>TSG#105</w:t>
            </w:r>
          </w:p>
        </w:tc>
        <w:tc>
          <w:tcPr>
            <w:tcW w:w="1074" w:type="dxa"/>
          </w:tcPr>
          <w:p w14:paraId="61D3938F" w14:textId="77777777" w:rsidR="004E4F5D" w:rsidRPr="006C2E80" w:rsidRDefault="004E4F5D" w:rsidP="00D54C7B">
            <w:pPr>
              <w:pStyle w:val="Guidance"/>
              <w:spacing w:after="0"/>
            </w:pPr>
            <w:r>
              <w:rPr>
                <w:i w:val="0"/>
              </w:rPr>
              <w:t>TSG#106</w:t>
            </w:r>
          </w:p>
        </w:tc>
        <w:tc>
          <w:tcPr>
            <w:tcW w:w="2186" w:type="dxa"/>
          </w:tcPr>
          <w:p w14:paraId="4099E158" w14:textId="524EECE0" w:rsidR="004E4F5D" w:rsidRPr="00DD7885" w:rsidRDefault="00DD7885" w:rsidP="00DD7885">
            <w:pPr>
              <w:ind w:right="-99"/>
              <w:rPr>
                <w:iCs/>
              </w:rPr>
            </w:pPr>
            <w:r w:rsidRPr="00337EAB">
              <w:rPr>
                <w:iCs/>
              </w:rPr>
              <w:t>Pateromichelakis</w:t>
            </w:r>
            <w:r w:rsidR="00A806A8">
              <w:rPr>
                <w:iCs/>
              </w:rPr>
              <w:t xml:space="preserve"> </w:t>
            </w:r>
            <w:r w:rsidRPr="00337EAB">
              <w:rPr>
                <w:iCs/>
              </w:rPr>
              <w:t>Emmanouil</w:t>
            </w:r>
            <w:r w:rsidRPr="00337EAB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&lt;</w:t>
            </w:r>
            <w:r w:rsidRPr="004E4F5D">
              <w:rPr>
                <w:i/>
                <w:lang w:val="en-US"/>
              </w:rPr>
              <w:t>epateromiche@lenovo.com</w:t>
            </w:r>
            <w:r>
              <w:rPr>
                <w:i/>
                <w:lang w:val="en-US"/>
              </w:rPr>
              <w:t>&gt;</w:t>
            </w:r>
          </w:p>
        </w:tc>
      </w:tr>
      <w:tr w:rsidR="004E4F5D" w:rsidRPr="00251D80" w14:paraId="3BFE1473" w14:textId="77777777" w:rsidTr="00D54C7B">
        <w:trPr>
          <w:cantSplit/>
          <w:jc w:val="center"/>
        </w:trPr>
        <w:tc>
          <w:tcPr>
            <w:tcW w:w="1617" w:type="dxa"/>
          </w:tcPr>
          <w:p w14:paraId="020E5A16" w14:textId="77777777" w:rsidR="004E4F5D" w:rsidRPr="00FF3F0C" w:rsidRDefault="004E4F5D" w:rsidP="00D54C7B">
            <w:pPr>
              <w:pStyle w:val="TAL"/>
            </w:pPr>
          </w:p>
        </w:tc>
        <w:tc>
          <w:tcPr>
            <w:tcW w:w="1134" w:type="dxa"/>
          </w:tcPr>
          <w:p w14:paraId="7BA2A254" w14:textId="77777777" w:rsidR="004E4F5D" w:rsidRPr="00251D80" w:rsidRDefault="004E4F5D" w:rsidP="00D54C7B">
            <w:pPr>
              <w:pStyle w:val="TAL"/>
            </w:pPr>
          </w:p>
        </w:tc>
        <w:tc>
          <w:tcPr>
            <w:tcW w:w="2409" w:type="dxa"/>
          </w:tcPr>
          <w:p w14:paraId="293A7465" w14:textId="77777777" w:rsidR="004E4F5D" w:rsidRPr="00251D80" w:rsidRDefault="004E4F5D" w:rsidP="00D54C7B">
            <w:pPr>
              <w:pStyle w:val="TAL"/>
            </w:pPr>
          </w:p>
        </w:tc>
        <w:tc>
          <w:tcPr>
            <w:tcW w:w="993" w:type="dxa"/>
          </w:tcPr>
          <w:p w14:paraId="42900542" w14:textId="77777777" w:rsidR="004E4F5D" w:rsidRPr="00251D80" w:rsidRDefault="004E4F5D" w:rsidP="00D54C7B">
            <w:pPr>
              <w:pStyle w:val="TAL"/>
            </w:pPr>
          </w:p>
        </w:tc>
        <w:tc>
          <w:tcPr>
            <w:tcW w:w="1074" w:type="dxa"/>
          </w:tcPr>
          <w:p w14:paraId="2A268228" w14:textId="77777777" w:rsidR="004E4F5D" w:rsidRPr="00251D80" w:rsidRDefault="004E4F5D" w:rsidP="00D54C7B">
            <w:pPr>
              <w:pStyle w:val="TAL"/>
            </w:pPr>
          </w:p>
        </w:tc>
        <w:tc>
          <w:tcPr>
            <w:tcW w:w="2186" w:type="dxa"/>
          </w:tcPr>
          <w:p w14:paraId="225BEF75" w14:textId="77777777" w:rsidR="004E4F5D" w:rsidRPr="00251D80" w:rsidRDefault="004E4F5D" w:rsidP="00D54C7B">
            <w:pPr>
              <w:pStyle w:val="TAL"/>
            </w:pPr>
          </w:p>
        </w:tc>
      </w:tr>
    </w:tbl>
    <w:p w14:paraId="1D635B6B" w14:textId="77777777" w:rsidR="004E4F5D" w:rsidRDefault="004E4F5D" w:rsidP="004E4F5D">
      <w:pPr>
        <w:pStyle w:val="FP"/>
      </w:pPr>
    </w:p>
    <w:p w14:paraId="07B6D0F8" w14:textId="77777777" w:rsidR="004E4F5D" w:rsidRDefault="004E4F5D" w:rsidP="004E4F5D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E4F5D" w:rsidRPr="00C50F7C" w14:paraId="1B82F08E" w14:textId="77777777" w:rsidTr="00D54C7B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7B7D4F" w14:textId="77777777" w:rsidR="004E4F5D" w:rsidRPr="00C50F7C" w:rsidRDefault="004E4F5D" w:rsidP="00D54C7B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4E4F5D" w:rsidRPr="00C50F7C" w14:paraId="4FC6FBF0" w14:textId="77777777" w:rsidTr="00D54C7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533B8D" w14:textId="77777777" w:rsidR="004E4F5D" w:rsidRPr="00C50F7C" w:rsidRDefault="004E4F5D" w:rsidP="00D54C7B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203A08" w14:textId="77777777" w:rsidR="004E4F5D" w:rsidRPr="00C50F7C" w:rsidRDefault="004E4F5D" w:rsidP="00D54C7B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5F2C62" w14:textId="77777777" w:rsidR="004E4F5D" w:rsidRPr="00C50F7C" w:rsidRDefault="004E4F5D" w:rsidP="00D54C7B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367F86" w14:textId="77777777" w:rsidR="004E4F5D" w:rsidRDefault="004E4F5D" w:rsidP="00D54C7B">
            <w:pPr>
              <w:pStyle w:val="TAH"/>
            </w:pPr>
            <w:r>
              <w:t>Remarks</w:t>
            </w:r>
          </w:p>
        </w:tc>
      </w:tr>
      <w:tr w:rsidR="004E4F5D" w:rsidRPr="006C2E80" w14:paraId="23DF9415" w14:textId="77777777" w:rsidTr="00D54C7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123D" w14:textId="77777777" w:rsidR="004E4F5D" w:rsidRPr="006C2E80" w:rsidRDefault="004E4F5D" w:rsidP="00D54C7B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ECB" w14:textId="77777777" w:rsidR="004E4F5D" w:rsidRPr="006C2E80" w:rsidRDefault="004E4F5D" w:rsidP="00D54C7B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0CD" w14:textId="77777777" w:rsidR="004E4F5D" w:rsidRPr="006C2E80" w:rsidRDefault="004E4F5D" w:rsidP="00D54C7B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502" w14:textId="77777777" w:rsidR="004E4F5D" w:rsidRPr="006C2E80" w:rsidRDefault="004E4F5D" w:rsidP="00D54C7B">
            <w:pPr>
              <w:pStyle w:val="Guidance"/>
              <w:spacing w:after="0"/>
            </w:pPr>
          </w:p>
        </w:tc>
      </w:tr>
      <w:tr w:rsidR="004E4F5D" w:rsidRPr="006C2E80" w14:paraId="6B21777D" w14:textId="77777777" w:rsidTr="00D54C7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A1C0" w14:textId="77777777" w:rsidR="004E4F5D" w:rsidRPr="006C2E80" w:rsidRDefault="004E4F5D" w:rsidP="00D54C7B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1E76" w14:textId="77777777" w:rsidR="004E4F5D" w:rsidRPr="006C2E80" w:rsidRDefault="004E4F5D" w:rsidP="00D54C7B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B4B" w14:textId="77777777" w:rsidR="004E4F5D" w:rsidRPr="006C2E80" w:rsidRDefault="004E4F5D" w:rsidP="00D54C7B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D1C5" w14:textId="77777777" w:rsidR="004E4F5D" w:rsidRPr="006C2E80" w:rsidRDefault="004E4F5D" w:rsidP="00D54C7B">
            <w:pPr>
              <w:pStyle w:val="TAL"/>
            </w:pPr>
          </w:p>
        </w:tc>
      </w:tr>
    </w:tbl>
    <w:p w14:paraId="7DF1D93D" w14:textId="77777777" w:rsidR="004E4F5D" w:rsidRDefault="004E4F5D" w:rsidP="004E4F5D"/>
    <w:p w14:paraId="4227E97A" w14:textId="77777777" w:rsidR="004E4F5D" w:rsidRPr="007861B8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64761912" w14:textId="7FD45E77" w:rsidR="004E4F5D" w:rsidRPr="00337EAB" w:rsidRDefault="004E4F5D" w:rsidP="004E4F5D">
      <w:pPr>
        <w:ind w:right="-99"/>
        <w:rPr>
          <w:iCs/>
        </w:rPr>
      </w:pPr>
      <w:r w:rsidRPr="00337EAB">
        <w:rPr>
          <w:iCs/>
        </w:rPr>
        <w:t>Pateromichelakis, Emmanouil (Manos),</w:t>
      </w:r>
      <w:r w:rsidRPr="00337EAB">
        <w:rPr>
          <w:i/>
          <w:lang w:val="en-US"/>
        </w:rPr>
        <w:t xml:space="preserve"> </w:t>
      </w:r>
      <w:r w:rsidRPr="004E4F5D">
        <w:rPr>
          <w:i/>
          <w:lang w:val="en-US"/>
        </w:rPr>
        <w:t>epateromiche@lenovo.com</w:t>
      </w:r>
    </w:p>
    <w:p w14:paraId="55672EF1" w14:textId="77777777" w:rsidR="004E4F5D" w:rsidRPr="007861B8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7280C151" w14:textId="77777777" w:rsidR="004E4F5D" w:rsidRPr="00557B2E" w:rsidRDefault="004E4F5D" w:rsidP="004E4F5D">
      <w:r>
        <w:t>SA6</w:t>
      </w:r>
    </w:p>
    <w:p w14:paraId="50854499" w14:textId="77777777" w:rsidR="004E4F5D" w:rsidRPr="007861B8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23A58B4F" w14:textId="5E62ED43" w:rsidR="004E4F5D" w:rsidRPr="00557B2E" w:rsidRDefault="004E4F5D" w:rsidP="004E4F5D">
      <w:r w:rsidRPr="00A40F4F">
        <w:t xml:space="preserve">SA2 for system aspects, SA3 for security aspects, and SA5 for management </w:t>
      </w:r>
      <w:r w:rsidR="008E6D05">
        <w:t xml:space="preserve">and charging </w:t>
      </w:r>
      <w:r w:rsidRPr="00A40F4F">
        <w:t>aspects.</w:t>
      </w:r>
    </w:p>
    <w:p w14:paraId="20DE147E" w14:textId="22C09ED0" w:rsidR="004E4F5D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02C4E17F" w14:textId="77777777" w:rsidR="004E4F5D" w:rsidRPr="006C2E80" w:rsidRDefault="004E4F5D" w:rsidP="004E4F5D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4E4F5D" w14:paraId="0FC8E01A" w14:textId="77777777" w:rsidTr="00D54C7B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60B6FB2" w14:textId="77777777" w:rsidR="004E4F5D" w:rsidRDefault="004E4F5D" w:rsidP="00D54C7B">
            <w:pPr>
              <w:pStyle w:val="TAH"/>
            </w:pPr>
            <w:r>
              <w:t>Supporting IM name</w:t>
            </w:r>
          </w:p>
        </w:tc>
      </w:tr>
      <w:tr w:rsidR="004E4F5D" w14:paraId="3B016ED6" w14:textId="77777777" w:rsidTr="00D54C7B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84A0729" w14:textId="7231B6F4" w:rsidR="004E4F5D" w:rsidRDefault="004E4F5D" w:rsidP="00D54C7B">
            <w:pPr>
              <w:pStyle w:val="TAL"/>
            </w:pPr>
            <w:r>
              <w:t>Lenovo</w:t>
            </w:r>
          </w:p>
        </w:tc>
      </w:tr>
      <w:tr w:rsidR="00F976D0" w14:paraId="64894226" w14:textId="77777777" w:rsidTr="00D54C7B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01C30CE" w14:textId="77777777" w:rsidR="00F976D0" w:rsidRDefault="00F976D0" w:rsidP="00D54C7B">
            <w:pPr>
              <w:pStyle w:val="TAL"/>
            </w:pPr>
          </w:p>
        </w:tc>
      </w:tr>
    </w:tbl>
    <w:p w14:paraId="39B0F2F3" w14:textId="77777777" w:rsidR="004E4F5D" w:rsidRPr="00641ED8" w:rsidRDefault="004E4F5D" w:rsidP="004E4F5D"/>
    <w:p w14:paraId="546535D5" w14:textId="77777777" w:rsidR="004E4F5D" w:rsidRPr="001E489F" w:rsidRDefault="004E4F5D" w:rsidP="004E4F5D"/>
    <w:p w14:paraId="2F68932E" w14:textId="77777777" w:rsidR="00194909" w:rsidRDefault="00194909"/>
    <w:sectPr w:rsidR="00194909" w:rsidSect="00B14709"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CE23F14"/>
    <w:multiLevelType w:val="hybridMultilevel"/>
    <w:tmpl w:val="58809B88"/>
    <w:lvl w:ilvl="0" w:tplc="1F28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AF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68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CE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2A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5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6D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40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4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3441AB"/>
    <w:multiLevelType w:val="hybridMultilevel"/>
    <w:tmpl w:val="3F448712"/>
    <w:lvl w:ilvl="0" w:tplc="40F8EC5E">
      <w:start w:val="1"/>
      <w:numFmt w:val="lowerRoman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207424"/>
    <w:multiLevelType w:val="hybridMultilevel"/>
    <w:tmpl w:val="B1242F90"/>
    <w:lvl w:ilvl="0" w:tplc="2BAE0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867A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72A7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669C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DCDA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A098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E208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B224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16DE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73329"/>
    <w:multiLevelType w:val="hybridMultilevel"/>
    <w:tmpl w:val="C1CAF580"/>
    <w:lvl w:ilvl="0" w:tplc="F67ED2F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C3410"/>
    <w:multiLevelType w:val="hybridMultilevel"/>
    <w:tmpl w:val="EC7CF782"/>
    <w:lvl w:ilvl="0" w:tplc="49FA6A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3B28A4"/>
    <w:multiLevelType w:val="hybridMultilevel"/>
    <w:tmpl w:val="8624A0E0"/>
    <w:lvl w:ilvl="0" w:tplc="F67ED2F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C762F"/>
    <w:multiLevelType w:val="hybridMultilevel"/>
    <w:tmpl w:val="6FB266E2"/>
    <w:lvl w:ilvl="0" w:tplc="F67ED2F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614BD"/>
    <w:multiLevelType w:val="hybridMultilevel"/>
    <w:tmpl w:val="F384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A67E4"/>
    <w:multiLevelType w:val="hybridMultilevel"/>
    <w:tmpl w:val="C902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550558">
    <w:abstractNumId w:val="5"/>
  </w:num>
  <w:num w:numId="2" w16cid:durableId="11105010">
    <w:abstractNumId w:val="2"/>
  </w:num>
  <w:num w:numId="3" w16cid:durableId="218825366">
    <w:abstractNumId w:val="0"/>
  </w:num>
  <w:num w:numId="4" w16cid:durableId="971637595">
    <w:abstractNumId w:val="4"/>
  </w:num>
  <w:num w:numId="5" w16cid:durableId="600381439">
    <w:abstractNumId w:val="6"/>
  </w:num>
  <w:num w:numId="6" w16cid:durableId="1192108582">
    <w:abstractNumId w:val="7"/>
  </w:num>
  <w:num w:numId="7" w16cid:durableId="362902723">
    <w:abstractNumId w:val="9"/>
  </w:num>
  <w:num w:numId="8" w16cid:durableId="1571191682">
    <w:abstractNumId w:val="8"/>
  </w:num>
  <w:num w:numId="9" w16cid:durableId="972950077">
    <w:abstractNumId w:val="3"/>
  </w:num>
  <w:num w:numId="10" w16cid:durableId="1721710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5D"/>
    <w:rsid w:val="000371D3"/>
    <w:rsid w:val="00046D01"/>
    <w:rsid w:val="000836BA"/>
    <w:rsid w:val="00091FF4"/>
    <w:rsid w:val="00102582"/>
    <w:rsid w:val="0010552E"/>
    <w:rsid w:val="001540BE"/>
    <w:rsid w:val="00163C01"/>
    <w:rsid w:val="00194909"/>
    <w:rsid w:val="001A507A"/>
    <w:rsid w:val="001B6348"/>
    <w:rsid w:val="001E258E"/>
    <w:rsid w:val="00233E5C"/>
    <w:rsid w:val="002E62A4"/>
    <w:rsid w:val="003020D0"/>
    <w:rsid w:val="003221AF"/>
    <w:rsid w:val="0036318E"/>
    <w:rsid w:val="00377E5B"/>
    <w:rsid w:val="0038281C"/>
    <w:rsid w:val="00391F82"/>
    <w:rsid w:val="003C60AA"/>
    <w:rsid w:val="003F7495"/>
    <w:rsid w:val="00411C5F"/>
    <w:rsid w:val="00421445"/>
    <w:rsid w:val="00432810"/>
    <w:rsid w:val="0047346D"/>
    <w:rsid w:val="004A2931"/>
    <w:rsid w:val="004C2094"/>
    <w:rsid w:val="004E4F5D"/>
    <w:rsid w:val="005367C2"/>
    <w:rsid w:val="00546B72"/>
    <w:rsid w:val="00567DBD"/>
    <w:rsid w:val="00575382"/>
    <w:rsid w:val="00596163"/>
    <w:rsid w:val="005E3124"/>
    <w:rsid w:val="0062104E"/>
    <w:rsid w:val="0067651B"/>
    <w:rsid w:val="0067784D"/>
    <w:rsid w:val="006B3422"/>
    <w:rsid w:val="006E0E45"/>
    <w:rsid w:val="00794466"/>
    <w:rsid w:val="007A110B"/>
    <w:rsid w:val="007A7D24"/>
    <w:rsid w:val="008A386A"/>
    <w:rsid w:val="008B0324"/>
    <w:rsid w:val="008E6D05"/>
    <w:rsid w:val="00905CE3"/>
    <w:rsid w:val="0092718D"/>
    <w:rsid w:val="00940EE6"/>
    <w:rsid w:val="00951899"/>
    <w:rsid w:val="009735AB"/>
    <w:rsid w:val="009C1EC6"/>
    <w:rsid w:val="009C50DA"/>
    <w:rsid w:val="009D59A6"/>
    <w:rsid w:val="00A55A1C"/>
    <w:rsid w:val="00A6577F"/>
    <w:rsid w:val="00A806A8"/>
    <w:rsid w:val="00A858A3"/>
    <w:rsid w:val="00A955C7"/>
    <w:rsid w:val="00AA677F"/>
    <w:rsid w:val="00AC71B8"/>
    <w:rsid w:val="00B06B4C"/>
    <w:rsid w:val="00B06EAF"/>
    <w:rsid w:val="00B2581F"/>
    <w:rsid w:val="00B4580E"/>
    <w:rsid w:val="00B47DC6"/>
    <w:rsid w:val="00B56CBF"/>
    <w:rsid w:val="00B8770A"/>
    <w:rsid w:val="00BE68A8"/>
    <w:rsid w:val="00C0203F"/>
    <w:rsid w:val="00C21FA5"/>
    <w:rsid w:val="00C459B2"/>
    <w:rsid w:val="00C648D6"/>
    <w:rsid w:val="00C8052E"/>
    <w:rsid w:val="00CA0359"/>
    <w:rsid w:val="00CA420A"/>
    <w:rsid w:val="00CD6617"/>
    <w:rsid w:val="00DD7885"/>
    <w:rsid w:val="00ED52FC"/>
    <w:rsid w:val="00EF75D8"/>
    <w:rsid w:val="00F415D5"/>
    <w:rsid w:val="00F61932"/>
    <w:rsid w:val="00F976D0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1B5B"/>
  <w15:chartTrackingRefBased/>
  <w15:docId w15:val="{00A9B3BF-2A2A-45BD-A40B-86B24B4B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4F5D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E4F5D"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E4F5D"/>
    <w:pPr>
      <w:keepNext/>
      <w:outlineLvl w:val="2"/>
    </w:pPr>
    <w:rPr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4E4F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F5D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E4F5D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E4F5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E4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er">
    <w:name w:val="header"/>
    <w:basedOn w:val="Normal"/>
    <w:link w:val="HeaderChar"/>
    <w:rsid w:val="004E4F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4F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">
    <w:name w:val="B1"/>
    <w:basedOn w:val="Normal"/>
    <w:link w:val="B1Char"/>
    <w:qFormat/>
    <w:rsid w:val="004E4F5D"/>
    <w:pPr>
      <w:ind w:left="567" w:hanging="567"/>
      <w:jc w:val="both"/>
    </w:pPr>
    <w:rPr>
      <w:rFonts w:ascii="Arial" w:hAnsi="Arial"/>
    </w:rPr>
  </w:style>
  <w:style w:type="paragraph" w:customStyle="1" w:styleId="Guidance">
    <w:name w:val="Guidance"/>
    <w:basedOn w:val="Normal"/>
    <w:rsid w:val="004E4F5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paragraph" w:customStyle="1" w:styleId="TAL">
    <w:name w:val="TAL"/>
    <w:basedOn w:val="Normal"/>
    <w:link w:val="TALChar"/>
    <w:rsid w:val="004E4F5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4E4F5D"/>
    <w:rPr>
      <w:b/>
    </w:rPr>
  </w:style>
  <w:style w:type="paragraph" w:customStyle="1" w:styleId="TAC">
    <w:name w:val="TAC"/>
    <w:basedOn w:val="TAL"/>
    <w:rsid w:val="004E4F5D"/>
    <w:pPr>
      <w:jc w:val="center"/>
    </w:pPr>
  </w:style>
  <w:style w:type="paragraph" w:customStyle="1" w:styleId="FP">
    <w:name w:val="FP"/>
    <w:basedOn w:val="Normal"/>
    <w:rsid w:val="004E4F5D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character" w:customStyle="1" w:styleId="B1Char">
    <w:name w:val="B1 Char"/>
    <w:link w:val="B1"/>
    <w:qFormat/>
    <w:rsid w:val="004E4F5D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O">
    <w:name w:val="NO"/>
    <w:basedOn w:val="Normal"/>
    <w:link w:val="NOChar"/>
    <w:qFormat/>
    <w:rsid w:val="004E4F5D"/>
    <w:pPr>
      <w:keepLines/>
      <w:spacing w:after="180"/>
      <w:ind w:left="1135" w:hanging="851"/>
    </w:pPr>
    <w:rPr>
      <w:rFonts w:eastAsia="SimSun"/>
    </w:rPr>
  </w:style>
  <w:style w:type="character" w:customStyle="1" w:styleId="NOChar">
    <w:name w:val="NO Char"/>
    <w:link w:val="NO"/>
    <w:qFormat/>
    <w:rsid w:val="004E4F5D"/>
    <w:rPr>
      <w:rFonts w:ascii="Times New Roman" w:eastAsia="SimSu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4E4F5D"/>
    <w:rPr>
      <w:color w:val="0000FF"/>
      <w:u w:val="single"/>
    </w:rPr>
  </w:style>
  <w:style w:type="paragraph" w:styleId="TOC2">
    <w:name w:val="toc 2"/>
    <w:basedOn w:val="TOC1"/>
    <w:autoRedefine/>
    <w:semiHidden/>
    <w:rsid w:val="00A6577F"/>
    <w:pPr>
      <w:keepLines/>
      <w:widowControl w:val="0"/>
      <w:tabs>
        <w:tab w:val="right" w:leader="dot" w:pos="9639"/>
      </w:tabs>
      <w:spacing w:after="0"/>
      <w:ind w:left="851" w:right="425" w:hanging="851"/>
    </w:pPr>
    <w:rPr>
      <w:noProof/>
      <w:lang w:eastAsia="ko-KR"/>
    </w:rPr>
  </w:style>
  <w:style w:type="paragraph" w:customStyle="1" w:styleId="B2">
    <w:name w:val="B2"/>
    <w:basedOn w:val="List2"/>
    <w:rsid w:val="00A6577F"/>
    <w:pPr>
      <w:spacing w:after="180"/>
      <w:ind w:left="851" w:hanging="284"/>
      <w:contextualSpacing w:val="0"/>
    </w:pPr>
    <w:rPr>
      <w:lang w:eastAsia="ko-K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577F"/>
    <w:pPr>
      <w:spacing w:after="100"/>
    </w:pPr>
  </w:style>
  <w:style w:type="paragraph" w:styleId="List2">
    <w:name w:val="List 2"/>
    <w:basedOn w:val="Normal"/>
    <w:uiPriority w:val="99"/>
    <w:semiHidden/>
    <w:unhideWhenUsed/>
    <w:rsid w:val="00A6577F"/>
    <w:pPr>
      <w:ind w:left="566" w:hanging="283"/>
      <w:contextualSpacing/>
    </w:pPr>
  </w:style>
  <w:style w:type="paragraph" w:styleId="ListParagraph">
    <w:name w:val="List Paragraph"/>
    <w:basedOn w:val="Normal"/>
    <w:uiPriority w:val="34"/>
    <w:qFormat/>
    <w:rsid w:val="00A6577F"/>
    <w:pPr>
      <w:ind w:left="720"/>
      <w:contextualSpacing/>
    </w:pPr>
  </w:style>
  <w:style w:type="paragraph" w:customStyle="1" w:styleId="CRCoverPage">
    <w:name w:val="CR Cover Page"/>
    <w:rsid w:val="00377E5B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77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2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03F"/>
  </w:style>
  <w:style w:type="character" w:customStyle="1" w:styleId="CommentTextChar">
    <w:name w:val="Comment Text Char"/>
    <w:basedOn w:val="DefaultParagraphFont"/>
    <w:link w:val="CommentText"/>
    <w:uiPriority w:val="99"/>
    <w:rsid w:val="00C020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03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3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TALChar">
    <w:name w:val="TAL Char"/>
    <w:link w:val="TAL"/>
    <w:locked/>
    <w:rsid w:val="009D59A6"/>
    <w:rPr>
      <w:rFonts w:ascii="Arial" w:eastAsia="Times New Roman" w:hAnsi="Arial" w:cs="Times New Roman"/>
      <w:color w:val="000000"/>
      <w:sz w:val="18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75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82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8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55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62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3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28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68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5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95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gpp.org/ftp/Specs/html-info/219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gpp.org/specifications-groups/working-procedures" TargetMode="External"/><Relationship Id="rId5" Type="http://schemas.openxmlformats.org/officeDocument/2006/relationships/hyperlink" Target="http://www.3gpp.org/Work-Ite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</dc:creator>
  <cp:keywords/>
  <dc:description/>
  <cp:lastModifiedBy>manos</cp:lastModifiedBy>
  <cp:revision>4</cp:revision>
  <dcterms:created xsi:type="dcterms:W3CDTF">2023-08-08T11:49:00Z</dcterms:created>
  <dcterms:modified xsi:type="dcterms:W3CDTF">2023-08-08T14:05:00Z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