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39" w:type="dxa"/>
        <w:tblLayout w:type="fixed"/>
        <w:tblCellMar>
          <w:left w:w="57" w:type="dxa"/>
          <w:right w:w="57" w:type="dxa"/>
        </w:tblCellMar>
        <w:tblLook w:val="04A0" w:firstRow="1" w:lastRow="0" w:firstColumn="1" w:lastColumn="0" w:noHBand="0" w:noVBand="1"/>
      </w:tblPr>
      <w:tblGrid>
        <w:gridCol w:w="1132"/>
        <w:gridCol w:w="455"/>
        <w:gridCol w:w="30"/>
        <w:gridCol w:w="3996"/>
        <w:gridCol w:w="157"/>
        <w:gridCol w:w="3869"/>
      </w:tblGrid>
      <w:tr w:rsidR="00BE7FCA" w14:paraId="00B3A72B" w14:textId="77777777">
        <w:trPr>
          <w:cantSplit/>
        </w:trPr>
        <w:tc>
          <w:tcPr>
            <w:tcW w:w="1132" w:type="dxa"/>
            <w:vMerge w:val="restart"/>
            <w:vAlign w:val="center"/>
          </w:tcPr>
          <w:p w14:paraId="3E3D1365" w14:textId="77777777" w:rsidR="00BE7FCA" w:rsidRDefault="00740EF2">
            <w:pPr>
              <w:spacing w:before="0"/>
              <w:jc w:val="center"/>
              <w:rPr>
                <w:sz w:val="20"/>
                <w:szCs w:val="20"/>
              </w:rPr>
            </w:pPr>
            <w:bookmarkStart w:id="0" w:name="dnum" w:colFirst="2" w:colLast="2"/>
            <w:bookmarkStart w:id="1" w:name="dtableau"/>
            <w:r>
              <w:rPr>
                <w:noProof/>
                <w:lang w:val="en-US" w:eastAsia="zh-CN"/>
              </w:rPr>
              <w:drawing>
                <wp:inline distT="0" distB="0" distL="0" distR="0" wp14:anchorId="599BC62A" wp14:editId="480E0E14">
                  <wp:extent cx="647700" cy="705485"/>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pic:cNvPicPr>
                        </pic:nvPicPr>
                        <pic:blipFill>
                          <a:blip r:embed="rId11">
                            <a:extLst>
                              <a:ext uri="{28A0092B-C50C-407E-A947-70E740481C1C}">
                                <a14:useLocalDpi xmlns:a14="http://schemas.microsoft.com/office/drawing/2010/main" val="0"/>
                              </a:ext>
                            </a:extLst>
                          </a:blip>
                          <a:srcRect l="-202" t="-200" r="-202" b="-309"/>
                          <a:stretch>
                            <a:fillRect/>
                          </a:stretch>
                        </pic:blipFill>
                        <pic:spPr>
                          <a:xfrm>
                            <a:off x="0" y="0"/>
                            <a:ext cx="650318" cy="708452"/>
                          </a:xfrm>
                          <a:prstGeom prst="rect">
                            <a:avLst/>
                          </a:prstGeom>
                          <a:noFill/>
                          <a:ln>
                            <a:noFill/>
                          </a:ln>
                        </pic:spPr>
                      </pic:pic>
                    </a:graphicData>
                  </a:graphic>
                </wp:inline>
              </w:drawing>
            </w:r>
          </w:p>
        </w:tc>
        <w:tc>
          <w:tcPr>
            <w:tcW w:w="4481" w:type="dxa"/>
            <w:gridSpan w:val="3"/>
            <w:vMerge w:val="restart"/>
          </w:tcPr>
          <w:p w14:paraId="481DCDE0" w14:textId="77777777" w:rsidR="00BE7FCA" w:rsidRDefault="00740EF2">
            <w:pPr>
              <w:rPr>
                <w:sz w:val="16"/>
                <w:szCs w:val="16"/>
              </w:rPr>
            </w:pPr>
            <w:r>
              <w:rPr>
                <w:sz w:val="16"/>
                <w:szCs w:val="16"/>
              </w:rPr>
              <w:t>INTERNATIONAL TELECOMMUNICATION UNION</w:t>
            </w:r>
          </w:p>
          <w:p w14:paraId="3A6FEF74" w14:textId="77777777" w:rsidR="00BE7FCA" w:rsidRDefault="00740EF2">
            <w:pPr>
              <w:rPr>
                <w:b/>
                <w:bCs/>
                <w:sz w:val="26"/>
                <w:szCs w:val="26"/>
              </w:rPr>
            </w:pPr>
            <w:r>
              <w:rPr>
                <w:b/>
                <w:bCs/>
                <w:sz w:val="26"/>
                <w:szCs w:val="26"/>
              </w:rPr>
              <w:t>TELECOMMUNICATION</w:t>
            </w:r>
            <w:r>
              <w:rPr>
                <w:b/>
                <w:bCs/>
                <w:sz w:val="26"/>
                <w:szCs w:val="26"/>
              </w:rPr>
              <w:br/>
              <w:t>STANDARDIZATION SECTOR</w:t>
            </w:r>
          </w:p>
          <w:p w14:paraId="73421040" w14:textId="77777777" w:rsidR="00BE7FCA" w:rsidRDefault="00740EF2">
            <w:pPr>
              <w:rPr>
                <w:sz w:val="20"/>
                <w:szCs w:val="20"/>
              </w:rPr>
            </w:pPr>
            <w:r>
              <w:rPr>
                <w:sz w:val="20"/>
                <w:szCs w:val="20"/>
              </w:rPr>
              <w:t xml:space="preserve">STUDY PERIOD </w:t>
            </w:r>
            <w:r>
              <w:rPr>
                <w:sz w:val="20"/>
              </w:rPr>
              <w:t>2025-2028</w:t>
            </w:r>
          </w:p>
        </w:tc>
        <w:tc>
          <w:tcPr>
            <w:tcW w:w="4026" w:type="dxa"/>
            <w:gridSpan w:val="2"/>
            <w:vAlign w:val="center"/>
          </w:tcPr>
          <w:p w14:paraId="487662A8" w14:textId="259AA765" w:rsidR="00BE7FCA" w:rsidRDefault="00740EF2">
            <w:pPr>
              <w:pStyle w:val="Docnumber"/>
              <w:rPr>
                <w:lang w:val="en-US" w:eastAsia="zh-CN"/>
              </w:rPr>
            </w:pPr>
            <w:r>
              <w:t>SG2-TD</w:t>
            </w:r>
            <w:r>
              <w:rPr>
                <w:rFonts w:hint="eastAsia"/>
                <w:lang w:val="en-US" w:eastAsia="zh-CN"/>
              </w:rPr>
              <w:t>129</w:t>
            </w:r>
            <w:r>
              <w:t>/</w:t>
            </w:r>
            <w:r>
              <w:rPr>
                <w:rFonts w:hint="eastAsia"/>
                <w:lang w:val="en-US" w:eastAsia="zh-CN"/>
              </w:rPr>
              <w:t>P</w:t>
            </w:r>
            <w:r>
              <w:rPr>
                <w:lang w:val="en-US" w:eastAsia="zh-CN"/>
              </w:rPr>
              <w:t>LEN</w:t>
            </w:r>
          </w:p>
        </w:tc>
      </w:tr>
      <w:tr w:rsidR="00BE7FCA" w14:paraId="1A9444E7" w14:textId="77777777">
        <w:trPr>
          <w:cantSplit/>
        </w:trPr>
        <w:tc>
          <w:tcPr>
            <w:tcW w:w="1132" w:type="dxa"/>
            <w:vMerge/>
          </w:tcPr>
          <w:p w14:paraId="0720D1D3" w14:textId="77777777" w:rsidR="00BE7FCA" w:rsidRDefault="00BE7FCA">
            <w:pPr>
              <w:rPr>
                <w:smallCaps/>
                <w:sz w:val="20"/>
              </w:rPr>
            </w:pPr>
            <w:bookmarkStart w:id="2" w:name="dsg" w:colFirst="2" w:colLast="2"/>
            <w:bookmarkEnd w:id="0"/>
          </w:p>
        </w:tc>
        <w:tc>
          <w:tcPr>
            <w:tcW w:w="4481" w:type="dxa"/>
            <w:gridSpan w:val="3"/>
            <w:vMerge/>
          </w:tcPr>
          <w:p w14:paraId="111E3DC9" w14:textId="77777777" w:rsidR="00BE7FCA" w:rsidRDefault="00BE7FCA">
            <w:pPr>
              <w:rPr>
                <w:smallCaps/>
                <w:sz w:val="20"/>
              </w:rPr>
            </w:pPr>
          </w:p>
        </w:tc>
        <w:tc>
          <w:tcPr>
            <w:tcW w:w="4026" w:type="dxa"/>
            <w:gridSpan w:val="2"/>
          </w:tcPr>
          <w:p w14:paraId="5034F47D" w14:textId="77777777" w:rsidR="00BE7FCA" w:rsidRDefault="00740EF2">
            <w:pPr>
              <w:pStyle w:val="TSBHeaderRight14"/>
              <w:rPr>
                <w:smallCaps/>
              </w:rPr>
            </w:pPr>
            <w:r>
              <w:rPr>
                <w:smallCaps/>
              </w:rPr>
              <w:t>STUDY GROUP 2</w:t>
            </w:r>
          </w:p>
        </w:tc>
      </w:tr>
      <w:bookmarkEnd w:id="2"/>
      <w:tr w:rsidR="00BE7FCA" w14:paraId="06B8C5EF" w14:textId="77777777">
        <w:trPr>
          <w:cantSplit/>
        </w:trPr>
        <w:tc>
          <w:tcPr>
            <w:tcW w:w="1132" w:type="dxa"/>
            <w:vMerge/>
            <w:tcBorders>
              <w:bottom w:val="single" w:sz="12" w:space="0" w:color="auto"/>
            </w:tcBorders>
          </w:tcPr>
          <w:p w14:paraId="452419D9" w14:textId="77777777" w:rsidR="00BE7FCA" w:rsidRDefault="00BE7FCA">
            <w:pPr>
              <w:rPr>
                <w:b/>
                <w:bCs/>
                <w:sz w:val="26"/>
              </w:rPr>
            </w:pPr>
          </w:p>
        </w:tc>
        <w:tc>
          <w:tcPr>
            <w:tcW w:w="4481" w:type="dxa"/>
            <w:gridSpan w:val="3"/>
            <w:vMerge/>
            <w:tcBorders>
              <w:bottom w:val="single" w:sz="12" w:space="0" w:color="auto"/>
            </w:tcBorders>
          </w:tcPr>
          <w:p w14:paraId="1500820F" w14:textId="77777777" w:rsidR="00BE7FCA" w:rsidRDefault="00BE7FCA">
            <w:pPr>
              <w:rPr>
                <w:b/>
                <w:bCs/>
                <w:sz w:val="26"/>
              </w:rPr>
            </w:pPr>
          </w:p>
        </w:tc>
        <w:tc>
          <w:tcPr>
            <w:tcW w:w="4026" w:type="dxa"/>
            <w:gridSpan w:val="2"/>
            <w:tcBorders>
              <w:bottom w:val="single" w:sz="12" w:space="0" w:color="auto"/>
            </w:tcBorders>
            <w:vAlign w:val="center"/>
          </w:tcPr>
          <w:p w14:paraId="4F8A4653" w14:textId="77777777" w:rsidR="00BE7FCA" w:rsidRDefault="00740EF2">
            <w:pPr>
              <w:pStyle w:val="TSBHeaderRight14"/>
            </w:pPr>
            <w:r>
              <w:t>Original: English</w:t>
            </w:r>
          </w:p>
        </w:tc>
      </w:tr>
      <w:tr w:rsidR="00BE7FCA" w14:paraId="0EC91192" w14:textId="77777777">
        <w:trPr>
          <w:cantSplit/>
        </w:trPr>
        <w:tc>
          <w:tcPr>
            <w:tcW w:w="1587" w:type="dxa"/>
            <w:gridSpan w:val="2"/>
          </w:tcPr>
          <w:p w14:paraId="798E04E3" w14:textId="77777777" w:rsidR="00BE7FCA" w:rsidRDefault="00740EF2">
            <w:pPr>
              <w:rPr>
                <w:b/>
                <w:bCs/>
              </w:rPr>
            </w:pPr>
            <w:bookmarkStart w:id="3" w:name="dmeeting" w:colFirst="2" w:colLast="2"/>
            <w:bookmarkStart w:id="4" w:name="dbluepink" w:colFirst="1" w:colLast="1"/>
            <w:r>
              <w:rPr>
                <w:b/>
                <w:bCs/>
              </w:rPr>
              <w:t>Question(s):</w:t>
            </w:r>
          </w:p>
        </w:tc>
        <w:tc>
          <w:tcPr>
            <w:tcW w:w="4026" w:type="dxa"/>
            <w:gridSpan w:val="2"/>
          </w:tcPr>
          <w:p w14:paraId="585E78F7" w14:textId="77777777" w:rsidR="00BE7FCA" w:rsidRDefault="00740EF2">
            <w:pPr>
              <w:pStyle w:val="TSBHeaderQuestion"/>
            </w:pPr>
            <w:r>
              <w:rPr>
                <w:rFonts w:hint="eastAsia"/>
                <w:lang w:val="en-US" w:eastAsia="zh-CN"/>
              </w:rPr>
              <w:t>5</w:t>
            </w:r>
            <w:r>
              <w:t>/2</w:t>
            </w:r>
          </w:p>
        </w:tc>
        <w:tc>
          <w:tcPr>
            <w:tcW w:w="4026" w:type="dxa"/>
            <w:gridSpan w:val="2"/>
          </w:tcPr>
          <w:p w14:paraId="3B53895A" w14:textId="77777777" w:rsidR="00BE7FCA" w:rsidRDefault="00740EF2">
            <w:pPr>
              <w:pStyle w:val="VenueDate"/>
            </w:pPr>
            <w:r>
              <w:t xml:space="preserve">Geneva, </w:t>
            </w:r>
            <w:r>
              <w:rPr>
                <w:rFonts w:hint="eastAsia"/>
                <w:lang w:val="en-US" w:eastAsia="zh-CN"/>
              </w:rPr>
              <w:t>5</w:t>
            </w:r>
            <w:r>
              <w:t>-</w:t>
            </w:r>
            <w:r>
              <w:rPr>
                <w:rFonts w:hint="eastAsia"/>
                <w:lang w:val="en-US" w:eastAsia="zh-CN"/>
              </w:rPr>
              <w:t>1</w:t>
            </w:r>
            <w:r>
              <w:t xml:space="preserve">4 </w:t>
            </w:r>
            <w:r>
              <w:rPr>
                <w:rFonts w:hint="eastAsia"/>
                <w:lang w:val="en-US" w:eastAsia="zh-CN"/>
              </w:rPr>
              <w:t>February</w:t>
            </w:r>
            <w:r>
              <w:t xml:space="preserve"> 2025</w:t>
            </w:r>
          </w:p>
        </w:tc>
      </w:tr>
      <w:tr w:rsidR="00BE7FCA" w14:paraId="58B14CFB" w14:textId="77777777">
        <w:trPr>
          <w:cantSplit/>
        </w:trPr>
        <w:tc>
          <w:tcPr>
            <w:tcW w:w="9639" w:type="dxa"/>
            <w:gridSpan w:val="6"/>
          </w:tcPr>
          <w:p w14:paraId="52B3D9A4" w14:textId="77777777" w:rsidR="00BE7FCA" w:rsidRDefault="00740EF2">
            <w:pPr>
              <w:jc w:val="center"/>
              <w:rPr>
                <w:b/>
                <w:bCs/>
              </w:rPr>
            </w:pPr>
            <w:bookmarkStart w:id="5" w:name="ddoctype"/>
            <w:bookmarkEnd w:id="3"/>
            <w:bookmarkEnd w:id="4"/>
            <w:r>
              <w:rPr>
                <w:b/>
                <w:bCs/>
              </w:rPr>
              <w:t>TD</w:t>
            </w:r>
          </w:p>
        </w:tc>
      </w:tr>
      <w:tr w:rsidR="00BE7FCA" w14:paraId="20C04C48" w14:textId="77777777">
        <w:trPr>
          <w:cantSplit/>
        </w:trPr>
        <w:tc>
          <w:tcPr>
            <w:tcW w:w="1587" w:type="dxa"/>
            <w:gridSpan w:val="2"/>
          </w:tcPr>
          <w:p w14:paraId="24E3224F" w14:textId="77777777" w:rsidR="00BE7FCA" w:rsidRDefault="00740EF2">
            <w:pPr>
              <w:rPr>
                <w:b/>
                <w:bCs/>
              </w:rPr>
            </w:pPr>
            <w:bookmarkStart w:id="6" w:name="dsource" w:colFirst="1" w:colLast="1"/>
            <w:bookmarkEnd w:id="5"/>
            <w:r>
              <w:rPr>
                <w:b/>
                <w:bCs/>
              </w:rPr>
              <w:t>Source:</w:t>
            </w:r>
          </w:p>
        </w:tc>
        <w:tc>
          <w:tcPr>
            <w:tcW w:w="8052" w:type="dxa"/>
            <w:gridSpan w:val="4"/>
          </w:tcPr>
          <w:p w14:paraId="38A80478" w14:textId="77777777" w:rsidR="00BE7FCA" w:rsidRDefault="00740EF2">
            <w:pPr>
              <w:pStyle w:val="TSBHeaderSource"/>
              <w:rPr>
                <w:lang w:val="en-US" w:eastAsia="zh-CN"/>
              </w:rPr>
            </w:pPr>
            <w:r>
              <w:rPr>
                <w:rFonts w:hint="eastAsia"/>
                <w:lang w:val="en-US" w:eastAsia="zh-CN"/>
              </w:rPr>
              <w:t>Rapporteur, Q5/2</w:t>
            </w:r>
          </w:p>
        </w:tc>
      </w:tr>
      <w:tr w:rsidR="00BE7FCA" w14:paraId="6B1E4A79" w14:textId="77777777">
        <w:trPr>
          <w:cantSplit/>
        </w:trPr>
        <w:tc>
          <w:tcPr>
            <w:tcW w:w="1587" w:type="dxa"/>
            <w:gridSpan w:val="2"/>
            <w:tcBorders>
              <w:bottom w:val="single" w:sz="8" w:space="0" w:color="auto"/>
            </w:tcBorders>
          </w:tcPr>
          <w:p w14:paraId="0C3B3416" w14:textId="77777777" w:rsidR="00BE7FCA" w:rsidRDefault="00740EF2">
            <w:pPr>
              <w:rPr>
                <w:b/>
                <w:bCs/>
              </w:rPr>
            </w:pPr>
            <w:bookmarkStart w:id="7" w:name="dtitle1" w:colFirst="1" w:colLast="1"/>
            <w:bookmarkEnd w:id="6"/>
            <w:r>
              <w:rPr>
                <w:b/>
                <w:bCs/>
              </w:rPr>
              <w:t>Title:</w:t>
            </w:r>
          </w:p>
        </w:tc>
        <w:tc>
          <w:tcPr>
            <w:tcW w:w="8052" w:type="dxa"/>
            <w:gridSpan w:val="4"/>
            <w:tcBorders>
              <w:bottom w:val="single" w:sz="8" w:space="0" w:color="auto"/>
            </w:tcBorders>
          </w:tcPr>
          <w:p w14:paraId="5649DFDF" w14:textId="320F052E" w:rsidR="00BE7FCA" w:rsidRDefault="00740EF2">
            <w:pPr>
              <w:pStyle w:val="TSBHeaderTitle"/>
              <w:rPr>
                <w:lang w:val="en-US" w:eastAsia="zh-CN"/>
              </w:rPr>
            </w:pPr>
            <w:r>
              <w:rPr>
                <w:rFonts w:hint="eastAsia"/>
                <w:lang w:val="en-US" w:eastAsia="zh-CN"/>
              </w:rPr>
              <w:t>Proposed</w:t>
            </w:r>
            <w:r>
              <w:rPr>
                <w:lang w:val="en-US"/>
              </w:rPr>
              <w:t xml:space="preserve"> new </w:t>
            </w:r>
            <w:r>
              <w:rPr>
                <w:lang w:val="en-US" w:eastAsia="zh-CN"/>
              </w:rPr>
              <w:t>work item</w:t>
            </w:r>
            <w:r>
              <w:t xml:space="preserve"> </w:t>
            </w:r>
            <w:r>
              <w:rPr>
                <w:rFonts w:hint="eastAsia"/>
                <w:lang w:val="en-US" w:eastAsia="zh-CN"/>
              </w:rPr>
              <w:t>TR.M.</w:t>
            </w:r>
            <w:r>
              <w:rPr>
                <w:lang w:val="en-US" w:eastAsia="zh-CN"/>
              </w:rPr>
              <w:t>rnscesnr</w:t>
            </w:r>
            <w:r>
              <w:rPr>
                <w:rFonts w:hint="eastAsia"/>
                <w:lang w:val="en-US" w:eastAsia="zh-CN"/>
              </w:rPr>
              <w:t xml:space="preserve"> </w:t>
            </w:r>
            <w:r>
              <w:rPr>
                <w:lang w:val="en-US" w:eastAsia="zh-CN"/>
              </w:rPr>
              <w:t>“</w:t>
            </w:r>
            <w:bookmarkStart w:id="8" w:name="OLE_LINK1"/>
            <w:r>
              <w:rPr>
                <w:rFonts w:hint="eastAsia"/>
                <w:lang w:val="en-US" w:eastAsia="zh-CN"/>
              </w:rPr>
              <w:t>R</w:t>
            </w:r>
            <w:r>
              <w:rPr>
                <w:rFonts w:hint="eastAsia"/>
              </w:rPr>
              <w:t xml:space="preserve">equirements of </w:t>
            </w:r>
            <w:bookmarkEnd w:id="8"/>
            <w:r>
              <w:rPr>
                <w:rFonts w:hint="eastAsia"/>
                <w:lang w:val="en-US" w:eastAsia="zh-CN"/>
              </w:rPr>
              <w:t>network service consistency evaluation for shared network resources</w:t>
            </w:r>
            <w:r>
              <w:rPr>
                <w:lang w:val="en-US" w:eastAsia="zh-CN"/>
              </w:rPr>
              <w:t>”</w:t>
            </w:r>
          </w:p>
        </w:tc>
      </w:tr>
      <w:tr w:rsidR="00BE7FCA" w14:paraId="4C6C8944" w14:textId="77777777">
        <w:trPr>
          <w:cantSplit/>
        </w:trPr>
        <w:tc>
          <w:tcPr>
            <w:tcW w:w="1617" w:type="dxa"/>
            <w:gridSpan w:val="3"/>
            <w:tcBorders>
              <w:top w:val="single" w:sz="6" w:space="0" w:color="auto"/>
              <w:bottom w:val="single" w:sz="6" w:space="0" w:color="auto"/>
            </w:tcBorders>
          </w:tcPr>
          <w:p w14:paraId="041BE358" w14:textId="77777777" w:rsidR="00BE7FCA" w:rsidRDefault="00740EF2">
            <w:pPr>
              <w:rPr>
                <w:b/>
                <w:bCs/>
              </w:rPr>
            </w:pPr>
            <w:r>
              <w:rPr>
                <w:rFonts w:asciiTheme="majorBidi" w:hAnsiTheme="majorBidi" w:cstheme="majorBidi"/>
                <w:b/>
                <w:bCs/>
                <w:kern w:val="2"/>
                <w:lang w:val="en-US" w:eastAsia="zh-CN"/>
              </w:rPr>
              <w:t>Contact:</w:t>
            </w:r>
          </w:p>
        </w:tc>
        <w:tc>
          <w:tcPr>
            <w:tcW w:w="4153" w:type="dxa"/>
            <w:gridSpan w:val="2"/>
            <w:tcBorders>
              <w:top w:val="single" w:sz="6" w:space="0" w:color="auto"/>
              <w:bottom w:val="single" w:sz="6" w:space="0" w:color="auto"/>
            </w:tcBorders>
          </w:tcPr>
          <w:p w14:paraId="3CED6349" w14:textId="77777777" w:rsidR="00BE7FCA" w:rsidRDefault="00740EF2">
            <w:r>
              <w:rPr>
                <w:rFonts w:hint="eastAsia"/>
                <w:lang w:val="en-US" w:eastAsia="zh-CN"/>
              </w:rPr>
              <w:t>Tiantian Lv</w:t>
            </w:r>
            <w:r>
              <w:t xml:space="preserve"> </w:t>
            </w:r>
          </w:p>
          <w:p w14:paraId="7A06C9D2" w14:textId="77777777" w:rsidR="00BE7FCA" w:rsidRDefault="00740EF2">
            <w:pPr>
              <w:spacing w:before="0"/>
              <w:rPr>
                <w:lang w:val="en-US" w:eastAsia="zh-CN"/>
              </w:rPr>
            </w:pPr>
            <w:r>
              <w:rPr>
                <w:rFonts w:hint="eastAsia"/>
                <w:lang w:val="en-US" w:eastAsia="zh-CN"/>
              </w:rPr>
              <w:t>China Telecom</w:t>
            </w:r>
          </w:p>
          <w:p w14:paraId="7179897A" w14:textId="77777777" w:rsidR="00BE7FCA" w:rsidRDefault="00740EF2">
            <w:pPr>
              <w:spacing w:before="0"/>
              <w:rPr>
                <w:lang w:val="en-US" w:eastAsia="en-GB"/>
              </w:rPr>
            </w:pPr>
            <w:r>
              <w:rPr>
                <w:rFonts w:asciiTheme="majorBidi" w:hAnsiTheme="majorBidi" w:cstheme="majorBidi"/>
                <w:kern w:val="2"/>
                <w:lang w:eastAsia="zh-CN"/>
              </w:rPr>
              <w:t>China</w:t>
            </w:r>
          </w:p>
        </w:tc>
        <w:tc>
          <w:tcPr>
            <w:tcW w:w="3869" w:type="dxa"/>
            <w:tcBorders>
              <w:top w:val="single" w:sz="6" w:space="0" w:color="auto"/>
              <w:bottom w:val="single" w:sz="6" w:space="0" w:color="auto"/>
            </w:tcBorders>
          </w:tcPr>
          <w:sdt>
            <w:sdtPr>
              <w:alias w:val="ContactTelFaxEmail"/>
              <w:tag w:val="ContactTelFaxEmail"/>
              <w:id w:val="-1400744340"/>
              <w:placeholder>
                <w:docPart w:val="{6bd98683-2346-410e-8c7f-7439b673a7d1}"/>
              </w:placeholder>
            </w:sdtPr>
            <w:sdtEndPr/>
            <w:sdtContent>
              <w:p w14:paraId="5E9C07D4" w14:textId="77777777" w:rsidR="00BE7FCA" w:rsidRDefault="00740EF2">
                <w:pPr>
                  <w:shd w:val="clear" w:color="auto" w:fill="FFFFFF"/>
                  <w:spacing w:before="0"/>
                </w:pPr>
                <w:r>
                  <w:t xml:space="preserve">Tel: </w:t>
                </w:r>
                <w:r>
                  <w:tab/>
                </w:r>
                <w:r>
                  <w:rPr>
                    <w:lang w:val="fr-CH"/>
                  </w:rPr>
                  <w:t>+</w:t>
                </w:r>
                <w:r>
                  <w:rPr>
                    <w:rFonts w:hint="eastAsia"/>
                    <w:lang w:val="fr-CH" w:eastAsia="zh-CN"/>
                  </w:rPr>
                  <w:t>86</w:t>
                </w:r>
                <w:r>
                  <w:rPr>
                    <w:lang w:val="es-ES"/>
                  </w:rPr>
                  <w:t>(10)-50902375</w:t>
                </w:r>
                <w:r>
                  <w:br/>
                  <w:t xml:space="preserve">Email: </w:t>
                </w:r>
                <w:hyperlink r:id="rId12" w:history="1">
                  <w:r>
                    <w:rPr>
                      <w:rStyle w:val="Hyperlink"/>
                      <w:rFonts w:hint="eastAsia"/>
                      <w:lang w:val="en-US" w:eastAsia="zh-CN"/>
                    </w:rPr>
                    <w:t>lvtt</w:t>
                  </w:r>
                  <w:r>
                    <w:rPr>
                      <w:rStyle w:val="Hyperlink"/>
                      <w:rFonts w:hint="eastAsia"/>
                    </w:rPr>
                    <w:t>@chinatelecom.cn</w:t>
                  </w:r>
                </w:hyperlink>
              </w:p>
            </w:sdtContent>
          </w:sdt>
          <w:p w14:paraId="22E52942" w14:textId="77777777" w:rsidR="00BE7FCA" w:rsidRDefault="00BE7FCA">
            <w:pPr>
              <w:rPr>
                <w:lang w:val="es-ES"/>
              </w:rPr>
            </w:pPr>
          </w:p>
        </w:tc>
      </w:tr>
      <w:bookmarkEnd w:id="1"/>
      <w:bookmarkEnd w:id="7"/>
      <w:tr w:rsidR="00BE7FCA" w:rsidRPr="006E09C9" w14:paraId="30570D66" w14:textId="77777777">
        <w:trPr>
          <w:cantSplit/>
        </w:trPr>
        <w:tc>
          <w:tcPr>
            <w:tcW w:w="1617" w:type="dxa"/>
            <w:gridSpan w:val="3"/>
            <w:tcBorders>
              <w:top w:val="single" w:sz="6" w:space="0" w:color="auto"/>
              <w:bottom w:val="single" w:sz="6" w:space="0" w:color="auto"/>
            </w:tcBorders>
          </w:tcPr>
          <w:p w14:paraId="7ADAC9B2" w14:textId="77777777" w:rsidR="00BE7FCA" w:rsidRDefault="00740EF2">
            <w:pPr>
              <w:rPr>
                <w:b/>
                <w:bCs/>
              </w:rPr>
            </w:pPr>
            <w:r>
              <w:rPr>
                <w:b/>
                <w:bCs/>
              </w:rPr>
              <w:t>Contact:</w:t>
            </w:r>
          </w:p>
        </w:tc>
        <w:tc>
          <w:tcPr>
            <w:tcW w:w="4153" w:type="dxa"/>
            <w:gridSpan w:val="2"/>
            <w:tcBorders>
              <w:top w:val="single" w:sz="6" w:space="0" w:color="auto"/>
              <w:bottom w:val="single" w:sz="6" w:space="0" w:color="auto"/>
            </w:tcBorders>
            <w:vAlign w:val="center"/>
          </w:tcPr>
          <w:p w14:paraId="3678A342" w14:textId="77777777" w:rsidR="00BE7FCA" w:rsidRDefault="00740EF2">
            <w:pPr>
              <w:rPr>
                <w:highlight w:val="yellow"/>
                <w:lang w:val="it-IT"/>
              </w:rPr>
            </w:pPr>
            <w:r>
              <w:rPr>
                <w:rFonts w:hint="eastAsia"/>
                <w:color w:val="000000"/>
                <w:shd w:val="clear" w:color="auto" w:fill="FFFFFF"/>
              </w:rPr>
              <w:t>Xiaomeng Zhu</w:t>
            </w:r>
            <w:r>
              <w:rPr>
                <w:color w:val="000000"/>
                <w:shd w:val="clear" w:color="auto" w:fill="FFFFFF"/>
              </w:rPr>
              <w:br/>
            </w:r>
            <w:r>
              <w:rPr>
                <w:rFonts w:hint="eastAsia"/>
                <w:color w:val="000000"/>
                <w:shd w:val="clear" w:color="auto" w:fill="FFFFFF"/>
              </w:rPr>
              <w:t>China Unicom</w:t>
            </w:r>
            <w:r>
              <w:rPr>
                <w:color w:val="000000"/>
                <w:shd w:val="clear" w:color="auto" w:fill="FFFFFF"/>
              </w:rPr>
              <w:br/>
            </w:r>
            <w:r>
              <w:rPr>
                <w:rFonts w:hint="eastAsia"/>
                <w:color w:val="000000"/>
                <w:shd w:val="clear" w:color="auto" w:fill="FFFFFF"/>
              </w:rPr>
              <w:t>China</w:t>
            </w:r>
          </w:p>
        </w:tc>
        <w:tc>
          <w:tcPr>
            <w:tcW w:w="3869" w:type="dxa"/>
            <w:tcBorders>
              <w:top w:val="single" w:sz="6" w:space="0" w:color="auto"/>
              <w:bottom w:val="single" w:sz="6" w:space="0" w:color="auto"/>
            </w:tcBorders>
            <w:vAlign w:val="center"/>
          </w:tcPr>
          <w:p w14:paraId="4D1BDC8A" w14:textId="77777777" w:rsidR="00BE7FCA" w:rsidRDefault="00740EF2">
            <w:pPr>
              <w:shd w:val="clear" w:color="auto" w:fill="FFFFFF"/>
              <w:spacing w:before="0"/>
              <w:rPr>
                <w:color w:val="000000"/>
                <w:shd w:val="clear" w:color="auto" w:fill="FFFFFF"/>
                <w:lang w:val="es-ES"/>
              </w:rPr>
            </w:pPr>
            <w:r>
              <w:rPr>
                <w:rFonts w:hint="eastAsia"/>
                <w:color w:val="000000"/>
                <w:shd w:val="clear" w:color="auto" w:fill="FFFFFF"/>
                <w:lang w:val="es-ES"/>
              </w:rPr>
              <w:t>Tel:+ 86-18510005937</w:t>
            </w:r>
          </w:p>
          <w:p w14:paraId="40E87180" w14:textId="77777777" w:rsidR="00BE7FCA" w:rsidRDefault="00740EF2">
            <w:pPr>
              <w:shd w:val="clear" w:color="auto" w:fill="FFFFFF"/>
              <w:spacing w:before="0"/>
              <w:rPr>
                <w:highlight w:val="yellow"/>
                <w:lang w:val="pt-PT"/>
              </w:rPr>
            </w:pPr>
            <w:r>
              <w:rPr>
                <w:rFonts w:hint="eastAsia"/>
                <w:color w:val="000000"/>
                <w:shd w:val="clear" w:color="auto" w:fill="FFFFFF"/>
                <w:lang w:val="es-ES"/>
              </w:rPr>
              <w:t xml:space="preserve">E-mail: </w:t>
            </w:r>
            <w:r>
              <w:rPr>
                <w:rFonts w:hint="eastAsia"/>
              </w:rPr>
              <w:fldChar w:fldCharType="begin"/>
            </w:r>
            <w:r w:rsidRPr="00740EF2">
              <w:rPr>
                <w:lang w:val="fr-CH"/>
                <w:rPrChange w:id="9" w:author="TSB - JB" w:date="2025-02-12T08:41:00Z" w16du:dateUtc="2025-02-12T07:41:00Z">
                  <w:rPr/>
                </w:rPrChange>
              </w:rPr>
              <w:instrText xml:space="preserve"> HYPERLINK "mailto:zhuxm133@chinaunicom.cn" </w:instrText>
            </w:r>
            <w:r>
              <w:rPr>
                <w:rFonts w:hint="eastAsia"/>
              </w:rPr>
            </w:r>
            <w:r>
              <w:rPr>
                <w:rFonts w:hint="eastAsia"/>
              </w:rPr>
              <w:fldChar w:fldCharType="separate"/>
            </w:r>
            <w:r>
              <w:rPr>
                <w:rStyle w:val="Hyperlink"/>
                <w:rFonts w:hint="eastAsia"/>
                <w:shd w:val="clear" w:color="auto" w:fill="FFFFFF"/>
                <w:lang w:val="es-ES"/>
              </w:rPr>
              <w:t>zhuxm133@chinaunicom.cn</w:t>
            </w:r>
            <w:r>
              <w:rPr>
                <w:rStyle w:val="Hyperlink"/>
                <w:rFonts w:hint="eastAsia"/>
                <w:shd w:val="clear" w:color="auto" w:fill="FFFFFF"/>
                <w:lang w:val="es-ES"/>
              </w:rPr>
              <w:fldChar w:fldCharType="end"/>
            </w:r>
          </w:p>
        </w:tc>
      </w:tr>
      <w:tr w:rsidR="00BE7FCA" w14:paraId="60C98E9C" w14:textId="77777777">
        <w:trPr>
          <w:cantSplit/>
        </w:trPr>
        <w:tc>
          <w:tcPr>
            <w:tcW w:w="1617" w:type="dxa"/>
            <w:gridSpan w:val="3"/>
            <w:tcBorders>
              <w:top w:val="single" w:sz="6" w:space="0" w:color="auto"/>
              <w:bottom w:val="single" w:sz="6" w:space="0" w:color="auto"/>
            </w:tcBorders>
          </w:tcPr>
          <w:p w14:paraId="16A9C9FD" w14:textId="77777777" w:rsidR="00BE7FCA" w:rsidRDefault="00740EF2">
            <w:pPr>
              <w:rPr>
                <w:b/>
                <w:bCs/>
              </w:rPr>
            </w:pPr>
            <w:r>
              <w:rPr>
                <w:b/>
                <w:bCs/>
              </w:rPr>
              <w:t>Contact:</w:t>
            </w:r>
          </w:p>
        </w:tc>
        <w:tc>
          <w:tcPr>
            <w:tcW w:w="4153" w:type="dxa"/>
            <w:gridSpan w:val="2"/>
            <w:tcBorders>
              <w:top w:val="single" w:sz="6" w:space="0" w:color="auto"/>
              <w:bottom w:val="single" w:sz="6" w:space="0" w:color="auto"/>
            </w:tcBorders>
          </w:tcPr>
          <w:p w14:paraId="0AB6B0C7" w14:textId="77777777" w:rsidR="00BE7FCA" w:rsidRDefault="00740EF2">
            <w:pPr>
              <w:tabs>
                <w:tab w:val="left" w:pos="794"/>
              </w:tabs>
              <w:rPr>
                <w:highlight w:val="yellow"/>
                <w:lang w:val="it-IT" w:eastAsia="zh-CN"/>
              </w:rPr>
            </w:pPr>
            <w:r>
              <w:rPr>
                <w:rFonts w:hint="eastAsia"/>
                <w:lang w:val="en-US" w:eastAsia="zh-CN"/>
              </w:rPr>
              <w:t>Rui Xia</w:t>
            </w:r>
            <w:r>
              <w:br/>
            </w:r>
            <w:r>
              <w:rPr>
                <w:rFonts w:hint="eastAsia"/>
                <w:lang w:val="en-US" w:eastAsia="zh-CN"/>
              </w:rPr>
              <w:t>China Unicom</w:t>
            </w:r>
            <w:r>
              <w:br/>
            </w:r>
            <w:r>
              <w:rPr>
                <w:rFonts w:hint="eastAsia"/>
                <w:lang w:val="en-US" w:eastAsia="zh-CN"/>
              </w:rPr>
              <w:t>China</w:t>
            </w:r>
          </w:p>
        </w:tc>
        <w:tc>
          <w:tcPr>
            <w:tcW w:w="3869" w:type="dxa"/>
            <w:tcBorders>
              <w:top w:val="single" w:sz="6" w:space="0" w:color="auto"/>
              <w:bottom w:val="single" w:sz="6" w:space="0" w:color="auto"/>
            </w:tcBorders>
          </w:tcPr>
          <w:p w14:paraId="1DA868CF" w14:textId="77777777" w:rsidR="00BE7FCA" w:rsidRDefault="00740EF2">
            <w:pPr>
              <w:tabs>
                <w:tab w:val="left" w:pos="794"/>
              </w:tabs>
              <w:rPr>
                <w:highlight w:val="yellow"/>
                <w:lang w:val="it-IT"/>
              </w:rPr>
            </w:pPr>
            <w:r>
              <w:t>Tel:</w:t>
            </w:r>
            <w:r>
              <w:tab/>
              <w:t>+</w:t>
            </w:r>
            <w:r>
              <w:rPr>
                <w:rFonts w:hint="eastAsia"/>
                <w:lang w:val="en-US" w:eastAsia="zh-CN"/>
              </w:rPr>
              <w:t>86 18611183803</w:t>
            </w:r>
            <w:r>
              <w:br/>
              <w:t>E-mail:</w:t>
            </w:r>
            <w:r>
              <w:tab/>
            </w:r>
            <w:r>
              <w:rPr>
                <w:rFonts w:hint="eastAsia"/>
                <w:lang w:val="en-US" w:eastAsia="zh-CN"/>
              </w:rPr>
              <w:t>xi</w:t>
            </w:r>
            <w:r>
              <w:t>a</w:t>
            </w:r>
            <w:r>
              <w:rPr>
                <w:rFonts w:hint="eastAsia"/>
                <w:lang w:val="en-US" w:eastAsia="zh-CN"/>
              </w:rPr>
              <w:t>r3</w:t>
            </w:r>
            <w:r>
              <w:t>@</w:t>
            </w:r>
            <w:r>
              <w:rPr>
                <w:rFonts w:hint="eastAsia"/>
                <w:lang w:val="en-US" w:eastAsia="zh-CN"/>
              </w:rPr>
              <w:t>chinaunicom.cn</w:t>
            </w:r>
          </w:p>
        </w:tc>
      </w:tr>
      <w:tr w:rsidR="00BE7FCA" w:rsidRPr="006E09C9" w14:paraId="6F49BDC3" w14:textId="77777777">
        <w:trPr>
          <w:cantSplit/>
        </w:trPr>
        <w:tc>
          <w:tcPr>
            <w:tcW w:w="1617" w:type="dxa"/>
            <w:gridSpan w:val="3"/>
            <w:tcBorders>
              <w:top w:val="single" w:sz="6" w:space="0" w:color="auto"/>
              <w:bottom w:val="single" w:sz="6" w:space="0" w:color="auto"/>
            </w:tcBorders>
          </w:tcPr>
          <w:p w14:paraId="2F70E677" w14:textId="77777777" w:rsidR="00BE7FCA" w:rsidRDefault="00740EF2">
            <w:pPr>
              <w:rPr>
                <w:b/>
                <w:bCs/>
              </w:rPr>
            </w:pPr>
            <w:r>
              <w:rPr>
                <w:b/>
                <w:bCs/>
              </w:rPr>
              <w:t>Contact:</w:t>
            </w:r>
          </w:p>
        </w:tc>
        <w:tc>
          <w:tcPr>
            <w:tcW w:w="4153" w:type="dxa"/>
            <w:gridSpan w:val="2"/>
            <w:tcBorders>
              <w:top w:val="single" w:sz="6" w:space="0" w:color="auto"/>
              <w:bottom w:val="single" w:sz="6" w:space="0" w:color="auto"/>
            </w:tcBorders>
          </w:tcPr>
          <w:p w14:paraId="19463D5F" w14:textId="77777777" w:rsidR="00BE7FCA" w:rsidRDefault="006E09C9">
            <w:pPr>
              <w:rPr>
                <w:shd w:val="clear" w:color="auto" w:fill="FFFFFF"/>
                <w:lang w:val="it-IT" w:eastAsia="zh-CN"/>
              </w:rPr>
            </w:pPr>
            <w:sdt>
              <w:sdtPr>
                <w:alias w:val="ContactNameOrgCountry"/>
                <w:tag w:val="ContactNameOrgCountry"/>
                <w:id w:val="614179473"/>
                <w:placeholder>
                  <w:docPart w:val="{9d5a45b9-e9f6-4e62-8a0c-67ff0ec63bf4}"/>
                </w:placeholder>
                <w:text w:multiLine="1"/>
              </w:sdtPr>
              <w:sdtEndPr/>
              <w:sdtContent>
                <w:r w:rsidR="00740EF2">
                  <w:t>Bowen Cai</w:t>
                </w:r>
                <w:r w:rsidR="00740EF2">
                  <w:br/>
                  <w:t>China Telecommunications Corporation</w:t>
                </w:r>
                <w:r w:rsidR="00740EF2">
                  <w:br/>
                  <w:t>China</w:t>
                </w:r>
              </w:sdtContent>
            </w:sdt>
          </w:p>
        </w:tc>
        <w:tc>
          <w:tcPr>
            <w:tcW w:w="3869" w:type="dxa"/>
            <w:tcBorders>
              <w:top w:val="single" w:sz="6" w:space="0" w:color="auto"/>
              <w:bottom w:val="single" w:sz="6" w:space="0" w:color="auto"/>
            </w:tcBorders>
          </w:tcPr>
          <w:sdt>
            <w:sdtPr>
              <w:rPr>
                <w:rFonts w:asciiTheme="majorBidi" w:eastAsia="SimSun" w:hAnsiTheme="majorBidi" w:cstheme="majorBidi"/>
                <w:sz w:val="20"/>
                <w:szCs w:val="20"/>
              </w:rPr>
              <w:alias w:val="ContactTelFaxEmail"/>
              <w:tag w:val="ContactTelFaxEmail"/>
              <w:id w:val="-247816984"/>
              <w:placeholder>
                <w:docPart w:val="{e578a71f-d100-40d5-a840-af09f7c4967f}"/>
              </w:placeholder>
            </w:sdtPr>
            <w:sdtEndPr/>
            <w:sdtContent>
              <w:p w14:paraId="36AD2CB2" w14:textId="77777777" w:rsidR="00BE7FCA" w:rsidRPr="00740EF2" w:rsidRDefault="00740EF2">
                <w:pPr>
                  <w:tabs>
                    <w:tab w:val="left" w:pos="794"/>
                  </w:tabs>
                  <w:rPr>
                    <w:rFonts w:asciiTheme="majorBidi" w:eastAsia="SimSun" w:hAnsiTheme="majorBidi" w:cstheme="majorBidi"/>
                    <w:lang w:val="fr-CH"/>
                    <w:rPrChange w:id="10" w:author="TSB - JB" w:date="2025-02-12T08:41:00Z" w16du:dateUtc="2025-02-12T07:41:00Z">
                      <w:rPr>
                        <w:rFonts w:asciiTheme="majorBidi" w:eastAsia="SimSun" w:hAnsiTheme="majorBidi" w:cstheme="majorBidi"/>
                      </w:rPr>
                    </w:rPrChange>
                  </w:rPr>
                </w:pPr>
                <w:r>
                  <w:rPr>
                    <w:rFonts w:asciiTheme="majorBidi" w:eastAsia="SimSun" w:hAnsiTheme="majorBidi" w:cstheme="majorBidi"/>
                    <w:lang w:val="es-ES"/>
                  </w:rPr>
                  <w:t>Tel:</w:t>
                </w:r>
                <w:r>
                  <w:rPr>
                    <w:rFonts w:asciiTheme="majorBidi" w:eastAsia="SimSun" w:hAnsiTheme="majorBidi" w:cstheme="majorBidi"/>
                    <w:lang w:val="es-ES"/>
                  </w:rPr>
                  <w:tab/>
                </w:r>
                <w:r>
                  <w:rPr>
                    <w:lang w:val="fr-CH"/>
                  </w:rPr>
                  <w:t xml:space="preserve">+86 10 </w:t>
                </w:r>
                <w:r>
                  <w:rPr>
                    <w:rFonts w:hint="eastAsia"/>
                    <w:lang w:val="fr-CH"/>
                  </w:rPr>
                  <w:t>50902584</w:t>
                </w:r>
                <w:r>
                  <w:rPr>
                    <w:rFonts w:asciiTheme="majorBidi" w:eastAsia="SimSun" w:hAnsiTheme="majorBidi" w:cstheme="majorBidi"/>
                    <w:lang w:val="es-ES"/>
                  </w:rPr>
                  <w:br/>
                  <w:t>E-mail:</w:t>
                </w:r>
                <w:r>
                  <w:rPr>
                    <w:rFonts w:asciiTheme="majorBidi" w:eastAsia="SimSun" w:hAnsiTheme="majorBidi" w:cstheme="majorBidi"/>
                    <w:lang w:val="es-ES" w:eastAsia="zh-CN"/>
                  </w:rPr>
                  <w:t xml:space="preserve"> </w:t>
                </w:r>
                <w:r>
                  <w:fldChar w:fldCharType="begin"/>
                </w:r>
                <w:r w:rsidRPr="00740EF2">
                  <w:rPr>
                    <w:lang w:val="fr-CH"/>
                    <w:rPrChange w:id="11" w:author="TSB - JB" w:date="2025-02-12T08:41:00Z" w16du:dateUtc="2025-02-12T07:41:00Z">
                      <w:rPr/>
                    </w:rPrChange>
                  </w:rPr>
                  <w:instrText xml:space="preserve"> HYPERLINK "mailto:caibw@chinatelecom.cn" </w:instrText>
                </w:r>
                <w:r>
                  <w:fldChar w:fldCharType="separate"/>
                </w:r>
                <w:r>
                  <w:rPr>
                    <w:rStyle w:val="Hyperlink"/>
                    <w:lang w:val="fr-CH"/>
                  </w:rPr>
                  <w:t>caibw@chinatelecom.cn</w:t>
                </w:r>
                <w:r>
                  <w:rPr>
                    <w:rStyle w:val="Hyperlink"/>
                    <w:lang w:val="fr-CH"/>
                  </w:rPr>
                  <w:fldChar w:fldCharType="end"/>
                </w:r>
              </w:p>
            </w:sdtContent>
          </w:sdt>
          <w:p w14:paraId="2C987192" w14:textId="77777777" w:rsidR="00BE7FCA" w:rsidRDefault="00BE7FCA">
            <w:pPr>
              <w:tabs>
                <w:tab w:val="left" w:pos="553"/>
              </w:tabs>
              <w:rPr>
                <w:lang w:val="it-IT"/>
              </w:rPr>
            </w:pPr>
          </w:p>
        </w:tc>
      </w:tr>
    </w:tbl>
    <w:p w14:paraId="7B01C5DE" w14:textId="77777777" w:rsidR="00BE7FCA" w:rsidRPr="00740EF2" w:rsidRDefault="00BE7FCA">
      <w:pPr>
        <w:rPr>
          <w:lang w:val="fr-CH"/>
          <w:rPrChange w:id="12" w:author="TSB - JB" w:date="2025-02-12T08:41:00Z" w16du:dateUtc="2025-02-12T07:41:00Z">
            <w:rPr/>
          </w:rPrChange>
        </w:rPr>
      </w:pPr>
    </w:p>
    <w:tbl>
      <w:tblPr>
        <w:tblW w:w="9639" w:type="dxa"/>
        <w:tblLayout w:type="fixed"/>
        <w:tblCellMar>
          <w:left w:w="57" w:type="dxa"/>
          <w:right w:w="57" w:type="dxa"/>
        </w:tblCellMar>
        <w:tblLook w:val="04A0" w:firstRow="1" w:lastRow="0" w:firstColumn="1" w:lastColumn="0" w:noHBand="0" w:noVBand="1"/>
      </w:tblPr>
      <w:tblGrid>
        <w:gridCol w:w="1617"/>
        <w:gridCol w:w="8022"/>
      </w:tblGrid>
      <w:tr w:rsidR="00BE7FCA" w14:paraId="1F13BB57" w14:textId="77777777">
        <w:trPr>
          <w:cantSplit/>
        </w:trPr>
        <w:tc>
          <w:tcPr>
            <w:tcW w:w="1617" w:type="dxa"/>
          </w:tcPr>
          <w:p w14:paraId="0E10C25F" w14:textId="77777777" w:rsidR="00BE7FCA" w:rsidRDefault="00740EF2">
            <w:pPr>
              <w:rPr>
                <w:b/>
                <w:bCs/>
              </w:rPr>
            </w:pPr>
            <w:r>
              <w:rPr>
                <w:b/>
                <w:bCs/>
              </w:rPr>
              <w:t>Abstract:</w:t>
            </w:r>
          </w:p>
        </w:tc>
        <w:tc>
          <w:tcPr>
            <w:tcW w:w="8022" w:type="dxa"/>
          </w:tcPr>
          <w:p w14:paraId="33FD7F91" w14:textId="77777777" w:rsidR="00BE7FCA" w:rsidRDefault="00740EF2">
            <w:pPr>
              <w:pStyle w:val="ListParagraph"/>
              <w:spacing w:after="120"/>
              <w:ind w:left="0"/>
              <w:jc w:val="both"/>
              <w:rPr>
                <w:rFonts w:eastAsia="MS Mincho"/>
              </w:rPr>
            </w:pPr>
            <w:r>
              <w:t xml:space="preserve">This document contains the output text of the draft </w:t>
            </w:r>
            <w:r>
              <w:rPr>
                <w:rFonts w:hint="eastAsia"/>
                <w:lang w:val="en-US" w:eastAsia="zh-CN"/>
              </w:rPr>
              <w:t>Technical Report</w:t>
            </w:r>
            <w:r>
              <w:t xml:space="preserve"> ITU-T </w:t>
            </w:r>
            <w:r>
              <w:rPr>
                <w:rFonts w:hint="eastAsia"/>
                <w:lang w:val="en-US" w:eastAsia="zh-CN"/>
              </w:rPr>
              <w:t xml:space="preserve">TR.M.rnscesnr </w:t>
            </w:r>
            <w:r>
              <w:rPr>
                <w:lang w:val="en-US" w:eastAsia="zh-CN"/>
              </w:rPr>
              <w:t>“</w:t>
            </w:r>
            <w:r>
              <w:rPr>
                <w:rFonts w:hint="eastAsia"/>
                <w:lang w:val="en-US" w:eastAsia="zh-CN"/>
              </w:rPr>
              <w:t>R</w:t>
            </w:r>
            <w:r>
              <w:rPr>
                <w:rFonts w:hint="eastAsia"/>
              </w:rPr>
              <w:t xml:space="preserve">equirements of </w:t>
            </w:r>
            <w:r>
              <w:rPr>
                <w:rFonts w:hint="eastAsia"/>
                <w:lang w:val="en-US" w:eastAsia="zh-CN"/>
              </w:rPr>
              <w:t>network service consistency evaluation for shared network resources</w:t>
            </w:r>
            <w:r>
              <w:rPr>
                <w:lang w:val="en-US" w:eastAsia="zh-CN"/>
              </w:rPr>
              <w:t>”</w:t>
            </w:r>
            <w:r>
              <w:rPr>
                <w:rFonts w:eastAsia="MS Mincho"/>
              </w:rPr>
              <w:t xml:space="preserve"> </w:t>
            </w:r>
            <w:r>
              <w:t xml:space="preserve">at the SG2 meeting, Geneva, </w:t>
            </w:r>
            <w:r>
              <w:rPr>
                <w:rFonts w:hint="eastAsia"/>
                <w:lang w:val="en-US" w:eastAsia="zh-CN"/>
              </w:rPr>
              <w:t>5</w:t>
            </w:r>
            <w:r>
              <w:rPr>
                <w:lang w:eastAsia="zh-CN"/>
              </w:rPr>
              <w:t>-</w:t>
            </w:r>
            <w:r>
              <w:rPr>
                <w:rFonts w:hint="eastAsia"/>
                <w:lang w:val="en-US" w:eastAsia="zh-CN"/>
              </w:rPr>
              <w:t>1</w:t>
            </w:r>
            <w:r>
              <w:rPr>
                <w:lang w:eastAsia="zh-CN"/>
              </w:rPr>
              <w:t>4 January 2025</w:t>
            </w:r>
            <w:r>
              <w:t xml:space="preserve">. </w:t>
            </w:r>
          </w:p>
        </w:tc>
      </w:tr>
    </w:tbl>
    <w:p w14:paraId="5306AE07" w14:textId="77777777" w:rsidR="00BE7FCA" w:rsidRDefault="00BE7FCA">
      <w:pPr>
        <w:pStyle w:val="Normalbeforetable"/>
        <w:jc w:val="both"/>
        <w:rPr>
          <w:rFonts w:eastAsia="SimSun"/>
          <w:lang w:val="en-US" w:eastAsia="zh-CN"/>
        </w:rPr>
      </w:pPr>
    </w:p>
    <w:p w14:paraId="424F2FF0" w14:textId="77777777" w:rsidR="00BE7FCA" w:rsidRDefault="00740EF2">
      <w:pPr>
        <w:pStyle w:val="Normalbeforetable"/>
        <w:jc w:val="both"/>
        <w:rPr>
          <w:lang w:val="en-US" w:eastAsia="zh-CN"/>
        </w:rPr>
      </w:pPr>
      <w:r>
        <w:rPr>
          <w:rFonts w:eastAsia="SimSun" w:hint="eastAsia"/>
          <w:lang w:val="en-US" w:eastAsia="zh-CN"/>
        </w:rPr>
        <w:t xml:space="preserve">Q5/2 meeting has discuss the contribution of new Technical Report </w:t>
      </w:r>
      <w:r>
        <w:rPr>
          <w:lang w:val="en-US" w:eastAsia="zh-CN"/>
        </w:rPr>
        <w:t>“</w:t>
      </w:r>
      <w:r>
        <w:rPr>
          <w:rFonts w:hint="eastAsia"/>
          <w:lang w:val="en-US" w:eastAsia="zh-CN"/>
        </w:rPr>
        <w:t>R</w:t>
      </w:r>
      <w:r>
        <w:rPr>
          <w:rFonts w:hint="eastAsia"/>
        </w:rPr>
        <w:t xml:space="preserve">equirements of </w:t>
      </w:r>
      <w:r>
        <w:rPr>
          <w:rFonts w:hint="eastAsia"/>
          <w:lang w:val="en-US" w:eastAsia="zh-CN"/>
        </w:rPr>
        <w:t>network service consistency evaluation for shared network resources</w:t>
      </w:r>
      <w:r>
        <w:rPr>
          <w:lang w:val="en-US" w:eastAsia="zh-CN"/>
        </w:rPr>
        <w:t>”</w:t>
      </w:r>
      <w:r>
        <w:rPr>
          <w:rFonts w:hint="eastAsia"/>
          <w:lang w:val="en-US" w:eastAsia="zh-CN"/>
        </w:rPr>
        <w:t>, and the contribution is accepted with the following modification:</w:t>
      </w:r>
    </w:p>
    <w:p w14:paraId="72EEEB84" w14:textId="77777777" w:rsidR="00BE7FCA" w:rsidRDefault="00740EF2">
      <w:pPr>
        <w:pStyle w:val="ListParagraph"/>
        <w:widowControl w:val="0"/>
        <w:numPr>
          <w:ilvl w:val="0"/>
          <w:numId w:val="11"/>
        </w:numPr>
        <w:spacing w:before="0"/>
        <w:jc w:val="both"/>
        <w:rPr>
          <w:rFonts w:eastAsia="SimSun"/>
          <w:lang w:val="en-US" w:eastAsia="zh-CN"/>
        </w:rPr>
      </w:pPr>
      <w:r>
        <w:rPr>
          <w:rFonts w:eastAsia="SimSun" w:hint="eastAsia"/>
          <w:lang w:val="en-US" w:eastAsia="zh-CN"/>
        </w:rPr>
        <w:t xml:space="preserve">Revise the title from </w:t>
      </w:r>
      <w:r>
        <w:rPr>
          <w:rFonts w:eastAsia="SimSun"/>
          <w:lang w:val="en-US" w:eastAsia="zh-CN"/>
        </w:rPr>
        <w:t>“</w:t>
      </w:r>
      <w:r>
        <w:rPr>
          <w:rFonts w:eastAsia="SimSun"/>
          <w:color w:val="000000"/>
          <w:sz w:val="22"/>
          <w:szCs w:val="22"/>
          <w:lang w:val="en-US" w:eastAsia="zh-CN" w:bidi="ar"/>
        </w:rPr>
        <w:t>Requirements of</w:t>
      </w:r>
      <w:r>
        <w:rPr>
          <w:rFonts w:eastAsia="SimSun" w:hint="eastAsia"/>
          <w:color w:val="000000"/>
          <w:sz w:val="22"/>
          <w:szCs w:val="22"/>
          <w:lang w:val="en-US" w:eastAsia="zh-CN" w:bidi="ar"/>
        </w:rPr>
        <w:t xml:space="preserve"> </w:t>
      </w:r>
      <w:r>
        <w:rPr>
          <w:rFonts w:eastAsia="SimSun"/>
          <w:color w:val="000000"/>
          <w:sz w:val="22"/>
          <w:szCs w:val="22"/>
          <w:lang w:val="en-US" w:eastAsia="zh-CN" w:bidi="ar"/>
        </w:rPr>
        <w:t xml:space="preserve">service </w:t>
      </w:r>
      <w:r>
        <w:rPr>
          <w:rFonts w:eastAsia="SimSun" w:hint="eastAsia"/>
          <w:color w:val="000000"/>
          <w:sz w:val="22"/>
          <w:szCs w:val="22"/>
          <w:lang w:val="en-US" w:eastAsia="zh-CN" w:bidi="ar"/>
        </w:rPr>
        <w:t xml:space="preserve">equity </w:t>
      </w:r>
      <w:r>
        <w:rPr>
          <w:rFonts w:eastAsia="SimSun"/>
          <w:color w:val="000000"/>
          <w:sz w:val="22"/>
          <w:szCs w:val="22"/>
          <w:lang w:val="en-US" w:eastAsia="zh-CN" w:bidi="ar"/>
        </w:rPr>
        <w:t>evaluation for shared network resources</w:t>
      </w:r>
      <w:r>
        <w:rPr>
          <w:rFonts w:eastAsia="SimSun"/>
          <w:lang w:val="en-US" w:eastAsia="zh-CN"/>
        </w:rPr>
        <w:t>”</w:t>
      </w:r>
      <w:r>
        <w:rPr>
          <w:rFonts w:eastAsia="SimSun" w:hint="eastAsia"/>
          <w:lang w:val="en-US" w:eastAsia="zh-CN"/>
        </w:rPr>
        <w:t xml:space="preserve"> to </w:t>
      </w:r>
      <w:r>
        <w:rPr>
          <w:rFonts w:eastAsia="SimSun" w:hint="eastAsia"/>
          <w:lang w:val="en-US" w:eastAsia="zh-CN"/>
        </w:rPr>
        <w:t>“</w:t>
      </w:r>
      <w:r>
        <w:rPr>
          <w:rFonts w:eastAsia="SimSun" w:hint="eastAsia"/>
          <w:lang w:val="en-US" w:eastAsia="zh-CN"/>
        </w:rPr>
        <w:t>Requirements of network service consistency evaluation for shared network resources</w:t>
      </w:r>
      <w:r>
        <w:rPr>
          <w:rFonts w:eastAsia="SimSun" w:hint="eastAsia"/>
          <w:lang w:val="en-US" w:eastAsia="zh-CN"/>
        </w:rPr>
        <w:t>”</w:t>
      </w:r>
      <w:r>
        <w:rPr>
          <w:rFonts w:eastAsia="SimSun" w:hint="eastAsia"/>
          <w:lang w:val="en-US" w:eastAsia="zh-CN"/>
        </w:rPr>
        <w:t>.</w:t>
      </w:r>
    </w:p>
    <w:p w14:paraId="52CE2548" w14:textId="77777777" w:rsidR="00BE7FCA" w:rsidRDefault="00740EF2">
      <w:pPr>
        <w:pStyle w:val="ListParagraph"/>
        <w:widowControl w:val="0"/>
        <w:numPr>
          <w:ilvl w:val="0"/>
          <w:numId w:val="11"/>
        </w:numPr>
        <w:spacing w:before="0"/>
        <w:jc w:val="both"/>
        <w:rPr>
          <w:rFonts w:eastAsia="SimSun"/>
          <w:lang w:val="en-US" w:eastAsia="zh-CN"/>
        </w:rPr>
      </w:pPr>
      <w:r>
        <w:rPr>
          <w:rFonts w:eastAsia="SimSun" w:hint="eastAsia"/>
          <w:lang w:val="en-US" w:eastAsia="zh-CN"/>
        </w:rPr>
        <w:t>Consider the differences in agreement between sharing operators, categorized evaluation into two modes, complete sharing mode and incomplete sharing mode.</w:t>
      </w:r>
    </w:p>
    <w:p w14:paraId="49791E96" w14:textId="77777777" w:rsidR="00BE7FCA" w:rsidRDefault="00740EF2">
      <w:pPr>
        <w:pStyle w:val="ListParagraph"/>
        <w:widowControl w:val="0"/>
        <w:numPr>
          <w:ilvl w:val="0"/>
          <w:numId w:val="11"/>
        </w:numPr>
        <w:spacing w:before="0"/>
        <w:jc w:val="both"/>
        <w:rPr>
          <w:rFonts w:eastAsia="SimSun"/>
          <w:lang w:val="en-US" w:eastAsia="zh-CN"/>
        </w:rPr>
      </w:pPr>
      <w:r>
        <w:rPr>
          <w:rFonts w:eastAsia="SimSun" w:hint="eastAsia"/>
          <w:lang w:val="en-US" w:eastAsia="zh-CN"/>
        </w:rPr>
        <w:t>Add the content of clause 7 and clause 8.</w:t>
      </w:r>
    </w:p>
    <w:p w14:paraId="46973BC1" w14:textId="77777777" w:rsidR="00BE7FCA" w:rsidRDefault="00740EF2">
      <w:pPr>
        <w:pStyle w:val="ListParagraph"/>
        <w:widowControl w:val="0"/>
        <w:numPr>
          <w:ilvl w:val="0"/>
          <w:numId w:val="11"/>
        </w:numPr>
        <w:spacing w:before="0"/>
        <w:jc w:val="both"/>
        <w:rPr>
          <w:rFonts w:eastAsia="SimSun"/>
          <w:lang w:val="en-US" w:eastAsia="zh-CN"/>
        </w:rPr>
      </w:pPr>
      <w:r>
        <w:rPr>
          <w:rFonts w:eastAsia="SimSun" w:hint="eastAsia"/>
          <w:lang w:val="en-US" w:eastAsia="zh-CN"/>
        </w:rPr>
        <w:t>Add two use cases make it more clearly.</w:t>
      </w:r>
    </w:p>
    <w:p w14:paraId="32DC3E18" w14:textId="77777777" w:rsidR="00BE7FCA" w:rsidRDefault="00740EF2">
      <w:pPr>
        <w:pStyle w:val="ListParagraph"/>
        <w:widowControl w:val="0"/>
        <w:numPr>
          <w:ilvl w:val="0"/>
          <w:numId w:val="11"/>
        </w:numPr>
        <w:spacing w:before="0"/>
        <w:jc w:val="both"/>
        <w:rPr>
          <w:rFonts w:eastAsia="SimSun"/>
          <w:lang w:val="en-US" w:eastAsia="zh-CN"/>
        </w:rPr>
      </w:pPr>
      <w:r>
        <w:rPr>
          <w:rFonts w:eastAsia="SimSun" w:hint="eastAsia"/>
          <w:lang w:val="en-US" w:eastAsia="zh-CN"/>
        </w:rPr>
        <w:t>Move the figure to appendix</w:t>
      </w:r>
      <w:r>
        <w:rPr>
          <w:rFonts w:eastAsia="SimSun" w:hint="eastAsia"/>
          <w:lang w:val="en-US" w:eastAsia="zh-CN"/>
        </w:rPr>
        <w:t>Ⅰ</w:t>
      </w:r>
      <w:r>
        <w:rPr>
          <w:rFonts w:eastAsia="SimSun" w:hint="eastAsia"/>
          <w:lang w:val="en-US" w:eastAsia="zh-CN"/>
        </w:rPr>
        <w:t>.</w:t>
      </w:r>
    </w:p>
    <w:p w14:paraId="4646F689" w14:textId="77777777" w:rsidR="00BE7FCA" w:rsidRDefault="00BE7FCA">
      <w:pPr>
        <w:pStyle w:val="ListParagraph"/>
        <w:widowControl w:val="0"/>
        <w:numPr>
          <w:ilvl w:val="255"/>
          <w:numId w:val="0"/>
        </w:numPr>
        <w:spacing w:before="0"/>
        <w:ind w:left="360"/>
        <w:jc w:val="both"/>
        <w:rPr>
          <w:rFonts w:eastAsia="SimSun"/>
          <w:lang w:val="en-US" w:eastAsia="zh-CN"/>
        </w:rPr>
      </w:pPr>
    </w:p>
    <w:p w14:paraId="2B6CBB1D" w14:textId="77777777" w:rsidR="00BE7FCA" w:rsidRDefault="00740EF2">
      <w:pPr>
        <w:pStyle w:val="ListParagraph"/>
        <w:widowControl w:val="0"/>
        <w:numPr>
          <w:ilvl w:val="255"/>
          <w:numId w:val="0"/>
        </w:numPr>
        <w:spacing w:before="0"/>
        <w:jc w:val="both"/>
        <w:rPr>
          <w:lang w:eastAsia="zh-CN"/>
        </w:rPr>
      </w:pPr>
      <w:r>
        <w:rPr>
          <w:rFonts w:eastAsia="Malgun Gothic"/>
          <w:lang w:eastAsia="ko-KR"/>
        </w:rPr>
        <w:t>This output text is based on the discussion on the following contribution at this meeting.</w:t>
      </w:r>
    </w:p>
    <w:tbl>
      <w:tblPr>
        <w:tblStyle w:val="TableGrid"/>
        <w:tblW w:w="8929"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862"/>
        <w:gridCol w:w="2174"/>
        <w:gridCol w:w="4893"/>
      </w:tblGrid>
      <w:tr w:rsidR="00BE7FCA" w14:paraId="290206EB" w14:textId="77777777">
        <w:trPr>
          <w:tblHeader/>
          <w:jc w:val="center"/>
        </w:trPr>
        <w:tc>
          <w:tcPr>
            <w:tcW w:w="1042" w:type="pct"/>
            <w:tcBorders>
              <w:top w:val="single" w:sz="12" w:space="0" w:color="auto"/>
              <w:bottom w:val="single" w:sz="12" w:space="0" w:color="auto"/>
            </w:tcBorders>
            <w:shd w:val="clear" w:color="auto" w:fill="auto"/>
          </w:tcPr>
          <w:p w14:paraId="05531D1B" w14:textId="77777777" w:rsidR="00BE7FCA" w:rsidRDefault="00740EF2">
            <w:pPr>
              <w:pStyle w:val="Tablehead"/>
            </w:pPr>
            <w:r>
              <w:t>Document</w:t>
            </w:r>
          </w:p>
        </w:tc>
        <w:tc>
          <w:tcPr>
            <w:tcW w:w="1217" w:type="pct"/>
            <w:tcBorders>
              <w:top w:val="single" w:sz="12" w:space="0" w:color="auto"/>
              <w:bottom w:val="single" w:sz="12" w:space="0" w:color="auto"/>
            </w:tcBorders>
            <w:shd w:val="clear" w:color="auto" w:fill="auto"/>
          </w:tcPr>
          <w:p w14:paraId="609058EB" w14:textId="77777777" w:rsidR="00BE7FCA" w:rsidRDefault="00740EF2">
            <w:pPr>
              <w:pStyle w:val="Tablehead"/>
            </w:pPr>
            <w:r>
              <w:rPr>
                <w:rFonts w:hint="eastAsia"/>
              </w:rPr>
              <w:t>Source</w:t>
            </w:r>
          </w:p>
        </w:tc>
        <w:tc>
          <w:tcPr>
            <w:tcW w:w="2739" w:type="pct"/>
            <w:tcBorders>
              <w:top w:val="single" w:sz="12" w:space="0" w:color="auto"/>
              <w:bottom w:val="single" w:sz="12" w:space="0" w:color="auto"/>
            </w:tcBorders>
            <w:shd w:val="clear" w:color="auto" w:fill="auto"/>
          </w:tcPr>
          <w:p w14:paraId="1CB00D7C" w14:textId="77777777" w:rsidR="00BE7FCA" w:rsidRDefault="00740EF2">
            <w:pPr>
              <w:pStyle w:val="Tablehead"/>
            </w:pPr>
            <w:r>
              <w:t>Title</w:t>
            </w:r>
          </w:p>
        </w:tc>
      </w:tr>
      <w:tr w:rsidR="00BE7FCA" w14:paraId="4A9109AA" w14:textId="77777777">
        <w:trPr>
          <w:jc w:val="center"/>
        </w:trPr>
        <w:tc>
          <w:tcPr>
            <w:tcW w:w="1042" w:type="pct"/>
            <w:tcBorders>
              <w:top w:val="single" w:sz="12" w:space="0" w:color="auto"/>
            </w:tcBorders>
            <w:shd w:val="clear" w:color="auto" w:fill="auto"/>
          </w:tcPr>
          <w:p w14:paraId="4DD03A0A" w14:textId="77777777" w:rsidR="00BE7FCA" w:rsidRDefault="00740EF2">
            <w:pPr>
              <w:pStyle w:val="Tabletext"/>
              <w:rPr>
                <w:szCs w:val="22"/>
                <w:lang w:val="en-US" w:eastAsia="zh-CN"/>
              </w:rPr>
            </w:pPr>
            <w:hyperlink r:id="rId13" w:history="1">
              <w:r>
                <w:rPr>
                  <w:rStyle w:val="Hyperlink"/>
                  <w:rFonts w:eastAsia="SimSun" w:hint="eastAsia"/>
                  <w:szCs w:val="22"/>
                  <w:lang w:val="en-US" w:eastAsia="zh-CN" w:bidi="ar"/>
                </w:rPr>
                <w:t>C</w:t>
              </w:r>
              <w:r>
                <w:rPr>
                  <w:rStyle w:val="Hyperlink"/>
                  <w:rFonts w:eastAsia="SimSun"/>
                  <w:szCs w:val="22"/>
                  <w:lang w:val="en-US" w:eastAsia="zh-CN" w:bidi="ar"/>
                </w:rPr>
                <w:t>48R1</w:t>
              </w:r>
            </w:hyperlink>
          </w:p>
        </w:tc>
        <w:tc>
          <w:tcPr>
            <w:tcW w:w="1217" w:type="pct"/>
            <w:tcBorders>
              <w:top w:val="single" w:sz="12" w:space="0" w:color="auto"/>
            </w:tcBorders>
            <w:shd w:val="clear" w:color="auto" w:fill="auto"/>
          </w:tcPr>
          <w:p w14:paraId="484F7536" w14:textId="77777777" w:rsidR="00BE7FCA" w:rsidRDefault="00740EF2">
            <w:pPr>
              <w:pStyle w:val="Tabletext"/>
              <w:rPr>
                <w:szCs w:val="22"/>
                <w:lang w:eastAsia="zh-CN"/>
              </w:rPr>
            </w:pPr>
            <w:r>
              <w:rPr>
                <w:rFonts w:hint="eastAsia"/>
                <w:lang w:val="en-US" w:eastAsia="zh-CN"/>
              </w:rPr>
              <w:t>China Unicom</w:t>
            </w:r>
            <w:r>
              <w:rPr>
                <w:rFonts w:asciiTheme="minorEastAsia" w:eastAsiaTheme="minorEastAsia" w:hAnsiTheme="minorEastAsia" w:hint="eastAsia"/>
                <w:lang w:val="en-US" w:eastAsia="zh-CN"/>
              </w:rPr>
              <w:t>,</w:t>
            </w:r>
            <w:r>
              <w:t>China Telecommunications Corporation</w:t>
            </w:r>
          </w:p>
        </w:tc>
        <w:tc>
          <w:tcPr>
            <w:tcW w:w="2739" w:type="pct"/>
            <w:tcBorders>
              <w:top w:val="single" w:sz="12" w:space="0" w:color="auto"/>
            </w:tcBorders>
            <w:shd w:val="clear" w:color="auto" w:fill="auto"/>
          </w:tcPr>
          <w:p w14:paraId="2B5081D1" w14:textId="77777777" w:rsidR="00BE7FCA" w:rsidRDefault="00740EF2">
            <w:pPr>
              <w:pStyle w:val="Tabletext"/>
              <w:rPr>
                <w:szCs w:val="22"/>
                <w:lang w:eastAsia="ko-KR"/>
              </w:rPr>
            </w:pPr>
            <w:r>
              <w:rPr>
                <w:rFonts w:eastAsia="SimSun"/>
                <w:color w:val="000000"/>
                <w:szCs w:val="22"/>
                <w:lang w:val="en-US" w:eastAsia="zh-CN" w:bidi="ar"/>
              </w:rPr>
              <w:t>Proposed new Technical Report on TR.M.ressnr “Requirements of service equity evaluation for shared network resources”</w:t>
            </w:r>
          </w:p>
        </w:tc>
      </w:tr>
    </w:tbl>
    <w:p w14:paraId="392C9753" w14:textId="77777777" w:rsidR="00BE7FCA" w:rsidRPr="00740EF2" w:rsidRDefault="00BE7FCA">
      <w:pPr>
        <w:rPr>
          <w:b/>
          <w:bCs/>
          <w:rPrChange w:id="13" w:author="TSB - JB" w:date="2025-02-12T08:41:00Z" w16du:dateUtc="2025-02-12T07:41:00Z">
            <w:rPr>
              <w:b/>
              <w:bCs/>
              <w:lang w:val="fr-CH"/>
            </w:rPr>
          </w:rPrChange>
        </w:rPr>
      </w:pPr>
    </w:p>
    <w:p w14:paraId="7EB61973" w14:textId="77777777" w:rsidR="00BE7FCA" w:rsidRDefault="00740EF2">
      <w:pPr>
        <w:rPr>
          <w:b/>
          <w:bCs/>
          <w:lang w:val="en-US" w:eastAsia="zh-CN"/>
        </w:rPr>
      </w:pPr>
      <w:r w:rsidRPr="00740EF2">
        <w:rPr>
          <w:b/>
          <w:bCs/>
          <w:rPrChange w:id="14" w:author="TSB - JB" w:date="2025-02-12T08:41:00Z" w16du:dateUtc="2025-02-12T07:41:00Z">
            <w:rPr>
              <w:b/>
              <w:bCs/>
              <w:lang w:val="fr-CH"/>
            </w:rPr>
          </w:rPrChange>
        </w:rPr>
        <w:lastRenderedPageBreak/>
        <w:t xml:space="preserve">Draft ITU-T </w:t>
      </w:r>
      <w:r>
        <w:rPr>
          <w:rFonts w:hint="eastAsia"/>
          <w:b/>
          <w:bCs/>
          <w:lang w:val="en-US" w:eastAsia="zh-CN"/>
        </w:rPr>
        <w:t>Technical Report TR.M.rnscesnr</w:t>
      </w:r>
    </w:p>
    <w:p w14:paraId="2AFB49DD" w14:textId="77777777" w:rsidR="00BE7FCA" w:rsidRDefault="00740EF2">
      <w:pPr>
        <w:jc w:val="center"/>
        <w:rPr>
          <w:b/>
          <w:bCs/>
          <w:lang w:val="en-US" w:eastAsia="zh-CN"/>
        </w:rPr>
      </w:pPr>
      <w:bookmarkStart w:id="15" w:name="OLE_LINK2"/>
      <w:r>
        <w:rPr>
          <w:rFonts w:hint="eastAsia"/>
          <w:b/>
          <w:bCs/>
          <w:lang w:val="en-US" w:eastAsia="zh-CN"/>
        </w:rPr>
        <w:t xml:space="preserve">Requirements of network service </w:t>
      </w:r>
      <w:r>
        <w:rPr>
          <w:b/>
          <w:bCs/>
          <w:lang w:val="en-US" w:eastAsia="zh-CN"/>
        </w:rPr>
        <w:t xml:space="preserve">consistency </w:t>
      </w:r>
      <w:r>
        <w:rPr>
          <w:rFonts w:hint="eastAsia"/>
          <w:b/>
          <w:bCs/>
          <w:lang w:val="en-US" w:eastAsia="zh-CN"/>
        </w:rPr>
        <w:t>evaluation for shared network resources</w:t>
      </w:r>
    </w:p>
    <w:p w14:paraId="054D6B25" w14:textId="77777777" w:rsidR="00BE7FCA" w:rsidRDefault="00740EF2">
      <w:pPr>
        <w:keepNext/>
        <w:keepLines/>
        <w:numPr>
          <w:ilvl w:val="0"/>
          <w:numId w:val="12"/>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16" w:name="_Toc69921750"/>
      <w:bookmarkStart w:id="17" w:name="_Toc185888608"/>
      <w:bookmarkStart w:id="18" w:name="_Toc58942328"/>
      <w:bookmarkStart w:id="19" w:name="_Toc520335502"/>
      <w:bookmarkStart w:id="20" w:name="_Toc56788841"/>
      <w:bookmarkStart w:id="21" w:name="_Toc8384100"/>
      <w:bookmarkStart w:id="22" w:name="_Toc495321322"/>
      <w:bookmarkEnd w:id="15"/>
      <w:r>
        <w:rPr>
          <w:rFonts w:eastAsia="SimSun"/>
          <w:b/>
          <w:color w:val="000000"/>
          <w:szCs w:val="20"/>
          <w:lang w:eastAsia="zh-CN"/>
        </w:rPr>
        <w:t>Scope</w:t>
      </w:r>
      <w:bookmarkStart w:id="23" w:name="_Toc520335467"/>
      <w:bookmarkEnd w:id="16"/>
      <w:bookmarkEnd w:id="17"/>
      <w:bookmarkEnd w:id="18"/>
      <w:bookmarkEnd w:id="19"/>
      <w:bookmarkEnd w:id="20"/>
      <w:bookmarkEnd w:id="21"/>
      <w:bookmarkEnd w:id="22"/>
      <w:bookmarkEnd w:id="23"/>
    </w:p>
    <w:p w14:paraId="06142557" w14:textId="77777777" w:rsidR="00BE7FCA" w:rsidRDefault="00740EF2">
      <w:pPr>
        <w:jc w:val="both"/>
        <w:rPr>
          <w:lang w:val="en-US" w:eastAsia="zh-CN"/>
        </w:rPr>
      </w:pPr>
      <w:r>
        <w:rPr>
          <w:lang w:val="en-US" w:eastAsia="zh-CN"/>
        </w:rPr>
        <w:t xml:space="preserve">This draft </w:t>
      </w:r>
      <w:r>
        <w:rPr>
          <w:rFonts w:hint="eastAsia"/>
          <w:lang w:val="en-US" w:eastAsia="zh-CN"/>
        </w:rPr>
        <w:t>Technical Report</w:t>
      </w:r>
      <w:r>
        <w:rPr>
          <w:lang w:val="en-US" w:eastAsia="zh-CN"/>
        </w:rPr>
        <w:t xml:space="preserve"> defines the</w:t>
      </w:r>
      <w:r>
        <w:rPr>
          <w:rFonts w:hint="eastAsia"/>
          <w:lang w:val="en-US" w:eastAsia="zh-CN"/>
        </w:rPr>
        <w:t xml:space="preserve"> requirements of network service  consistency evaluation for shared network resources, aims to ensure the sharing operators provide consistent network services according to the agreement.</w:t>
      </w:r>
    </w:p>
    <w:p w14:paraId="4DE9253D" w14:textId="77777777" w:rsidR="00BE7FCA" w:rsidRDefault="00740EF2">
      <w:pPr>
        <w:jc w:val="both"/>
        <w:rPr>
          <w:lang w:val="en-US" w:eastAsia="zh-CN"/>
        </w:rPr>
      </w:pPr>
      <w:r>
        <w:rPr>
          <w:rFonts w:hint="eastAsia"/>
          <w:lang w:val="en-US" w:eastAsia="zh-CN"/>
        </w:rPr>
        <w:t>The</w:t>
      </w:r>
      <w:r>
        <w:rPr>
          <w:lang w:val="en-US" w:eastAsia="zh-CN"/>
        </w:rPr>
        <w:t xml:space="preserve"> scope of this </w:t>
      </w:r>
      <w:r>
        <w:rPr>
          <w:rFonts w:hint="eastAsia"/>
          <w:lang w:val="en-US" w:eastAsia="zh-CN"/>
        </w:rPr>
        <w:t>draft Technical Report</w:t>
      </w:r>
      <w:r>
        <w:rPr>
          <w:lang w:val="en-US" w:eastAsia="zh-CN"/>
        </w:rPr>
        <w:t xml:space="preserve"> includes:</w:t>
      </w:r>
    </w:p>
    <w:p w14:paraId="04467C91" w14:textId="77777777" w:rsidR="00BE7FCA" w:rsidRDefault="00740EF2">
      <w:pPr>
        <w:pStyle w:val="ListParagraph"/>
        <w:numPr>
          <w:ilvl w:val="0"/>
          <w:numId w:val="13"/>
        </w:numPr>
        <w:spacing w:after="160" w:line="259" w:lineRule="auto"/>
        <w:ind w:left="360" w:hanging="360"/>
        <w:contextualSpacing w:val="0"/>
        <w:jc w:val="both"/>
        <w:rPr>
          <w:rFonts w:eastAsia="SimSun"/>
          <w:color w:val="000000"/>
          <w:lang w:eastAsia="zh-CN"/>
        </w:rPr>
      </w:pPr>
      <w:r>
        <w:rPr>
          <w:rFonts w:eastAsia="SimSun" w:hint="eastAsia"/>
          <w:color w:val="000000"/>
          <w:lang w:val="en-US" w:eastAsia="zh-CN"/>
        </w:rPr>
        <w:t xml:space="preserve">Overview of </w:t>
      </w:r>
      <w:bookmarkStart w:id="24" w:name="OLE_LINK3"/>
      <w:r>
        <w:rPr>
          <w:rFonts w:eastAsia="SimSun" w:hint="eastAsia"/>
          <w:color w:val="000000"/>
          <w:lang w:val="en-US" w:eastAsia="zh-CN"/>
        </w:rPr>
        <w:t xml:space="preserve">network </w:t>
      </w:r>
      <w:r>
        <w:rPr>
          <w:rFonts w:hint="eastAsia"/>
          <w:lang w:val="en-US" w:eastAsia="zh-CN"/>
        </w:rPr>
        <w:t xml:space="preserve">service </w:t>
      </w:r>
      <w:r>
        <w:rPr>
          <w:rFonts w:eastAsia="SimSun" w:hint="eastAsia"/>
          <w:color w:val="000000"/>
          <w:lang w:val="en-US" w:eastAsia="zh-CN"/>
        </w:rPr>
        <w:t>consistency evaluation for shared network resources</w:t>
      </w:r>
      <w:bookmarkEnd w:id="24"/>
    </w:p>
    <w:p w14:paraId="1F256D44" w14:textId="77777777" w:rsidR="00BE7FCA" w:rsidRDefault="00740EF2">
      <w:pPr>
        <w:pStyle w:val="ListParagraph"/>
        <w:numPr>
          <w:ilvl w:val="0"/>
          <w:numId w:val="13"/>
        </w:numPr>
        <w:spacing w:after="160" w:line="259" w:lineRule="auto"/>
        <w:ind w:left="360" w:hanging="360"/>
        <w:contextualSpacing w:val="0"/>
        <w:jc w:val="both"/>
        <w:rPr>
          <w:rFonts w:eastAsia="SimSun"/>
          <w:color w:val="000000"/>
          <w:lang w:eastAsia="zh-CN"/>
        </w:rPr>
      </w:pPr>
      <w:r>
        <w:rPr>
          <w:rFonts w:eastAsia="SimSun" w:hint="eastAsia"/>
          <w:color w:val="000000"/>
          <w:lang w:val="en-US" w:eastAsia="zh-CN"/>
        </w:rPr>
        <w:t xml:space="preserve">Data management requirements of network </w:t>
      </w:r>
      <w:r>
        <w:rPr>
          <w:rFonts w:hint="eastAsia"/>
          <w:lang w:val="en-US" w:eastAsia="zh-CN"/>
        </w:rPr>
        <w:t xml:space="preserve">service consistency </w:t>
      </w:r>
      <w:r>
        <w:rPr>
          <w:rFonts w:eastAsia="SimSun"/>
          <w:color w:val="000000"/>
          <w:lang w:val="en-US" w:eastAsia="zh-CN"/>
        </w:rPr>
        <w:t>for</w:t>
      </w:r>
      <w:r>
        <w:rPr>
          <w:rFonts w:eastAsia="SimSun" w:hint="eastAsia"/>
          <w:color w:val="000000"/>
          <w:lang w:val="en-US" w:eastAsia="zh-CN"/>
        </w:rPr>
        <w:t xml:space="preserve"> shared network resources</w:t>
      </w:r>
    </w:p>
    <w:p w14:paraId="79DD9215" w14:textId="77777777" w:rsidR="00BE7FCA" w:rsidRDefault="00740EF2">
      <w:pPr>
        <w:pStyle w:val="ListParagraph"/>
        <w:numPr>
          <w:ilvl w:val="0"/>
          <w:numId w:val="13"/>
        </w:numPr>
        <w:spacing w:after="160" w:line="259" w:lineRule="auto"/>
        <w:ind w:left="360" w:hanging="360"/>
        <w:contextualSpacing w:val="0"/>
        <w:jc w:val="both"/>
        <w:rPr>
          <w:rFonts w:eastAsia="SimSun"/>
          <w:color w:val="000000"/>
          <w:lang w:val="en-US" w:eastAsia="zh-CN"/>
        </w:rPr>
      </w:pPr>
      <w:r>
        <w:rPr>
          <w:rFonts w:hint="eastAsia"/>
          <w:lang w:val="en-US" w:eastAsia="zh-CN"/>
        </w:rPr>
        <w:t>Consistency identification</w:t>
      </w:r>
      <w:r>
        <w:rPr>
          <w:rFonts w:eastAsia="SimSun" w:hint="eastAsia"/>
          <w:color w:val="000000"/>
          <w:lang w:val="en-US" w:eastAsia="zh-CN"/>
        </w:rPr>
        <w:t xml:space="preserve"> requirements of network </w:t>
      </w:r>
      <w:r>
        <w:rPr>
          <w:rFonts w:hint="eastAsia"/>
          <w:lang w:val="en-US" w:eastAsia="zh-CN"/>
        </w:rPr>
        <w:t xml:space="preserve">service consistency </w:t>
      </w:r>
      <w:r>
        <w:rPr>
          <w:rFonts w:eastAsia="SimSun"/>
          <w:color w:val="000000"/>
          <w:lang w:val="en-US" w:eastAsia="zh-CN"/>
        </w:rPr>
        <w:t>for</w:t>
      </w:r>
      <w:r>
        <w:rPr>
          <w:rFonts w:eastAsia="SimSun" w:hint="eastAsia"/>
          <w:color w:val="000000"/>
          <w:lang w:val="en-US" w:eastAsia="zh-CN"/>
        </w:rPr>
        <w:t xml:space="preserve"> shared network resources</w:t>
      </w:r>
    </w:p>
    <w:p w14:paraId="443A1B4D" w14:textId="77777777" w:rsidR="00BE7FCA" w:rsidRDefault="00740EF2">
      <w:pPr>
        <w:pStyle w:val="ListParagraph"/>
        <w:numPr>
          <w:ilvl w:val="0"/>
          <w:numId w:val="13"/>
        </w:numPr>
        <w:spacing w:after="160" w:line="259" w:lineRule="auto"/>
        <w:ind w:left="360" w:hanging="360"/>
        <w:contextualSpacing w:val="0"/>
        <w:jc w:val="both"/>
        <w:rPr>
          <w:rFonts w:eastAsia="SimSun"/>
          <w:color w:val="000000"/>
          <w:lang w:val="en-US" w:eastAsia="zh-CN"/>
        </w:rPr>
      </w:pPr>
      <w:bookmarkStart w:id="25" w:name="OLE_LINK7"/>
      <w:bookmarkStart w:id="26" w:name="_Toc56788842"/>
      <w:bookmarkStart w:id="27" w:name="_Toc69921751"/>
      <w:bookmarkStart w:id="28" w:name="_Toc58942329"/>
      <w:bookmarkStart w:id="29" w:name="_Toc8384101"/>
      <w:bookmarkStart w:id="30" w:name="_Toc185888609"/>
      <w:r>
        <w:rPr>
          <w:rFonts w:eastAsia="SimSun" w:hint="eastAsia"/>
          <w:color w:val="000000"/>
          <w:lang w:val="en-US" w:eastAsia="zh-CN"/>
        </w:rPr>
        <w:t xml:space="preserve">Consistency analysis requirements of network </w:t>
      </w:r>
      <w:r>
        <w:rPr>
          <w:rFonts w:hint="eastAsia"/>
          <w:lang w:val="en-US" w:eastAsia="zh-CN"/>
        </w:rPr>
        <w:t xml:space="preserve">service consistency </w:t>
      </w:r>
      <w:r>
        <w:rPr>
          <w:rFonts w:eastAsia="SimSun" w:hint="eastAsia"/>
          <w:color w:val="000000"/>
          <w:lang w:val="en-US" w:eastAsia="zh-CN"/>
        </w:rPr>
        <w:t>for shared network resources</w:t>
      </w:r>
    </w:p>
    <w:p w14:paraId="04363391" w14:textId="77777777" w:rsidR="00BE7FCA" w:rsidRDefault="00740EF2">
      <w:pPr>
        <w:pStyle w:val="ListParagraph"/>
        <w:numPr>
          <w:ilvl w:val="0"/>
          <w:numId w:val="13"/>
        </w:numPr>
        <w:spacing w:after="160" w:line="259" w:lineRule="auto"/>
        <w:ind w:left="360" w:hanging="360"/>
        <w:contextualSpacing w:val="0"/>
        <w:jc w:val="both"/>
        <w:rPr>
          <w:rFonts w:eastAsia="SimSun"/>
          <w:color w:val="000000"/>
          <w:lang w:val="en-US" w:eastAsia="zh-CN"/>
        </w:rPr>
      </w:pPr>
      <w:r>
        <w:rPr>
          <w:rFonts w:eastAsia="SimSun" w:hint="eastAsia"/>
          <w:color w:val="000000"/>
          <w:lang w:val="en-US" w:eastAsia="zh-CN"/>
        </w:rPr>
        <w:t>Improvement requirements of network service consistency for shared network resources</w:t>
      </w:r>
    </w:p>
    <w:bookmarkEnd w:id="25"/>
    <w:p w14:paraId="2E64E5F1" w14:textId="77777777" w:rsidR="00BE7FCA" w:rsidRDefault="00740EF2">
      <w:pPr>
        <w:pStyle w:val="ListParagraph"/>
        <w:keepNext/>
        <w:keepLines/>
        <w:numPr>
          <w:ilvl w:val="0"/>
          <w:numId w:val="14"/>
        </w:numPr>
        <w:tabs>
          <w:tab w:val="left" w:pos="794"/>
          <w:tab w:val="left" w:pos="1191"/>
          <w:tab w:val="left" w:pos="1588"/>
          <w:tab w:val="left" w:pos="1985"/>
        </w:tabs>
        <w:overflowPunct w:val="0"/>
        <w:autoSpaceDE w:val="0"/>
        <w:autoSpaceDN w:val="0"/>
        <w:adjustRightInd w:val="0"/>
        <w:spacing w:before="240"/>
        <w:contextualSpacing w:val="0"/>
        <w:textAlignment w:val="baseline"/>
        <w:outlineLvl w:val="0"/>
        <w:rPr>
          <w:rFonts w:eastAsia="SimSun"/>
          <w:b/>
          <w:color w:val="000000"/>
          <w:szCs w:val="20"/>
          <w:lang w:eastAsia="zh-CN"/>
        </w:rPr>
      </w:pPr>
      <w:r>
        <w:rPr>
          <w:rFonts w:eastAsia="SimSun"/>
          <w:b/>
          <w:color w:val="000000"/>
          <w:szCs w:val="20"/>
          <w:lang w:eastAsia="zh-CN"/>
        </w:rPr>
        <w:t>References</w:t>
      </w:r>
      <w:bookmarkEnd w:id="26"/>
      <w:bookmarkEnd w:id="27"/>
      <w:bookmarkEnd w:id="28"/>
      <w:bookmarkEnd w:id="29"/>
      <w:bookmarkEnd w:id="30"/>
    </w:p>
    <w:p w14:paraId="6FD62517" w14:textId="77777777" w:rsidR="00BE7FCA" w:rsidRDefault="00740EF2">
      <w:pPr>
        <w:jc w:val="both"/>
        <w:rPr>
          <w:rFonts w:eastAsia="SimSun"/>
          <w:color w:val="000000"/>
        </w:rPr>
      </w:pPr>
      <w:r>
        <w:rPr>
          <w:rFonts w:eastAsia="SimSun"/>
          <w:color w:val="000000"/>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0559DBB2" w14:textId="77777777" w:rsidR="00BE7FCA" w:rsidRDefault="00740EF2">
      <w:pPr>
        <w:jc w:val="both"/>
        <w:rPr>
          <w:rFonts w:eastAsia="SimSun"/>
          <w:color w:val="000000"/>
        </w:rPr>
      </w:pPr>
      <w:r>
        <w:rPr>
          <w:rFonts w:eastAsia="SimSun"/>
          <w:color w:val="000000"/>
        </w:rPr>
        <w:t>The reference to a document within this Recommendation does not give it, as a stand-alone document, the status of a Recommendation.</w:t>
      </w:r>
    </w:p>
    <w:p w14:paraId="634DE459" w14:textId="77777777" w:rsidR="00BE7FCA" w:rsidRDefault="00740EF2">
      <w:pPr>
        <w:pStyle w:val="Reftext"/>
        <w:ind w:left="1985" w:hanging="1985"/>
        <w:jc w:val="both"/>
        <w:rPr>
          <w:color w:val="000000"/>
          <w:lang w:val="en-US" w:eastAsia="zh-CN"/>
        </w:rPr>
      </w:pPr>
      <w:r>
        <w:t xml:space="preserve">[ITU-T </w:t>
      </w:r>
      <w:r>
        <w:rPr>
          <w:rFonts w:hint="eastAsia"/>
          <w:lang w:val="en-US" w:eastAsia="zh-CN"/>
        </w:rPr>
        <w:t>L.1391</w:t>
      </w:r>
      <w:r>
        <w:rPr>
          <w:lang w:eastAsia="zh-CN"/>
        </w:rPr>
        <w:t>]</w:t>
      </w:r>
      <w:r>
        <w:tab/>
        <w:t xml:space="preserve">Recommendation ITU-T </w:t>
      </w:r>
      <w:r>
        <w:rPr>
          <w:rFonts w:hint="eastAsia"/>
          <w:lang w:val="en-US" w:eastAsia="zh-CN"/>
        </w:rPr>
        <w:t>L.1391</w:t>
      </w:r>
      <w:r>
        <w:rPr>
          <w:rFonts w:eastAsia="SimSun"/>
        </w:rPr>
        <w:t xml:space="preserve">, </w:t>
      </w:r>
      <w:r>
        <w:rPr>
          <w:rFonts w:hint="eastAsia"/>
          <w:i/>
          <w:iCs/>
        </w:rPr>
        <w:t>Specification of IMT-2020 network sharing and co-construction adapting to climate change mitigation</w:t>
      </w:r>
    </w:p>
    <w:p w14:paraId="3E3E1C60" w14:textId="77777777" w:rsidR="00BE7FCA" w:rsidRDefault="00740EF2">
      <w:pPr>
        <w:rPr>
          <w:color w:val="000000"/>
          <w:lang w:val="en-US" w:eastAsia="zh-CN"/>
        </w:rPr>
      </w:pPr>
      <w:r>
        <w:rPr>
          <w:rFonts w:hint="eastAsia"/>
          <w:color w:val="000000"/>
          <w:lang w:val="en-US" w:eastAsia="zh-CN"/>
        </w:rPr>
        <w:t>[TBD]</w:t>
      </w:r>
    </w:p>
    <w:p w14:paraId="6FD353E2" w14:textId="77777777" w:rsidR="00BE7FCA" w:rsidRDefault="00740EF2">
      <w:pPr>
        <w:keepNext/>
        <w:keepLines/>
        <w:numPr>
          <w:ilvl w:val="0"/>
          <w:numId w:val="15"/>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31" w:name="_Toc185888610"/>
      <w:bookmarkStart w:id="32" w:name="_Toc58942330"/>
      <w:bookmarkStart w:id="33" w:name="_Toc8384102"/>
      <w:bookmarkStart w:id="34" w:name="_Toc69921752"/>
      <w:bookmarkStart w:id="35" w:name="_Toc56788843"/>
      <w:bookmarkStart w:id="36" w:name="_Toc29827329"/>
      <w:r>
        <w:rPr>
          <w:rFonts w:eastAsia="SimSun" w:hint="eastAsia"/>
          <w:b/>
          <w:color w:val="000000"/>
          <w:szCs w:val="20"/>
          <w:lang w:eastAsia="zh-CN"/>
        </w:rPr>
        <w:t>Definitions</w:t>
      </w:r>
      <w:bookmarkEnd w:id="31"/>
      <w:bookmarkEnd w:id="32"/>
      <w:bookmarkEnd w:id="33"/>
      <w:bookmarkEnd w:id="34"/>
      <w:bookmarkEnd w:id="35"/>
      <w:bookmarkEnd w:id="36"/>
    </w:p>
    <w:p w14:paraId="1945EA1C" w14:textId="77777777" w:rsidR="00BE7FCA" w:rsidRDefault="00740EF2">
      <w:pPr>
        <w:keepNext/>
        <w:keepLines/>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37" w:name="_Toc58942331"/>
      <w:bookmarkStart w:id="38" w:name="_Toc69921753"/>
      <w:bookmarkStart w:id="39" w:name="_Toc185888611"/>
      <w:bookmarkStart w:id="40" w:name="_Toc8384103"/>
      <w:bookmarkStart w:id="41" w:name="_Toc56788844"/>
      <w:bookmarkStart w:id="42" w:name="_Toc29827330"/>
      <w:r>
        <w:rPr>
          <w:rFonts w:hint="eastAsia"/>
          <w:b/>
          <w:color w:val="000000"/>
          <w:szCs w:val="20"/>
          <w:lang w:eastAsia="zh-CN"/>
        </w:rPr>
        <w:t xml:space="preserve">3.1 </w:t>
      </w:r>
      <w:r>
        <w:rPr>
          <w:rFonts w:eastAsia="Times New Roman"/>
          <w:b/>
          <w:color w:val="000000"/>
          <w:szCs w:val="20"/>
          <w:lang w:eastAsia="en-US"/>
        </w:rPr>
        <w:t>Terms defined elsewhere</w:t>
      </w:r>
      <w:bookmarkEnd w:id="37"/>
      <w:bookmarkEnd w:id="38"/>
      <w:bookmarkEnd w:id="39"/>
      <w:bookmarkEnd w:id="40"/>
      <w:bookmarkEnd w:id="41"/>
      <w:bookmarkEnd w:id="42"/>
    </w:p>
    <w:p w14:paraId="2A32E1F4" w14:textId="77777777" w:rsidR="00BE7FCA" w:rsidRDefault="00740EF2">
      <w:pPr>
        <w:rPr>
          <w:rFonts w:eastAsia="SimSun"/>
          <w:color w:val="000000"/>
          <w:lang w:val="en-US"/>
        </w:rPr>
      </w:pPr>
      <w:r>
        <w:rPr>
          <w:rFonts w:eastAsia="SimSun"/>
          <w:color w:val="000000"/>
          <w:lang w:val="en-US"/>
        </w:rPr>
        <w:t>This Recommendation uses the following terms defined elsewhere:</w:t>
      </w:r>
      <w:bookmarkStart w:id="43" w:name="_Toc69921754"/>
      <w:bookmarkStart w:id="44" w:name="_Toc8384104"/>
      <w:bookmarkStart w:id="45" w:name="_Toc58942332"/>
      <w:bookmarkStart w:id="46" w:name="_Toc29827331"/>
      <w:bookmarkStart w:id="47" w:name="_Toc56788845"/>
    </w:p>
    <w:p w14:paraId="7D1326CD" w14:textId="77777777" w:rsidR="00BE7FCA" w:rsidRDefault="00740EF2">
      <w:pPr>
        <w:jc w:val="both"/>
      </w:pPr>
      <w:r>
        <w:rPr>
          <w:rFonts w:eastAsia="Times New Roman" w:hint="eastAsia"/>
          <w:b/>
          <w:color w:val="000000"/>
          <w:szCs w:val="20"/>
          <w:lang w:val="en-US" w:eastAsia="zh-CN"/>
        </w:rPr>
        <w:t xml:space="preserve">3.1.1 </w:t>
      </w:r>
      <w:bookmarkStart w:id="48" w:name="OLE_LINK4"/>
      <w:r>
        <w:rPr>
          <w:rFonts w:eastAsia="Times New Roman"/>
          <w:b/>
          <w:color w:val="000000"/>
          <w:szCs w:val="20"/>
          <w:lang w:val="en-US" w:eastAsia="zh-CN"/>
        </w:rPr>
        <w:t>network sharing and co-construction</w:t>
      </w:r>
      <w:bookmarkEnd w:id="48"/>
      <w:r>
        <w:rPr>
          <w:rFonts w:eastAsia="Times New Roman" w:hint="eastAsia"/>
          <w:b/>
          <w:color w:val="000000"/>
          <w:szCs w:val="20"/>
          <w:lang w:val="en-US" w:eastAsia="zh-CN"/>
        </w:rPr>
        <w:t>[</w:t>
      </w:r>
      <w:hyperlink r:id="rId14" w:tgtFrame="https://www.itu.int/br_tsb_terms/_blank" w:history="1">
        <w:r>
          <w:rPr>
            <w:rFonts w:eastAsia="Times New Roman"/>
            <w:b/>
            <w:color w:val="000000"/>
            <w:szCs w:val="20"/>
            <w:lang w:val="en-US" w:eastAsia="zh-CN"/>
          </w:rPr>
          <w:t>ITU-T L.1391</w:t>
        </w:r>
      </w:hyperlink>
      <w:r>
        <w:rPr>
          <w:rFonts w:eastAsia="Times New Roman" w:hint="eastAsia"/>
          <w:b/>
          <w:color w:val="000000"/>
          <w:szCs w:val="20"/>
          <w:lang w:val="en-US" w:eastAsia="zh-CN"/>
        </w:rPr>
        <w:t xml:space="preserve">]: </w:t>
      </w:r>
      <w:r>
        <w:rPr>
          <w:rFonts w:ascii="TimesNewRomanPSMT" w:eastAsia="TimesNewRomanPSMT" w:hAnsi="TimesNewRomanPSMT" w:cs="TimesNewRomanPSMT"/>
          <w:color w:val="000000"/>
          <w:lang w:val="en-US" w:eastAsia="zh-CN" w:bidi="ar"/>
        </w:rPr>
        <w:t xml:space="preserve">A collaborative approach in which multiple individuals or organizations come together to jointly build and share network infrastructure or resources. </w:t>
      </w:r>
    </w:p>
    <w:p w14:paraId="62C48C84" w14:textId="77777777" w:rsidR="00BE7FCA" w:rsidRDefault="00740EF2">
      <w:pPr>
        <w:jc w:val="both"/>
      </w:pPr>
      <w:r>
        <w:rPr>
          <w:rFonts w:ascii="TimesNewRomanPSMT" w:eastAsia="TimesNewRomanPSMT" w:hAnsi="TimesNewRomanPSMT" w:cs="TimesNewRomanPSMT"/>
          <w:color w:val="000000"/>
          <w:sz w:val="22"/>
          <w:szCs w:val="22"/>
          <w:lang w:val="en-US" w:eastAsia="zh-CN" w:bidi="ar"/>
        </w:rPr>
        <w:t xml:space="preserve">NOTE 1 – Network sharing and co-construction involve active participation and contribution of all stakeholders to create and maintain the network, with the aim of achieving common goals and benefiting from shared resources and expertise. NOTE 2 – The sharing concept is often applied in areas such as telecommunications, transportation, and information technology, where the pooling of resources and knowledge can lead to more efficient and costeffective solutions. </w:t>
      </w:r>
    </w:p>
    <w:p w14:paraId="294FA282" w14:textId="77777777" w:rsidR="00BE7FCA" w:rsidRDefault="00740EF2">
      <w:pPr>
        <w:jc w:val="both"/>
        <w:rPr>
          <w:rFonts w:eastAsia="SimSun"/>
          <w:color w:val="000000"/>
          <w:lang w:val="en-US" w:eastAsia="zh-CN"/>
        </w:rPr>
      </w:pPr>
      <w:r>
        <w:rPr>
          <w:rFonts w:eastAsia="Times New Roman" w:hint="eastAsia"/>
          <w:b/>
          <w:color w:val="000000"/>
          <w:szCs w:val="20"/>
          <w:lang w:val="en-US" w:eastAsia="zh-CN"/>
        </w:rPr>
        <w:t xml:space="preserve">3.1.2 </w:t>
      </w:r>
      <w:bookmarkStart w:id="49" w:name="OLE_LINK5"/>
      <w:r>
        <w:rPr>
          <w:rFonts w:eastAsia="Times New Roman" w:hint="eastAsia"/>
          <w:b/>
          <w:color w:val="000000"/>
          <w:szCs w:val="20"/>
          <w:lang w:val="en-US" w:eastAsia="zh-CN"/>
        </w:rPr>
        <w:t>shared network</w:t>
      </w:r>
      <w:bookmarkEnd w:id="49"/>
      <w:r>
        <w:rPr>
          <w:rFonts w:eastAsia="Times New Roman" w:hint="eastAsia"/>
          <w:b/>
          <w:color w:val="000000"/>
          <w:szCs w:val="20"/>
          <w:lang w:val="en-US" w:eastAsia="zh-CN"/>
        </w:rPr>
        <w:t xml:space="preserve">[ITU-T Q.1741.7]: </w:t>
      </w:r>
      <w:r>
        <w:rPr>
          <w:rFonts w:eastAsia="SimSun" w:hint="eastAsia"/>
          <w:color w:val="000000"/>
          <w:lang w:val="en-US" w:eastAsia="zh-CN"/>
        </w:rPr>
        <w:t>When two or more network operator sharing network elements.</w:t>
      </w:r>
    </w:p>
    <w:p w14:paraId="6F1A270C" w14:textId="77777777" w:rsidR="00BE7FCA" w:rsidRDefault="00740EF2">
      <w:pPr>
        <w:jc w:val="both"/>
        <w:rPr>
          <w:rFonts w:eastAsia="SimSun"/>
          <w:color w:val="000000"/>
          <w:lang w:val="en-US" w:eastAsia="zh-CN"/>
        </w:rPr>
      </w:pPr>
      <w:r>
        <w:rPr>
          <w:rFonts w:eastAsia="Times New Roman" w:hint="eastAsia"/>
          <w:b/>
          <w:color w:val="000000"/>
          <w:szCs w:val="20"/>
          <w:lang w:val="en-US" w:eastAsia="zh-CN"/>
        </w:rPr>
        <w:t xml:space="preserve">3.1.3 </w:t>
      </w:r>
      <w:bookmarkStart w:id="50" w:name="OLE_LINK6"/>
      <w:r>
        <w:rPr>
          <w:rFonts w:eastAsia="Times New Roman" w:hint="eastAsia"/>
          <w:b/>
          <w:color w:val="000000"/>
          <w:szCs w:val="20"/>
          <w:lang w:val="en-US" w:eastAsia="zh-CN"/>
        </w:rPr>
        <w:t>network service</w:t>
      </w:r>
      <w:bookmarkEnd w:id="50"/>
      <w:r>
        <w:rPr>
          <w:rFonts w:eastAsia="Times New Roman" w:hint="eastAsia"/>
          <w:b/>
          <w:color w:val="000000"/>
          <w:szCs w:val="20"/>
          <w:lang w:val="en-US" w:eastAsia="zh-CN"/>
        </w:rPr>
        <w:t xml:space="preserve">[ITU-T Q.5020]: </w:t>
      </w:r>
      <w:r>
        <w:rPr>
          <w:rFonts w:eastAsia="SimSun" w:hint="eastAsia"/>
          <w:color w:val="000000"/>
          <w:lang w:val="en-US" w:eastAsia="zh-CN"/>
        </w:rPr>
        <w:t xml:space="preserve">Composition of network functions, defined by its functional and behavioural specification. </w:t>
      </w:r>
    </w:p>
    <w:p w14:paraId="5958DEAF" w14:textId="77777777" w:rsidR="00BE7FCA" w:rsidRDefault="00740EF2">
      <w:pPr>
        <w:jc w:val="both"/>
        <w:rPr>
          <w:rFonts w:eastAsia="SimSun"/>
          <w:color w:val="000000"/>
          <w:sz w:val="22"/>
          <w:szCs w:val="22"/>
          <w:lang w:val="en-US" w:eastAsia="zh-CN"/>
        </w:rPr>
      </w:pPr>
      <w:r>
        <w:rPr>
          <w:rFonts w:eastAsia="SimSun" w:hint="eastAsia"/>
          <w:color w:val="000000"/>
          <w:sz w:val="22"/>
          <w:szCs w:val="22"/>
          <w:lang w:val="en-US" w:eastAsia="zh-CN"/>
        </w:rPr>
        <w:lastRenderedPageBreak/>
        <w:t xml:space="preserve">NOTE </w:t>
      </w:r>
      <w:r>
        <w:rPr>
          <w:rFonts w:eastAsia="SimSun" w:hint="eastAsia"/>
          <w:color w:val="000000"/>
          <w:sz w:val="22"/>
          <w:szCs w:val="22"/>
          <w:lang w:val="en-US" w:eastAsia="zh-CN"/>
        </w:rPr>
        <w:t>–</w:t>
      </w:r>
      <w:r>
        <w:rPr>
          <w:rFonts w:eastAsia="SimSun" w:hint="eastAsia"/>
          <w:color w:val="000000"/>
          <w:sz w:val="22"/>
          <w:szCs w:val="22"/>
          <w:lang w:val="en-US" w:eastAsia="zh-CN"/>
        </w:rPr>
        <w:t xml:space="preserve"> The network service contributes to the behaviour of the higher layer service, which is characterized by at least performance, dependability, and security specifications. The end-to-end network service behaviour is the result of the combination of the individual network function behaviours as well as the behaviours of the network infrastructure composition mechanism.</w:t>
      </w:r>
    </w:p>
    <w:p w14:paraId="4163CBFF" w14:textId="77777777" w:rsidR="00BE7FCA" w:rsidRDefault="00740EF2">
      <w:pPr>
        <w:jc w:val="both"/>
        <w:rPr>
          <w:rFonts w:eastAsia="MS Mincho"/>
          <w:bCs/>
          <w:lang w:val="en-US"/>
        </w:rPr>
      </w:pPr>
      <w:r>
        <w:rPr>
          <w:rFonts w:hint="eastAsia"/>
          <w:bCs/>
          <w:lang w:val="en-US" w:eastAsia="zh-CN"/>
        </w:rPr>
        <w:t>[</w:t>
      </w:r>
      <w:r>
        <w:rPr>
          <w:rFonts w:hint="eastAsia"/>
          <w:bCs/>
          <w:lang w:eastAsia="zh-CN"/>
        </w:rPr>
        <w:t>T</w:t>
      </w:r>
      <w:r>
        <w:rPr>
          <w:bCs/>
          <w:lang w:eastAsia="zh-CN"/>
        </w:rPr>
        <w:t>BD</w:t>
      </w:r>
      <w:r>
        <w:rPr>
          <w:rFonts w:hint="eastAsia"/>
          <w:bCs/>
          <w:lang w:val="en-US" w:eastAsia="zh-CN"/>
        </w:rPr>
        <w:t>]</w:t>
      </w:r>
    </w:p>
    <w:p w14:paraId="2C95C91C" w14:textId="77777777" w:rsidR="00BE7FCA" w:rsidRDefault="00740EF2">
      <w:pPr>
        <w:keepNext/>
        <w:keepLines/>
        <w:tabs>
          <w:tab w:val="left" w:pos="794"/>
          <w:tab w:val="left" w:pos="1191"/>
          <w:tab w:val="left" w:pos="1588"/>
          <w:tab w:val="left" w:pos="1985"/>
        </w:tabs>
        <w:overflowPunct w:val="0"/>
        <w:autoSpaceDE w:val="0"/>
        <w:autoSpaceDN w:val="0"/>
        <w:adjustRightInd w:val="0"/>
        <w:spacing w:before="240"/>
        <w:jc w:val="both"/>
        <w:textAlignment w:val="baseline"/>
        <w:outlineLvl w:val="1"/>
        <w:rPr>
          <w:rFonts w:eastAsia="Times New Roman"/>
          <w:b/>
          <w:color w:val="000000"/>
          <w:szCs w:val="20"/>
          <w:lang w:eastAsia="en-US"/>
        </w:rPr>
      </w:pPr>
      <w:bookmarkStart w:id="51" w:name="_Toc185888612"/>
      <w:r>
        <w:rPr>
          <w:rFonts w:hint="eastAsia"/>
          <w:b/>
          <w:color w:val="000000"/>
          <w:szCs w:val="20"/>
          <w:lang w:eastAsia="zh-CN"/>
        </w:rPr>
        <w:t xml:space="preserve">3.2 </w:t>
      </w:r>
      <w:r>
        <w:rPr>
          <w:rFonts w:eastAsia="Times New Roman"/>
          <w:b/>
          <w:color w:val="000000"/>
          <w:szCs w:val="20"/>
          <w:lang w:eastAsia="en-US"/>
        </w:rPr>
        <w:t>Terms defined in this Recommendation</w:t>
      </w:r>
      <w:bookmarkEnd w:id="43"/>
      <w:bookmarkEnd w:id="44"/>
      <w:bookmarkEnd w:id="45"/>
      <w:bookmarkEnd w:id="46"/>
      <w:bookmarkEnd w:id="47"/>
      <w:bookmarkEnd w:id="51"/>
    </w:p>
    <w:p w14:paraId="0950F7FD" w14:textId="77777777" w:rsidR="00BE7FCA" w:rsidRDefault="00740EF2">
      <w:pPr>
        <w:jc w:val="both"/>
        <w:rPr>
          <w:rFonts w:eastAsia="SimSun"/>
          <w:color w:val="000000"/>
          <w:lang w:val="en-US" w:eastAsia="zh-CN"/>
        </w:rPr>
      </w:pPr>
      <w:r>
        <w:rPr>
          <w:rFonts w:eastAsia="SimSun"/>
          <w:color w:val="000000"/>
          <w:lang w:val="en-US"/>
        </w:rPr>
        <w:t>This Recommendation defines the following terms:</w:t>
      </w:r>
    </w:p>
    <w:p w14:paraId="02465CF6" w14:textId="77777777" w:rsidR="00BE7FCA" w:rsidRDefault="00740EF2">
      <w:pPr>
        <w:jc w:val="both"/>
        <w:rPr>
          <w:rFonts w:eastAsia="SimSun"/>
          <w:color w:val="000000"/>
          <w:lang w:val="en-US" w:eastAsia="zh-CN"/>
        </w:rPr>
      </w:pPr>
      <w:r>
        <w:rPr>
          <w:rFonts w:eastAsia="SimSun" w:hint="eastAsia"/>
          <w:color w:val="000000"/>
          <w:lang w:val="en-US" w:eastAsia="zh-CN"/>
        </w:rPr>
        <w:t>[</w:t>
      </w:r>
      <w:r>
        <w:rPr>
          <w:rFonts w:eastAsia="SimSun"/>
          <w:color w:val="000000"/>
          <w:lang w:val="en-US" w:eastAsia="zh-CN"/>
        </w:rPr>
        <w:t>TBD</w:t>
      </w:r>
      <w:r>
        <w:rPr>
          <w:rFonts w:eastAsia="SimSun" w:hint="eastAsia"/>
          <w:color w:val="000000"/>
          <w:lang w:val="en-US" w:eastAsia="zh-CN"/>
        </w:rPr>
        <w:t>]</w:t>
      </w:r>
    </w:p>
    <w:p w14:paraId="6068F7BF" w14:textId="77777777" w:rsidR="00BE7FCA" w:rsidRDefault="00740EF2">
      <w:pPr>
        <w:keepNext/>
        <w:keepLines/>
        <w:numPr>
          <w:ilvl w:val="0"/>
          <w:numId w:val="15"/>
        </w:numPr>
        <w:tabs>
          <w:tab w:val="left" w:pos="794"/>
          <w:tab w:val="left" w:pos="1191"/>
          <w:tab w:val="left" w:pos="1588"/>
          <w:tab w:val="left" w:pos="1985"/>
        </w:tabs>
        <w:overflowPunct w:val="0"/>
        <w:autoSpaceDE w:val="0"/>
        <w:autoSpaceDN w:val="0"/>
        <w:adjustRightInd w:val="0"/>
        <w:spacing w:before="240"/>
        <w:jc w:val="both"/>
        <w:textAlignment w:val="baseline"/>
        <w:outlineLvl w:val="0"/>
        <w:rPr>
          <w:rFonts w:eastAsia="SimSun"/>
          <w:b/>
          <w:color w:val="000000"/>
          <w:szCs w:val="20"/>
          <w:lang w:eastAsia="zh-CN"/>
        </w:rPr>
      </w:pPr>
      <w:bookmarkStart w:id="52" w:name="_Toc56788846"/>
      <w:bookmarkStart w:id="53" w:name="_Toc185888613"/>
      <w:bookmarkStart w:id="54" w:name="_Toc8384105"/>
      <w:bookmarkStart w:id="55" w:name="_Toc29827332"/>
      <w:bookmarkStart w:id="56" w:name="_Toc69921755"/>
      <w:bookmarkStart w:id="57" w:name="_Toc58942333"/>
      <w:r>
        <w:rPr>
          <w:rFonts w:eastAsia="SimSun"/>
          <w:b/>
          <w:color w:val="000000"/>
          <w:szCs w:val="20"/>
          <w:lang w:eastAsia="zh-CN"/>
        </w:rPr>
        <w:t>Abbreviations and acronyms</w:t>
      </w:r>
      <w:bookmarkEnd w:id="52"/>
      <w:bookmarkEnd w:id="53"/>
      <w:bookmarkEnd w:id="54"/>
      <w:bookmarkEnd w:id="55"/>
      <w:bookmarkEnd w:id="56"/>
      <w:bookmarkEnd w:id="57"/>
    </w:p>
    <w:p w14:paraId="35F544F0" w14:textId="77777777" w:rsidR="00BE7FCA" w:rsidRDefault="00740EF2">
      <w:pPr>
        <w:jc w:val="both"/>
        <w:rPr>
          <w:rFonts w:eastAsia="SimSun"/>
          <w:color w:val="000000"/>
          <w:lang w:val="en-US"/>
        </w:rPr>
      </w:pPr>
      <w:r>
        <w:rPr>
          <w:rFonts w:eastAsia="SimSun"/>
          <w:color w:val="000000"/>
          <w:lang w:val="en-US"/>
        </w:rPr>
        <w:t>This Recommendation uses the following abbreviations and acronyms:</w:t>
      </w:r>
    </w:p>
    <w:tbl>
      <w:tblPr>
        <w:tblW w:w="8522" w:type="dxa"/>
        <w:tblLook w:val="04A0" w:firstRow="1" w:lastRow="0" w:firstColumn="1" w:lastColumn="0" w:noHBand="0" w:noVBand="1"/>
      </w:tblPr>
      <w:tblGrid>
        <w:gridCol w:w="1985"/>
        <w:gridCol w:w="6537"/>
      </w:tblGrid>
      <w:tr w:rsidR="00BE7FCA" w14:paraId="567D6A62" w14:textId="77777777">
        <w:tc>
          <w:tcPr>
            <w:tcW w:w="1985" w:type="dxa"/>
            <w:vAlign w:val="center"/>
          </w:tcPr>
          <w:p w14:paraId="1D6280E8" w14:textId="77777777" w:rsidR="00BE7FCA" w:rsidRDefault="00740EF2">
            <w:pPr>
              <w:tabs>
                <w:tab w:val="left" w:pos="794"/>
                <w:tab w:val="left" w:pos="1191"/>
                <w:tab w:val="left" w:pos="1588"/>
                <w:tab w:val="left" w:pos="1904"/>
              </w:tabs>
              <w:overflowPunct w:val="0"/>
              <w:autoSpaceDE w:val="0"/>
              <w:autoSpaceDN w:val="0"/>
              <w:adjustRightInd w:val="0"/>
              <w:jc w:val="both"/>
              <w:textAlignment w:val="baseline"/>
              <w:rPr>
                <w:szCs w:val="20"/>
                <w:lang w:val="en-US" w:eastAsia="zh-CN"/>
              </w:rPr>
            </w:pPr>
            <w:r>
              <w:rPr>
                <w:rFonts w:hint="eastAsia"/>
                <w:szCs w:val="20"/>
                <w:lang w:val="en-US" w:eastAsia="zh-CN"/>
              </w:rPr>
              <w:t>CAPEX</w:t>
            </w:r>
          </w:p>
        </w:tc>
        <w:tc>
          <w:tcPr>
            <w:tcW w:w="6537" w:type="dxa"/>
            <w:vAlign w:val="center"/>
          </w:tcPr>
          <w:p w14:paraId="66F81653" w14:textId="77777777" w:rsidR="00BE7FCA" w:rsidRDefault="00740EF2">
            <w:pPr>
              <w:tabs>
                <w:tab w:val="left" w:pos="794"/>
                <w:tab w:val="left" w:pos="1191"/>
                <w:tab w:val="left" w:pos="1588"/>
                <w:tab w:val="left" w:pos="1904"/>
              </w:tabs>
              <w:overflowPunct w:val="0"/>
              <w:autoSpaceDE w:val="0"/>
              <w:autoSpaceDN w:val="0"/>
              <w:adjustRightInd w:val="0"/>
              <w:jc w:val="both"/>
              <w:textAlignment w:val="baseline"/>
              <w:rPr>
                <w:szCs w:val="20"/>
                <w:lang w:val="en-US" w:eastAsia="zh-CN"/>
              </w:rPr>
            </w:pPr>
            <w:r>
              <w:rPr>
                <w:rFonts w:eastAsia="Times New Roman"/>
                <w:kern w:val="2"/>
                <w:szCs w:val="20"/>
                <w:lang w:eastAsia="en-US"/>
              </w:rPr>
              <w:t>C</w:t>
            </w:r>
            <w:r>
              <w:rPr>
                <w:rFonts w:eastAsia="SimSun" w:hint="eastAsia"/>
                <w:kern w:val="2"/>
                <w:szCs w:val="20"/>
                <w:lang w:val="en-US" w:eastAsia="zh-CN"/>
              </w:rPr>
              <w:t>AP</w:t>
            </w:r>
            <w:r>
              <w:rPr>
                <w:rFonts w:eastAsia="Times New Roman"/>
                <w:kern w:val="2"/>
                <w:szCs w:val="20"/>
                <w:lang w:eastAsia="en-US"/>
              </w:rPr>
              <w:t xml:space="preserve">ital </w:t>
            </w:r>
            <w:r>
              <w:rPr>
                <w:rFonts w:eastAsia="SimSun" w:hint="eastAsia"/>
                <w:kern w:val="2"/>
                <w:szCs w:val="20"/>
                <w:lang w:val="en-US" w:eastAsia="zh-CN"/>
              </w:rPr>
              <w:t>EX</w:t>
            </w:r>
            <w:r>
              <w:rPr>
                <w:rFonts w:eastAsia="Times New Roman"/>
                <w:kern w:val="2"/>
                <w:szCs w:val="20"/>
                <w:lang w:eastAsia="en-US"/>
              </w:rPr>
              <w:t>penditure</w:t>
            </w:r>
          </w:p>
        </w:tc>
      </w:tr>
      <w:tr w:rsidR="00BE7FCA" w14:paraId="0F0BE0A2" w14:textId="77777777">
        <w:tc>
          <w:tcPr>
            <w:tcW w:w="1985" w:type="dxa"/>
            <w:vAlign w:val="center"/>
          </w:tcPr>
          <w:p w14:paraId="24671196" w14:textId="77777777" w:rsidR="00BE7FCA" w:rsidRDefault="00740EF2">
            <w:pPr>
              <w:tabs>
                <w:tab w:val="left" w:pos="794"/>
                <w:tab w:val="left" w:pos="1191"/>
                <w:tab w:val="left" w:pos="1588"/>
                <w:tab w:val="left" w:pos="1904"/>
              </w:tabs>
              <w:overflowPunct w:val="0"/>
              <w:autoSpaceDE w:val="0"/>
              <w:autoSpaceDN w:val="0"/>
              <w:adjustRightInd w:val="0"/>
              <w:jc w:val="both"/>
              <w:textAlignment w:val="baseline"/>
              <w:rPr>
                <w:szCs w:val="20"/>
                <w:lang w:val="en-US" w:eastAsia="zh-CN"/>
              </w:rPr>
            </w:pPr>
            <w:r>
              <w:rPr>
                <w:rFonts w:hint="eastAsia"/>
                <w:szCs w:val="20"/>
                <w:lang w:val="en-US" w:eastAsia="zh-CN"/>
              </w:rPr>
              <w:t>OPEX</w:t>
            </w:r>
          </w:p>
        </w:tc>
        <w:tc>
          <w:tcPr>
            <w:tcW w:w="6537" w:type="dxa"/>
            <w:vAlign w:val="center"/>
          </w:tcPr>
          <w:p w14:paraId="211A751F" w14:textId="77777777" w:rsidR="00BE7FCA" w:rsidRDefault="00740EF2">
            <w:pPr>
              <w:tabs>
                <w:tab w:val="left" w:pos="794"/>
                <w:tab w:val="left" w:pos="1191"/>
                <w:tab w:val="left" w:pos="1588"/>
                <w:tab w:val="left" w:pos="1904"/>
              </w:tabs>
              <w:overflowPunct w:val="0"/>
              <w:autoSpaceDE w:val="0"/>
              <w:autoSpaceDN w:val="0"/>
              <w:adjustRightInd w:val="0"/>
              <w:jc w:val="both"/>
              <w:textAlignment w:val="baseline"/>
              <w:rPr>
                <w:szCs w:val="20"/>
                <w:lang w:val="en-US" w:eastAsia="zh-CN"/>
              </w:rPr>
            </w:pPr>
            <w:r>
              <w:rPr>
                <w:szCs w:val="20"/>
                <w:lang w:val="en-US" w:eastAsia="zh-CN"/>
              </w:rPr>
              <w:t>OPerational EXpenditure</w:t>
            </w:r>
          </w:p>
        </w:tc>
      </w:tr>
    </w:tbl>
    <w:p w14:paraId="55B56D6F" w14:textId="77777777" w:rsidR="00BE7FCA" w:rsidRDefault="00740EF2">
      <w:pPr>
        <w:jc w:val="both"/>
        <w:rPr>
          <w:rFonts w:eastAsia="SimSun"/>
          <w:color w:val="000000"/>
          <w:lang w:val="en-US" w:eastAsia="zh-CN"/>
        </w:rPr>
      </w:pPr>
      <w:r>
        <w:rPr>
          <w:rFonts w:eastAsia="SimSun" w:hint="eastAsia"/>
          <w:color w:val="000000"/>
          <w:lang w:val="en-US" w:eastAsia="zh-CN"/>
        </w:rPr>
        <w:t>[T</w:t>
      </w:r>
      <w:r>
        <w:rPr>
          <w:rFonts w:eastAsia="SimSun"/>
          <w:color w:val="000000"/>
          <w:lang w:val="en-US" w:eastAsia="zh-CN"/>
        </w:rPr>
        <w:t>BD</w:t>
      </w:r>
      <w:r>
        <w:rPr>
          <w:rFonts w:eastAsia="SimSun" w:hint="eastAsia"/>
          <w:color w:val="000000"/>
          <w:lang w:val="en-US" w:eastAsia="zh-CN"/>
        </w:rPr>
        <w:t>]</w:t>
      </w:r>
    </w:p>
    <w:p w14:paraId="2C341936" w14:textId="77777777" w:rsidR="00BE7FCA" w:rsidRDefault="00740EF2">
      <w:pPr>
        <w:keepNext/>
        <w:keepLines/>
        <w:numPr>
          <w:ilvl w:val="0"/>
          <w:numId w:val="15"/>
        </w:numPr>
        <w:tabs>
          <w:tab w:val="left" w:pos="794"/>
          <w:tab w:val="left" w:pos="1191"/>
          <w:tab w:val="left" w:pos="1588"/>
          <w:tab w:val="left" w:pos="1985"/>
        </w:tabs>
        <w:overflowPunct w:val="0"/>
        <w:autoSpaceDE w:val="0"/>
        <w:autoSpaceDN w:val="0"/>
        <w:adjustRightInd w:val="0"/>
        <w:spacing w:before="240"/>
        <w:jc w:val="both"/>
        <w:textAlignment w:val="baseline"/>
        <w:outlineLvl w:val="0"/>
        <w:rPr>
          <w:rFonts w:eastAsia="SimSun"/>
          <w:b/>
          <w:color w:val="000000"/>
          <w:szCs w:val="20"/>
          <w:lang w:eastAsia="zh-CN"/>
        </w:rPr>
      </w:pPr>
      <w:bookmarkStart w:id="58" w:name="_Toc8384106"/>
      <w:bookmarkStart w:id="59" w:name="_Toc69921756"/>
      <w:bookmarkStart w:id="60" w:name="_Toc56788847"/>
      <w:bookmarkStart w:id="61" w:name="_Toc29827333"/>
      <w:bookmarkStart w:id="62" w:name="_Toc185888614"/>
      <w:bookmarkStart w:id="63" w:name="_Toc58942334"/>
      <w:r>
        <w:rPr>
          <w:rFonts w:eastAsia="SimSun"/>
          <w:b/>
          <w:color w:val="000000"/>
          <w:szCs w:val="20"/>
          <w:lang w:eastAsia="zh-CN"/>
        </w:rPr>
        <w:t>Conventions</w:t>
      </w:r>
      <w:bookmarkEnd w:id="58"/>
      <w:bookmarkEnd w:id="59"/>
      <w:bookmarkEnd w:id="60"/>
      <w:bookmarkEnd w:id="61"/>
      <w:bookmarkEnd w:id="62"/>
      <w:bookmarkEnd w:id="63"/>
    </w:p>
    <w:p w14:paraId="65B7F6F2" w14:textId="77777777" w:rsidR="00BE7FCA" w:rsidRDefault="00740EF2">
      <w:pPr>
        <w:jc w:val="both"/>
        <w:rPr>
          <w:lang w:eastAsia="ko-KR"/>
        </w:rPr>
      </w:pPr>
      <w:r>
        <w:rPr>
          <w:lang w:eastAsia="ko-KR"/>
        </w:rPr>
        <w:t xml:space="preserve">In this Technical Report, potential requirements which are derived from a given use case, are classified as follows: </w:t>
      </w:r>
    </w:p>
    <w:p w14:paraId="5D8982F2" w14:textId="77777777" w:rsidR="00BE7FCA" w:rsidRDefault="00740EF2">
      <w:pPr>
        <w:jc w:val="both"/>
        <w:rPr>
          <w:lang w:eastAsia="ko-KR"/>
        </w:rPr>
      </w:pPr>
      <w:r>
        <w:rPr>
          <w:lang w:eastAsia="ko-KR"/>
        </w:rPr>
        <w:t>The keywords "</w:t>
      </w:r>
      <w:r>
        <w:rPr>
          <w:b/>
          <w:bCs/>
          <w:lang w:eastAsia="ko-KR"/>
        </w:rPr>
        <w:t>it is of critical value</w:t>
      </w:r>
      <w:r>
        <w:rPr>
          <w:lang w:eastAsia="ko-KR"/>
        </w:rPr>
        <w:t>" indicate a possible requirement which would be necessary to be fulfilled (e.g., by an implementation) and enabled to provide the benefits of the use case.</w:t>
      </w:r>
    </w:p>
    <w:p w14:paraId="7F71605E" w14:textId="77777777" w:rsidR="00BE7FCA" w:rsidRDefault="00740EF2">
      <w:pPr>
        <w:jc w:val="both"/>
        <w:rPr>
          <w:lang w:eastAsia="ko-KR"/>
        </w:rPr>
      </w:pPr>
      <w:r>
        <w:rPr>
          <w:lang w:eastAsia="ko-KR"/>
        </w:rPr>
        <w:t>The keywords "</w:t>
      </w:r>
      <w:r>
        <w:rPr>
          <w:b/>
          <w:bCs/>
          <w:lang w:eastAsia="ko-KR"/>
        </w:rPr>
        <w:t>it is expected</w:t>
      </w:r>
      <w:r>
        <w:rPr>
          <w:lang w:eastAsia="ko-KR"/>
        </w:rPr>
        <w:t>" indicate a possible requirement which would be important but not absolutely necessary to be fulfilled (e.g., by an implementation). Thus, this possible requirement would not need to be enabled to provide complete benefits of the use case.</w:t>
      </w:r>
    </w:p>
    <w:p w14:paraId="3B8AE9EA" w14:textId="77777777" w:rsidR="00BE7FCA" w:rsidRDefault="00740EF2">
      <w:pPr>
        <w:jc w:val="both"/>
      </w:pPr>
      <w:r>
        <w:rPr>
          <w:lang w:eastAsia="ko-KR"/>
        </w:rPr>
        <w:t>The keywords "</w:t>
      </w:r>
      <w:r>
        <w:rPr>
          <w:b/>
          <w:bCs/>
          <w:lang w:eastAsia="ko-KR"/>
        </w:rPr>
        <w:t>it is of added value</w:t>
      </w:r>
      <w:r>
        <w:rPr>
          <w:lang w:eastAsia="ko-KR"/>
        </w:rPr>
        <w:t>" indicate a possible requirement which would be optional to be fulfilled (e.g., by an implementation), without implying any sense of importance regarding its fulfilment. Thus, this possible requirement would not need to be enabled to provide complete benefits of the use case.</w:t>
      </w:r>
    </w:p>
    <w:p w14:paraId="5B3C81E9" w14:textId="77777777" w:rsidR="00BE7FCA" w:rsidRDefault="00740EF2">
      <w:pPr>
        <w:keepNext/>
        <w:keepLines/>
        <w:numPr>
          <w:ilvl w:val="0"/>
          <w:numId w:val="15"/>
        </w:numPr>
        <w:tabs>
          <w:tab w:val="left" w:pos="794"/>
          <w:tab w:val="left" w:pos="1191"/>
          <w:tab w:val="left" w:pos="1588"/>
          <w:tab w:val="left" w:pos="1985"/>
        </w:tabs>
        <w:overflowPunct w:val="0"/>
        <w:autoSpaceDE w:val="0"/>
        <w:autoSpaceDN w:val="0"/>
        <w:adjustRightInd w:val="0"/>
        <w:spacing w:before="240"/>
        <w:jc w:val="both"/>
        <w:textAlignment w:val="baseline"/>
        <w:outlineLvl w:val="0"/>
        <w:rPr>
          <w:rFonts w:eastAsia="SimSun"/>
          <w:b/>
          <w:color w:val="000000"/>
          <w:szCs w:val="20"/>
          <w:lang w:eastAsia="zh-CN"/>
        </w:rPr>
      </w:pPr>
      <w:r>
        <w:rPr>
          <w:rFonts w:eastAsia="SimSun" w:hint="eastAsia"/>
          <w:b/>
          <w:color w:val="000000"/>
          <w:szCs w:val="20"/>
          <w:lang w:val="en-US" w:eastAsia="zh-CN"/>
        </w:rPr>
        <w:t>Overview of service equity evaluation for shared network resources</w:t>
      </w:r>
    </w:p>
    <w:p w14:paraId="3B50A18F" w14:textId="77777777" w:rsidR="00BE7FCA" w:rsidRDefault="00740EF2">
      <w:pPr>
        <w:jc w:val="both"/>
      </w:pPr>
      <w:bookmarkStart w:id="64" w:name="OLE_LINK9"/>
      <w:r>
        <w:rPr>
          <w:rFonts w:hint="eastAsia"/>
        </w:rPr>
        <w:t>With the rapid development of communication networks, network construction and maintenance costs for operators are increasing. network sharing is widely used by domestic and foreign operators as a new mode. Compar</w:t>
      </w:r>
      <w:r>
        <w:rPr>
          <w:rFonts w:hint="eastAsia"/>
          <w:lang w:val="en-US" w:eastAsia="zh-CN"/>
        </w:rPr>
        <w:t>ed</w:t>
      </w:r>
      <w:r>
        <w:rPr>
          <w:rFonts w:hint="eastAsia"/>
        </w:rPr>
        <w:t xml:space="preserve"> with the traditional model of single ownership of all network layers and element, network sharing can substantially and sustainably improve network costs,  and reduce CAPEX and OPEX expenditures. At the same time, multi-sharing operators can effectively use the network capacity and share the high network load.</w:t>
      </w:r>
    </w:p>
    <w:p w14:paraId="1F52C397" w14:textId="77777777" w:rsidR="00BE7FCA" w:rsidRDefault="00740EF2">
      <w:pPr>
        <w:jc w:val="both"/>
      </w:pPr>
      <w:bookmarkStart w:id="65" w:name="OLE_LINK11"/>
      <w:r>
        <w:rPr>
          <w:rFonts w:hint="eastAsia"/>
        </w:rPr>
        <w:t>Under this new mode of sharing, users of different sharing operators will coexist in the same coverage area. However, in many cases, due to operational strategy, business model, differentiated configuration, and other reasons, there will be a certain deviation between the network services provided by the sharing operator and stipulated in the sharing</w:t>
      </w:r>
      <w:r>
        <w:t xml:space="preserve"> </w:t>
      </w:r>
      <w:r>
        <w:rPr>
          <w:lang w:val="en-US" w:eastAsia="zh-CN"/>
        </w:rPr>
        <w:t>agreement</w:t>
      </w:r>
      <w:r>
        <w:rPr>
          <w:rFonts w:hint="eastAsia"/>
        </w:rPr>
        <w:t xml:space="preserve">. Therefore, it is </w:t>
      </w:r>
      <w:r>
        <w:rPr>
          <w:rFonts w:hint="eastAsia"/>
          <w:lang w:val="en-US" w:eastAsia="zh-CN"/>
        </w:rPr>
        <w:t>required</w:t>
      </w:r>
      <w:r>
        <w:rPr>
          <w:rFonts w:hint="eastAsia"/>
        </w:rPr>
        <w:t xml:space="preserve"> to develop network service </w:t>
      </w:r>
      <w:r>
        <w:rPr>
          <w:rFonts w:hint="eastAsia"/>
          <w:lang w:val="en-US" w:eastAsia="zh-CN"/>
        </w:rPr>
        <w:t xml:space="preserve">consistency </w:t>
      </w:r>
      <w:r>
        <w:rPr>
          <w:rFonts w:hint="eastAsia"/>
        </w:rPr>
        <w:t>evaluation under the shared network</w:t>
      </w:r>
      <w:r>
        <w:rPr>
          <w:rFonts w:hint="eastAsia"/>
          <w:lang w:val="en-US" w:eastAsia="zh-CN"/>
        </w:rPr>
        <w:t xml:space="preserve"> resources</w:t>
      </w:r>
      <w:r>
        <w:rPr>
          <w:rFonts w:hint="eastAsia"/>
        </w:rPr>
        <w:t xml:space="preserve">, to evaluate the consistency </w:t>
      </w:r>
      <w:r>
        <w:rPr>
          <w:rFonts w:hint="eastAsia"/>
          <w:lang w:val="en-US" w:eastAsia="zh-CN"/>
        </w:rPr>
        <w:t>of</w:t>
      </w:r>
      <w:r>
        <w:rPr>
          <w:rFonts w:hint="eastAsia"/>
        </w:rPr>
        <w:t xml:space="preserve"> network service and </w:t>
      </w:r>
      <w:r>
        <w:rPr>
          <w:rFonts w:hint="eastAsia"/>
          <w:lang w:val="en-US" w:eastAsia="zh-CN"/>
        </w:rPr>
        <w:t>agreement</w:t>
      </w:r>
      <w:r>
        <w:rPr>
          <w:rFonts w:hint="eastAsia"/>
        </w:rPr>
        <w:t>, and take measures to adjust the network when necessary.</w:t>
      </w:r>
    </w:p>
    <w:bookmarkEnd w:id="64"/>
    <w:bookmarkEnd w:id="65"/>
    <w:p w14:paraId="45264D20" w14:textId="77777777" w:rsidR="00BE7FCA" w:rsidRDefault="00740EF2">
      <w:pPr>
        <w:jc w:val="both"/>
        <w:rPr>
          <w:lang w:val="en-US" w:eastAsia="zh-CN"/>
        </w:rPr>
      </w:pPr>
      <w:r>
        <w:rPr>
          <w:rFonts w:hint="eastAsia"/>
          <w:lang w:val="en-US" w:eastAsia="zh-CN"/>
        </w:rPr>
        <w:t>[TBD]</w:t>
      </w:r>
    </w:p>
    <w:p w14:paraId="69699339" w14:textId="77777777" w:rsidR="00BE7FCA" w:rsidRDefault="00740EF2">
      <w:pPr>
        <w:keepNext/>
        <w:keepLines/>
        <w:numPr>
          <w:ilvl w:val="0"/>
          <w:numId w:val="15"/>
        </w:numPr>
        <w:tabs>
          <w:tab w:val="left" w:pos="794"/>
          <w:tab w:val="left" w:pos="1191"/>
          <w:tab w:val="left" w:pos="1588"/>
          <w:tab w:val="left" w:pos="1985"/>
        </w:tabs>
        <w:overflowPunct w:val="0"/>
        <w:autoSpaceDE w:val="0"/>
        <w:autoSpaceDN w:val="0"/>
        <w:adjustRightInd w:val="0"/>
        <w:spacing w:before="240"/>
        <w:jc w:val="both"/>
        <w:textAlignment w:val="baseline"/>
        <w:outlineLvl w:val="0"/>
        <w:rPr>
          <w:rFonts w:eastAsia="SimSun"/>
          <w:b/>
          <w:bCs/>
          <w:szCs w:val="20"/>
          <w:lang w:val="en-US" w:eastAsia="zh-CN"/>
        </w:rPr>
      </w:pPr>
      <w:r>
        <w:rPr>
          <w:rFonts w:eastAsia="SimSun" w:hint="eastAsia"/>
          <w:b/>
          <w:bCs/>
          <w:szCs w:val="20"/>
          <w:lang w:val="en-US" w:eastAsia="zh-CN"/>
        </w:rPr>
        <w:lastRenderedPageBreak/>
        <w:t>Data management</w:t>
      </w:r>
      <w:r>
        <w:rPr>
          <w:rFonts w:eastAsia="SimSun"/>
          <w:b/>
          <w:bCs/>
          <w:szCs w:val="20"/>
          <w:lang w:val="en-US" w:eastAsia="zh-CN"/>
        </w:rPr>
        <w:t xml:space="preserve"> </w:t>
      </w:r>
      <w:r>
        <w:rPr>
          <w:rFonts w:eastAsia="SimSun" w:hint="eastAsia"/>
          <w:b/>
          <w:bCs/>
          <w:szCs w:val="20"/>
          <w:lang w:val="en-US" w:eastAsia="zh-CN"/>
        </w:rPr>
        <w:t>requirements of network service for shared network resources</w:t>
      </w:r>
    </w:p>
    <w:p w14:paraId="1241E04E" w14:textId="77777777" w:rsidR="00BE7FCA" w:rsidRDefault="00740EF2">
      <w:pPr>
        <w:pStyle w:val="Heading2"/>
        <w:jc w:val="both"/>
        <w:rPr>
          <w:lang w:val="en-US" w:eastAsia="zh-CN"/>
        </w:rPr>
      </w:pPr>
      <w:r>
        <w:rPr>
          <w:rFonts w:hint="eastAsia"/>
          <w:lang w:val="en-US" w:eastAsia="zh-CN"/>
        </w:rPr>
        <w:t>7.1 Data acquisition requirements</w:t>
      </w:r>
    </w:p>
    <w:p w14:paraId="0446C7B6" w14:textId="77777777" w:rsidR="00BE7FCA" w:rsidRDefault="00740EF2">
      <w:pPr>
        <w:pStyle w:val="NormalWeb"/>
        <w:jc w:val="both"/>
        <w:rPr>
          <w:lang w:val="en-US" w:eastAsia="zh-CN"/>
        </w:rPr>
      </w:pPr>
      <w:r>
        <w:rPr>
          <w:rFonts w:hint="eastAsia"/>
          <w:color w:val="000000"/>
          <w:lang w:val="en-US" w:eastAsia="zh-CN"/>
        </w:rPr>
        <w:t xml:space="preserve">The data collected are mainly used to identify and analyze the consistency of network services for shared network resources. The data comes from </w:t>
      </w:r>
      <w:r>
        <w:rPr>
          <w:rFonts w:eastAsia="SimSun"/>
          <w:color w:val="000000"/>
        </w:rPr>
        <w:t>different sources in OSS and BSS domain</w:t>
      </w:r>
      <w:r>
        <w:rPr>
          <w:rFonts w:eastAsia="SimSun" w:hint="eastAsia"/>
          <w:color w:val="000000"/>
          <w:lang w:val="en-US" w:eastAsia="zh-CN"/>
        </w:rPr>
        <w:t xml:space="preserve"> of sharing operators</w:t>
      </w:r>
      <w:r>
        <w:rPr>
          <w:rFonts w:eastAsia="SimSun"/>
          <w:color w:val="000000"/>
        </w:rPr>
        <w:t>.</w:t>
      </w:r>
      <w:r>
        <w:rPr>
          <w:rFonts w:eastAsia="SimSun"/>
          <w:i/>
          <w:color w:val="000000"/>
          <w:lang w:eastAsia="zh-CN"/>
        </w:rPr>
        <w:t xml:space="preserve">[Contributor’s Note] This section will provide the </w:t>
      </w:r>
      <w:r>
        <w:rPr>
          <w:rFonts w:eastAsia="SimSun" w:hint="eastAsia"/>
          <w:i/>
          <w:color w:val="000000"/>
          <w:lang w:val="en-US" w:eastAsia="zh-CN"/>
        </w:rPr>
        <w:t xml:space="preserve">data acquisition </w:t>
      </w:r>
      <w:r>
        <w:rPr>
          <w:rFonts w:eastAsia="SimSun"/>
          <w:i/>
          <w:color w:val="000000"/>
          <w:lang w:eastAsia="zh-CN"/>
        </w:rPr>
        <w:t xml:space="preserve">requirements for </w:t>
      </w:r>
      <w:r>
        <w:rPr>
          <w:rFonts w:eastAsia="SimSun" w:hint="eastAsia"/>
          <w:i/>
          <w:color w:val="000000"/>
          <w:lang w:val="en-US" w:eastAsia="zh-CN"/>
        </w:rPr>
        <w:t>network service evaluation</w:t>
      </w:r>
      <w:r>
        <w:rPr>
          <w:rFonts w:eastAsia="SimSun" w:hint="eastAsia"/>
          <w:i/>
          <w:color w:val="000000"/>
          <w:lang w:eastAsia="zh-CN"/>
        </w:rPr>
        <w:t xml:space="preserve"> </w:t>
      </w:r>
      <w:r>
        <w:rPr>
          <w:rFonts w:eastAsia="SimSun" w:hint="eastAsia"/>
          <w:i/>
          <w:color w:val="000000"/>
          <w:lang w:val="en-US" w:eastAsia="zh-CN"/>
        </w:rPr>
        <w:t>for shared network resources</w:t>
      </w:r>
      <w:r>
        <w:rPr>
          <w:rFonts w:eastAsia="SimSun"/>
          <w:i/>
          <w:color w:val="000000"/>
          <w:lang w:eastAsia="zh-CN"/>
        </w:rPr>
        <w:t>.</w:t>
      </w:r>
    </w:p>
    <w:p w14:paraId="2A684D83" w14:textId="77777777" w:rsidR="00BE7FCA" w:rsidRDefault="00740EF2">
      <w:pPr>
        <w:pStyle w:val="Heading2"/>
        <w:jc w:val="both"/>
        <w:rPr>
          <w:lang w:val="en-US" w:eastAsia="zh-CN"/>
        </w:rPr>
      </w:pPr>
      <w:r>
        <w:rPr>
          <w:rFonts w:eastAsia="SimSun"/>
          <w:bCs/>
          <w:lang w:val="en-US" w:eastAsia="zh-CN"/>
        </w:rPr>
        <w:t>7.2 Data processing requirem</w:t>
      </w:r>
      <w:r>
        <w:rPr>
          <w:rFonts w:hint="eastAsia"/>
          <w:lang w:val="en-US" w:eastAsia="zh-CN"/>
        </w:rPr>
        <w:t>en</w:t>
      </w:r>
      <w:r>
        <w:rPr>
          <w:rFonts w:eastAsia="SimSun"/>
          <w:bCs/>
          <w:lang w:val="en-US" w:eastAsia="zh-CN"/>
        </w:rPr>
        <w:t>ts</w:t>
      </w:r>
    </w:p>
    <w:p w14:paraId="7E725D7F" w14:textId="77777777" w:rsidR="00BE7FCA" w:rsidRDefault="00740EF2">
      <w:pPr>
        <w:jc w:val="both"/>
        <w:rPr>
          <w:rFonts w:eastAsia="SimSun"/>
          <w:iCs/>
          <w:color w:val="000000"/>
          <w:lang w:eastAsia="zh-CN"/>
        </w:rPr>
      </w:pPr>
      <w:r>
        <w:rPr>
          <w:rFonts w:eastAsia="SimSun"/>
          <w:iCs/>
          <w:color w:val="000000"/>
          <w:lang w:eastAsia="zh-CN"/>
        </w:rPr>
        <w:t>Data processing refers to the operation of data verification, data association and data cleaning on the collected data, including: integrity verification, legitimacy verification, rationality verification, missing value processing, numerical standardization and multi-data source association, etc., to provide reliable data support for subsequent model training and rule mining.</w:t>
      </w:r>
    </w:p>
    <w:p w14:paraId="0479D936" w14:textId="77777777" w:rsidR="00BE7FCA" w:rsidRDefault="00740EF2">
      <w:pPr>
        <w:jc w:val="both"/>
        <w:rPr>
          <w:lang w:val="en-US" w:eastAsia="zh-CN"/>
        </w:rPr>
      </w:pPr>
      <w:r>
        <w:rPr>
          <w:rFonts w:eastAsia="SimSun"/>
          <w:i/>
          <w:color w:val="000000"/>
          <w:lang w:eastAsia="zh-CN"/>
        </w:rPr>
        <w:t xml:space="preserve">[Contributor’s Note] This section will provide the </w:t>
      </w:r>
      <w:r>
        <w:rPr>
          <w:rFonts w:eastAsia="SimSun" w:hint="eastAsia"/>
          <w:i/>
          <w:color w:val="000000"/>
          <w:lang w:val="en-US" w:eastAsia="zh-CN"/>
        </w:rPr>
        <w:t xml:space="preserve">data processing </w:t>
      </w:r>
      <w:r>
        <w:rPr>
          <w:rFonts w:eastAsia="SimSun"/>
          <w:i/>
          <w:color w:val="000000"/>
          <w:lang w:eastAsia="zh-CN"/>
        </w:rPr>
        <w:t xml:space="preserve">requirements for </w:t>
      </w:r>
      <w:r>
        <w:rPr>
          <w:rFonts w:eastAsia="SimSun" w:hint="eastAsia"/>
          <w:i/>
          <w:color w:val="000000"/>
          <w:lang w:val="en-US" w:eastAsia="zh-CN"/>
        </w:rPr>
        <w:t>network service evaluation</w:t>
      </w:r>
      <w:r>
        <w:rPr>
          <w:rFonts w:eastAsia="SimSun" w:hint="eastAsia"/>
          <w:i/>
          <w:color w:val="000000"/>
          <w:lang w:eastAsia="zh-CN"/>
        </w:rPr>
        <w:t xml:space="preserve"> </w:t>
      </w:r>
      <w:r>
        <w:rPr>
          <w:rFonts w:eastAsia="SimSun" w:hint="eastAsia"/>
          <w:i/>
          <w:color w:val="000000"/>
          <w:lang w:val="en-US" w:eastAsia="zh-CN"/>
        </w:rPr>
        <w:t>for shared network resources</w:t>
      </w:r>
      <w:r>
        <w:rPr>
          <w:rFonts w:eastAsia="SimSun"/>
          <w:i/>
          <w:color w:val="000000"/>
          <w:lang w:eastAsia="zh-CN"/>
        </w:rPr>
        <w:t>.</w:t>
      </w:r>
    </w:p>
    <w:p w14:paraId="518E9AB3" w14:textId="77777777" w:rsidR="00BE7FCA" w:rsidRDefault="00740EF2">
      <w:pPr>
        <w:pStyle w:val="Heading2"/>
        <w:jc w:val="both"/>
        <w:rPr>
          <w:lang w:val="en-US" w:eastAsia="zh-CN"/>
        </w:rPr>
      </w:pPr>
      <w:r>
        <w:rPr>
          <w:rFonts w:eastAsia="SimSun"/>
          <w:bCs/>
          <w:lang w:val="en-US" w:eastAsia="zh-CN"/>
        </w:rPr>
        <w:t>7.3 Data storage requirements</w:t>
      </w:r>
    </w:p>
    <w:p w14:paraId="66D193B3" w14:textId="77777777" w:rsidR="00BE7FCA" w:rsidRDefault="00740EF2">
      <w:pPr>
        <w:jc w:val="both"/>
        <w:rPr>
          <w:lang w:val="en-US" w:eastAsia="zh-CN"/>
        </w:rPr>
      </w:pPr>
      <w:r>
        <w:rPr>
          <w:rFonts w:eastAsia="SimSun"/>
          <w:i/>
          <w:color w:val="000000"/>
          <w:lang w:eastAsia="zh-CN"/>
        </w:rPr>
        <w:t xml:space="preserve">[Contributor’s Note] This section will provide the </w:t>
      </w:r>
      <w:r>
        <w:rPr>
          <w:rFonts w:eastAsia="SimSun" w:hint="eastAsia"/>
          <w:i/>
          <w:color w:val="000000"/>
          <w:lang w:val="en-US" w:eastAsia="zh-CN"/>
        </w:rPr>
        <w:t xml:space="preserve">data storage </w:t>
      </w:r>
      <w:r>
        <w:rPr>
          <w:rFonts w:eastAsia="SimSun"/>
          <w:i/>
          <w:color w:val="000000"/>
          <w:lang w:eastAsia="zh-CN"/>
        </w:rPr>
        <w:t xml:space="preserve">requirements for </w:t>
      </w:r>
      <w:r>
        <w:rPr>
          <w:rFonts w:eastAsia="SimSun" w:hint="eastAsia"/>
          <w:i/>
          <w:color w:val="000000"/>
          <w:lang w:val="en-US" w:eastAsia="zh-CN"/>
        </w:rPr>
        <w:t>network service evaluation</w:t>
      </w:r>
      <w:r>
        <w:rPr>
          <w:rFonts w:eastAsia="SimSun" w:hint="eastAsia"/>
          <w:i/>
          <w:color w:val="000000"/>
          <w:lang w:eastAsia="zh-CN"/>
        </w:rPr>
        <w:t xml:space="preserve"> </w:t>
      </w:r>
      <w:r>
        <w:rPr>
          <w:rFonts w:eastAsia="SimSun" w:hint="eastAsia"/>
          <w:i/>
          <w:color w:val="000000"/>
          <w:lang w:val="en-US" w:eastAsia="zh-CN"/>
        </w:rPr>
        <w:t>for shared network resources</w:t>
      </w:r>
      <w:r>
        <w:rPr>
          <w:rFonts w:eastAsia="SimSun"/>
          <w:i/>
          <w:color w:val="000000"/>
          <w:lang w:eastAsia="zh-CN"/>
        </w:rPr>
        <w:t>.</w:t>
      </w:r>
    </w:p>
    <w:p w14:paraId="111C2F98" w14:textId="77777777" w:rsidR="00BE7FCA" w:rsidRDefault="00740EF2">
      <w:pPr>
        <w:keepNext/>
        <w:keepLines/>
        <w:numPr>
          <w:ilvl w:val="0"/>
          <w:numId w:val="15"/>
        </w:numPr>
        <w:tabs>
          <w:tab w:val="left" w:pos="794"/>
          <w:tab w:val="left" w:pos="1191"/>
          <w:tab w:val="left" w:pos="1588"/>
          <w:tab w:val="left" w:pos="1985"/>
        </w:tabs>
        <w:overflowPunct w:val="0"/>
        <w:autoSpaceDE w:val="0"/>
        <w:autoSpaceDN w:val="0"/>
        <w:adjustRightInd w:val="0"/>
        <w:spacing w:before="240"/>
        <w:jc w:val="both"/>
        <w:textAlignment w:val="baseline"/>
        <w:outlineLvl w:val="0"/>
        <w:rPr>
          <w:rFonts w:eastAsia="SimSun"/>
          <w:b/>
          <w:bCs/>
          <w:szCs w:val="20"/>
          <w:lang w:val="en-US" w:eastAsia="zh-CN"/>
        </w:rPr>
      </w:pPr>
      <w:r>
        <w:rPr>
          <w:rFonts w:eastAsia="SimSun" w:hint="eastAsia"/>
          <w:b/>
          <w:bCs/>
          <w:szCs w:val="20"/>
          <w:lang w:val="en-US" w:eastAsia="zh-CN"/>
        </w:rPr>
        <w:t>Consistency identification requirements of network service for shared network resources</w:t>
      </w:r>
    </w:p>
    <w:p w14:paraId="015A8D79" w14:textId="77777777" w:rsidR="00BE7FCA" w:rsidRDefault="00740EF2">
      <w:pPr>
        <w:pStyle w:val="Heading2"/>
        <w:jc w:val="both"/>
        <w:rPr>
          <w:lang w:val="en-US" w:eastAsia="zh-CN"/>
        </w:rPr>
      </w:pPr>
      <w:r>
        <w:rPr>
          <w:rFonts w:hint="eastAsia"/>
          <w:lang w:val="en-US" w:eastAsia="zh-CN"/>
        </w:rPr>
        <w:t>8</w:t>
      </w:r>
      <w:r>
        <w:rPr>
          <w:rFonts w:eastAsia="SimSun"/>
          <w:color w:val="000000"/>
          <w:lang w:val="en-US" w:eastAsia="zh-CN"/>
        </w:rPr>
        <w:t xml:space="preserve">.1 </w:t>
      </w:r>
      <w:r>
        <w:rPr>
          <w:rFonts w:eastAsia="SimSun" w:hint="eastAsia"/>
          <w:color w:val="000000"/>
          <w:lang w:val="en-US" w:eastAsia="zh-CN"/>
        </w:rPr>
        <w:t>Consistency i</w:t>
      </w:r>
      <w:r>
        <w:rPr>
          <w:rFonts w:eastAsia="SimSun"/>
          <w:color w:val="000000"/>
          <w:lang w:val="en-US" w:eastAsia="zh-CN"/>
        </w:rPr>
        <w:t>dentification requirements of network service for complete sharing of network resource</w:t>
      </w:r>
      <w:r>
        <w:rPr>
          <w:rFonts w:hint="eastAsia"/>
          <w:lang w:val="en-US" w:eastAsia="zh-CN"/>
        </w:rPr>
        <w:t>s</w:t>
      </w:r>
    </w:p>
    <w:p w14:paraId="09F217BA" w14:textId="77777777" w:rsidR="00BE7FCA" w:rsidRDefault="00740EF2">
      <w:pPr>
        <w:jc w:val="both"/>
        <w:rPr>
          <w:lang w:val="en-US" w:eastAsia="zh-CN"/>
        </w:rPr>
      </w:pPr>
      <w:r>
        <w:rPr>
          <w:rFonts w:hint="eastAsia"/>
          <w:lang w:val="en-US" w:eastAsia="zh-CN"/>
        </w:rPr>
        <w:t>Consistency identification for complete sharing of network resources is realized by comparing the network service quality of users belong to different sharing operators. First, it is necessary to determine the network services to be compared. Second, it is necessary to specify the indicators for each network service to be compared. Third, it is needed to recommend the error threshold for the comparison of each indicator through big data modeling and statistical methods.</w:t>
      </w:r>
    </w:p>
    <w:p w14:paraId="2784F9F6" w14:textId="77777777" w:rsidR="00BE7FCA" w:rsidRDefault="00740EF2">
      <w:pPr>
        <w:jc w:val="both"/>
        <w:rPr>
          <w:lang w:val="en-US" w:eastAsia="zh-CN"/>
        </w:rPr>
      </w:pPr>
      <w:r>
        <w:rPr>
          <w:rFonts w:eastAsia="SimSun"/>
          <w:i/>
          <w:color w:val="000000"/>
          <w:lang w:eastAsia="zh-CN"/>
        </w:rPr>
        <w:t xml:space="preserve">[Contributor’s Note] This section will provide the </w:t>
      </w:r>
      <w:r>
        <w:rPr>
          <w:rFonts w:eastAsia="SimSun" w:hint="eastAsia"/>
          <w:i/>
          <w:color w:val="000000"/>
          <w:lang w:val="en-US" w:eastAsia="zh-CN"/>
        </w:rPr>
        <w:t xml:space="preserve">identification </w:t>
      </w:r>
      <w:r>
        <w:rPr>
          <w:rFonts w:eastAsia="SimSun"/>
          <w:i/>
          <w:color w:val="000000"/>
          <w:lang w:eastAsia="zh-CN"/>
        </w:rPr>
        <w:t xml:space="preserve">requirements for </w:t>
      </w:r>
      <w:r>
        <w:rPr>
          <w:rFonts w:eastAsia="SimSun" w:hint="eastAsia"/>
          <w:i/>
          <w:color w:val="000000"/>
          <w:lang w:val="en-US" w:eastAsia="zh-CN"/>
        </w:rPr>
        <w:t>network service under</w:t>
      </w:r>
      <w:r>
        <w:rPr>
          <w:rFonts w:eastAsia="SimSun"/>
          <w:i/>
          <w:color w:val="000000"/>
          <w:lang w:val="en-US" w:eastAsia="zh-CN"/>
        </w:rPr>
        <w:t xml:space="preserve"> </w:t>
      </w:r>
      <w:r>
        <w:rPr>
          <w:rFonts w:eastAsia="Times New Roman"/>
          <w:i/>
          <w:color w:val="000000"/>
          <w:lang w:val="en-US" w:eastAsia="zh-CN"/>
        </w:rPr>
        <w:t>complete sharing of network resource</w:t>
      </w:r>
      <w:r>
        <w:rPr>
          <w:i/>
          <w:lang w:val="en-US" w:eastAsia="zh-CN"/>
        </w:rPr>
        <w:t>s</w:t>
      </w:r>
      <w:r>
        <w:rPr>
          <w:rFonts w:eastAsia="SimSun"/>
          <w:i/>
          <w:color w:val="000000"/>
          <w:lang w:eastAsia="zh-CN"/>
        </w:rPr>
        <w:t>.</w:t>
      </w:r>
    </w:p>
    <w:p w14:paraId="33762AF9" w14:textId="77777777" w:rsidR="00BE7FCA" w:rsidRDefault="00740EF2">
      <w:pPr>
        <w:pStyle w:val="Heading3"/>
        <w:jc w:val="both"/>
        <w:rPr>
          <w:lang w:val="en-US" w:eastAsia="zh-CN"/>
        </w:rPr>
      </w:pPr>
      <w:r>
        <w:rPr>
          <w:rFonts w:eastAsiaTheme="minorEastAsia" w:hint="eastAsia"/>
          <w:lang w:val="en-US" w:eastAsia="zh-CN"/>
        </w:rPr>
        <w:t>8</w:t>
      </w:r>
      <w:r>
        <w:rPr>
          <w:rFonts w:eastAsiaTheme="minorEastAsia"/>
          <w:color w:val="000000"/>
          <w:lang w:val="en-US" w:eastAsia="zh-CN"/>
        </w:rPr>
        <w:t>.1.1 Indicator requirements of network service for complete sharing of network resource</w:t>
      </w:r>
      <w:r>
        <w:rPr>
          <w:rFonts w:eastAsiaTheme="minorEastAsia" w:hint="eastAsia"/>
          <w:lang w:val="en-US" w:eastAsia="zh-CN"/>
        </w:rPr>
        <w:t>s</w:t>
      </w:r>
    </w:p>
    <w:p w14:paraId="575B510F" w14:textId="77777777" w:rsidR="00BE7FCA" w:rsidRDefault="00740EF2">
      <w:pPr>
        <w:jc w:val="both"/>
        <w:rPr>
          <w:rFonts w:eastAsia="SimSun"/>
          <w:iCs/>
          <w:color w:val="000000"/>
          <w:lang w:val="en-US" w:eastAsia="zh-CN"/>
        </w:rPr>
      </w:pPr>
      <w:r>
        <w:rPr>
          <w:rFonts w:eastAsia="SimSun"/>
          <w:iCs/>
          <w:color w:val="000000"/>
          <w:lang w:eastAsia="zh-CN"/>
        </w:rPr>
        <w:t xml:space="preserve">Network services are divided into basic network services and </w:t>
      </w:r>
      <w:r>
        <w:rPr>
          <w:rFonts w:eastAsia="SimSun"/>
          <w:iCs/>
          <w:color w:val="000000"/>
          <w:lang w:val="en-US" w:eastAsia="zh-CN"/>
        </w:rPr>
        <w:t>detailed</w:t>
      </w:r>
      <w:r>
        <w:rPr>
          <w:rFonts w:eastAsia="SimSun"/>
          <w:iCs/>
          <w:color w:val="000000"/>
          <w:lang w:eastAsia="zh-CN"/>
        </w:rPr>
        <w:t xml:space="preserve"> network services</w:t>
      </w:r>
      <w:r>
        <w:rPr>
          <w:rFonts w:eastAsia="SimSun" w:hint="eastAsia"/>
          <w:iCs/>
          <w:color w:val="000000"/>
          <w:lang w:val="en-US" w:eastAsia="zh-CN"/>
        </w:rPr>
        <w:t>. Basic network services include voice services and data traffic services. Detailed network services are divided into video, game, IM, browsing and so on, according to different detailed service types.</w:t>
      </w:r>
    </w:p>
    <w:p w14:paraId="6541904A" w14:textId="77777777" w:rsidR="00BE7FCA" w:rsidRDefault="00740EF2">
      <w:pPr>
        <w:jc w:val="both"/>
        <w:rPr>
          <w:lang w:val="en-US" w:eastAsia="zh-CN"/>
        </w:rPr>
      </w:pPr>
      <w:r>
        <w:rPr>
          <w:rFonts w:eastAsia="SimSun"/>
          <w:i/>
          <w:color w:val="000000"/>
          <w:lang w:eastAsia="zh-CN"/>
        </w:rPr>
        <w:t xml:space="preserve">[Contributor’s Note] This section will provide the </w:t>
      </w:r>
      <w:r>
        <w:rPr>
          <w:rFonts w:eastAsia="SimSun" w:hint="eastAsia"/>
          <w:i/>
          <w:color w:val="000000"/>
          <w:lang w:val="en-US" w:eastAsia="zh-CN"/>
        </w:rPr>
        <w:t xml:space="preserve">indicator </w:t>
      </w:r>
      <w:r>
        <w:rPr>
          <w:rFonts w:eastAsia="SimSun"/>
          <w:i/>
          <w:color w:val="000000"/>
          <w:lang w:eastAsia="zh-CN"/>
        </w:rPr>
        <w:t xml:space="preserve">requirements for </w:t>
      </w:r>
      <w:r>
        <w:rPr>
          <w:rFonts w:eastAsia="SimSun" w:hint="eastAsia"/>
          <w:i/>
          <w:color w:val="000000"/>
          <w:lang w:val="en-US" w:eastAsia="zh-CN"/>
        </w:rPr>
        <w:t xml:space="preserve">network service under </w:t>
      </w:r>
      <w:r>
        <w:rPr>
          <w:rFonts w:eastAsia="Times New Roman" w:hint="eastAsia"/>
          <w:i/>
          <w:color w:val="000000"/>
          <w:lang w:val="en-US" w:eastAsia="zh-CN"/>
        </w:rPr>
        <w:t>complete sharing of network resource</w:t>
      </w:r>
      <w:r>
        <w:rPr>
          <w:rFonts w:hint="eastAsia"/>
          <w:i/>
          <w:lang w:val="en-US" w:eastAsia="zh-CN"/>
        </w:rPr>
        <w:t>s</w:t>
      </w:r>
      <w:r>
        <w:rPr>
          <w:rFonts w:eastAsia="SimSun"/>
          <w:i/>
          <w:color w:val="000000"/>
          <w:lang w:eastAsia="zh-CN"/>
        </w:rPr>
        <w:t>.</w:t>
      </w:r>
    </w:p>
    <w:p w14:paraId="1F495554" w14:textId="77777777" w:rsidR="00BE7FCA" w:rsidRDefault="00740EF2">
      <w:pPr>
        <w:pStyle w:val="Heading3"/>
        <w:jc w:val="both"/>
        <w:rPr>
          <w:lang w:val="en-US" w:eastAsia="zh-CN"/>
        </w:rPr>
      </w:pPr>
      <w:r>
        <w:rPr>
          <w:rFonts w:eastAsiaTheme="minorEastAsia" w:hint="eastAsia"/>
          <w:lang w:val="en-US" w:eastAsia="zh-CN"/>
        </w:rPr>
        <w:t>8</w:t>
      </w:r>
      <w:r>
        <w:rPr>
          <w:rFonts w:eastAsiaTheme="minorEastAsia"/>
          <w:color w:val="000000"/>
          <w:lang w:val="en-US" w:eastAsia="zh-CN"/>
        </w:rPr>
        <w:t>.1.</w:t>
      </w:r>
      <w:r>
        <w:rPr>
          <w:rFonts w:eastAsiaTheme="minorEastAsia" w:hint="eastAsia"/>
          <w:lang w:val="en-US" w:eastAsia="zh-CN"/>
        </w:rPr>
        <w:t>2</w:t>
      </w:r>
      <w:r>
        <w:rPr>
          <w:rFonts w:eastAsiaTheme="minorEastAsia"/>
          <w:color w:val="000000"/>
          <w:lang w:val="en-US" w:eastAsia="zh-CN"/>
        </w:rPr>
        <w:t xml:space="preserve"> Data modeling requirements of network service for complete sharing of network resource</w:t>
      </w:r>
      <w:r>
        <w:rPr>
          <w:rFonts w:eastAsiaTheme="minorEastAsia" w:hint="eastAsia"/>
          <w:lang w:val="en-US" w:eastAsia="zh-CN"/>
        </w:rPr>
        <w:t>s</w:t>
      </w:r>
    </w:p>
    <w:p w14:paraId="5B5B4750" w14:textId="77777777" w:rsidR="00BE7FCA" w:rsidRDefault="00740EF2">
      <w:pPr>
        <w:jc w:val="both"/>
        <w:rPr>
          <w:lang w:val="en-US" w:eastAsia="zh-CN"/>
        </w:rPr>
      </w:pPr>
      <w:r>
        <w:rPr>
          <w:rFonts w:eastAsia="SimSun"/>
          <w:i/>
          <w:color w:val="000000"/>
          <w:lang w:eastAsia="zh-CN"/>
        </w:rPr>
        <w:t xml:space="preserve">[Contributor’s Note] This section will provide the </w:t>
      </w:r>
      <w:r>
        <w:rPr>
          <w:rFonts w:eastAsia="SimSun" w:hint="eastAsia"/>
          <w:i/>
          <w:color w:val="000000"/>
          <w:lang w:val="en-US" w:eastAsia="zh-CN"/>
        </w:rPr>
        <w:t xml:space="preserve">data modeling </w:t>
      </w:r>
      <w:r>
        <w:rPr>
          <w:rFonts w:eastAsia="SimSun"/>
          <w:i/>
          <w:color w:val="000000"/>
          <w:lang w:eastAsia="zh-CN"/>
        </w:rPr>
        <w:t xml:space="preserve">requirements for </w:t>
      </w:r>
      <w:r>
        <w:rPr>
          <w:rFonts w:eastAsia="SimSun" w:hint="eastAsia"/>
          <w:i/>
          <w:color w:val="000000"/>
          <w:lang w:val="en-US" w:eastAsia="zh-CN"/>
        </w:rPr>
        <w:t xml:space="preserve">network service under </w:t>
      </w:r>
      <w:r>
        <w:rPr>
          <w:rFonts w:eastAsia="Times New Roman" w:hint="eastAsia"/>
          <w:i/>
          <w:color w:val="000000"/>
          <w:lang w:val="en-US" w:eastAsia="zh-CN"/>
        </w:rPr>
        <w:t>complete sharing of network resource</w:t>
      </w:r>
      <w:r>
        <w:rPr>
          <w:rFonts w:hint="eastAsia"/>
          <w:i/>
          <w:lang w:val="en-US" w:eastAsia="zh-CN"/>
        </w:rPr>
        <w:t>s</w:t>
      </w:r>
      <w:r>
        <w:rPr>
          <w:rFonts w:eastAsia="SimSun"/>
          <w:i/>
          <w:color w:val="000000"/>
          <w:lang w:eastAsia="zh-CN"/>
        </w:rPr>
        <w:t>.</w:t>
      </w:r>
    </w:p>
    <w:p w14:paraId="57CBB30F" w14:textId="77777777" w:rsidR="00BE7FCA" w:rsidRDefault="00740EF2">
      <w:pPr>
        <w:pStyle w:val="Heading3"/>
        <w:jc w:val="both"/>
        <w:rPr>
          <w:lang w:val="en-US" w:eastAsia="zh-CN"/>
        </w:rPr>
      </w:pPr>
      <w:r>
        <w:rPr>
          <w:rFonts w:eastAsiaTheme="minorEastAsia"/>
          <w:lang w:val="en-US" w:eastAsia="zh-CN"/>
        </w:rPr>
        <w:t>8.1.3 Thre</w:t>
      </w:r>
      <w:r>
        <w:rPr>
          <w:rFonts w:eastAsiaTheme="minorEastAsia" w:hint="eastAsia"/>
          <w:lang w:val="en-US" w:eastAsia="zh-CN"/>
        </w:rPr>
        <w:t>s</w:t>
      </w:r>
      <w:r>
        <w:rPr>
          <w:rFonts w:eastAsiaTheme="minorEastAsia"/>
          <w:lang w:val="en-US" w:eastAsia="zh-CN"/>
        </w:rPr>
        <w:t>hold requirem</w:t>
      </w:r>
      <w:r>
        <w:rPr>
          <w:rFonts w:eastAsiaTheme="minorEastAsia" w:hint="eastAsia"/>
          <w:lang w:val="en-US" w:eastAsia="zh-CN"/>
        </w:rPr>
        <w:t>e</w:t>
      </w:r>
      <w:r>
        <w:rPr>
          <w:rFonts w:eastAsiaTheme="minorEastAsia"/>
          <w:lang w:val="en-US" w:eastAsia="zh-CN"/>
        </w:rPr>
        <w:t>nts of network service for complete sharing of network resources</w:t>
      </w:r>
    </w:p>
    <w:p w14:paraId="3CA12EFA" w14:textId="77777777" w:rsidR="00BE7FCA" w:rsidRDefault="00740EF2">
      <w:pPr>
        <w:jc w:val="both"/>
        <w:rPr>
          <w:lang w:val="en-US" w:eastAsia="zh-CN"/>
        </w:rPr>
      </w:pPr>
      <w:r>
        <w:rPr>
          <w:rFonts w:eastAsia="SimSun"/>
          <w:i/>
          <w:color w:val="000000"/>
          <w:lang w:eastAsia="zh-CN"/>
        </w:rPr>
        <w:t xml:space="preserve">[Contributor’s Note] This section will provide the </w:t>
      </w:r>
      <w:r>
        <w:rPr>
          <w:rFonts w:eastAsia="SimSun" w:hint="eastAsia"/>
          <w:i/>
          <w:color w:val="000000"/>
          <w:lang w:val="en-US" w:eastAsia="zh-CN"/>
        </w:rPr>
        <w:t xml:space="preserve">threshold </w:t>
      </w:r>
      <w:r>
        <w:rPr>
          <w:rFonts w:eastAsia="SimSun"/>
          <w:i/>
          <w:color w:val="000000"/>
          <w:lang w:eastAsia="zh-CN"/>
        </w:rPr>
        <w:t xml:space="preserve">requirements for </w:t>
      </w:r>
      <w:r>
        <w:rPr>
          <w:rFonts w:eastAsia="SimSun" w:hint="eastAsia"/>
          <w:i/>
          <w:color w:val="000000"/>
          <w:lang w:val="en-US" w:eastAsia="zh-CN"/>
        </w:rPr>
        <w:t xml:space="preserve">network service under </w:t>
      </w:r>
      <w:r>
        <w:rPr>
          <w:rFonts w:eastAsia="Times New Roman" w:hint="eastAsia"/>
          <w:i/>
          <w:color w:val="000000"/>
          <w:lang w:val="en-US" w:eastAsia="zh-CN"/>
        </w:rPr>
        <w:t>complete sharing of network resource</w:t>
      </w:r>
      <w:r>
        <w:rPr>
          <w:rFonts w:hint="eastAsia"/>
          <w:i/>
          <w:lang w:val="en-US" w:eastAsia="zh-CN"/>
        </w:rPr>
        <w:t>s</w:t>
      </w:r>
      <w:r>
        <w:rPr>
          <w:rFonts w:eastAsia="SimSun"/>
          <w:i/>
          <w:color w:val="000000"/>
          <w:lang w:eastAsia="zh-CN"/>
        </w:rPr>
        <w:t>.</w:t>
      </w:r>
    </w:p>
    <w:p w14:paraId="0E93EF36" w14:textId="77777777" w:rsidR="00BE7FCA" w:rsidRDefault="00740EF2">
      <w:pPr>
        <w:pStyle w:val="Heading2"/>
        <w:jc w:val="both"/>
        <w:rPr>
          <w:color w:val="000000"/>
          <w:lang w:val="en-US" w:eastAsia="zh-CN"/>
        </w:rPr>
      </w:pPr>
      <w:r>
        <w:rPr>
          <w:rFonts w:hint="eastAsia"/>
          <w:lang w:val="en-US" w:eastAsia="zh-CN"/>
        </w:rPr>
        <w:lastRenderedPageBreak/>
        <w:t>8</w:t>
      </w:r>
      <w:r>
        <w:rPr>
          <w:rFonts w:eastAsia="SimSun"/>
          <w:color w:val="000000"/>
          <w:lang w:val="en-US" w:eastAsia="zh-CN"/>
        </w:rPr>
        <w:t xml:space="preserve">.2 </w:t>
      </w:r>
      <w:r>
        <w:rPr>
          <w:rFonts w:eastAsia="SimSun" w:hint="eastAsia"/>
          <w:color w:val="000000"/>
          <w:lang w:val="en-US" w:eastAsia="zh-CN"/>
        </w:rPr>
        <w:t>Consistency i</w:t>
      </w:r>
      <w:r>
        <w:rPr>
          <w:rFonts w:eastAsia="SimSun"/>
          <w:color w:val="000000"/>
          <w:lang w:val="en-US" w:eastAsia="zh-CN"/>
        </w:rPr>
        <w:t>dentification requirements of network service for incomplete sharing of network resource</w:t>
      </w:r>
    </w:p>
    <w:p w14:paraId="5C4C9B8B" w14:textId="77777777" w:rsidR="00BE7FCA" w:rsidRDefault="00740EF2">
      <w:pPr>
        <w:jc w:val="both"/>
        <w:rPr>
          <w:lang w:val="en-US" w:eastAsia="zh-CN"/>
        </w:rPr>
      </w:pPr>
      <w:r>
        <w:rPr>
          <w:rFonts w:eastAsia="SimSun"/>
          <w:i/>
          <w:color w:val="000000"/>
          <w:lang w:eastAsia="zh-CN"/>
        </w:rPr>
        <w:t xml:space="preserve">[Contributor’s Note] This section will provide the </w:t>
      </w:r>
      <w:r>
        <w:rPr>
          <w:rFonts w:eastAsia="SimSun" w:hint="eastAsia"/>
          <w:i/>
          <w:color w:val="000000"/>
          <w:lang w:val="en-US" w:eastAsia="zh-CN"/>
        </w:rPr>
        <w:t xml:space="preserve">identification </w:t>
      </w:r>
      <w:r>
        <w:rPr>
          <w:rFonts w:eastAsia="SimSun"/>
          <w:i/>
          <w:color w:val="000000"/>
          <w:lang w:eastAsia="zh-CN"/>
        </w:rPr>
        <w:t xml:space="preserve">requirements for </w:t>
      </w:r>
      <w:r>
        <w:rPr>
          <w:rFonts w:eastAsia="SimSun" w:hint="eastAsia"/>
          <w:i/>
          <w:color w:val="000000"/>
          <w:lang w:val="en-US" w:eastAsia="zh-CN"/>
        </w:rPr>
        <w:t>network service un</w:t>
      </w:r>
      <w:r>
        <w:rPr>
          <w:rFonts w:eastAsia="SimSun"/>
          <w:iCs/>
          <w:color w:val="000000"/>
          <w:lang w:val="en-US" w:eastAsia="zh-CN"/>
        </w:rPr>
        <w:t>der</w:t>
      </w:r>
      <w:r>
        <w:rPr>
          <w:rFonts w:eastAsia="SimSun"/>
          <w:i/>
          <w:color w:val="000000"/>
          <w:lang w:val="en-US" w:eastAsia="zh-CN"/>
        </w:rPr>
        <w:t xml:space="preserve"> </w:t>
      </w:r>
      <w:r>
        <w:rPr>
          <w:rFonts w:eastAsia="SimSun" w:hint="eastAsia"/>
          <w:i/>
          <w:color w:val="000000"/>
          <w:lang w:val="en-US" w:eastAsia="zh-CN"/>
        </w:rPr>
        <w:t>in</w:t>
      </w:r>
      <w:r>
        <w:rPr>
          <w:rFonts w:eastAsia="Times New Roman"/>
          <w:i/>
          <w:color w:val="000000"/>
          <w:lang w:val="en-US" w:eastAsia="zh-CN"/>
        </w:rPr>
        <w:t>complete sharing of network resource</w:t>
      </w:r>
      <w:r>
        <w:rPr>
          <w:i/>
          <w:lang w:val="en-US" w:eastAsia="zh-CN"/>
        </w:rPr>
        <w:t>s</w:t>
      </w:r>
      <w:r>
        <w:rPr>
          <w:rFonts w:eastAsia="SimSun"/>
          <w:i/>
          <w:color w:val="000000"/>
          <w:lang w:eastAsia="zh-CN"/>
        </w:rPr>
        <w:t>.</w:t>
      </w:r>
    </w:p>
    <w:p w14:paraId="01F814CB" w14:textId="77777777" w:rsidR="00BE7FCA" w:rsidRDefault="00740EF2">
      <w:pPr>
        <w:pStyle w:val="Heading3"/>
        <w:jc w:val="both"/>
        <w:rPr>
          <w:color w:val="000000"/>
          <w:lang w:val="en-US" w:eastAsia="zh-CN"/>
        </w:rPr>
      </w:pPr>
      <w:r>
        <w:rPr>
          <w:rFonts w:eastAsiaTheme="minorEastAsia" w:hint="eastAsia"/>
          <w:lang w:val="en-US" w:eastAsia="zh-CN"/>
        </w:rPr>
        <w:t>8</w:t>
      </w:r>
      <w:r>
        <w:rPr>
          <w:rFonts w:eastAsiaTheme="minorEastAsia"/>
          <w:color w:val="000000"/>
          <w:lang w:val="en-US" w:eastAsia="zh-CN"/>
        </w:rPr>
        <w:t xml:space="preserve">.2.1 </w:t>
      </w:r>
      <w:r>
        <w:rPr>
          <w:rFonts w:eastAsiaTheme="minorEastAsia" w:hint="eastAsia"/>
          <w:lang w:val="en-US" w:eastAsia="zh-CN"/>
        </w:rPr>
        <w:t>Performance p</w:t>
      </w:r>
      <w:r>
        <w:rPr>
          <w:rFonts w:eastAsiaTheme="minorEastAsia"/>
          <w:color w:val="000000"/>
          <w:lang w:val="en-US" w:eastAsia="zh-CN"/>
        </w:rPr>
        <w:t xml:space="preserve">arameter requirements of network service for </w:t>
      </w:r>
      <w:r>
        <w:rPr>
          <w:rFonts w:eastAsiaTheme="minorEastAsia" w:hint="eastAsia"/>
          <w:color w:val="000000"/>
          <w:lang w:val="en-US" w:eastAsia="zh-CN"/>
        </w:rPr>
        <w:t>in</w:t>
      </w:r>
      <w:r>
        <w:rPr>
          <w:rFonts w:eastAsiaTheme="minorEastAsia"/>
          <w:color w:val="000000"/>
          <w:lang w:val="en-US" w:eastAsia="zh-CN"/>
        </w:rPr>
        <w:t>complete sharing of network resource</w:t>
      </w:r>
    </w:p>
    <w:p w14:paraId="25425570" w14:textId="77777777" w:rsidR="00BE7FCA" w:rsidRDefault="00740EF2">
      <w:pPr>
        <w:jc w:val="both"/>
        <w:rPr>
          <w:lang w:val="en-US" w:eastAsia="zh-CN"/>
        </w:rPr>
      </w:pPr>
      <w:r>
        <w:rPr>
          <w:rFonts w:eastAsia="SimSun"/>
          <w:i/>
          <w:color w:val="000000"/>
          <w:lang w:eastAsia="zh-CN"/>
        </w:rPr>
        <w:t xml:space="preserve">[Contributor’s Note] This section will provide the </w:t>
      </w:r>
      <w:r>
        <w:rPr>
          <w:rFonts w:eastAsia="SimSun" w:hint="eastAsia"/>
          <w:i/>
          <w:color w:val="000000"/>
          <w:lang w:val="en-US" w:eastAsia="zh-CN"/>
        </w:rPr>
        <w:t xml:space="preserve">performance parameter </w:t>
      </w:r>
      <w:r>
        <w:rPr>
          <w:rFonts w:eastAsia="SimSun"/>
          <w:i/>
          <w:color w:val="000000"/>
          <w:lang w:eastAsia="zh-CN"/>
        </w:rPr>
        <w:t xml:space="preserve">requirements for </w:t>
      </w:r>
      <w:r>
        <w:rPr>
          <w:rFonts w:eastAsia="SimSun" w:hint="eastAsia"/>
          <w:i/>
          <w:color w:val="000000"/>
          <w:lang w:val="en-US" w:eastAsia="zh-CN"/>
        </w:rPr>
        <w:t>network service u</w:t>
      </w:r>
      <w:r>
        <w:rPr>
          <w:rFonts w:eastAsia="SimSun"/>
          <w:i/>
          <w:color w:val="000000"/>
          <w:lang w:val="en-US" w:eastAsia="zh-CN"/>
        </w:rPr>
        <w:t>nder</w:t>
      </w:r>
      <w:r>
        <w:rPr>
          <w:rFonts w:eastAsia="SimSun" w:hint="eastAsia"/>
          <w:i/>
          <w:color w:val="000000"/>
          <w:lang w:val="en-US" w:eastAsia="zh-CN"/>
        </w:rPr>
        <w:t xml:space="preserve"> in</w:t>
      </w:r>
      <w:r>
        <w:rPr>
          <w:rFonts w:eastAsia="Times New Roman" w:hint="eastAsia"/>
          <w:i/>
          <w:color w:val="000000"/>
          <w:lang w:val="en-US" w:eastAsia="zh-CN"/>
        </w:rPr>
        <w:t>complete sharing of network resource</w:t>
      </w:r>
      <w:r>
        <w:rPr>
          <w:rFonts w:hint="eastAsia"/>
          <w:i/>
          <w:lang w:val="en-US" w:eastAsia="zh-CN"/>
        </w:rPr>
        <w:t>s</w:t>
      </w:r>
      <w:r>
        <w:rPr>
          <w:rFonts w:eastAsia="SimSun"/>
          <w:i/>
          <w:color w:val="000000"/>
          <w:lang w:eastAsia="zh-CN"/>
        </w:rPr>
        <w:t>.</w:t>
      </w:r>
    </w:p>
    <w:p w14:paraId="7CD46B2C" w14:textId="77777777" w:rsidR="00BE7FCA" w:rsidRDefault="00740EF2">
      <w:pPr>
        <w:pStyle w:val="Heading3"/>
        <w:jc w:val="both"/>
        <w:rPr>
          <w:color w:val="000000"/>
          <w:lang w:val="en-US" w:eastAsia="zh-CN"/>
        </w:rPr>
      </w:pPr>
      <w:r>
        <w:rPr>
          <w:rFonts w:eastAsiaTheme="minorEastAsia" w:hint="eastAsia"/>
          <w:lang w:val="en-US" w:eastAsia="zh-CN"/>
        </w:rPr>
        <w:t>8</w:t>
      </w:r>
      <w:r>
        <w:rPr>
          <w:rFonts w:eastAsiaTheme="minorEastAsia"/>
          <w:color w:val="000000"/>
          <w:lang w:val="en-US" w:eastAsia="zh-CN"/>
        </w:rPr>
        <w:t xml:space="preserve">.2.2 </w:t>
      </w:r>
      <w:r>
        <w:rPr>
          <w:rFonts w:eastAsiaTheme="minorEastAsia" w:hint="eastAsia"/>
          <w:lang w:val="en-US" w:eastAsia="zh-CN"/>
        </w:rPr>
        <w:t>Configuration parameter</w:t>
      </w:r>
      <w:r>
        <w:rPr>
          <w:rFonts w:eastAsiaTheme="minorEastAsia"/>
          <w:color w:val="000000"/>
          <w:lang w:val="en-US" w:eastAsia="zh-CN"/>
        </w:rPr>
        <w:t xml:space="preserve"> requirements of network service for </w:t>
      </w:r>
      <w:r>
        <w:rPr>
          <w:rFonts w:eastAsiaTheme="minorEastAsia" w:hint="eastAsia"/>
          <w:color w:val="000000"/>
          <w:lang w:val="en-US" w:eastAsia="zh-CN"/>
        </w:rPr>
        <w:t>in</w:t>
      </w:r>
      <w:r>
        <w:rPr>
          <w:rFonts w:eastAsiaTheme="minorEastAsia"/>
          <w:color w:val="000000"/>
          <w:lang w:val="en-US" w:eastAsia="zh-CN"/>
        </w:rPr>
        <w:t>complete sharing of network resource</w:t>
      </w:r>
    </w:p>
    <w:p w14:paraId="7C2084BF" w14:textId="77777777" w:rsidR="00BE7FCA" w:rsidRDefault="00740EF2">
      <w:pPr>
        <w:jc w:val="both"/>
        <w:rPr>
          <w:lang w:val="en-US" w:eastAsia="zh-CN"/>
        </w:rPr>
      </w:pPr>
      <w:r>
        <w:rPr>
          <w:rFonts w:eastAsia="SimSun"/>
          <w:i/>
          <w:color w:val="000000"/>
          <w:lang w:eastAsia="zh-CN"/>
        </w:rPr>
        <w:t xml:space="preserve">[Contributor’s Note] This section will provide the </w:t>
      </w:r>
      <w:r>
        <w:rPr>
          <w:rFonts w:eastAsia="SimSun" w:hint="eastAsia"/>
          <w:i/>
          <w:color w:val="000000"/>
          <w:lang w:val="en-US" w:eastAsia="zh-CN"/>
        </w:rPr>
        <w:t xml:space="preserve">configuration parameter </w:t>
      </w:r>
      <w:r>
        <w:rPr>
          <w:rFonts w:eastAsia="SimSun"/>
          <w:i/>
          <w:color w:val="000000"/>
          <w:lang w:eastAsia="zh-CN"/>
        </w:rPr>
        <w:t xml:space="preserve">requirements for </w:t>
      </w:r>
      <w:r>
        <w:rPr>
          <w:rFonts w:eastAsia="SimSun" w:hint="eastAsia"/>
          <w:i/>
          <w:color w:val="000000"/>
          <w:lang w:val="en-US" w:eastAsia="zh-CN"/>
        </w:rPr>
        <w:t>network service un</w:t>
      </w:r>
      <w:r>
        <w:rPr>
          <w:rFonts w:eastAsia="SimSun"/>
          <w:i/>
          <w:color w:val="000000"/>
          <w:lang w:val="en-US" w:eastAsia="zh-CN"/>
        </w:rPr>
        <w:t>der</w:t>
      </w:r>
      <w:r>
        <w:rPr>
          <w:rFonts w:eastAsia="SimSun" w:hint="eastAsia"/>
          <w:i/>
          <w:color w:val="000000"/>
          <w:lang w:val="en-US" w:eastAsia="zh-CN"/>
        </w:rPr>
        <w:t xml:space="preserve"> in</w:t>
      </w:r>
      <w:r>
        <w:rPr>
          <w:rFonts w:eastAsia="Times New Roman" w:hint="eastAsia"/>
          <w:i/>
          <w:color w:val="000000"/>
          <w:lang w:val="en-US" w:eastAsia="zh-CN"/>
        </w:rPr>
        <w:t>complete sharing of network resource</w:t>
      </w:r>
      <w:r>
        <w:rPr>
          <w:rFonts w:hint="eastAsia"/>
          <w:i/>
          <w:lang w:val="en-US" w:eastAsia="zh-CN"/>
        </w:rPr>
        <w:t>s</w:t>
      </w:r>
      <w:r>
        <w:rPr>
          <w:rFonts w:eastAsia="SimSun"/>
          <w:i/>
          <w:color w:val="000000"/>
          <w:lang w:eastAsia="zh-CN"/>
        </w:rPr>
        <w:t>.</w:t>
      </w:r>
    </w:p>
    <w:p w14:paraId="069186B5" w14:textId="77777777" w:rsidR="00BE7FCA" w:rsidRDefault="00740EF2">
      <w:pPr>
        <w:keepNext/>
        <w:keepLines/>
        <w:numPr>
          <w:ilvl w:val="0"/>
          <w:numId w:val="15"/>
        </w:numPr>
        <w:tabs>
          <w:tab w:val="left" w:pos="794"/>
          <w:tab w:val="left" w:pos="1191"/>
          <w:tab w:val="left" w:pos="1588"/>
          <w:tab w:val="left" w:pos="1985"/>
        </w:tabs>
        <w:overflowPunct w:val="0"/>
        <w:autoSpaceDE w:val="0"/>
        <w:autoSpaceDN w:val="0"/>
        <w:adjustRightInd w:val="0"/>
        <w:spacing w:before="240"/>
        <w:jc w:val="both"/>
        <w:textAlignment w:val="baseline"/>
        <w:outlineLvl w:val="0"/>
        <w:rPr>
          <w:rFonts w:eastAsia="SimSun"/>
          <w:b/>
          <w:bCs/>
          <w:szCs w:val="20"/>
          <w:lang w:val="en-US" w:eastAsia="zh-CN"/>
        </w:rPr>
      </w:pPr>
      <w:r>
        <w:rPr>
          <w:rFonts w:eastAsia="SimSun" w:hint="eastAsia"/>
          <w:b/>
          <w:bCs/>
          <w:szCs w:val="20"/>
          <w:lang w:val="en-US" w:eastAsia="zh-CN"/>
        </w:rPr>
        <w:t>Consistency analysis requirements of network service for shared network resources</w:t>
      </w:r>
    </w:p>
    <w:p w14:paraId="17E96FD9" w14:textId="77777777" w:rsidR="00BE7FCA" w:rsidRDefault="00740EF2">
      <w:pPr>
        <w:jc w:val="both"/>
        <w:rPr>
          <w:rFonts w:eastAsia="Times New Roman"/>
          <w:b/>
          <w:szCs w:val="20"/>
          <w:lang w:val="en-US" w:eastAsia="zh-CN"/>
        </w:rPr>
      </w:pPr>
      <w:r>
        <w:rPr>
          <w:rFonts w:eastAsia="Times New Roman"/>
          <w:b/>
          <w:szCs w:val="20"/>
          <w:lang w:val="en-US" w:eastAsia="zh-CN"/>
        </w:rPr>
        <w:t xml:space="preserve">9.1 </w:t>
      </w:r>
      <w:r>
        <w:rPr>
          <w:rFonts w:eastAsia="Times New Roman" w:hint="eastAsia"/>
          <w:b/>
          <w:szCs w:val="20"/>
          <w:lang w:val="en-US" w:eastAsia="zh-CN"/>
        </w:rPr>
        <w:t>Association</w:t>
      </w:r>
      <w:r>
        <w:rPr>
          <w:rFonts w:eastAsia="Times New Roman"/>
          <w:b/>
          <w:szCs w:val="20"/>
          <w:lang w:val="en-US" w:eastAsia="zh-CN"/>
        </w:rPr>
        <w:t xml:space="preserve"> analysis requirements</w:t>
      </w:r>
    </w:p>
    <w:p w14:paraId="7174A41B" w14:textId="77777777" w:rsidR="00BE7FCA" w:rsidRDefault="00740EF2">
      <w:pPr>
        <w:jc w:val="both"/>
        <w:rPr>
          <w:rFonts w:eastAsia="Times New Roman"/>
          <w:b/>
          <w:szCs w:val="20"/>
          <w:lang w:val="en-US" w:eastAsia="zh-CN"/>
        </w:rPr>
      </w:pPr>
      <w:r>
        <w:rPr>
          <w:rFonts w:eastAsia="SimSun"/>
          <w:i/>
          <w:color w:val="000000"/>
          <w:lang w:eastAsia="zh-CN"/>
        </w:rPr>
        <w:t xml:space="preserve">[Contributor’s Note] This section will provide the </w:t>
      </w:r>
      <w:r>
        <w:rPr>
          <w:rFonts w:eastAsia="SimSun" w:hint="eastAsia"/>
          <w:i/>
          <w:color w:val="000000"/>
          <w:lang w:val="en-US" w:eastAsia="zh-CN"/>
        </w:rPr>
        <w:t xml:space="preserve">association analysis </w:t>
      </w:r>
      <w:r>
        <w:rPr>
          <w:rFonts w:eastAsia="SimSun"/>
          <w:i/>
          <w:color w:val="000000"/>
          <w:lang w:eastAsia="zh-CN"/>
        </w:rPr>
        <w:t xml:space="preserve">requirements for </w:t>
      </w:r>
      <w:r>
        <w:rPr>
          <w:rFonts w:eastAsia="SimSun" w:hint="eastAsia"/>
          <w:i/>
          <w:color w:val="000000"/>
          <w:lang w:val="en-US" w:eastAsia="zh-CN"/>
        </w:rPr>
        <w:t>network service evaluation</w:t>
      </w:r>
      <w:r>
        <w:rPr>
          <w:rFonts w:eastAsia="SimSun" w:hint="eastAsia"/>
          <w:i/>
          <w:color w:val="000000"/>
          <w:lang w:eastAsia="zh-CN"/>
        </w:rPr>
        <w:t xml:space="preserve"> </w:t>
      </w:r>
      <w:r>
        <w:rPr>
          <w:rFonts w:eastAsia="SimSun" w:hint="eastAsia"/>
          <w:i/>
          <w:color w:val="000000"/>
          <w:lang w:val="en-US" w:eastAsia="zh-CN"/>
        </w:rPr>
        <w:t>for shared network resources.</w:t>
      </w:r>
    </w:p>
    <w:p w14:paraId="22C89C91" w14:textId="77777777" w:rsidR="00BE7FCA" w:rsidRDefault="00740EF2">
      <w:pPr>
        <w:jc w:val="both"/>
        <w:rPr>
          <w:rFonts w:eastAsia="Times New Roman"/>
          <w:b/>
          <w:szCs w:val="20"/>
          <w:lang w:val="en-US" w:eastAsia="zh-CN"/>
        </w:rPr>
      </w:pPr>
      <w:r>
        <w:rPr>
          <w:rFonts w:eastAsia="Times New Roman"/>
          <w:b/>
          <w:szCs w:val="20"/>
          <w:lang w:val="en-US" w:eastAsia="zh-CN"/>
        </w:rPr>
        <w:t>9.2 Inconsistency cause location requirements</w:t>
      </w:r>
    </w:p>
    <w:p w14:paraId="052B2ACA" w14:textId="77777777" w:rsidR="00BE7FCA" w:rsidRDefault="00740EF2">
      <w:pPr>
        <w:jc w:val="both"/>
        <w:rPr>
          <w:rFonts w:eastAsia="Times New Roman"/>
          <w:b/>
          <w:szCs w:val="20"/>
          <w:lang w:val="en-US" w:eastAsia="zh-CN"/>
        </w:rPr>
      </w:pPr>
      <w:r>
        <w:rPr>
          <w:rFonts w:eastAsia="SimSun"/>
          <w:i/>
          <w:color w:val="000000"/>
          <w:lang w:eastAsia="zh-CN"/>
        </w:rPr>
        <w:t xml:space="preserve">[Contributor’s Note] This section will provide the </w:t>
      </w:r>
      <w:r>
        <w:rPr>
          <w:rFonts w:eastAsia="SimSun" w:hint="eastAsia"/>
          <w:i/>
          <w:color w:val="000000"/>
          <w:lang w:val="en-US" w:eastAsia="zh-CN"/>
        </w:rPr>
        <w:t xml:space="preserve">inconsistency cause location </w:t>
      </w:r>
      <w:r>
        <w:rPr>
          <w:rFonts w:eastAsia="SimSun"/>
          <w:i/>
          <w:color w:val="000000"/>
          <w:lang w:eastAsia="zh-CN"/>
        </w:rPr>
        <w:t xml:space="preserve">requirements for </w:t>
      </w:r>
      <w:r>
        <w:rPr>
          <w:rFonts w:eastAsia="SimSun" w:hint="eastAsia"/>
          <w:i/>
          <w:color w:val="000000"/>
          <w:lang w:val="en-US" w:eastAsia="zh-CN"/>
        </w:rPr>
        <w:t>network service evaluation</w:t>
      </w:r>
      <w:r>
        <w:rPr>
          <w:rFonts w:eastAsia="SimSun" w:hint="eastAsia"/>
          <w:i/>
          <w:color w:val="000000"/>
          <w:lang w:eastAsia="zh-CN"/>
        </w:rPr>
        <w:t xml:space="preserve"> </w:t>
      </w:r>
      <w:r>
        <w:rPr>
          <w:rFonts w:eastAsia="SimSun" w:hint="eastAsia"/>
          <w:i/>
          <w:color w:val="000000"/>
          <w:lang w:val="en-US" w:eastAsia="zh-CN"/>
        </w:rPr>
        <w:t>for shared network resources.</w:t>
      </w:r>
    </w:p>
    <w:p w14:paraId="64153F21" w14:textId="77777777" w:rsidR="00BE7FCA" w:rsidRDefault="00740EF2">
      <w:pPr>
        <w:jc w:val="both"/>
        <w:rPr>
          <w:rFonts w:eastAsia="Times New Roman"/>
          <w:b/>
          <w:szCs w:val="20"/>
          <w:lang w:val="en-US" w:eastAsia="zh-CN"/>
        </w:rPr>
      </w:pPr>
      <w:r>
        <w:rPr>
          <w:rFonts w:eastAsia="Times New Roman"/>
          <w:b/>
          <w:szCs w:val="20"/>
          <w:lang w:val="en-US" w:eastAsia="zh-CN"/>
        </w:rPr>
        <w:t>9.3 Inconsistency warning requirements</w:t>
      </w:r>
    </w:p>
    <w:p w14:paraId="1E23B439" w14:textId="77777777" w:rsidR="00BE7FCA" w:rsidRDefault="00740EF2">
      <w:pPr>
        <w:jc w:val="both"/>
        <w:rPr>
          <w:rFonts w:eastAsia="Times New Roman"/>
          <w:b/>
          <w:szCs w:val="20"/>
          <w:lang w:val="en-US" w:eastAsia="zh-CN"/>
        </w:rPr>
      </w:pPr>
      <w:r>
        <w:rPr>
          <w:rFonts w:eastAsia="SimSun"/>
          <w:i/>
          <w:color w:val="000000"/>
          <w:lang w:eastAsia="zh-CN"/>
        </w:rPr>
        <w:t xml:space="preserve">[Contributor’s Note] This section will provide the </w:t>
      </w:r>
      <w:r>
        <w:rPr>
          <w:rFonts w:eastAsia="SimSun" w:hint="eastAsia"/>
          <w:i/>
          <w:color w:val="000000"/>
          <w:lang w:val="en-US" w:eastAsia="zh-CN"/>
        </w:rPr>
        <w:t xml:space="preserve">inconsistency warning </w:t>
      </w:r>
      <w:r>
        <w:rPr>
          <w:rFonts w:eastAsia="SimSun"/>
          <w:i/>
          <w:color w:val="000000"/>
          <w:lang w:eastAsia="zh-CN"/>
        </w:rPr>
        <w:t xml:space="preserve">requirements for </w:t>
      </w:r>
      <w:r>
        <w:rPr>
          <w:rFonts w:eastAsia="SimSun" w:hint="eastAsia"/>
          <w:i/>
          <w:color w:val="000000"/>
          <w:lang w:val="en-US" w:eastAsia="zh-CN"/>
        </w:rPr>
        <w:t>network service evaluation</w:t>
      </w:r>
      <w:r>
        <w:rPr>
          <w:rFonts w:eastAsia="SimSun" w:hint="eastAsia"/>
          <w:i/>
          <w:color w:val="000000"/>
          <w:lang w:eastAsia="zh-CN"/>
        </w:rPr>
        <w:t xml:space="preserve"> </w:t>
      </w:r>
      <w:r>
        <w:rPr>
          <w:rFonts w:eastAsia="SimSun" w:hint="eastAsia"/>
          <w:i/>
          <w:color w:val="000000"/>
          <w:lang w:val="en-US" w:eastAsia="zh-CN"/>
        </w:rPr>
        <w:t>for shared network resources.</w:t>
      </w:r>
    </w:p>
    <w:p w14:paraId="5AC5C360" w14:textId="77777777" w:rsidR="00BE7FCA" w:rsidRDefault="00740EF2">
      <w:pPr>
        <w:keepNext/>
        <w:keepLines/>
        <w:numPr>
          <w:ilvl w:val="0"/>
          <w:numId w:val="15"/>
        </w:numPr>
        <w:tabs>
          <w:tab w:val="left" w:pos="794"/>
          <w:tab w:val="left" w:pos="1191"/>
          <w:tab w:val="left" w:pos="1588"/>
          <w:tab w:val="left" w:pos="1985"/>
        </w:tabs>
        <w:overflowPunct w:val="0"/>
        <w:autoSpaceDE w:val="0"/>
        <w:autoSpaceDN w:val="0"/>
        <w:adjustRightInd w:val="0"/>
        <w:spacing w:before="240"/>
        <w:jc w:val="both"/>
        <w:textAlignment w:val="baseline"/>
        <w:outlineLvl w:val="0"/>
        <w:rPr>
          <w:rFonts w:eastAsia="SimSun"/>
          <w:b/>
          <w:bCs/>
          <w:szCs w:val="20"/>
          <w:lang w:val="en-US" w:eastAsia="zh-CN"/>
        </w:rPr>
      </w:pPr>
      <w:r>
        <w:rPr>
          <w:rFonts w:eastAsia="SimSun"/>
          <w:b/>
          <w:bCs/>
          <w:szCs w:val="20"/>
          <w:lang w:val="en-US" w:eastAsia="zh-CN"/>
        </w:rPr>
        <w:t>Improvement requirements of network service for shared network resources</w:t>
      </w:r>
    </w:p>
    <w:p w14:paraId="6FE51D74" w14:textId="77777777" w:rsidR="00BE7FCA" w:rsidRDefault="00740EF2">
      <w:pPr>
        <w:jc w:val="both"/>
        <w:rPr>
          <w:rFonts w:eastAsia="Times New Roman"/>
          <w:b/>
          <w:szCs w:val="20"/>
          <w:lang w:val="en-US" w:eastAsia="zh-CN"/>
        </w:rPr>
      </w:pPr>
      <w:r>
        <w:rPr>
          <w:rFonts w:eastAsia="SimSun"/>
          <w:i/>
          <w:color w:val="000000"/>
          <w:lang w:eastAsia="zh-CN"/>
        </w:rPr>
        <w:t xml:space="preserve">[Contributor’s Note] This section will provide the </w:t>
      </w:r>
      <w:r>
        <w:rPr>
          <w:rFonts w:eastAsia="SimSun" w:hint="eastAsia"/>
          <w:i/>
          <w:color w:val="000000"/>
          <w:lang w:val="en-US" w:eastAsia="zh-CN"/>
        </w:rPr>
        <w:t xml:space="preserve">improvement </w:t>
      </w:r>
      <w:r>
        <w:rPr>
          <w:rFonts w:eastAsia="SimSun"/>
          <w:i/>
          <w:color w:val="000000"/>
          <w:lang w:eastAsia="zh-CN"/>
        </w:rPr>
        <w:t xml:space="preserve">requirements for </w:t>
      </w:r>
      <w:r>
        <w:rPr>
          <w:rFonts w:eastAsia="SimSun" w:hint="eastAsia"/>
          <w:i/>
          <w:color w:val="000000"/>
          <w:lang w:val="en-US" w:eastAsia="zh-CN"/>
        </w:rPr>
        <w:t>network service evaluation</w:t>
      </w:r>
      <w:r>
        <w:rPr>
          <w:rFonts w:eastAsia="SimSun" w:hint="eastAsia"/>
          <w:i/>
          <w:color w:val="000000"/>
          <w:lang w:eastAsia="zh-CN"/>
        </w:rPr>
        <w:t xml:space="preserve"> </w:t>
      </w:r>
      <w:r>
        <w:rPr>
          <w:rFonts w:eastAsia="SimSun" w:hint="eastAsia"/>
          <w:i/>
          <w:color w:val="000000"/>
          <w:lang w:val="en-US" w:eastAsia="zh-CN"/>
        </w:rPr>
        <w:t>for shared network resources.</w:t>
      </w:r>
    </w:p>
    <w:p w14:paraId="43A7D457" w14:textId="77777777" w:rsidR="00BE7FCA" w:rsidRDefault="00BE7FCA">
      <w:pPr>
        <w:spacing w:before="240" w:after="120"/>
        <w:jc w:val="both"/>
      </w:pPr>
    </w:p>
    <w:p w14:paraId="1889E859" w14:textId="77777777" w:rsidR="00BE7FCA" w:rsidRDefault="00BE7FCA">
      <w:pPr>
        <w:spacing w:before="240" w:after="120"/>
        <w:jc w:val="both"/>
      </w:pPr>
    </w:p>
    <w:p w14:paraId="7DA35088" w14:textId="77777777" w:rsidR="00BE7FCA" w:rsidRDefault="00BE7FCA">
      <w:pPr>
        <w:spacing w:before="240" w:after="120"/>
        <w:jc w:val="both"/>
      </w:pPr>
    </w:p>
    <w:p w14:paraId="7D556611" w14:textId="77777777" w:rsidR="00BE7FCA" w:rsidRDefault="00BE7FCA">
      <w:pPr>
        <w:spacing w:before="240" w:after="120"/>
        <w:jc w:val="both"/>
      </w:pPr>
    </w:p>
    <w:p w14:paraId="50399356" w14:textId="77777777" w:rsidR="00BE7FCA" w:rsidRDefault="00BE7FCA">
      <w:pPr>
        <w:spacing w:before="240" w:after="120"/>
        <w:jc w:val="both"/>
      </w:pPr>
    </w:p>
    <w:p w14:paraId="4BD61924" w14:textId="77777777" w:rsidR="00BE7FCA" w:rsidRDefault="00BE7FCA">
      <w:pPr>
        <w:spacing w:before="240" w:after="120"/>
        <w:jc w:val="both"/>
      </w:pPr>
    </w:p>
    <w:p w14:paraId="6F8F5E2E" w14:textId="77777777" w:rsidR="00BE7FCA" w:rsidRDefault="00BE7FCA">
      <w:pPr>
        <w:spacing w:before="240" w:after="120"/>
        <w:jc w:val="both"/>
      </w:pPr>
    </w:p>
    <w:p w14:paraId="6A1CFE53" w14:textId="77777777" w:rsidR="00BE7FCA" w:rsidRDefault="00BE7FCA">
      <w:pPr>
        <w:spacing w:before="240" w:after="120"/>
        <w:jc w:val="both"/>
      </w:pPr>
    </w:p>
    <w:p w14:paraId="75559A7A" w14:textId="77777777" w:rsidR="00BE7FCA" w:rsidRDefault="00BE7FCA">
      <w:pPr>
        <w:spacing w:before="240" w:after="120"/>
        <w:jc w:val="both"/>
      </w:pPr>
    </w:p>
    <w:p w14:paraId="701442D6" w14:textId="77777777" w:rsidR="00BE7FCA" w:rsidRDefault="00740EF2">
      <w:pPr>
        <w:pStyle w:val="Heading1"/>
        <w:spacing w:before="240" w:after="120"/>
        <w:jc w:val="center"/>
        <w:rPr>
          <w:lang w:val="en-US" w:eastAsia="zh-CN"/>
        </w:rPr>
      </w:pPr>
      <w:r>
        <w:rPr>
          <w:rFonts w:hint="eastAsia"/>
          <w:lang w:val="en-US" w:eastAsia="zh-CN"/>
        </w:rPr>
        <w:lastRenderedPageBreak/>
        <w:t>Appendix Ⅰ</w:t>
      </w:r>
    </w:p>
    <w:p w14:paraId="54550A25" w14:textId="77777777" w:rsidR="00BE7FCA" w:rsidRDefault="00740EF2">
      <w:pPr>
        <w:spacing w:before="240" w:after="120"/>
        <w:jc w:val="center"/>
        <w:rPr>
          <w:b/>
          <w:bCs/>
          <w:lang w:val="en-US" w:eastAsia="zh-CN"/>
        </w:rPr>
      </w:pPr>
      <w:r>
        <w:rPr>
          <w:b/>
          <w:bCs/>
          <w:lang w:val="en-US" w:eastAsia="zh-CN"/>
        </w:rPr>
        <w:t>Reference process of consistency evaluation for shared network resources</w:t>
      </w:r>
    </w:p>
    <w:p w14:paraId="5D7317C3" w14:textId="77777777" w:rsidR="00BE7FCA" w:rsidRDefault="00740EF2">
      <w:pPr>
        <w:numPr>
          <w:ilvl w:val="255"/>
          <w:numId w:val="0"/>
        </w:numPr>
        <w:spacing w:before="240" w:after="120"/>
        <w:jc w:val="center"/>
        <w:rPr>
          <w:lang w:val="en-US" w:eastAsia="zh-CN"/>
        </w:rPr>
      </w:pPr>
      <w:r>
        <w:rPr>
          <w:noProof/>
          <w:lang w:val="en-US" w:eastAsia="zh-CN"/>
        </w:rPr>
        <w:drawing>
          <wp:inline distT="0" distB="0" distL="114300" distR="114300" wp14:anchorId="5E3EE06B" wp14:editId="2D3449D4">
            <wp:extent cx="5492115" cy="2669540"/>
            <wp:effectExtent l="0" t="0" r="9525" b="1270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5"/>
                    <a:stretch>
                      <a:fillRect/>
                    </a:stretch>
                  </pic:blipFill>
                  <pic:spPr>
                    <a:xfrm>
                      <a:off x="0" y="0"/>
                      <a:ext cx="5492115" cy="2669540"/>
                    </a:xfrm>
                    <a:prstGeom prst="rect">
                      <a:avLst/>
                    </a:prstGeom>
                    <a:noFill/>
                    <a:ln>
                      <a:noFill/>
                    </a:ln>
                  </pic:spPr>
                </pic:pic>
              </a:graphicData>
            </a:graphic>
          </wp:inline>
        </w:drawing>
      </w:r>
    </w:p>
    <w:p w14:paraId="23638A61" w14:textId="77777777" w:rsidR="00BE7FCA" w:rsidRDefault="00740EF2">
      <w:pPr>
        <w:numPr>
          <w:ilvl w:val="255"/>
          <w:numId w:val="0"/>
        </w:numPr>
        <w:spacing w:before="240" w:after="120"/>
        <w:jc w:val="center"/>
        <w:rPr>
          <w:b/>
          <w:bCs/>
          <w:sz w:val="21"/>
          <w:szCs w:val="21"/>
          <w:lang w:val="en-US" w:eastAsia="zh-CN"/>
        </w:rPr>
      </w:pPr>
      <w:r>
        <w:rPr>
          <w:rFonts w:hint="eastAsia"/>
          <w:b/>
          <w:bCs/>
          <w:sz w:val="21"/>
          <w:szCs w:val="21"/>
          <w:lang w:val="en-US" w:eastAsia="zh-CN"/>
        </w:rPr>
        <w:t>Figure 1 Reference process of consistency evaluation for shared network resources</w:t>
      </w:r>
    </w:p>
    <w:p w14:paraId="3CC06C5A" w14:textId="77777777" w:rsidR="00BE7FCA" w:rsidRDefault="00740EF2">
      <w:pPr>
        <w:jc w:val="both"/>
        <w:rPr>
          <w:lang w:val="en-US" w:eastAsia="zh-CN"/>
        </w:rPr>
      </w:pPr>
      <w:r>
        <w:rPr>
          <w:rFonts w:eastAsia="SimSun"/>
          <w:lang w:val="en-US" w:eastAsia="zh-CN" w:bidi="ar"/>
        </w:rPr>
        <w:t>As shown in figure, network service consistency evaluation for shared network resources should implement a closed-loop process of data acquisition, data processing, data storage, network service consistency identification, network service consistency analysis, and improvement. At the same time, the network optimization strategy will make the network service consistency evaluation information for shared network resources continuously refined and perfect, and better support the network service evaluation.</w:t>
      </w:r>
    </w:p>
    <w:p w14:paraId="3D098C9E" w14:textId="77777777" w:rsidR="00BE7FCA" w:rsidRDefault="00BE7FCA">
      <w:pPr>
        <w:numPr>
          <w:ilvl w:val="255"/>
          <w:numId w:val="0"/>
        </w:numPr>
        <w:spacing w:before="240" w:after="120"/>
        <w:jc w:val="both"/>
        <w:rPr>
          <w:b/>
          <w:bCs/>
          <w:lang w:val="en-US" w:eastAsia="zh-CN"/>
        </w:rPr>
      </w:pPr>
    </w:p>
    <w:p w14:paraId="32644DA9" w14:textId="77777777" w:rsidR="00BE7FCA" w:rsidRDefault="00BE7FCA">
      <w:pPr>
        <w:numPr>
          <w:ilvl w:val="255"/>
          <w:numId w:val="0"/>
        </w:numPr>
        <w:spacing w:before="240" w:after="120"/>
        <w:jc w:val="both"/>
        <w:rPr>
          <w:b/>
          <w:bCs/>
          <w:lang w:val="en-US" w:eastAsia="zh-CN"/>
        </w:rPr>
      </w:pPr>
    </w:p>
    <w:p w14:paraId="4D041214" w14:textId="77777777" w:rsidR="00BE7FCA" w:rsidRDefault="00BE7FCA">
      <w:pPr>
        <w:numPr>
          <w:ilvl w:val="255"/>
          <w:numId w:val="0"/>
        </w:numPr>
        <w:spacing w:before="240" w:after="120"/>
        <w:jc w:val="both"/>
        <w:rPr>
          <w:b/>
          <w:bCs/>
          <w:lang w:val="en-US" w:eastAsia="zh-CN"/>
        </w:rPr>
      </w:pPr>
    </w:p>
    <w:p w14:paraId="30366042" w14:textId="77777777" w:rsidR="00BE7FCA" w:rsidRDefault="00BE7FCA">
      <w:pPr>
        <w:numPr>
          <w:ilvl w:val="255"/>
          <w:numId w:val="0"/>
        </w:numPr>
        <w:spacing w:before="240" w:after="120"/>
        <w:jc w:val="both"/>
        <w:rPr>
          <w:b/>
          <w:bCs/>
          <w:lang w:val="en-US" w:eastAsia="zh-CN"/>
        </w:rPr>
      </w:pPr>
    </w:p>
    <w:p w14:paraId="31179965" w14:textId="77777777" w:rsidR="00BE7FCA" w:rsidRDefault="00BE7FCA">
      <w:pPr>
        <w:numPr>
          <w:ilvl w:val="255"/>
          <w:numId w:val="0"/>
        </w:numPr>
        <w:spacing w:before="240" w:after="120"/>
        <w:jc w:val="both"/>
        <w:rPr>
          <w:b/>
          <w:bCs/>
          <w:lang w:val="en-US" w:eastAsia="zh-CN"/>
        </w:rPr>
      </w:pPr>
    </w:p>
    <w:p w14:paraId="7164943A" w14:textId="77777777" w:rsidR="00BE7FCA" w:rsidRDefault="00BE7FCA">
      <w:pPr>
        <w:numPr>
          <w:ilvl w:val="255"/>
          <w:numId w:val="0"/>
        </w:numPr>
        <w:spacing w:before="240" w:after="120"/>
        <w:jc w:val="both"/>
        <w:rPr>
          <w:b/>
          <w:bCs/>
          <w:lang w:val="en-US" w:eastAsia="zh-CN"/>
        </w:rPr>
      </w:pPr>
    </w:p>
    <w:p w14:paraId="3A975B6C" w14:textId="77777777" w:rsidR="00BE7FCA" w:rsidRDefault="00BE7FCA">
      <w:pPr>
        <w:numPr>
          <w:ilvl w:val="255"/>
          <w:numId w:val="0"/>
        </w:numPr>
        <w:spacing w:before="240" w:after="120"/>
        <w:jc w:val="both"/>
        <w:rPr>
          <w:b/>
          <w:bCs/>
          <w:lang w:val="en-US" w:eastAsia="zh-CN"/>
        </w:rPr>
      </w:pPr>
    </w:p>
    <w:p w14:paraId="5B9B1CDE" w14:textId="77777777" w:rsidR="00BE7FCA" w:rsidRDefault="00BE7FCA">
      <w:pPr>
        <w:numPr>
          <w:ilvl w:val="255"/>
          <w:numId w:val="0"/>
        </w:numPr>
        <w:spacing w:before="240" w:after="120"/>
        <w:jc w:val="both"/>
        <w:rPr>
          <w:b/>
          <w:bCs/>
          <w:lang w:val="en-US" w:eastAsia="zh-CN"/>
        </w:rPr>
      </w:pPr>
    </w:p>
    <w:p w14:paraId="68AF5A4C" w14:textId="77777777" w:rsidR="00BE7FCA" w:rsidRDefault="00BE7FCA">
      <w:pPr>
        <w:numPr>
          <w:ilvl w:val="255"/>
          <w:numId w:val="0"/>
        </w:numPr>
        <w:spacing w:before="240" w:after="120"/>
        <w:jc w:val="both"/>
        <w:rPr>
          <w:b/>
          <w:bCs/>
          <w:lang w:val="en-US" w:eastAsia="zh-CN"/>
        </w:rPr>
      </w:pPr>
    </w:p>
    <w:p w14:paraId="2A27F3CC" w14:textId="77777777" w:rsidR="00BE7FCA" w:rsidRDefault="00BE7FCA">
      <w:pPr>
        <w:numPr>
          <w:ilvl w:val="255"/>
          <w:numId w:val="0"/>
        </w:numPr>
        <w:spacing w:before="240" w:after="120"/>
        <w:jc w:val="both"/>
        <w:rPr>
          <w:b/>
          <w:bCs/>
          <w:lang w:val="en-US" w:eastAsia="zh-CN"/>
        </w:rPr>
      </w:pPr>
    </w:p>
    <w:p w14:paraId="59C098F2" w14:textId="77777777" w:rsidR="00BE7FCA" w:rsidRDefault="00BE7FCA">
      <w:pPr>
        <w:numPr>
          <w:ilvl w:val="255"/>
          <w:numId w:val="0"/>
        </w:numPr>
        <w:spacing w:before="240" w:after="120"/>
        <w:jc w:val="both"/>
        <w:rPr>
          <w:b/>
          <w:bCs/>
          <w:lang w:val="en-US" w:eastAsia="zh-CN"/>
        </w:rPr>
      </w:pPr>
    </w:p>
    <w:p w14:paraId="4CB872D3" w14:textId="77777777" w:rsidR="00BE7FCA" w:rsidRDefault="00BE7FCA">
      <w:pPr>
        <w:numPr>
          <w:ilvl w:val="255"/>
          <w:numId w:val="0"/>
        </w:numPr>
        <w:spacing w:before="240" w:after="120"/>
        <w:jc w:val="both"/>
        <w:rPr>
          <w:b/>
          <w:bCs/>
          <w:lang w:val="en-US" w:eastAsia="zh-CN"/>
        </w:rPr>
      </w:pPr>
    </w:p>
    <w:p w14:paraId="5B19EC9B" w14:textId="77777777" w:rsidR="00BE7FCA" w:rsidRDefault="00BE7FCA">
      <w:pPr>
        <w:numPr>
          <w:ilvl w:val="255"/>
          <w:numId w:val="0"/>
        </w:numPr>
        <w:spacing w:before="240" w:after="120"/>
        <w:jc w:val="both"/>
        <w:rPr>
          <w:b/>
          <w:bCs/>
          <w:lang w:val="en-US" w:eastAsia="zh-CN"/>
        </w:rPr>
      </w:pPr>
    </w:p>
    <w:p w14:paraId="0C96DBFD" w14:textId="77777777" w:rsidR="00BE7FCA" w:rsidRDefault="00740EF2">
      <w:pPr>
        <w:pStyle w:val="Heading1"/>
        <w:spacing w:before="240" w:after="120"/>
        <w:ind w:left="0" w:firstLine="0"/>
        <w:jc w:val="center"/>
        <w:rPr>
          <w:lang w:val="en-US" w:eastAsia="zh-CN"/>
        </w:rPr>
      </w:pPr>
      <w:r>
        <w:rPr>
          <w:rFonts w:hint="eastAsia"/>
          <w:lang w:val="en-US" w:eastAsia="zh-CN"/>
        </w:rPr>
        <w:lastRenderedPageBreak/>
        <w:t>Appendix Ⅱ</w:t>
      </w:r>
    </w:p>
    <w:p w14:paraId="12823F0C" w14:textId="77777777" w:rsidR="00BE7FCA" w:rsidRDefault="00740EF2">
      <w:pPr>
        <w:spacing w:before="240" w:after="120"/>
        <w:jc w:val="center"/>
        <w:rPr>
          <w:b/>
          <w:bCs/>
          <w:lang w:val="en-US" w:eastAsia="zh-CN"/>
        </w:rPr>
      </w:pPr>
      <w:r>
        <w:rPr>
          <w:rFonts w:hint="eastAsia"/>
          <w:b/>
          <w:bCs/>
          <w:lang w:val="en-US" w:eastAsia="zh-CN"/>
        </w:rPr>
        <w:t>Use cases of network service consistency evaluation of shared network resources</w:t>
      </w:r>
    </w:p>
    <w:p w14:paraId="29B96370" w14:textId="77777777" w:rsidR="00BE7FCA" w:rsidRDefault="00740EF2">
      <w:pPr>
        <w:numPr>
          <w:ilvl w:val="255"/>
          <w:numId w:val="0"/>
        </w:numPr>
        <w:spacing w:before="240" w:after="120"/>
        <w:jc w:val="both"/>
        <w:rPr>
          <w:b/>
          <w:bCs/>
          <w:lang w:val="en-US" w:eastAsia="zh-CN"/>
        </w:rPr>
      </w:pPr>
      <w:r>
        <w:rPr>
          <w:b/>
          <w:bCs/>
          <w:lang w:val="en-US" w:eastAsia="zh-CN"/>
        </w:rPr>
        <w:t>Use Case 1: Evaluation of network services consistency in the mode of complete sharing of network resources</w:t>
      </w:r>
    </w:p>
    <w:p w14:paraId="48287C61" w14:textId="77777777" w:rsidR="00BE7FCA" w:rsidRDefault="00740EF2">
      <w:pPr>
        <w:numPr>
          <w:ilvl w:val="255"/>
          <w:numId w:val="0"/>
        </w:numPr>
        <w:spacing w:before="240" w:after="120"/>
        <w:jc w:val="both"/>
        <w:rPr>
          <w:lang w:val="en-US" w:eastAsia="zh-CN"/>
        </w:rPr>
      </w:pPr>
      <w:r>
        <w:rPr>
          <w:b/>
          <w:bCs/>
          <w:lang w:val="en-US" w:eastAsia="zh-CN"/>
        </w:rPr>
        <w:t>Evaluation objective:</w:t>
      </w:r>
      <w:r>
        <w:rPr>
          <w:lang w:val="en-US" w:eastAsia="zh-CN"/>
        </w:rPr>
        <w:t xml:space="preserve">  Evaluate the network services consistency in the shared region R1. </w:t>
      </w:r>
    </w:p>
    <w:p w14:paraId="54387406" w14:textId="77777777" w:rsidR="00BE7FCA" w:rsidRDefault="00740EF2">
      <w:pPr>
        <w:numPr>
          <w:ilvl w:val="255"/>
          <w:numId w:val="0"/>
        </w:numPr>
        <w:spacing w:before="240" w:after="120"/>
        <w:jc w:val="both"/>
        <w:rPr>
          <w:lang w:val="en-US" w:eastAsia="zh-CN"/>
        </w:rPr>
      </w:pPr>
      <w:r>
        <w:rPr>
          <w:b/>
          <w:bCs/>
          <w:lang w:val="en-US" w:eastAsia="zh-CN"/>
        </w:rPr>
        <w:t>Evaluation background:</w:t>
      </w:r>
      <w:r>
        <w:rPr>
          <w:lang w:val="en-US" w:eastAsia="zh-CN"/>
        </w:rPr>
        <w:t xml:space="preserve"> </w:t>
      </w:r>
      <w:r>
        <w:rPr>
          <w:rFonts w:hint="eastAsia"/>
          <w:lang w:val="en-US" w:eastAsia="zh-CN"/>
        </w:rPr>
        <w:t>I</w:t>
      </w:r>
      <w:r>
        <w:rPr>
          <w:lang w:val="en-US" w:eastAsia="zh-CN"/>
        </w:rPr>
        <w:t xml:space="preserve">n the sharing region R1, operator O1 and operator O2 share network resources completely. It means that, in region R1, operator O1 and operator O2 use the network resources equally. </w:t>
      </w:r>
    </w:p>
    <w:p w14:paraId="14C7DB68" w14:textId="77777777" w:rsidR="00BE7FCA" w:rsidRDefault="00740EF2">
      <w:pPr>
        <w:numPr>
          <w:ilvl w:val="255"/>
          <w:numId w:val="0"/>
        </w:numPr>
        <w:spacing w:before="240" w:after="120"/>
        <w:jc w:val="both"/>
        <w:rPr>
          <w:lang w:val="en-US" w:eastAsia="zh-CN"/>
        </w:rPr>
      </w:pPr>
      <w:r>
        <w:rPr>
          <w:rFonts w:hint="eastAsia"/>
          <w:b/>
          <w:bCs/>
          <w:lang w:val="en-US" w:eastAsia="zh-CN"/>
        </w:rPr>
        <w:t>Identification of consistency for shared network resource</w:t>
      </w:r>
      <w:r>
        <w:rPr>
          <w:b/>
          <w:bCs/>
          <w:lang w:val="en-US" w:eastAsia="zh-CN"/>
        </w:rPr>
        <w:t>:</w:t>
      </w:r>
      <w:r>
        <w:rPr>
          <w:rFonts w:hint="eastAsia"/>
          <w:b/>
          <w:bCs/>
          <w:lang w:val="en-US" w:eastAsia="zh-CN"/>
        </w:rPr>
        <w:t xml:space="preserve"> </w:t>
      </w:r>
      <w:r>
        <w:rPr>
          <w:lang w:val="en-US" w:eastAsia="zh-CN"/>
        </w:rPr>
        <w:t xml:space="preserve">Compare and analyze the data service indicators of users from operator O1 and operator O2 in the region R1. Since it is completely resource sharing, the data service indicators of users from sharing operator O1 and sharing operator O2 are required to be equal within an acceptable error range. And following are steps </w:t>
      </w:r>
      <w:r>
        <w:rPr>
          <w:rFonts w:hint="eastAsia"/>
          <w:lang w:val="en-US" w:eastAsia="zh-CN"/>
        </w:rPr>
        <w:t xml:space="preserve">of a method </w:t>
      </w:r>
      <w:r>
        <w:rPr>
          <w:lang w:val="en-US" w:eastAsia="zh-CN"/>
        </w:rPr>
        <w:t>to find the acceptable error value</w:t>
      </w:r>
      <w:r>
        <w:rPr>
          <w:rFonts w:hint="eastAsia"/>
          <w:lang w:val="en-US" w:eastAsia="zh-CN"/>
        </w:rPr>
        <w:t>.</w:t>
      </w:r>
    </w:p>
    <w:p w14:paraId="5238D45C" w14:textId="77777777" w:rsidR="00BE7FCA" w:rsidRDefault="00740EF2">
      <w:pPr>
        <w:numPr>
          <w:ilvl w:val="255"/>
          <w:numId w:val="0"/>
        </w:numPr>
        <w:spacing w:before="240" w:after="120"/>
        <w:jc w:val="both"/>
        <w:rPr>
          <w:lang w:val="en-US" w:eastAsia="zh-CN"/>
        </w:rPr>
      </w:pPr>
      <w:r>
        <w:rPr>
          <w:lang w:val="en-US" w:eastAsia="zh-CN"/>
        </w:rPr>
        <w:t>(1)Extract the data service index value α of users for sharing operator O1 and the data service index value β of users for sharing operator O2 within a historical period in the region R1</w:t>
      </w:r>
    </w:p>
    <w:p w14:paraId="6937B45F" w14:textId="77777777" w:rsidR="00BE7FCA" w:rsidRDefault="00740EF2">
      <w:pPr>
        <w:numPr>
          <w:ilvl w:val="255"/>
          <w:numId w:val="0"/>
        </w:numPr>
        <w:spacing w:before="240" w:after="120"/>
        <w:jc w:val="both"/>
        <w:rPr>
          <w:lang w:val="en-US" w:eastAsia="zh-CN"/>
        </w:rPr>
      </w:pPr>
      <w:r>
        <w:rPr>
          <w:lang w:val="en-US" w:eastAsia="zh-CN"/>
        </w:rPr>
        <w:t>(2)Define γ=|α-β|</w:t>
      </w:r>
    </w:p>
    <w:p w14:paraId="190F9062" w14:textId="77777777" w:rsidR="00BE7FCA" w:rsidRDefault="00740EF2">
      <w:pPr>
        <w:numPr>
          <w:ilvl w:val="255"/>
          <w:numId w:val="0"/>
        </w:numPr>
        <w:spacing w:before="240" w:after="120"/>
        <w:jc w:val="both"/>
        <w:rPr>
          <w:lang w:val="en-US" w:eastAsia="zh-CN"/>
        </w:rPr>
      </w:pPr>
      <w:r>
        <w:rPr>
          <w:lang w:val="en-US" w:eastAsia="zh-CN"/>
        </w:rPr>
        <w:t>(3) Draw the CDF curve of γ</w:t>
      </w:r>
    </w:p>
    <w:p w14:paraId="0522BA59" w14:textId="77777777" w:rsidR="00BE7FCA" w:rsidRDefault="00740EF2">
      <w:pPr>
        <w:numPr>
          <w:ilvl w:val="255"/>
          <w:numId w:val="0"/>
        </w:numPr>
        <w:spacing w:before="240" w:after="120"/>
        <w:jc w:val="both"/>
        <w:rPr>
          <w:lang w:val="en-US" w:eastAsia="zh-CN"/>
        </w:rPr>
      </w:pPr>
      <w:r>
        <w:rPr>
          <w:lang w:val="en-US" w:eastAsia="zh-CN"/>
        </w:rPr>
        <w:t>(4) Draw PDF curves of α and β index sets</w:t>
      </w:r>
    </w:p>
    <w:p w14:paraId="2053AB65" w14:textId="77777777" w:rsidR="00BE7FCA" w:rsidRDefault="00740EF2">
      <w:pPr>
        <w:numPr>
          <w:ilvl w:val="255"/>
          <w:numId w:val="0"/>
        </w:numPr>
        <w:spacing w:before="240" w:after="120"/>
        <w:jc w:val="both"/>
        <w:rPr>
          <w:lang w:val="en-US" w:eastAsia="zh-CN"/>
        </w:rPr>
      </w:pPr>
      <w:r>
        <w:rPr>
          <w:lang w:val="en-US" w:eastAsia="zh-CN"/>
        </w:rPr>
        <w:t>(5) According to the relevant CDF and PDF curve distribution, and combined with statistical principles, the suggested error value m is given</w:t>
      </w:r>
    </w:p>
    <w:p w14:paraId="44E30AF9" w14:textId="77777777" w:rsidR="00BE7FCA" w:rsidRDefault="00740EF2">
      <w:pPr>
        <w:numPr>
          <w:ilvl w:val="255"/>
          <w:numId w:val="0"/>
        </w:numPr>
        <w:spacing w:before="240" w:after="120"/>
        <w:jc w:val="both"/>
        <w:rPr>
          <w:lang w:val="en-US" w:eastAsia="zh-CN"/>
        </w:rPr>
      </w:pPr>
      <w:r>
        <w:rPr>
          <w:lang w:val="en-US" w:eastAsia="zh-CN"/>
        </w:rPr>
        <w:t>(6) If γ≤m, the data service in the region R1 is consistent with the contract; otherwise, it is inconsistent with the contract.</w:t>
      </w:r>
    </w:p>
    <w:p w14:paraId="5528BEA8" w14:textId="77777777" w:rsidR="00BE7FCA" w:rsidRDefault="00740EF2">
      <w:pPr>
        <w:numPr>
          <w:ilvl w:val="255"/>
          <w:numId w:val="0"/>
        </w:numPr>
        <w:spacing w:before="240" w:after="120"/>
        <w:jc w:val="both"/>
        <w:rPr>
          <w:lang w:val="en-US" w:eastAsia="zh-CN"/>
        </w:rPr>
      </w:pPr>
      <w:r>
        <w:rPr>
          <w:b/>
          <w:bCs/>
          <w:lang w:val="en-US" w:eastAsia="zh-CN"/>
        </w:rPr>
        <w:t>Evaluation conclusion:</w:t>
      </w:r>
      <w:r>
        <w:rPr>
          <w:lang w:val="en-US" w:eastAsia="zh-CN"/>
        </w:rPr>
        <w:t xml:space="preserve"> For the inconsistency found with the sharing contract, combine with other related network services, joint analysis is carried out, and corresponding optimization strategies are given.</w:t>
      </w:r>
    </w:p>
    <w:p w14:paraId="172728D2" w14:textId="77777777" w:rsidR="00BE7FCA" w:rsidRDefault="00BE7FCA">
      <w:pPr>
        <w:numPr>
          <w:ilvl w:val="255"/>
          <w:numId w:val="0"/>
        </w:numPr>
        <w:spacing w:before="240" w:after="120"/>
        <w:jc w:val="both"/>
        <w:rPr>
          <w:lang w:val="en-US" w:eastAsia="zh-CN"/>
        </w:rPr>
      </w:pPr>
    </w:p>
    <w:p w14:paraId="5455C872" w14:textId="77777777" w:rsidR="00BE7FCA" w:rsidRDefault="00BE7FCA">
      <w:pPr>
        <w:numPr>
          <w:ilvl w:val="255"/>
          <w:numId w:val="0"/>
        </w:numPr>
        <w:spacing w:before="240" w:after="120"/>
        <w:jc w:val="both"/>
        <w:rPr>
          <w:b/>
          <w:bCs/>
          <w:lang w:val="en-US" w:eastAsia="zh-CN"/>
        </w:rPr>
      </w:pPr>
    </w:p>
    <w:p w14:paraId="79F7942E" w14:textId="77777777" w:rsidR="00BE7FCA" w:rsidRDefault="00BE7FCA">
      <w:pPr>
        <w:numPr>
          <w:ilvl w:val="255"/>
          <w:numId w:val="0"/>
        </w:numPr>
        <w:spacing w:before="240" w:after="120"/>
        <w:jc w:val="both"/>
        <w:rPr>
          <w:b/>
          <w:bCs/>
          <w:lang w:val="en-US" w:eastAsia="zh-CN"/>
        </w:rPr>
      </w:pPr>
    </w:p>
    <w:p w14:paraId="29FC8F97" w14:textId="77777777" w:rsidR="00BE7FCA" w:rsidRDefault="00BE7FCA">
      <w:pPr>
        <w:numPr>
          <w:ilvl w:val="255"/>
          <w:numId w:val="0"/>
        </w:numPr>
        <w:spacing w:before="240" w:after="120"/>
        <w:jc w:val="both"/>
        <w:rPr>
          <w:b/>
          <w:bCs/>
          <w:lang w:val="en-US" w:eastAsia="zh-CN"/>
        </w:rPr>
      </w:pPr>
    </w:p>
    <w:p w14:paraId="591D5677" w14:textId="77777777" w:rsidR="00BE7FCA" w:rsidRDefault="00BE7FCA">
      <w:pPr>
        <w:numPr>
          <w:ilvl w:val="255"/>
          <w:numId w:val="0"/>
        </w:numPr>
        <w:spacing w:before="240" w:after="120"/>
        <w:jc w:val="both"/>
        <w:rPr>
          <w:b/>
          <w:bCs/>
          <w:lang w:val="en-US" w:eastAsia="zh-CN"/>
        </w:rPr>
      </w:pPr>
    </w:p>
    <w:p w14:paraId="558AFF6D" w14:textId="77777777" w:rsidR="00BE7FCA" w:rsidRDefault="00BE7FCA">
      <w:pPr>
        <w:numPr>
          <w:ilvl w:val="255"/>
          <w:numId w:val="0"/>
        </w:numPr>
        <w:spacing w:before="240" w:after="120"/>
        <w:jc w:val="both"/>
        <w:rPr>
          <w:b/>
          <w:bCs/>
          <w:lang w:val="en-US" w:eastAsia="zh-CN"/>
        </w:rPr>
      </w:pPr>
    </w:p>
    <w:p w14:paraId="5075DD86" w14:textId="77777777" w:rsidR="00BE7FCA" w:rsidRDefault="00BE7FCA">
      <w:pPr>
        <w:numPr>
          <w:ilvl w:val="255"/>
          <w:numId w:val="0"/>
        </w:numPr>
        <w:spacing w:before="240" w:after="120"/>
        <w:jc w:val="both"/>
        <w:rPr>
          <w:b/>
          <w:bCs/>
          <w:lang w:val="en-US" w:eastAsia="zh-CN"/>
        </w:rPr>
      </w:pPr>
    </w:p>
    <w:p w14:paraId="54C05138" w14:textId="77777777" w:rsidR="00BE7FCA" w:rsidRDefault="00BE7FCA">
      <w:pPr>
        <w:numPr>
          <w:ilvl w:val="255"/>
          <w:numId w:val="0"/>
        </w:numPr>
        <w:spacing w:before="240" w:after="120"/>
        <w:jc w:val="both"/>
        <w:rPr>
          <w:b/>
          <w:bCs/>
          <w:lang w:val="en-US" w:eastAsia="zh-CN"/>
        </w:rPr>
      </w:pPr>
    </w:p>
    <w:p w14:paraId="70F8AEA0" w14:textId="77777777" w:rsidR="00BE7FCA" w:rsidRDefault="00740EF2">
      <w:pPr>
        <w:numPr>
          <w:ilvl w:val="255"/>
          <w:numId w:val="0"/>
        </w:numPr>
        <w:spacing w:before="240" w:after="120"/>
        <w:jc w:val="both"/>
        <w:rPr>
          <w:b/>
          <w:bCs/>
          <w:lang w:val="en-US" w:eastAsia="zh-CN"/>
        </w:rPr>
      </w:pPr>
      <w:r>
        <w:rPr>
          <w:b/>
          <w:bCs/>
          <w:lang w:val="en-US" w:eastAsia="zh-CN"/>
        </w:rPr>
        <w:lastRenderedPageBreak/>
        <w:t>Use Case 2: Evaluation of network services consistency in the mode of incomplete sharing of network resources</w:t>
      </w:r>
    </w:p>
    <w:p w14:paraId="0F5035CD" w14:textId="77777777" w:rsidR="00BE7FCA" w:rsidRDefault="00740EF2">
      <w:pPr>
        <w:numPr>
          <w:ilvl w:val="255"/>
          <w:numId w:val="0"/>
        </w:numPr>
        <w:spacing w:before="240" w:after="120"/>
        <w:jc w:val="both"/>
        <w:rPr>
          <w:lang w:val="en-US" w:eastAsia="zh-CN"/>
        </w:rPr>
      </w:pPr>
      <w:r>
        <w:rPr>
          <w:b/>
          <w:bCs/>
          <w:lang w:val="en-US" w:eastAsia="zh-CN"/>
        </w:rPr>
        <w:t>Evaluation objective:</w:t>
      </w:r>
      <w:r>
        <w:rPr>
          <w:lang w:val="en-US" w:eastAsia="zh-CN"/>
        </w:rPr>
        <w:t xml:space="preserve">  Evaluate the network services consistency in the shared region R</w:t>
      </w:r>
      <w:r>
        <w:rPr>
          <w:rFonts w:hint="eastAsia"/>
          <w:lang w:val="en-US" w:eastAsia="zh-CN"/>
        </w:rPr>
        <w:t>2</w:t>
      </w:r>
      <w:r>
        <w:rPr>
          <w:lang w:val="en-US" w:eastAsia="zh-CN"/>
        </w:rPr>
        <w:t xml:space="preserve">. </w:t>
      </w:r>
    </w:p>
    <w:p w14:paraId="132CAEC0" w14:textId="77777777" w:rsidR="00BE7FCA" w:rsidRDefault="00740EF2">
      <w:pPr>
        <w:numPr>
          <w:ilvl w:val="255"/>
          <w:numId w:val="0"/>
        </w:numPr>
        <w:spacing w:before="240" w:after="120"/>
        <w:jc w:val="both"/>
        <w:rPr>
          <w:lang w:val="en-US" w:eastAsia="zh-CN"/>
        </w:rPr>
      </w:pPr>
      <w:r>
        <w:rPr>
          <w:b/>
          <w:bCs/>
          <w:lang w:val="en-US" w:eastAsia="zh-CN"/>
        </w:rPr>
        <w:t>Evaluation background:</w:t>
      </w:r>
      <w:r>
        <w:rPr>
          <w:lang w:val="en-US" w:eastAsia="zh-CN"/>
        </w:rPr>
        <w:t xml:space="preserve"> </w:t>
      </w:r>
      <w:r>
        <w:rPr>
          <w:rFonts w:hint="eastAsia"/>
          <w:lang w:val="en-US" w:eastAsia="zh-CN"/>
        </w:rPr>
        <w:t>I</w:t>
      </w:r>
      <w:r>
        <w:rPr>
          <w:lang w:val="en-US" w:eastAsia="zh-CN"/>
        </w:rPr>
        <w:t>n the sharing region R</w:t>
      </w:r>
      <w:r>
        <w:rPr>
          <w:rFonts w:hint="eastAsia"/>
          <w:lang w:val="en-US" w:eastAsia="zh-CN"/>
        </w:rPr>
        <w:t>2</w:t>
      </w:r>
      <w:r>
        <w:rPr>
          <w:lang w:val="en-US" w:eastAsia="zh-CN"/>
        </w:rPr>
        <w:t>, operator O</w:t>
      </w:r>
      <w:r>
        <w:rPr>
          <w:rFonts w:hint="eastAsia"/>
          <w:lang w:val="en-US" w:eastAsia="zh-CN"/>
        </w:rPr>
        <w:t>3</w:t>
      </w:r>
      <w:r>
        <w:rPr>
          <w:lang w:val="en-US" w:eastAsia="zh-CN"/>
        </w:rPr>
        <w:t xml:space="preserve"> and operator O</w:t>
      </w:r>
      <w:r>
        <w:rPr>
          <w:rFonts w:hint="eastAsia"/>
          <w:lang w:val="en-US" w:eastAsia="zh-CN"/>
        </w:rPr>
        <w:t>4</w:t>
      </w:r>
      <w:r>
        <w:rPr>
          <w:lang w:val="en-US" w:eastAsia="zh-CN"/>
        </w:rPr>
        <w:t xml:space="preserve"> share network resources </w:t>
      </w:r>
      <w:r>
        <w:rPr>
          <w:rFonts w:hint="eastAsia"/>
          <w:lang w:val="en-US" w:eastAsia="zh-CN"/>
        </w:rPr>
        <w:t>in</w:t>
      </w:r>
      <w:r>
        <w:rPr>
          <w:lang w:val="en-US" w:eastAsia="zh-CN"/>
        </w:rPr>
        <w:t>completely. According to the sharing agreement, in the region</w:t>
      </w:r>
      <w:r>
        <w:rPr>
          <w:rFonts w:hint="eastAsia"/>
          <w:lang w:val="en-US" w:eastAsia="zh-CN"/>
        </w:rPr>
        <w:t xml:space="preserve"> R2</w:t>
      </w:r>
      <w:r>
        <w:rPr>
          <w:lang w:val="en-US" w:eastAsia="zh-CN"/>
        </w:rPr>
        <w:t xml:space="preserve">, operator </w:t>
      </w:r>
      <w:r>
        <w:rPr>
          <w:rFonts w:hint="eastAsia"/>
          <w:lang w:val="en-US" w:eastAsia="zh-CN"/>
        </w:rPr>
        <w:t>O3</w:t>
      </w:r>
      <w:r>
        <w:rPr>
          <w:lang w:val="en-US" w:eastAsia="zh-CN"/>
        </w:rPr>
        <w:t xml:space="preserve"> uses 70% of network resources, and operator </w:t>
      </w:r>
      <w:r>
        <w:rPr>
          <w:rFonts w:hint="eastAsia"/>
          <w:lang w:val="en-US" w:eastAsia="zh-CN"/>
        </w:rPr>
        <w:t>O4</w:t>
      </w:r>
      <w:r>
        <w:rPr>
          <w:lang w:val="en-US" w:eastAsia="zh-CN"/>
        </w:rPr>
        <w:t xml:space="preserve"> uses 30% of network resources. </w:t>
      </w:r>
    </w:p>
    <w:p w14:paraId="3438B4D9" w14:textId="77777777" w:rsidR="00BE7FCA" w:rsidRDefault="00740EF2">
      <w:pPr>
        <w:numPr>
          <w:ilvl w:val="255"/>
          <w:numId w:val="0"/>
        </w:numPr>
        <w:spacing w:before="240" w:after="120"/>
        <w:jc w:val="both"/>
        <w:rPr>
          <w:lang w:val="en-US" w:eastAsia="zh-CN"/>
        </w:rPr>
      </w:pPr>
      <w:r>
        <w:rPr>
          <w:rFonts w:hint="eastAsia"/>
          <w:b/>
          <w:bCs/>
          <w:lang w:val="en-US" w:eastAsia="zh-CN"/>
        </w:rPr>
        <w:t>Identification of consistency for shared network resource</w:t>
      </w:r>
      <w:r>
        <w:rPr>
          <w:b/>
          <w:bCs/>
          <w:lang w:val="en-US" w:eastAsia="zh-CN"/>
        </w:rPr>
        <w:t>:</w:t>
      </w:r>
      <w:r>
        <w:rPr>
          <w:rFonts w:hint="eastAsia"/>
          <w:b/>
          <w:bCs/>
          <w:lang w:val="en-US" w:eastAsia="zh-CN"/>
        </w:rPr>
        <w:t xml:space="preserve"> </w:t>
      </w:r>
      <w:r>
        <w:rPr>
          <w:lang w:val="en-US" w:eastAsia="zh-CN"/>
        </w:rPr>
        <w:t>Compared the resource allocation and other parameters of the sharing operator</w:t>
      </w:r>
      <w:r>
        <w:rPr>
          <w:rFonts w:hint="eastAsia"/>
          <w:lang w:val="en-US" w:eastAsia="zh-CN"/>
        </w:rPr>
        <w:t>s</w:t>
      </w:r>
      <w:r>
        <w:rPr>
          <w:lang w:val="en-US" w:eastAsia="zh-CN"/>
        </w:rPr>
        <w:t xml:space="preserve"> </w:t>
      </w:r>
      <w:r>
        <w:rPr>
          <w:rFonts w:hint="eastAsia"/>
          <w:lang w:val="en-US" w:eastAsia="zh-CN"/>
        </w:rPr>
        <w:t>O3</w:t>
      </w:r>
      <w:r>
        <w:rPr>
          <w:lang w:val="en-US" w:eastAsia="zh-CN"/>
        </w:rPr>
        <w:t xml:space="preserve"> and </w:t>
      </w:r>
      <w:r>
        <w:rPr>
          <w:rFonts w:hint="eastAsia"/>
          <w:lang w:val="en-US" w:eastAsia="zh-CN"/>
        </w:rPr>
        <w:t xml:space="preserve">O4 </w:t>
      </w:r>
      <w:r>
        <w:rPr>
          <w:lang w:val="en-US" w:eastAsia="zh-CN"/>
        </w:rPr>
        <w:t xml:space="preserve">in the </w:t>
      </w:r>
      <w:r>
        <w:rPr>
          <w:rFonts w:hint="eastAsia"/>
          <w:lang w:val="en-US" w:eastAsia="zh-CN"/>
        </w:rPr>
        <w:t xml:space="preserve">sharing </w:t>
      </w:r>
      <w:r>
        <w:rPr>
          <w:lang w:val="en-US" w:eastAsia="zh-CN"/>
        </w:rPr>
        <w:t>region. If the resource allocation ratio is 7:3, the network services provided by the sharing operators in the region</w:t>
      </w:r>
      <w:r>
        <w:rPr>
          <w:rFonts w:hint="eastAsia"/>
          <w:lang w:val="en-US" w:eastAsia="zh-CN"/>
        </w:rPr>
        <w:t xml:space="preserve"> R2</w:t>
      </w:r>
      <w:r>
        <w:rPr>
          <w:lang w:val="en-US" w:eastAsia="zh-CN"/>
        </w:rPr>
        <w:t xml:space="preserve"> are consistent with the agreement.</w:t>
      </w:r>
    </w:p>
    <w:p w14:paraId="7E7EAC0A" w14:textId="77777777" w:rsidR="00BE7FCA" w:rsidRDefault="00740EF2">
      <w:pPr>
        <w:numPr>
          <w:ilvl w:val="255"/>
          <w:numId w:val="0"/>
        </w:numPr>
        <w:spacing w:before="240" w:after="120"/>
        <w:jc w:val="both"/>
        <w:rPr>
          <w:lang w:val="en-US" w:eastAsia="zh-CN"/>
        </w:rPr>
      </w:pPr>
      <w:r>
        <w:rPr>
          <w:b/>
          <w:bCs/>
          <w:lang w:val="en-US" w:eastAsia="zh-CN"/>
        </w:rPr>
        <w:t xml:space="preserve">Evaluation conclusion: </w:t>
      </w:r>
      <w:r>
        <w:rPr>
          <w:rFonts w:hint="eastAsia"/>
          <w:lang w:val="en-US" w:eastAsia="zh-CN"/>
        </w:rPr>
        <w:t xml:space="preserve">For the inconsistency found with the sharing </w:t>
      </w:r>
      <w:r>
        <w:rPr>
          <w:lang w:val="en-US" w:eastAsia="zh-CN"/>
        </w:rPr>
        <w:t>agreement</w:t>
      </w:r>
      <w:r>
        <w:rPr>
          <w:rFonts w:hint="eastAsia"/>
          <w:lang w:val="en-US" w:eastAsia="zh-CN"/>
        </w:rPr>
        <w:t>, find the reasons for the inconsistencies through joint analysis with other configuration parameters, and optimization strategies are proposed.</w:t>
      </w:r>
    </w:p>
    <w:p w14:paraId="5C9AF936" w14:textId="77777777" w:rsidR="00BE7FCA" w:rsidRDefault="00BE7FCA">
      <w:pPr>
        <w:numPr>
          <w:ilvl w:val="255"/>
          <w:numId w:val="0"/>
        </w:numPr>
        <w:spacing w:before="240" w:after="120"/>
        <w:jc w:val="both"/>
        <w:rPr>
          <w:lang w:val="en-US" w:eastAsia="zh-CN"/>
        </w:rPr>
      </w:pPr>
    </w:p>
    <w:p w14:paraId="405776F1" w14:textId="77777777" w:rsidR="00BE7FCA" w:rsidRDefault="00BE7FCA">
      <w:pPr>
        <w:numPr>
          <w:ilvl w:val="255"/>
          <w:numId w:val="0"/>
        </w:numPr>
        <w:spacing w:before="240" w:after="120"/>
        <w:jc w:val="both"/>
        <w:rPr>
          <w:lang w:val="en-US" w:eastAsia="zh-CN"/>
        </w:rPr>
      </w:pPr>
    </w:p>
    <w:p w14:paraId="767ACBB9" w14:textId="77777777" w:rsidR="00BE7FCA" w:rsidRDefault="00BE7FCA">
      <w:pPr>
        <w:numPr>
          <w:ilvl w:val="255"/>
          <w:numId w:val="0"/>
        </w:numPr>
        <w:spacing w:before="240" w:after="120"/>
        <w:jc w:val="both"/>
        <w:rPr>
          <w:lang w:val="en-US" w:eastAsia="zh-CN"/>
        </w:rPr>
      </w:pPr>
    </w:p>
    <w:p w14:paraId="5FE65FAE" w14:textId="77777777" w:rsidR="00BE7FCA" w:rsidRDefault="00BE7FCA">
      <w:pPr>
        <w:numPr>
          <w:ilvl w:val="255"/>
          <w:numId w:val="0"/>
        </w:numPr>
        <w:spacing w:before="240" w:after="120"/>
        <w:jc w:val="both"/>
        <w:rPr>
          <w:lang w:val="en-US" w:eastAsia="zh-CN"/>
        </w:rPr>
      </w:pPr>
    </w:p>
    <w:p w14:paraId="23F19092" w14:textId="77777777" w:rsidR="00BE7FCA" w:rsidRDefault="00BE7FCA">
      <w:pPr>
        <w:numPr>
          <w:ilvl w:val="255"/>
          <w:numId w:val="0"/>
        </w:numPr>
        <w:spacing w:before="240" w:after="120"/>
        <w:jc w:val="both"/>
        <w:rPr>
          <w:lang w:val="en-US" w:eastAsia="zh-CN"/>
        </w:rPr>
      </w:pPr>
    </w:p>
    <w:p w14:paraId="0543FC45" w14:textId="77777777" w:rsidR="00BE7FCA" w:rsidRDefault="00BE7FCA">
      <w:pPr>
        <w:numPr>
          <w:ilvl w:val="255"/>
          <w:numId w:val="0"/>
        </w:numPr>
        <w:spacing w:before="240" w:after="120"/>
        <w:jc w:val="both"/>
        <w:rPr>
          <w:lang w:val="en-US" w:eastAsia="zh-CN"/>
        </w:rPr>
      </w:pPr>
    </w:p>
    <w:p w14:paraId="1C31A4A2" w14:textId="77777777" w:rsidR="00BE7FCA" w:rsidRDefault="00BE7FCA">
      <w:pPr>
        <w:numPr>
          <w:ilvl w:val="255"/>
          <w:numId w:val="0"/>
        </w:numPr>
        <w:spacing w:before="240" w:after="120"/>
        <w:jc w:val="both"/>
        <w:rPr>
          <w:lang w:val="en-US" w:eastAsia="zh-CN"/>
        </w:rPr>
      </w:pPr>
    </w:p>
    <w:p w14:paraId="37858BDB" w14:textId="77777777" w:rsidR="00BE7FCA" w:rsidRDefault="00BE7FCA">
      <w:pPr>
        <w:numPr>
          <w:ilvl w:val="255"/>
          <w:numId w:val="0"/>
        </w:numPr>
        <w:spacing w:before="240" w:after="120"/>
        <w:jc w:val="both"/>
        <w:rPr>
          <w:lang w:val="en-US" w:eastAsia="zh-CN"/>
        </w:rPr>
      </w:pPr>
    </w:p>
    <w:p w14:paraId="19532275" w14:textId="77777777" w:rsidR="00BE7FCA" w:rsidRDefault="00BE7FCA">
      <w:pPr>
        <w:numPr>
          <w:ilvl w:val="255"/>
          <w:numId w:val="0"/>
        </w:numPr>
        <w:spacing w:before="240" w:after="120"/>
        <w:jc w:val="both"/>
        <w:rPr>
          <w:lang w:val="en-US" w:eastAsia="zh-CN"/>
        </w:rPr>
      </w:pPr>
    </w:p>
    <w:p w14:paraId="255DAA70" w14:textId="77777777" w:rsidR="00BE7FCA" w:rsidRDefault="00BE7FCA">
      <w:pPr>
        <w:numPr>
          <w:ilvl w:val="255"/>
          <w:numId w:val="0"/>
        </w:numPr>
        <w:spacing w:before="240" w:after="120"/>
        <w:jc w:val="both"/>
        <w:rPr>
          <w:lang w:val="en-US" w:eastAsia="zh-CN"/>
        </w:rPr>
      </w:pPr>
    </w:p>
    <w:p w14:paraId="15604C8D" w14:textId="77777777" w:rsidR="00BE7FCA" w:rsidRDefault="00BE7FCA">
      <w:pPr>
        <w:numPr>
          <w:ilvl w:val="255"/>
          <w:numId w:val="0"/>
        </w:numPr>
        <w:spacing w:before="240" w:after="120"/>
        <w:jc w:val="both"/>
        <w:rPr>
          <w:lang w:val="en-US" w:eastAsia="zh-CN"/>
        </w:rPr>
      </w:pPr>
    </w:p>
    <w:p w14:paraId="2A658A1A" w14:textId="77777777" w:rsidR="00BE7FCA" w:rsidRDefault="00BE7FCA">
      <w:pPr>
        <w:numPr>
          <w:ilvl w:val="255"/>
          <w:numId w:val="0"/>
        </w:numPr>
        <w:spacing w:before="240" w:after="120"/>
        <w:jc w:val="both"/>
        <w:rPr>
          <w:lang w:val="en-US" w:eastAsia="zh-CN"/>
        </w:rPr>
      </w:pPr>
    </w:p>
    <w:p w14:paraId="146FC8DC" w14:textId="77777777" w:rsidR="00BE7FCA" w:rsidRDefault="00BE7FCA">
      <w:pPr>
        <w:numPr>
          <w:ilvl w:val="255"/>
          <w:numId w:val="0"/>
        </w:numPr>
        <w:spacing w:before="240" w:after="120"/>
        <w:jc w:val="both"/>
        <w:rPr>
          <w:lang w:val="en-US" w:eastAsia="zh-CN"/>
        </w:rPr>
      </w:pPr>
    </w:p>
    <w:p w14:paraId="1F79695B" w14:textId="77777777" w:rsidR="00BE7FCA" w:rsidRDefault="00BE7FCA">
      <w:pPr>
        <w:numPr>
          <w:ilvl w:val="255"/>
          <w:numId w:val="0"/>
        </w:numPr>
        <w:spacing w:before="240" w:after="120"/>
        <w:jc w:val="both"/>
        <w:rPr>
          <w:lang w:val="en-US" w:eastAsia="zh-CN"/>
        </w:rPr>
      </w:pPr>
    </w:p>
    <w:p w14:paraId="0FCB7BD6" w14:textId="77777777" w:rsidR="00BE7FCA" w:rsidRDefault="00BE7FCA">
      <w:pPr>
        <w:numPr>
          <w:ilvl w:val="255"/>
          <w:numId w:val="0"/>
        </w:numPr>
        <w:spacing w:before="240" w:after="120"/>
        <w:jc w:val="both"/>
        <w:rPr>
          <w:lang w:val="en-US" w:eastAsia="zh-CN"/>
        </w:rPr>
      </w:pPr>
    </w:p>
    <w:p w14:paraId="0C5A87ED" w14:textId="77777777" w:rsidR="00BE7FCA" w:rsidRDefault="00BE7FCA">
      <w:pPr>
        <w:numPr>
          <w:ilvl w:val="255"/>
          <w:numId w:val="0"/>
        </w:numPr>
        <w:spacing w:before="240" w:after="120"/>
        <w:jc w:val="both"/>
        <w:rPr>
          <w:lang w:val="en-US" w:eastAsia="zh-CN"/>
        </w:rPr>
      </w:pPr>
    </w:p>
    <w:p w14:paraId="081D5802" w14:textId="77777777" w:rsidR="00BE7FCA" w:rsidRDefault="00BE7FCA">
      <w:pPr>
        <w:numPr>
          <w:ilvl w:val="255"/>
          <w:numId w:val="0"/>
        </w:numPr>
        <w:spacing w:before="240" w:after="120"/>
        <w:jc w:val="both"/>
        <w:rPr>
          <w:lang w:val="en-US" w:eastAsia="zh-CN"/>
        </w:rPr>
      </w:pPr>
    </w:p>
    <w:p w14:paraId="68C5EE16" w14:textId="77777777" w:rsidR="00BE7FCA" w:rsidRDefault="00BE7FCA">
      <w:pPr>
        <w:numPr>
          <w:ilvl w:val="255"/>
          <w:numId w:val="0"/>
        </w:numPr>
        <w:spacing w:before="240" w:after="120"/>
        <w:jc w:val="both"/>
        <w:rPr>
          <w:lang w:val="en-US" w:eastAsia="zh-CN"/>
        </w:rPr>
      </w:pPr>
    </w:p>
    <w:p w14:paraId="0C4BA606" w14:textId="77777777" w:rsidR="00BE7FCA" w:rsidRDefault="00740EF2">
      <w:pPr>
        <w:pStyle w:val="AnnexNotitle"/>
        <w:spacing w:before="0"/>
        <w:rPr>
          <w:rFonts w:eastAsia="SimSun"/>
          <w:lang w:val="en-US" w:eastAsia="zh-CN"/>
        </w:rPr>
      </w:pPr>
      <w:bookmarkStart w:id="66" w:name="_Toc156848229"/>
      <w:bookmarkStart w:id="67" w:name="_Toc157106567"/>
      <w:bookmarkStart w:id="68" w:name="_Toc157100012"/>
      <w:bookmarkStart w:id="69" w:name="_Toc4412"/>
      <w:r>
        <w:lastRenderedPageBreak/>
        <w:t xml:space="preserve">A.13 justification for proposed draft new Technical Report: </w:t>
      </w:r>
      <w:bookmarkEnd w:id="66"/>
      <w:bookmarkEnd w:id="67"/>
      <w:bookmarkEnd w:id="68"/>
      <w:r>
        <w:rPr>
          <w:rFonts w:hint="eastAsia"/>
        </w:rPr>
        <w:t>TR.</w:t>
      </w:r>
      <w:bookmarkEnd w:id="69"/>
      <w:r>
        <w:rPr>
          <w:rFonts w:eastAsia="SimSun" w:hint="eastAsia"/>
          <w:lang w:val="en-US" w:eastAsia="zh-CN"/>
        </w:rPr>
        <w:t>M.rnscesnr</w:t>
      </w:r>
    </w:p>
    <w:p w14:paraId="4D2CFA76" w14:textId="77777777" w:rsidR="00BE7FCA" w:rsidRDefault="00BE7FCA"/>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906"/>
        <w:gridCol w:w="4226"/>
        <w:gridCol w:w="1843"/>
        <w:gridCol w:w="1953"/>
      </w:tblGrid>
      <w:tr w:rsidR="00BE7FCA" w14:paraId="33E64194" w14:textId="77777777">
        <w:tc>
          <w:tcPr>
            <w:tcW w:w="1242" w:type="dxa"/>
            <w:tcBorders>
              <w:top w:val="single" w:sz="4" w:space="0" w:color="000000"/>
              <w:left w:val="single" w:sz="4" w:space="0" w:color="000000"/>
              <w:bottom w:val="single" w:sz="4" w:space="0" w:color="auto"/>
              <w:right w:val="single" w:sz="4" w:space="0" w:color="000000"/>
            </w:tcBorders>
          </w:tcPr>
          <w:p w14:paraId="5191693E" w14:textId="77777777" w:rsidR="00BE7FCA" w:rsidRDefault="00740EF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527F4A56" w14:textId="77777777" w:rsidR="00BE7FCA" w:rsidRDefault="00740EF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eastAsia="zh-CN"/>
              </w:rPr>
            </w:pPr>
            <w:r>
              <w:rPr>
                <w:rFonts w:hint="eastAsia"/>
                <w:sz w:val="20"/>
                <w:lang w:val="en-US" w:eastAsia="zh-CN"/>
              </w:rPr>
              <w:t>5</w:t>
            </w:r>
            <w:r>
              <w:rPr>
                <w:sz w:val="20"/>
              </w:rPr>
              <w:t>/</w:t>
            </w:r>
            <w:r>
              <w:rPr>
                <w:rFonts w:hint="eastAsia"/>
                <w:sz w:val="20"/>
                <w:lang w:val="en-US" w:eastAsia="zh-CN"/>
              </w:rPr>
              <w:t>2</w:t>
            </w:r>
          </w:p>
        </w:tc>
        <w:tc>
          <w:tcPr>
            <w:tcW w:w="4226" w:type="dxa"/>
            <w:tcBorders>
              <w:top w:val="single" w:sz="4" w:space="0" w:color="000000"/>
              <w:left w:val="single" w:sz="4" w:space="0" w:color="000000"/>
              <w:bottom w:val="single" w:sz="4" w:space="0" w:color="auto"/>
              <w:right w:val="single" w:sz="4" w:space="0" w:color="000000"/>
            </w:tcBorders>
          </w:tcPr>
          <w:p w14:paraId="7853A4C6" w14:textId="77777777" w:rsidR="00BE7FCA" w:rsidRDefault="00740EF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rPr>
                <w:rFonts w:eastAsia="SimSun"/>
                <w:b/>
                <w:bCs/>
                <w:sz w:val="20"/>
                <w:lang w:val="en-US"/>
              </w:rPr>
            </w:pPr>
            <w:r>
              <w:rPr>
                <w:rFonts w:eastAsia="SimSun"/>
                <w:b/>
                <w:bCs/>
                <w:sz w:val="20"/>
                <w:lang w:val="en-US"/>
              </w:rPr>
              <w:t>Proposed new ITU-T:</w:t>
            </w:r>
          </w:p>
          <w:p w14:paraId="3BE53079" w14:textId="77777777" w:rsidR="00BE7FCA" w:rsidRDefault="00740EF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ind w:left="284"/>
              <w:rPr>
                <w:rFonts w:eastAsia="SimSun"/>
                <w:b/>
                <w:bCs/>
                <w:sz w:val="20"/>
                <w:lang w:val="en-US"/>
              </w:rPr>
            </w:pPr>
            <w:r>
              <w:rPr>
                <w:rFonts w:eastAsia="SimSun"/>
                <w:b/>
                <w:bCs/>
                <w:sz w:val="20"/>
                <w:lang w:val="en-US"/>
              </w:rPr>
              <w:sym w:font="Wingdings" w:char="F06F"/>
            </w:r>
            <w:r>
              <w:rPr>
                <w:rFonts w:eastAsia="SimSun"/>
                <w:b/>
                <w:bCs/>
                <w:sz w:val="20"/>
                <w:lang w:val="en-US"/>
              </w:rPr>
              <w:t xml:space="preserve"> Supplement</w:t>
            </w:r>
          </w:p>
          <w:p w14:paraId="62816533" w14:textId="77777777" w:rsidR="00BE7FCA" w:rsidRDefault="00740EF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ind w:left="284"/>
              <w:rPr>
                <w:rFonts w:eastAsia="SimSun"/>
                <w:b/>
                <w:bCs/>
                <w:sz w:val="20"/>
                <w:lang w:val="en-US"/>
              </w:rPr>
            </w:pPr>
            <w:r>
              <w:rPr>
                <w:rFonts w:eastAsia="SimSun"/>
                <w:b/>
                <w:bCs/>
                <w:sz w:val="20"/>
                <w:lang w:val="en-US"/>
              </w:rPr>
              <w:sym w:font="Wingdings" w:char="F06F"/>
            </w:r>
            <w:r>
              <w:rPr>
                <w:rFonts w:eastAsia="SimSun"/>
                <w:b/>
                <w:bCs/>
                <w:sz w:val="20"/>
                <w:lang w:val="en-US"/>
              </w:rPr>
              <w:t xml:space="preserve"> Implementor's guide</w:t>
            </w:r>
          </w:p>
          <w:p w14:paraId="19144E2A" w14:textId="77777777" w:rsidR="00BE7FCA" w:rsidRDefault="00740EF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284"/>
              <w:rPr>
                <w:rFonts w:eastAsia="SimSun"/>
                <w:b/>
                <w:bCs/>
                <w:sz w:val="20"/>
                <w:lang w:val="en-US"/>
              </w:rPr>
            </w:pPr>
            <w:r>
              <w:rPr>
                <w:rFonts w:eastAsia="SimSun"/>
                <w:b/>
                <w:bCs/>
                <w:sz w:val="20"/>
                <w:lang w:val="en-US"/>
              </w:rPr>
              <w:sym w:font="Wingdings" w:char="F06F"/>
            </w:r>
            <w:r>
              <w:rPr>
                <w:rFonts w:eastAsia="SimSun"/>
                <w:b/>
                <w:bCs/>
                <w:sz w:val="20"/>
                <w:lang w:val="en-US"/>
              </w:rPr>
              <w:t xml:space="preserve"> Technical paper</w:t>
            </w:r>
          </w:p>
          <w:p w14:paraId="3B0765AB" w14:textId="77777777" w:rsidR="00BE7FCA" w:rsidRDefault="00740EF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284"/>
              <w:rPr>
                <w:rFonts w:eastAsia="SimSun"/>
                <w:b/>
                <w:bCs/>
                <w:sz w:val="20"/>
                <w:lang w:val="en-US"/>
              </w:rPr>
            </w:pPr>
            <w:r>
              <w:rPr>
                <w:rFonts w:eastAsia="SimSun"/>
                <w:b/>
                <w:bCs/>
                <w:sz w:val="20"/>
                <w:lang w:val="en-US"/>
              </w:rPr>
              <w:sym w:font="Wingdings" w:char="F078"/>
            </w:r>
            <w:r>
              <w:rPr>
                <w:rFonts w:eastAsia="SimSun"/>
                <w:b/>
                <w:bCs/>
                <w:sz w:val="20"/>
                <w:lang w:val="en-US"/>
              </w:rPr>
              <w:t xml:space="preserve"> Technical report</w:t>
            </w:r>
          </w:p>
          <w:p w14:paraId="25D424BE" w14:textId="77777777" w:rsidR="00BE7FCA" w:rsidRDefault="00740EF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284"/>
              <w:rPr>
                <w:rFonts w:eastAsia="SimSun"/>
                <w:b/>
                <w:bCs/>
                <w:sz w:val="20"/>
                <w:lang w:val="en-US"/>
              </w:rPr>
            </w:pPr>
            <w:r>
              <w:rPr>
                <w:rFonts w:eastAsia="SimSun"/>
                <w:b/>
                <w:bCs/>
                <w:sz w:val="20"/>
                <w:lang w:val="en-US"/>
              </w:rPr>
              <w:sym w:font="Wingdings" w:char="F06F"/>
            </w:r>
            <w:r>
              <w:rPr>
                <w:rFonts w:eastAsia="SimSun"/>
                <w:b/>
                <w:bCs/>
                <w:sz w:val="20"/>
                <w:lang w:val="en-US"/>
              </w:rPr>
              <w:t xml:space="preserve"> Handbook</w:t>
            </w:r>
          </w:p>
          <w:p w14:paraId="56925BC6" w14:textId="77777777" w:rsidR="00BE7FCA" w:rsidRDefault="00740EF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Pr>
                <w:rFonts w:eastAsia="SimSun"/>
                <w:b/>
                <w:bCs/>
                <w:sz w:val="20"/>
                <w:lang w:val="en-US"/>
              </w:rPr>
              <w:sym w:font="Wingdings" w:char="F06F"/>
            </w:r>
            <w:r>
              <w:rPr>
                <w:rFonts w:eastAsia="SimSun"/>
                <w:b/>
                <w:bCs/>
                <w:sz w:val="20"/>
                <w:lang w:val="en-US"/>
              </w:rPr>
              <w:t xml:space="preserve"> Other: ___________________________</w:t>
            </w:r>
          </w:p>
        </w:tc>
        <w:tc>
          <w:tcPr>
            <w:tcW w:w="3796" w:type="dxa"/>
            <w:gridSpan w:val="2"/>
            <w:tcBorders>
              <w:top w:val="single" w:sz="4" w:space="0" w:color="000000"/>
              <w:left w:val="single" w:sz="4" w:space="0" w:color="000000"/>
              <w:bottom w:val="single" w:sz="4" w:space="0" w:color="auto"/>
              <w:right w:val="single" w:sz="4" w:space="0" w:color="auto"/>
            </w:tcBorders>
          </w:tcPr>
          <w:p w14:paraId="47D79119" w14:textId="77777777" w:rsidR="00BE7FCA" w:rsidRDefault="00740EF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rFonts w:eastAsia="BatangChe"/>
                <w:lang w:eastAsia="ko-KR"/>
              </w:rPr>
              <w:t>Geneva,</w:t>
            </w:r>
            <w:sdt>
              <w:sdtPr>
                <w:alias w:val="When"/>
                <w:tag w:val="When"/>
                <w:id w:val="2016960217"/>
                <w:placeholder>
                  <w:docPart w:val="{68ab5bb5-6f74-4222-a4c2-50ac74832ccd}"/>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Pr>
                    <w:rFonts w:hint="eastAsia"/>
                    <w:lang w:val="en-US" w:eastAsia="zh-CN"/>
                  </w:rPr>
                  <w:t xml:space="preserve"> </w:t>
                </w:r>
                <w:r>
                  <w:t>5-14 February 2025</w:t>
                </w:r>
              </w:sdtContent>
            </w:sdt>
          </w:p>
        </w:tc>
      </w:tr>
      <w:tr w:rsidR="00BE7FCA" w14:paraId="3286CD73" w14:textId="77777777">
        <w:trPr>
          <w:trHeight w:val="334"/>
        </w:trPr>
        <w:tc>
          <w:tcPr>
            <w:tcW w:w="1242" w:type="dxa"/>
            <w:tcBorders>
              <w:top w:val="single" w:sz="4" w:space="0" w:color="000000"/>
              <w:left w:val="single" w:sz="4" w:space="0" w:color="000000"/>
              <w:bottom w:val="single" w:sz="4" w:space="0" w:color="000000"/>
              <w:right w:val="single" w:sz="4" w:space="0" w:color="000000"/>
            </w:tcBorders>
          </w:tcPr>
          <w:p w14:paraId="236E87E9" w14:textId="77777777" w:rsidR="00BE7FCA" w:rsidRDefault="00740EF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tcPr>
          <w:p w14:paraId="6260B183" w14:textId="77777777" w:rsidR="00BE7FCA" w:rsidRDefault="00740EF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2"/>
                <w:szCs w:val="22"/>
                <w:lang w:val="en-US"/>
              </w:rPr>
            </w:pPr>
            <w:r>
              <w:rPr>
                <w:rFonts w:eastAsia="Malgun Gothic"/>
                <w:sz w:val="22"/>
                <w:szCs w:val="22"/>
                <w:lang w:eastAsia="ko-KR"/>
              </w:rPr>
              <w:t xml:space="preserve">ITU-T Technical Report </w:t>
            </w:r>
            <w:r>
              <w:rPr>
                <w:rFonts w:eastAsia="SimSun" w:hint="eastAsia"/>
                <w:sz w:val="22"/>
                <w:szCs w:val="22"/>
                <w:lang w:val="en-US" w:eastAsia="zh-CN"/>
              </w:rPr>
              <w:t xml:space="preserve">TR.M.rnscesnr </w:t>
            </w:r>
            <w:r>
              <w:rPr>
                <w:rFonts w:eastAsia="Malgun Gothic"/>
                <w:sz w:val="22"/>
                <w:szCs w:val="22"/>
                <w:lang w:eastAsia="ko-KR"/>
              </w:rPr>
              <w:t>“</w:t>
            </w:r>
            <w:r>
              <w:rPr>
                <w:rFonts w:hint="eastAsia"/>
                <w:lang w:val="en-US" w:eastAsia="zh-CN"/>
              </w:rPr>
              <w:t>Requirements of network service consistency evaluation for shared network resources</w:t>
            </w:r>
            <w:r>
              <w:rPr>
                <w:sz w:val="22"/>
                <w:szCs w:val="22"/>
              </w:rPr>
              <w:t xml:space="preserve">” </w:t>
            </w:r>
          </w:p>
        </w:tc>
      </w:tr>
      <w:tr w:rsidR="00BE7FCA" w14:paraId="3ADBCD93" w14:textId="77777777">
        <w:trPr>
          <w:trHeight w:val="484"/>
        </w:trPr>
        <w:tc>
          <w:tcPr>
            <w:tcW w:w="1242" w:type="dxa"/>
            <w:tcBorders>
              <w:top w:val="single" w:sz="4" w:space="0" w:color="000000"/>
              <w:left w:val="single" w:sz="4" w:space="0" w:color="000000"/>
              <w:bottom w:val="single" w:sz="4" w:space="0" w:color="auto"/>
              <w:right w:val="single" w:sz="4" w:space="0" w:color="000000"/>
            </w:tcBorders>
          </w:tcPr>
          <w:p w14:paraId="78848CF7" w14:textId="77777777" w:rsidR="00BE7FCA" w:rsidRDefault="00740EF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Base text:</w:t>
            </w:r>
          </w:p>
        </w:tc>
        <w:tc>
          <w:tcPr>
            <w:tcW w:w="5132" w:type="dxa"/>
            <w:gridSpan w:val="2"/>
            <w:tcBorders>
              <w:top w:val="single" w:sz="4" w:space="0" w:color="000000"/>
              <w:left w:val="single" w:sz="4" w:space="0" w:color="000000"/>
              <w:bottom w:val="single" w:sz="4" w:space="0" w:color="auto"/>
              <w:right w:val="single" w:sz="4" w:space="0" w:color="000000"/>
            </w:tcBorders>
          </w:tcPr>
          <w:p w14:paraId="1020D7EB" w14:textId="77777777" w:rsidR="00BE7FCA" w:rsidRDefault="00740EF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Pr>
                <w:sz w:val="20"/>
                <w:lang w:val="en-US"/>
              </w:rPr>
              <w:t>TD</w:t>
            </w:r>
            <w:r>
              <w:rPr>
                <w:rFonts w:hint="eastAsia"/>
                <w:sz w:val="20"/>
                <w:lang w:val="en-US" w:eastAsia="zh-CN"/>
              </w:rPr>
              <w:t>129/PLEN</w:t>
            </w:r>
          </w:p>
        </w:tc>
        <w:tc>
          <w:tcPr>
            <w:tcW w:w="1843" w:type="dxa"/>
            <w:tcBorders>
              <w:top w:val="single" w:sz="4" w:space="0" w:color="000000"/>
              <w:left w:val="single" w:sz="4" w:space="0" w:color="000000"/>
              <w:bottom w:val="single" w:sz="4" w:space="0" w:color="auto"/>
              <w:right w:val="single" w:sz="4" w:space="0" w:color="000000"/>
            </w:tcBorders>
          </w:tcPr>
          <w:p w14:paraId="57081355" w14:textId="77777777" w:rsidR="00BE7FCA" w:rsidRDefault="00740EF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Timing:</w:t>
            </w:r>
          </w:p>
        </w:tc>
        <w:tc>
          <w:tcPr>
            <w:tcW w:w="1953" w:type="dxa"/>
            <w:tcBorders>
              <w:top w:val="single" w:sz="4" w:space="0" w:color="000000"/>
              <w:left w:val="single" w:sz="4" w:space="0" w:color="000000"/>
              <w:bottom w:val="single" w:sz="4" w:space="0" w:color="auto"/>
              <w:right w:val="single" w:sz="4" w:space="0" w:color="auto"/>
            </w:tcBorders>
          </w:tcPr>
          <w:p w14:paraId="6BDA9039" w14:textId="77777777" w:rsidR="00BE7FCA" w:rsidRDefault="00740EF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Pr>
                <w:rFonts w:eastAsia="SimSun" w:hint="eastAsia"/>
                <w:lang w:val="en-US" w:eastAsia="zh-CN"/>
              </w:rPr>
              <w:t>202</w:t>
            </w:r>
            <w:r>
              <w:rPr>
                <w:rFonts w:eastAsia="SimSun"/>
                <w:lang w:val="en-US" w:eastAsia="zh-CN"/>
              </w:rPr>
              <w:t>6</w:t>
            </w:r>
            <w:r>
              <w:rPr>
                <w:rFonts w:eastAsia="SimSun" w:hint="eastAsia"/>
                <w:lang w:val="en-US" w:eastAsia="zh-CN"/>
              </w:rPr>
              <w:t>-Q3</w:t>
            </w:r>
          </w:p>
        </w:tc>
      </w:tr>
      <w:tr w:rsidR="00BE7FCA" w14:paraId="16358D5D" w14:textId="77777777">
        <w:trPr>
          <w:trHeight w:val="423"/>
        </w:trPr>
        <w:tc>
          <w:tcPr>
            <w:tcW w:w="1242" w:type="dxa"/>
            <w:tcBorders>
              <w:top w:val="single" w:sz="4" w:space="0" w:color="000000"/>
              <w:left w:val="single" w:sz="4" w:space="0" w:color="000000"/>
              <w:bottom w:val="single" w:sz="4" w:space="0" w:color="000000"/>
              <w:right w:val="single" w:sz="4" w:space="0" w:color="000000"/>
            </w:tcBorders>
          </w:tcPr>
          <w:p w14:paraId="1D6A456A" w14:textId="77777777" w:rsidR="00BE7FCA" w:rsidRDefault="00740EF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Editor(s):</w:t>
            </w:r>
          </w:p>
        </w:tc>
        <w:tc>
          <w:tcPr>
            <w:tcW w:w="5132" w:type="dxa"/>
            <w:gridSpan w:val="2"/>
            <w:tcBorders>
              <w:top w:val="single" w:sz="4" w:space="0" w:color="000000"/>
              <w:left w:val="single" w:sz="4" w:space="0" w:color="000000"/>
              <w:bottom w:val="single" w:sz="4" w:space="0" w:color="000000"/>
              <w:right w:val="single" w:sz="4" w:space="0" w:color="auto"/>
            </w:tcBorders>
          </w:tcPr>
          <w:p w14:paraId="10F5B227" w14:textId="77777777" w:rsidR="00BE7FCA" w:rsidRDefault="00740EF2">
            <w:pPr>
              <w:pStyle w:val="Tabletext"/>
              <w:ind w:leftChars="-32" w:left="-77"/>
              <w:rPr>
                <w:sz w:val="20"/>
                <w:lang w:val="en-US" w:eastAsia="zh-CN"/>
              </w:rPr>
            </w:pPr>
            <w:r>
              <w:rPr>
                <w:rFonts w:hint="eastAsia"/>
                <w:sz w:val="20"/>
                <w:lang w:val="en-US" w:eastAsia="zh-CN"/>
              </w:rPr>
              <w:t xml:space="preserve">Xiaomeng Zhu, China Unicom, </w:t>
            </w:r>
            <w:hyperlink r:id="rId16" w:history="1">
              <w:r>
                <w:rPr>
                  <w:rStyle w:val="Hyperlink"/>
                  <w:rFonts w:hint="eastAsia"/>
                  <w:sz w:val="20"/>
                  <w:lang w:val="en-US" w:eastAsia="zh-CN"/>
                </w:rPr>
                <w:t>zxm133@chinaunicom.cn</w:t>
              </w:r>
            </w:hyperlink>
          </w:p>
          <w:p w14:paraId="3CC02FF3" w14:textId="77777777" w:rsidR="00BE7FCA" w:rsidRDefault="00740EF2">
            <w:pPr>
              <w:pStyle w:val="Tabletext"/>
              <w:ind w:leftChars="-32" w:left="-77"/>
              <w:rPr>
                <w:sz w:val="20"/>
                <w:lang w:val="es-ES" w:eastAsia="zh-CN"/>
              </w:rPr>
            </w:pPr>
            <w:r>
              <w:rPr>
                <w:rFonts w:hint="eastAsia"/>
                <w:sz w:val="20"/>
                <w:lang w:val="en-US" w:eastAsia="zh-CN"/>
              </w:rPr>
              <w:t>Rui Xia</w:t>
            </w:r>
            <w:r>
              <w:rPr>
                <w:rFonts w:hint="eastAsia"/>
                <w:sz w:val="20"/>
                <w:lang w:val="es-ES" w:eastAsia="zh-CN"/>
              </w:rPr>
              <w:t xml:space="preserve">, China Unicom, </w:t>
            </w:r>
            <w:r>
              <w:rPr>
                <w:rFonts w:hint="eastAsia"/>
                <w:sz w:val="20"/>
                <w:lang w:val="en-US" w:eastAsia="zh-CN"/>
              </w:rPr>
              <w:t>xiar3</w:t>
            </w:r>
            <w:r>
              <w:rPr>
                <w:rFonts w:hint="eastAsia"/>
                <w:sz w:val="20"/>
                <w:lang w:val="es-ES" w:eastAsia="zh-CN"/>
              </w:rPr>
              <w:t>@chinaunicom.cn</w:t>
            </w:r>
          </w:p>
          <w:p w14:paraId="33FC5671" w14:textId="77777777" w:rsidR="00BE7FCA" w:rsidRDefault="00740EF2">
            <w:pPr>
              <w:pStyle w:val="Tabletext"/>
              <w:ind w:leftChars="-32" w:left="-77"/>
              <w:rPr>
                <w:sz w:val="20"/>
                <w:lang w:val="en-US" w:eastAsia="zh-CN"/>
              </w:rPr>
            </w:pPr>
            <w:r>
              <w:rPr>
                <w:rFonts w:hint="eastAsia"/>
                <w:sz w:val="20"/>
                <w:lang w:val="en-US" w:eastAsia="zh-CN"/>
              </w:rPr>
              <w:t>Bowen Cai</w:t>
            </w:r>
            <w:r>
              <w:rPr>
                <w:rFonts w:hint="eastAsia"/>
                <w:sz w:val="20"/>
                <w:lang w:val="es-ES" w:eastAsia="zh-CN"/>
              </w:rPr>
              <w:t xml:space="preserve">, China Telecom, </w:t>
            </w:r>
            <w:hyperlink r:id="rId17" w:history="1">
              <w:r>
                <w:rPr>
                  <w:rStyle w:val="Hyperlink"/>
                  <w:rFonts w:hint="eastAsia"/>
                  <w:sz w:val="20"/>
                  <w:lang w:val="en-US" w:eastAsia="zh-CN"/>
                </w:rPr>
                <w:t>caibw</w:t>
              </w:r>
              <w:r>
                <w:rPr>
                  <w:rStyle w:val="Hyperlink"/>
                  <w:rFonts w:hint="eastAsia"/>
                  <w:sz w:val="20"/>
                  <w:lang w:val="es-ES" w:eastAsia="zh-CN"/>
                </w:rPr>
                <w:t>@chinatelecom.cn</w:t>
              </w:r>
            </w:hyperlink>
          </w:p>
        </w:tc>
        <w:tc>
          <w:tcPr>
            <w:tcW w:w="1843" w:type="dxa"/>
            <w:tcBorders>
              <w:top w:val="single" w:sz="4" w:space="0" w:color="000000"/>
              <w:left w:val="single" w:sz="4" w:space="0" w:color="000000"/>
              <w:bottom w:val="single" w:sz="4" w:space="0" w:color="000000"/>
              <w:right w:val="single" w:sz="4" w:space="0" w:color="auto"/>
            </w:tcBorders>
          </w:tcPr>
          <w:p w14:paraId="728D0CBB" w14:textId="77777777" w:rsidR="00BE7FCA" w:rsidRDefault="00740EF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Approval process:</w:t>
            </w:r>
          </w:p>
        </w:tc>
        <w:tc>
          <w:tcPr>
            <w:tcW w:w="1953" w:type="dxa"/>
            <w:tcBorders>
              <w:top w:val="single" w:sz="4" w:space="0" w:color="000000"/>
              <w:left w:val="single" w:sz="4" w:space="0" w:color="000000"/>
              <w:bottom w:val="single" w:sz="4" w:space="0" w:color="000000"/>
              <w:right w:val="single" w:sz="4" w:space="0" w:color="auto"/>
            </w:tcBorders>
          </w:tcPr>
          <w:p w14:paraId="282E606A" w14:textId="77777777" w:rsidR="00BE7FCA" w:rsidRDefault="00740EF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ko-KR"/>
              </w:rPr>
            </w:pPr>
            <w:r>
              <w:rPr>
                <w:sz w:val="22"/>
              </w:rPr>
              <w:t>Agreement</w:t>
            </w:r>
          </w:p>
        </w:tc>
      </w:tr>
      <w:tr w:rsidR="00BE7FCA" w14:paraId="16BE499F" w14:textId="77777777">
        <w:tc>
          <w:tcPr>
            <w:tcW w:w="10170" w:type="dxa"/>
            <w:gridSpan w:val="5"/>
            <w:tcBorders>
              <w:top w:val="single" w:sz="4" w:space="0" w:color="000000"/>
              <w:left w:val="single" w:sz="4" w:space="0" w:color="000000"/>
              <w:bottom w:val="nil"/>
              <w:right w:val="single" w:sz="4" w:space="0" w:color="auto"/>
            </w:tcBorders>
          </w:tcPr>
          <w:p w14:paraId="1F7CEDDF" w14:textId="77777777" w:rsidR="00BE7FCA" w:rsidRDefault="00740EF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2"/>
                <w:szCs w:val="22"/>
              </w:rPr>
            </w:pPr>
            <w:r>
              <w:rPr>
                <w:b/>
                <w:bCs/>
                <w:sz w:val="22"/>
                <w:szCs w:val="22"/>
              </w:rPr>
              <w:t>Purpose and scope</w:t>
            </w:r>
            <w:r>
              <w:rPr>
                <w:sz w:val="22"/>
                <w:szCs w:val="22"/>
              </w:rPr>
              <w:t>:</w:t>
            </w:r>
          </w:p>
        </w:tc>
      </w:tr>
      <w:tr w:rsidR="00BE7FCA" w14:paraId="2FC36894" w14:textId="77777777">
        <w:trPr>
          <w:trHeight w:val="589"/>
        </w:trPr>
        <w:tc>
          <w:tcPr>
            <w:tcW w:w="10170" w:type="dxa"/>
            <w:gridSpan w:val="5"/>
            <w:tcBorders>
              <w:top w:val="nil"/>
              <w:left w:val="single" w:sz="4" w:space="0" w:color="000000"/>
              <w:bottom w:val="single" w:sz="4" w:space="0" w:color="auto"/>
              <w:right w:val="single" w:sz="4" w:space="0" w:color="auto"/>
            </w:tcBorders>
          </w:tcPr>
          <w:p w14:paraId="1D1B28CA" w14:textId="77777777" w:rsidR="00BE7FCA" w:rsidRDefault="00740EF2">
            <w:pPr>
              <w:pStyle w:val="Tabletext"/>
            </w:pPr>
            <w:r>
              <w:rPr>
                <w:rFonts w:hint="eastAsia"/>
              </w:rPr>
              <w:t xml:space="preserve">This draft </w:t>
            </w:r>
            <w:r>
              <w:rPr>
                <w:rFonts w:eastAsia="SimSun" w:hint="eastAsia"/>
                <w:lang w:val="en-US" w:eastAsia="zh-CN"/>
              </w:rPr>
              <w:t>Technical Report</w:t>
            </w:r>
            <w:r>
              <w:rPr>
                <w:rFonts w:hint="eastAsia"/>
              </w:rPr>
              <w:t xml:space="preserve"> defines the requirements</w:t>
            </w:r>
            <w:r>
              <w:rPr>
                <w:rFonts w:eastAsia="SimSun" w:hint="eastAsia"/>
                <w:lang w:val="en-US" w:eastAsia="zh-CN"/>
              </w:rPr>
              <w:t xml:space="preserve"> </w:t>
            </w:r>
            <w:r>
              <w:rPr>
                <w:rFonts w:hint="eastAsia"/>
                <w:lang w:val="en-US" w:eastAsia="zh-CN"/>
              </w:rPr>
              <w:t>of service consistency evaluation for shared network resources, aims to ensure the sharing operators provide consistent network services according to the agreement.</w:t>
            </w:r>
          </w:p>
          <w:p w14:paraId="35F8808F" w14:textId="77777777" w:rsidR="00BE7FCA" w:rsidRDefault="00740EF2">
            <w:pPr>
              <w:pStyle w:val="Tabletext"/>
            </w:pPr>
            <w:r>
              <w:rPr>
                <w:rFonts w:hint="eastAsia"/>
              </w:rPr>
              <w:t xml:space="preserve">The scope of this </w:t>
            </w:r>
            <w:r>
              <w:rPr>
                <w:rFonts w:eastAsia="SimSun" w:hint="eastAsia"/>
                <w:lang w:val="en-US" w:eastAsia="zh-CN"/>
              </w:rPr>
              <w:t>Technical Report</w:t>
            </w:r>
            <w:r>
              <w:rPr>
                <w:rFonts w:hint="eastAsia"/>
              </w:rPr>
              <w:t xml:space="preserve"> includes:</w:t>
            </w:r>
          </w:p>
          <w:p w14:paraId="1968CA1D" w14:textId="77777777" w:rsidR="00BE7FCA" w:rsidRDefault="00740EF2">
            <w:pPr>
              <w:pStyle w:val="Tabletext"/>
              <w:rPr>
                <w:lang w:val="en-US" w:eastAsia="zh-CN"/>
              </w:rPr>
            </w:pPr>
            <w:r>
              <w:rPr>
                <w:rFonts w:hint="eastAsia"/>
                <w:lang w:val="en-US" w:eastAsia="zh-CN"/>
              </w:rPr>
              <w:t>-Overview of network service consistency evaluation for shared network resources</w:t>
            </w:r>
          </w:p>
          <w:p w14:paraId="641E7E0B" w14:textId="77777777" w:rsidR="00BE7FCA" w:rsidRDefault="00740EF2">
            <w:pPr>
              <w:pStyle w:val="Tabletext"/>
              <w:rPr>
                <w:lang w:val="en-US" w:eastAsia="zh-CN"/>
              </w:rPr>
            </w:pPr>
            <w:r>
              <w:rPr>
                <w:rFonts w:hint="eastAsia"/>
                <w:lang w:val="en-US" w:eastAsia="zh-CN"/>
              </w:rPr>
              <w:t>-Data management requirements of network service consistency evaluation for shared network resources</w:t>
            </w:r>
          </w:p>
          <w:p w14:paraId="00D65F17" w14:textId="77777777" w:rsidR="00BE7FCA" w:rsidRDefault="00740EF2">
            <w:pPr>
              <w:pStyle w:val="Tabletext"/>
              <w:rPr>
                <w:lang w:val="en-US" w:eastAsia="zh-CN"/>
              </w:rPr>
            </w:pPr>
            <w:r>
              <w:rPr>
                <w:rFonts w:hint="eastAsia"/>
                <w:lang w:val="en-US" w:eastAsia="zh-CN"/>
              </w:rPr>
              <w:t>-Consistency identification requirements of network service consistency evaluation for shared network resources</w:t>
            </w:r>
          </w:p>
          <w:p w14:paraId="3B0AA8D5" w14:textId="77777777" w:rsidR="00BE7FCA" w:rsidRDefault="00740EF2">
            <w:pPr>
              <w:pStyle w:val="Tabletext"/>
              <w:rPr>
                <w:lang w:val="en-US" w:eastAsia="zh-CN"/>
              </w:rPr>
            </w:pPr>
            <w:r>
              <w:rPr>
                <w:rFonts w:hint="eastAsia"/>
                <w:lang w:val="en-US" w:eastAsia="zh-CN"/>
              </w:rPr>
              <w:t>-Consistency analysis requirements of network service consistency evaluation for shared network resources</w:t>
            </w:r>
          </w:p>
          <w:p w14:paraId="22FBC50E" w14:textId="77777777" w:rsidR="00BE7FCA" w:rsidRDefault="00740EF2">
            <w:pPr>
              <w:pStyle w:val="Tabletext"/>
              <w:rPr>
                <w:lang w:val="en-US" w:eastAsia="ko-KR"/>
              </w:rPr>
            </w:pPr>
            <w:r>
              <w:rPr>
                <w:rFonts w:hint="eastAsia"/>
                <w:lang w:val="en-US" w:eastAsia="zh-CN"/>
              </w:rPr>
              <w:t>-Improvement requirements of network service consistency evaluation for shared network resources</w:t>
            </w:r>
          </w:p>
        </w:tc>
      </w:tr>
      <w:tr w:rsidR="00BE7FCA" w14:paraId="032B20DE" w14:textId="77777777">
        <w:tc>
          <w:tcPr>
            <w:tcW w:w="10170" w:type="dxa"/>
            <w:gridSpan w:val="5"/>
            <w:tcBorders>
              <w:top w:val="single" w:sz="4" w:space="0" w:color="000000"/>
              <w:left w:val="single" w:sz="4" w:space="0" w:color="000000"/>
              <w:bottom w:val="nil"/>
              <w:right w:val="single" w:sz="4" w:space="0" w:color="auto"/>
            </w:tcBorders>
          </w:tcPr>
          <w:p w14:paraId="768FBBF8" w14:textId="77777777" w:rsidR="00BE7FCA" w:rsidRDefault="00740EF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2"/>
              </w:rPr>
            </w:pPr>
            <w:r>
              <w:rPr>
                <w:b/>
                <w:bCs/>
                <w:sz w:val="22"/>
              </w:rPr>
              <w:t xml:space="preserve">Summary </w:t>
            </w:r>
            <w:r>
              <w:rPr>
                <w:sz w:val="22"/>
              </w:rPr>
              <w:t>(provides a brief overview of the proposal):</w:t>
            </w:r>
          </w:p>
        </w:tc>
      </w:tr>
      <w:tr w:rsidR="00BE7FCA" w14:paraId="4887D591" w14:textId="77777777">
        <w:trPr>
          <w:trHeight w:val="1000"/>
        </w:trPr>
        <w:tc>
          <w:tcPr>
            <w:tcW w:w="10170" w:type="dxa"/>
            <w:gridSpan w:val="5"/>
            <w:tcBorders>
              <w:top w:val="nil"/>
              <w:left w:val="single" w:sz="4" w:space="0" w:color="000000"/>
              <w:bottom w:val="single" w:sz="4" w:space="0" w:color="auto"/>
              <w:right w:val="single" w:sz="4" w:space="0" w:color="auto"/>
            </w:tcBorders>
          </w:tcPr>
          <w:p w14:paraId="28989D39" w14:textId="77777777" w:rsidR="00BE7FCA" w:rsidRDefault="00740EF2">
            <w:pPr>
              <w:jc w:val="both"/>
            </w:pPr>
            <w:r>
              <w:rPr>
                <w:rFonts w:hint="eastAsia"/>
              </w:rPr>
              <w:t>With the rapid development of communication networks, network construction and maintenance costs for operators are increasing. network sharing is widely used by domestic and foreign operators as a new mode. Comparing with the traditional model of single ownership of all network layers and element, network sharing can substantially and sustainably improve network costs,  and reduce CAPEX and OPEX expenditures. At the same time, multi-sharing operators can effectively use the network capacity and share the high network load.</w:t>
            </w:r>
          </w:p>
          <w:p w14:paraId="01D44C82" w14:textId="77777777" w:rsidR="00BE7FCA" w:rsidRDefault="00740EF2">
            <w:pPr>
              <w:spacing w:before="0"/>
              <w:jc w:val="both"/>
              <w:rPr>
                <w:sz w:val="22"/>
                <w:szCs w:val="22"/>
                <w:u w:val="single"/>
                <w:lang w:val="en-US" w:eastAsia="zh-CN"/>
              </w:rPr>
            </w:pPr>
            <w:r>
              <w:rPr>
                <w:rFonts w:hint="eastAsia"/>
              </w:rPr>
              <w:t xml:space="preserve">Under this new mode of sharing, users of different sharing operators will coexist in the same coverage area. However, in many cases, due to operational strategy, business model, differentiated configuration, and other reasons, there will be a certain deviation between the network services provided by the sharing operator and stipulated in the sharing </w:t>
            </w:r>
            <w:r>
              <w:rPr>
                <w:rFonts w:hint="eastAsia"/>
                <w:lang w:val="en-US" w:eastAsia="zh-CN"/>
              </w:rPr>
              <w:t>agreement</w:t>
            </w:r>
            <w:r>
              <w:rPr>
                <w:rFonts w:hint="eastAsia"/>
              </w:rPr>
              <w:t xml:space="preserve">. </w:t>
            </w:r>
            <w:r>
              <w:rPr>
                <w:lang w:val="en-US" w:eastAsia="zh-CN"/>
              </w:rPr>
              <w:t xml:space="preserve">This </w:t>
            </w:r>
            <w:r>
              <w:rPr>
                <w:rFonts w:hint="eastAsia"/>
                <w:lang w:val="en-US" w:eastAsia="zh-CN"/>
              </w:rPr>
              <w:t>Technical Report proposed</w:t>
            </w:r>
            <w:r>
              <w:rPr>
                <w:lang w:val="en-US" w:eastAsia="zh-CN"/>
              </w:rPr>
              <w:t xml:space="preserve"> the</w:t>
            </w:r>
            <w:r>
              <w:rPr>
                <w:rFonts w:hint="eastAsia"/>
                <w:lang w:val="en-US" w:eastAsia="zh-CN"/>
              </w:rPr>
              <w:t xml:space="preserve"> requirements of network service consistency evaluation for shared network resources, aims to ensure the sharing operators provide consistent network services according to the agreement., and </w:t>
            </w:r>
            <w:r>
              <w:rPr>
                <w:rFonts w:hint="eastAsia"/>
              </w:rPr>
              <w:t>take measures to adjust the network when necessary.</w:t>
            </w:r>
            <w:r>
              <w:rPr>
                <w:rFonts w:hint="eastAsia"/>
                <w:lang w:val="en-US" w:eastAsia="zh-CN"/>
              </w:rPr>
              <w:t xml:space="preserve"> </w:t>
            </w:r>
          </w:p>
        </w:tc>
      </w:tr>
      <w:tr w:rsidR="00BE7FCA" w14:paraId="3F47A95A" w14:textId="77777777">
        <w:tc>
          <w:tcPr>
            <w:tcW w:w="10170" w:type="dxa"/>
            <w:gridSpan w:val="5"/>
            <w:tcBorders>
              <w:top w:val="single" w:sz="4" w:space="0" w:color="auto"/>
              <w:left w:val="single" w:sz="4" w:space="0" w:color="auto"/>
              <w:bottom w:val="nil"/>
              <w:right w:val="single" w:sz="4" w:space="0" w:color="auto"/>
            </w:tcBorders>
          </w:tcPr>
          <w:p w14:paraId="1E18FA51" w14:textId="77777777" w:rsidR="00BE7FCA" w:rsidRDefault="00740EF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2"/>
              </w:rPr>
            </w:pPr>
            <w:r>
              <w:rPr>
                <w:b/>
                <w:bCs/>
                <w:sz w:val="22"/>
              </w:rPr>
              <w:t>Relations to ITU-T Recommendations or to other standards</w:t>
            </w:r>
            <w:r>
              <w:rPr>
                <w:sz w:val="22"/>
              </w:rPr>
              <w:t xml:space="preserve"> (approved or under development):</w:t>
            </w:r>
          </w:p>
        </w:tc>
      </w:tr>
      <w:tr w:rsidR="00BE7FCA" w14:paraId="09CA3098" w14:textId="77777777">
        <w:trPr>
          <w:trHeight w:val="417"/>
        </w:trPr>
        <w:tc>
          <w:tcPr>
            <w:tcW w:w="10170" w:type="dxa"/>
            <w:gridSpan w:val="5"/>
            <w:tcBorders>
              <w:top w:val="nil"/>
              <w:left w:val="single" w:sz="4" w:space="0" w:color="auto"/>
              <w:bottom w:val="single" w:sz="4" w:space="0" w:color="auto"/>
              <w:right w:val="single" w:sz="4" w:space="0" w:color="auto"/>
            </w:tcBorders>
          </w:tcPr>
          <w:p w14:paraId="3B38B6D1" w14:textId="77777777" w:rsidR="00BE7FCA" w:rsidRDefault="00740EF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2"/>
                <w:lang w:val="en-US" w:eastAsia="zh-CN"/>
              </w:rPr>
            </w:pPr>
            <w:r>
              <w:rPr>
                <w:rFonts w:eastAsia="SimSun" w:hint="eastAsia"/>
                <w:sz w:val="22"/>
                <w:lang w:val="en-US" w:eastAsia="zh-CN"/>
              </w:rPr>
              <w:t>None</w:t>
            </w:r>
          </w:p>
        </w:tc>
      </w:tr>
      <w:tr w:rsidR="00BE7FCA" w14:paraId="7EEF3080" w14:textId="77777777">
        <w:tc>
          <w:tcPr>
            <w:tcW w:w="10170" w:type="dxa"/>
            <w:gridSpan w:val="5"/>
            <w:tcBorders>
              <w:top w:val="single" w:sz="4" w:space="0" w:color="000000"/>
              <w:left w:val="single" w:sz="4" w:space="0" w:color="auto"/>
              <w:bottom w:val="nil"/>
              <w:right w:val="single" w:sz="4" w:space="0" w:color="auto"/>
            </w:tcBorders>
          </w:tcPr>
          <w:p w14:paraId="2CB6E154" w14:textId="77777777" w:rsidR="00BE7FCA" w:rsidRDefault="00740EF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2"/>
              </w:rPr>
            </w:pPr>
            <w:r>
              <w:rPr>
                <w:b/>
                <w:bCs/>
                <w:sz w:val="22"/>
              </w:rPr>
              <w:t>Liaisons with other study groups or with other standards bodies:</w:t>
            </w:r>
          </w:p>
        </w:tc>
      </w:tr>
      <w:tr w:rsidR="00BE7FCA" w:rsidRPr="006E09C9" w14:paraId="498DB7BB" w14:textId="77777777">
        <w:trPr>
          <w:trHeight w:val="426"/>
        </w:trPr>
        <w:tc>
          <w:tcPr>
            <w:tcW w:w="10170" w:type="dxa"/>
            <w:gridSpan w:val="5"/>
            <w:tcBorders>
              <w:top w:val="nil"/>
              <w:left w:val="single" w:sz="4" w:space="0" w:color="auto"/>
              <w:bottom w:val="single" w:sz="4" w:space="0" w:color="auto"/>
              <w:right w:val="single" w:sz="4" w:space="0" w:color="auto"/>
            </w:tcBorders>
          </w:tcPr>
          <w:p w14:paraId="3924884D" w14:textId="77777777" w:rsidR="00BE7FCA" w:rsidRPr="00740EF2" w:rsidRDefault="00740EF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2"/>
                <w:lang w:val="fr-CH"/>
                <w:rPrChange w:id="70" w:author="TSB - JB" w:date="2025-02-12T08:41:00Z" w16du:dateUtc="2025-02-12T07:41:00Z">
                  <w:rPr>
                    <w:sz w:val="22"/>
                    <w:lang w:val="en-US"/>
                  </w:rPr>
                </w:rPrChange>
              </w:rPr>
            </w:pPr>
            <w:r w:rsidRPr="00740EF2">
              <w:rPr>
                <w:rFonts w:eastAsia="SimSun"/>
                <w:lang w:val="fr-CH" w:eastAsia="zh-CN"/>
                <w:rPrChange w:id="71" w:author="TSB - JB" w:date="2025-02-12T08:41:00Z" w16du:dateUtc="2025-02-12T07:41:00Z">
                  <w:rPr>
                    <w:rFonts w:eastAsia="SimSun"/>
                    <w:lang w:val="en-US" w:eastAsia="zh-CN"/>
                  </w:rPr>
                </w:rPrChange>
              </w:rPr>
              <w:t>ITU-T SG13, 3GPP SA5</w:t>
            </w:r>
          </w:p>
        </w:tc>
      </w:tr>
      <w:tr w:rsidR="00BE7FCA" w14:paraId="55B8C052" w14:textId="77777777">
        <w:tc>
          <w:tcPr>
            <w:tcW w:w="10170" w:type="dxa"/>
            <w:gridSpan w:val="5"/>
            <w:tcBorders>
              <w:top w:val="single" w:sz="4" w:space="0" w:color="auto"/>
              <w:left w:val="single" w:sz="4" w:space="0" w:color="auto"/>
              <w:bottom w:val="single" w:sz="4" w:space="0" w:color="auto"/>
              <w:right w:val="single" w:sz="4" w:space="0" w:color="auto"/>
            </w:tcBorders>
          </w:tcPr>
          <w:p w14:paraId="5CCE5EE4" w14:textId="77777777" w:rsidR="00BE7FCA" w:rsidRDefault="00740EF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2"/>
              </w:rPr>
            </w:pPr>
            <w:r>
              <w:rPr>
                <w:b/>
                <w:bCs/>
                <w:sz w:val="22"/>
              </w:rPr>
              <w:t>Supporting members that are committing to contributing actively to the work item:</w:t>
            </w:r>
          </w:p>
          <w:p w14:paraId="741B487C" w14:textId="77777777" w:rsidR="00BE7FCA" w:rsidRDefault="00740EF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2"/>
                <w:lang w:val="en-US"/>
              </w:rPr>
            </w:pPr>
            <w:r>
              <w:rPr>
                <w:rFonts w:hint="eastAsia"/>
                <w:lang w:val="en-US" w:eastAsia="zh-CN"/>
              </w:rPr>
              <w:t>China Telecom, Beijing university of post and telecommunication, Peng Cheng Laboratory, China Mobile</w:t>
            </w:r>
          </w:p>
        </w:tc>
      </w:tr>
    </w:tbl>
    <w:p w14:paraId="2BB6EC9F" w14:textId="77777777" w:rsidR="00BE7FCA" w:rsidRDefault="00BE7FCA"/>
    <w:p w14:paraId="23A059A5" w14:textId="77777777" w:rsidR="00BE7FCA" w:rsidRDefault="00BE7FCA">
      <w:pPr>
        <w:numPr>
          <w:ilvl w:val="255"/>
          <w:numId w:val="0"/>
        </w:numPr>
        <w:spacing w:before="240" w:after="120"/>
        <w:jc w:val="both"/>
        <w:rPr>
          <w:lang w:val="en-US" w:eastAsia="zh-CN"/>
        </w:rPr>
      </w:pPr>
    </w:p>
    <w:sectPr w:rsidR="00BE7FCA">
      <w:headerReference w:type="default" r:id="rId18"/>
      <w:pgSz w:w="11907" w:h="16840"/>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A0FC09" w14:textId="77777777" w:rsidR="00740EF2" w:rsidRDefault="00740EF2">
      <w:pPr>
        <w:spacing w:before="0"/>
      </w:pPr>
      <w:r>
        <w:separator/>
      </w:r>
    </w:p>
  </w:endnote>
  <w:endnote w:type="continuationSeparator" w:id="0">
    <w:p w14:paraId="0321D8B6" w14:textId="77777777" w:rsidR="00740EF2" w:rsidRDefault="00740EF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200247B" w:usb2="00000009" w:usb3="00000000" w:csb0="000001FF" w:csb1="00000000"/>
  </w:font>
  <w:font w:name="Segoe UI">
    <w:altName w:val="Sylfaen"/>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auto"/>
    <w:pitch w:val="default"/>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A47C6B" w14:textId="77777777" w:rsidR="00BE7FCA" w:rsidRDefault="00740EF2">
      <w:pPr>
        <w:spacing w:before="0"/>
      </w:pPr>
      <w:r>
        <w:separator/>
      </w:r>
    </w:p>
  </w:footnote>
  <w:footnote w:type="continuationSeparator" w:id="0">
    <w:p w14:paraId="0362339D" w14:textId="77777777" w:rsidR="00BE7FCA" w:rsidRDefault="00740EF2">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586CD" w14:textId="77777777" w:rsidR="00BE7FCA" w:rsidRDefault="00740EF2">
    <w:pPr>
      <w:pStyle w:val="Header"/>
    </w:pPr>
    <w:r>
      <w:t xml:space="preserve">- </w:t>
    </w:r>
    <w:r>
      <w:fldChar w:fldCharType="begin"/>
    </w:r>
    <w:r>
      <w:instrText xml:space="preserve"> PAGE  \* MERGEFORMAT </w:instrText>
    </w:r>
    <w:r>
      <w:fldChar w:fldCharType="separate"/>
    </w:r>
    <w:r>
      <w:t>9</w:t>
    </w:r>
    <w:r>
      <w:fldChar w:fldCharType="end"/>
    </w:r>
    <w:r>
      <w:t xml:space="preserve"> -</w:t>
    </w:r>
  </w:p>
  <w:p w14:paraId="606126FC" w14:textId="05192934" w:rsidR="00BE7FCA" w:rsidRDefault="00740EF2">
    <w:pPr>
      <w:pStyle w:val="Header"/>
      <w:spacing w:after="240"/>
    </w:pPr>
    <w:r>
      <w:fldChar w:fldCharType="begin"/>
    </w:r>
    <w:r>
      <w:instrText xml:space="preserve"> STYLEREF  Docnumber  </w:instrText>
    </w:r>
    <w:r>
      <w:fldChar w:fldCharType="separate"/>
    </w:r>
    <w:r w:rsidR="006E09C9">
      <w:rPr>
        <w:noProof/>
      </w:rPr>
      <w:t>SG2-TD129/PLEN</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720"/>
        </w:tabs>
        <w:ind w:left="720"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288D6AA2"/>
    <w:multiLevelType w:val="multilevel"/>
    <w:tmpl w:val="288D6AA2"/>
    <w:lvl w:ilvl="0">
      <w:start w:val="5"/>
      <w:numFmt w:val="bullet"/>
      <w:lvlText w:val="-"/>
      <w:lvlJc w:val="left"/>
      <w:pPr>
        <w:ind w:left="420" w:hanging="420"/>
      </w:pPr>
      <w:rPr>
        <w:rFonts w:ascii="Times New Roman" w:eastAsiaTheme="minorEastAsia"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0863EF3"/>
    <w:multiLevelType w:val="multilevel"/>
    <w:tmpl w:val="30863E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15:restartNumberingAfterBreak="0">
    <w:nsid w:val="3AC84F30"/>
    <w:multiLevelType w:val="multilevel"/>
    <w:tmpl w:val="3AC84F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3B141BF1"/>
    <w:multiLevelType w:val="multilevel"/>
    <w:tmpl w:val="3B141BF1"/>
    <w:lvl w:ilvl="0">
      <w:start w:val="3"/>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15:restartNumberingAfterBreak="0">
    <w:nsid w:val="453F450C"/>
    <w:multiLevelType w:val="multilevel"/>
    <w:tmpl w:val="453F450C"/>
    <w:lvl w:ilvl="0">
      <w:start w:val="2"/>
      <w:numFmt w:val="decimal"/>
      <w:lvlText w:val="%1."/>
      <w:lvlJc w:val="left"/>
      <w:pPr>
        <w:ind w:left="420" w:hanging="420"/>
      </w:pPr>
      <w:rPr>
        <w:rFonts w:ascii="Times New Roman" w:hAnsi="Times New Roman" w:cs="Times New Roman" w:hint="default"/>
      </w:rPr>
    </w:lvl>
    <w:lvl w:ilvl="1">
      <w:start w:val="1"/>
      <w:numFmt w:val="decimal"/>
      <w:isLgl/>
      <w:lvlText w:val="%1.%2"/>
      <w:lvlJc w:val="left"/>
      <w:pPr>
        <w:ind w:left="360" w:hanging="360"/>
      </w:pPr>
      <w:rPr>
        <w:rFonts w:ascii="SimSun" w:eastAsia="SimSun" w:hAnsi="SimSun" w:cs="SimSun" w:hint="eastAsia"/>
      </w:rPr>
    </w:lvl>
    <w:lvl w:ilvl="2">
      <w:start w:val="1"/>
      <w:numFmt w:val="decimal"/>
      <w:isLgl/>
      <w:lvlText w:val="%1.%2.%3"/>
      <w:lvlJc w:val="left"/>
      <w:pPr>
        <w:ind w:left="720" w:hanging="720"/>
      </w:pPr>
      <w:rPr>
        <w:rFonts w:ascii="SimSun" w:eastAsia="SimSun" w:hAnsi="SimSun" w:cs="SimSun" w:hint="eastAsia"/>
        <w:b w:val="0"/>
      </w:rPr>
    </w:lvl>
    <w:lvl w:ilvl="3">
      <w:start w:val="1"/>
      <w:numFmt w:val="decimal"/>
      <w:isLgl/>
      <w:lvlText w:val="%1.%2.%3.%4"/>
      <w:lvlJc w:val="left"/>
      <w:pPr>
        <w:ind w:left="720" w:hanging="720"/>
      </w:pPr>
      <w:rPr>
        <w:rFonts w:ascii="SimSun" w:eastAsia="SimSun" w:hAnsi="SimSun" w:cs="SimSun" w:hint="eastAsia"/>
        <w:b w:val="0"/>
      </w:rPr>
    </w:lvl>
    <w:lvl w:ilvl="4">
      <w:start w:val="1"/>
      <w:numFmt w:val="decimal"/>
      <w:isLgl/>
      <w:lvlText w:val="%1.%2.%3.%4.%5"/>
      <w:lvlJc w:val="left"/>
      <w:pPr>
        <w:ind w:left="1080" w:hanging="1080"/>
      </w:pPr>
      <w:rPr>
        <w:rFonts w:ascii="SimSun" w:eastAsia="SimSun" w:hAnsi="SimSun" w:cs="SimSun" w:hint="eastAsia"/>
      </w:rPr>
    </w:lvl>
    <w:lvl w:ilvl="5">
      <w:start w:val="1"/>
      <w:numFmt w:val="decimal"/>
      <w:isLgl/>
      <w:lvlText w:val="%1.%2.%3.%4.%5.%6"/>
      <w:lvlJc w:val="left"/>
      <w:pPr>
        <w:ind w:left="1080" w:hanging="1080"/>
      </w:pPr>
      <w:rPr>
        <w:rFonts w:ascii="SimSun" w:eastAsia="SimSun" w:hAnsi="SimSun" w:cs="SimSun" w:hint="eastAsia"/>
      </w:rPr>
    </w:lvl>
    <w:lvl w:ilvl="6">
      <w:start w:val="1"/>
      <w:numFmt w:val="decimal"/>
      <w:isLgl/>
      <w:lvlText w:val="%1.%2.%3.%4.%5.%6.%7"/>
      <w:lvlJc w:val="left"/>
      <w:pPr>
        <w:ind w:left="1440" w:hanging="1440"/>
      </w:pPr>
      <w:rPr>
        <w:rFonts w:ascii="SimSun" w:eastAsia="SimSun" w:hAnsi="SimSun" w:cs="SimSun" w:hint="eastAsia"/>
      </w:rPr>
    </w:lvl>
    <w:lvl w:ilvl="7">
      <w:start w:val="1"/>
      <w:numFmt w:val="decimal"/>
      <w:isLgl/>
      <w:lvlText w:val="%1.%2.%3.%4.%5.%6.%7.%8"/>
      <w:lvlJc w:val="left"/>
      <w:pPr>
        <w:ind w:left="1440" w:hanging="1440"/>
      </w:pPr>
      <w:rPr>
        <w:rFonts w:ascii="SimSun" w:eastAsia="SimSun" w:hAnsi="SimSun" w:cs="SimSun" w:hint="eastAsia"/>
      </w:rPr>
    </w:lvl>
    <w:lvl w:ilvl="8">
      <w:start w:val="1"/>
      <w:numFmt w:val="decimal"/>
      <w:isLgl/>
      <w:lvlText w:val="%1.%2.%3.%4.%5.%6.%7.%8.%9"/>
      <w:lvlJc w:val="left"/>
      <w:pPr>
        <w:ind w:left="1800" w:hanging="1800"/>
      </w:pPr>
      <w:rPr>
        <w:rFonts w:ascii="SimSun" w:eastAsia="SimSun" w:hAnsi="SimSun" w:cs="SimSun" w:hint="eastAsia"/>
      </w:rPr>
    </w:lvl>
  </w:abstractNum>
  <w:num w:numId="1" w16cid:durableId="1973906113">
    <w:abstractNumId w:val="3"/>
  </w:num>
  <w:num w:numId="2" w16cid:durableId="2133858420">
    <w:abstractNumId w:val="5"/>
  </w:num>
  <w:num w:numId="3" w16cid:durableId="384641804">
    <w:abstractNumId w:val="8"/>
  </w:num>
  <w:num w:numId="4" w16cid:durableId="1958363878">
    <w:abstractNumId w:val="9"/>
  </w:num>
  <w:num w:numId="5" w16cid:durableId="1523933228">
    <w:abstractNumId w:val="6"/>
  </w:num>
  <w:num w:numId="6" w16cid:durableId="415515142">
    <w:abstractNumId w:val="2"/>
  </w:num>
  <w:num w:numId="7" w16cid:durableId="1365522896">
    <w:abstractNumId w:val="7"/>
  </w:num>
  <w:num w:numId="8" w16cid:durableId="118307373">
    <w:abstractNumId w:val="4"/>
  </w:num>
  <w:num w:numId="9" w16cid:durableId="2003311954">
    <w:abstractNumId w:val="1"/>
  </w:num>
  <w:num w:numId="10" w16cid:durableId="1359502332">
    <w:abstractNumId w:val="0"/>
  </w:num>
  <w:num w:numId="11" w16cid:durableId="1381788459">
    <w:abstractNumId w:val="11"/>
  </w:num>
  <w:num w:numId="12" w16cid:durableId="462817950">
    <w:abstractNumId w:val="12"/>
  </w:num>
  <w:num w:numId="13" w16cid:durableId="1023676344">
    <w:abstractNumId w:val="10"/>
  </w:num>
  <w:num w:numId="14" w16cid:durableId="1927839096">
    <w:abstractNumId w:val="14"/>
  </w:num>
  <w:num w:numId="15" w16cid:durableId="11163416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SB - JB">
    <w15:presenceInfo w15:providerId="None" w15:userId="TSB - J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5"/>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567"/>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5EE1"/>
    <w:rsid w:val="000171DB"/>
    <w:rsid w:val="000207E9"/>
    <w:rsid w:val="00020E20"/>
    <w:rsid w:val="00023D9A"/>
    <w:rsid w:val="00026854"/>
    <w:rsid w:val="00043D75"/>
    <w:rsid w:val="000466D3"/>
    <w:rsid w:val="00055B9F"/>
    <w:rsid w:val="00057000"/>
    <w:rsid w:val="000640E0"/>
    <w:rsid w:val="0007772D"/>
    <w:rsid w:val="000805B9"/>
    <w:rsid w:val="000A5CA2"/>
    <w:rsid w:val="000A60F6"/>
    <w:rsid w:val="000B04A2"/>
    <w:rsid w:val="000B2C84"/>
    <w:rsid w:val="000B387A"/>
    <w:rsid w:val="000B504F"/>
    <w:rsid w:val="000C0BE7"/>
    <w:rsid w:val="000C2679"/>
    <w:rsid w:val="000E5FD4"/>
    <w:rsid w:val="000F1D97"/>
    <w:rsid w:val="001124FD"/>
    <w:rsid w:val="00114915"/>
    <w:rsid w:val="001251DA"/>
    <w:rsid w:val="00125432"/>
    <w:rsid w:val="001361F1"/>
    <w:rsid w:val="00137F40"/>
    <w:rsid w:val="00170985"/>
    <w:rsid w:val="001824D3"/>
    <w:rsid w:val="00186058"/>
    <w:rsid w:val="001871EC"/>
    <w:rsid w:val="00193130"/>
    <w:rsid w:val="00195D59"/>
    <w:rsid w:val="00196ED6"/>
    <w:rsid w:val="001A670F"/>
    <w:rsid w:val="001B01C8"/>
    <w:rsid w:val="001B22CE"/>
    <w:rsid w:val="001B3E78"/>
    <w:rsid w:val="001C4F64"/>
    <w:rsid w:val="001C62B8"/>
    <w:rsid w:val="001C6D2D"/>
    <w:rsid w:val="001E4045"/>
    <w:rsid w:val="001E7B0E"/>
    <w:rsid w:val="001F141D"/>
    <w:rsid w:val="00200A06"/>
    <w:rsid w:val="00211D87"/>
    <w:rsid w:val="002156EF"/>
    <w:rsid w:val="00215B44"/>
    <w:rsid w:val="002265C1"/>
    <w:rsid w:val="0023217F"/>
    <w:rsid w:val="00244372"/>
    <w:rsid w:val="00245D1E"/>
    <w:rsid w:val="002522D5"/>
    <w:rsid w:val="00253DBE"/>
    <w:rsid w:val="002574CC"/>
    <w:rsid w:val="002622FA"/>
    <w:rsid w:val="00263518"/>
    <w:rsid w:val="00271E5C"/>
    <w:rsid w:val="0027316A"/>
    <w:rsid w:val="002759E7"/>
    <w:rsid w:val="00277326"/>
    <w:rsid w:val="00290D9C"/>
    <w:rsid w:val="0029168B"/>
    <w:rsid w:val="00291E07"/>
    <w:rsid w:val="00294419"/>
    <w:rsid w:val="0029603E"/>
    <w:rsid w:val="002968D2"/>
    <w:rsid w:val="002A0FE0"/>
    <w:rsid w:val="002A2AF4"/>
    <w:rsid w:val="002B2B36"/>
    <w:rsid w:val="002C0CFC"/>
    <w:rsid w:val="002C26C0"/>
    <w:rsid w:val="002C2BC5"/>
    <w:rsid w:val="002D1FE0"/>
    <w:rsid w:val="002D37C6"/>
    <w:rsid w:val="002E79CB"/>
    <w:rsid w:val="002F2EF3"/>
    <w:rsid w:val="002F3327"/>
    <w:rsid w:val="002F7F55"/>
    <w:rsid w:val="0030745F"/>
    <w:rsid w:val="00314630"/>
    <w:rsid w:val="00316462"/>
    <w:rsid w:val="0032090A"/>
    <w:rsid w:val="00321CDE"/>
    <w:rsid w:val="00330945"/>
    <w:rsid w:val="00331FE3"/>
    <w:rsid w:val="00332992"/>
    <w:rsid w:val="00333E15"/>
    <w:rsid w:val="00363491"/>
    <w:rsid w:val="00365879"/>
    <w:rsid w:val="00370826"/>
    <w:rsid w:val="0038715D"/>
    <w:rsid w:val="00392C9E"/>
    <w:rsid w:val="00394DBF"/>
    <w:rsid w:val="003957A6"/>
    <w:rsid w:val="003A43EF"/>
    <w:rsid w:val="003B2B12"/>
    <w:rsid w:val="003C7445"/>
    <w:rsid w:val="003D07F6"/>
    <w:rsid w:val="003F2BED"/>
    <w:rsid w:val="00405F74"/>
    <w:rsid w:val="00424B14"/>
    <w:rsid w:val="004253E8"/>
    <w:rsid w:val="00433218"/>
    <w:rsid w:val="00443878"/>
    <w:rsid w:val="00446AB7"/>
    <w:rsid w:val="00446F6E"/>
    <w:rsid w:val="00451F56"/>
    <w:rsid w:val="00452024"/>
    <w:rsid w:val="00452788"/>
    <w:rsid w:val="004539A8"/>
    <w:rsid w:val="00466246"/>
    <w:rsid w:val="00470DE6"/>
    <w:rsid w:val="004712CA"/>
    <w:rsid w:val="0047422E"/>
    <w:rsid w:val="004757DC"/>
    <w:rsid w:val="004851B1"/>
    <w:rsid w:val="00494780"/>
    <w:rsid w:val="0049674B"/>
    <w:rsid w:val="004A008F"/>
    <w:rsid w:val="004A5ABB"/>
    <w:rsid w:val="004C0673"/>
    <w:rsid w:val="004C4E4E"/>
    <w:rsid w:val="004D1CBE"/>
    <w:rsid w:val="004D3171"/>
    <w:rsid w:val="004E355C"/>
    <w:rsid w:val="004E6E9E"/>
    <w:rsid w:val="004F0B73"/>
    <w:rsid w:val="004F1FE2"/>
    <w:rsid w:val="004F3816"/>
    <w:rsid w:val="005114F7"/>
    <w:rsid w:val="00513990"/>
    <w:rsid w:val="005211B4"/>
    <w:rsid w:val="00526AA7"/>
    <w:rsid w:val="00536C5D"/>
    <w:rsid w:val="00536DF7"/>
    <w:rsid w:val="00543D41"/>
    <w:rsid w:val="0055773F"/>
    <w:rsid w:val="0056116E"/>
    <w:rsid w:val="005646BC"/>
    <w:rsid w:val="00566EDA"/>
    <w:rsid w:val="005703EA"/>
    <w:rsid w:val="00570C98"/>
    <w:rsid w:val="00570D40"/>
    <w:rsid w:val="00572654"/>
    <w:rsid w:val="0058253E"/>
    <w:rsid w:val="005865BF"/>
    <w:rsid w:val="005A4E44"/>
    <w:rsid w:val="005A681A"/>
    <w:rsid w:val="005B4CB2"/>
    <w:rsid w:val="005B5629"/>
    <w:rsid w:val="005B7F0F"/>
    <w:rsid w:val="005C0300"/>
    <w:rsid w:val="005C70AC"/>
    <w:rsid w:val="005D1733"/>
    <w:rsid w:val="005E3BD8"/>
    <w:rsid w:val="005F4B6A"/>
    <w:rsid w:val="005F6CD6"/>
    <w:rsid w:val="006010F3"/>
    <w:rsid w:val="00614EF8"/>
    <w:rsid w:val="00615A0A"/>
    <w:rsid w:val="006202BC"/>
    <w:rsid w:val="0062373E"/>
    <w:rsid w:val="006333D4"/>
    <w:rsid w:val="006369B2"/>
    <w:rsid w:val="0063718D"/>
    <w:rsid w:val="00641541"/>
    <w:rsid w:val="006441ED"/>
    <w:rsid w:val="00647525"/>
    <w:rsid w:val="006570B0"/>
    <w:rsid w:val="00667A3C"/>
    <w:rsid w:val="00673E36"/>
    <w:rsid w:val="0069210B"/>
    <w:rsid w:val="0069526A"/>
    <w:rsid w:val="006A4055"/>
    <w:rsid w:val="006A465A"/>
    <w:rsid w:val="006B22D9"/>
    <w:rsid w:val="006B2363"/>
    <w:rsid w:val="006B2FE4"/>
    <w:rsid w:val="006B4265"/>
    <w:rsid w:val="006C1865"/>
    <w:rsid w:val="006C5641"/>
    <w:rsid w:val="006D1089"/>
    <w:rsid w:val="006D10F3"/>
    <w:rsid w:val="006D1B86"/>
    <w:rsid w:val="006D7355"/>
    <w:rsid w:val="006D7E89"/>
    <w:rsid w:val="006E049E"/>
    <w:rsid w:val="006E09C9"/>
    <w:rsid w:val="006E31E6"/>
    <w:rsid w:val="006F4222"/>
    <w:rsid w:val="0070619F"/>
    <w:rsid w:val="007077EE"/>
    <w:rsid w:val="00715CA6"/>
    <w:rsid w:val="00715DC1"/>
    <w:rsid w:val="00720F12"/>
    <w:rsid w:val="00726B24"/>
    <w:rsid w:val="00731135"/>
    <w:rsid w:val="007324AF"/>
    <w:rsid w:val="007328A1"/>
    <w:rsid w:val="007405DD"/>
    <w:rsid w:val="00740690"/>
    <w:rsid w:val="007409B4"/>
    <w:rsid w:val="00740EF2"/>
    <w:rsid w:val="00741974"/>
    <w:rsid w:val="00744A86"/>
    <w:rsid w:val="00745FD4"/>
    <w:rsid w:val="00750404"/>
    <w:rsid w:val="0075525E"/>
    <w:rsid w:val="00756D3D"/>
    <w:rsid w:val="0075795D"/>
    <w:rsid w:val="00763209"/>
    <w:rsid w:val="00776FFF"/>
    <w:rsid w:val="007806C2"/>
    <w:rsid w:val="007870A4"/>
    <w:rsid w:val="007903F8"/>
    <w:rsid w:val="00794F4F"/>
    <w:rsid w:val="007974BE"/>
    <w:rsid w:val="007A0916"/>
    <w:rsid w:val="007A0DFD"/>
    <w:rsid w:val="007B3A91"/>
    <w:rsid w:val="007C3EDE"/>
    <w:rsid w:val="007C7122"/>
    <w:rsid w:val="007D3F11"/>
    <w:rsid w:val="007E53E4"/>
    <w:rsid w:val="007E656A"/>
    <w:rsid w:val="007E71E3"/>
    <w:rsid w:val="007F2862"/>
    <w:rsid w:val="007F6378"/>
    <w:rsid w:val="007F664D"/>
    <w:rsid w:val="008021E3"/>
    <w:rsid w:val="008139AE"/>
    <w:rsid w:val="00842018"/>
    <w:rsid w:val="00842137"/>
    <w:rsid w:val="00845362"/>
    <w:rsid w:val="00856160"/>
    <w:rsid w:val="00860078"/>
    <w:rsid w:val="00860183"/>
    <w:rsid w:val="00863078"/>
    <w:rsid w:val="00874703"/>
    <w:rsid w:val="00876169"/>
    <w:rsid w:val="00876993"/>
    <w:rsid w:val="008827F4"/>
    <w:rsid w:val="00886719"/>
    <w:rsid w:val="0088683F"/>
    <w:rsid w:val="0089088E"/>
    <w:rsid w:val="00892297"/>
    <w:rsid w:val="008A34BC"/>
    <w:rsid w:val="008D6910"/>
    <w:rsid w:val="008E0172"/>
    <w:rsid w:val="008E1004"/>
    <w:rsid w:val="008E4810"/>
    <w:rsid w:val="00922426"/>
    <w:rsid w:val="0092648F"/>
    <w:rsid w:val="00932CF1"/>
    <w:rsid w:val="00935B23"/>
    <w:rsid w:val="009362A6"/>
    <w:rsid w:val="009406B5"/>
    <w:rsid w:val="009408A2"/>
    <w:rsid w:val="00946166"/>
    <w:rsid w:val="009468C0"/>
    <w:rsid w:val="00983164"/>
    <w:rsid w:val="00983391"/>
    <w:rsid w:val="009904F2"/>
    <w:rsid w:val="009972EF"/>
    <w:rsid w:val="009A073C"/>
    <w:rsid w:val="009A2282"/>
    <w:rsid w:val="009C3160"/>
    <w:rsid w:val="009D34EB"/>
    <w:rsid w:val="009E6105"/>
    <w:rsid w:val="009E766E"/>
    <w:rsid w:val="009F1960"/>
    <w:rsid w:val="009F715E"/>
    <w:rsid w:val="00A02799"/>
    <w:rsid w:val="00A10DBB"/>
    <w:rsid w:val="00A133D8"/>
    <w:rsid w:val="00A142BA"/>
    <w:rsid w:val="00A25DC8"/>
    <w:rsid w:val="00A3184C"/>
    <w:rsid w:val="00A31D47"/>
    <w:rsid w:val="00A365F3"/>
    <w:rsid w:val="00A4013E"/>
    <w:rsid w:val="00A4045F"/>
    <w:rsid w:val="00A40AA6"/>
    <w:rsid w:val="00A422D5"/>
    <w:rsid w:val="00A427CD"/>
    <w:rsid w:val="00A450AF"/>
    <w:rsid w:val="00A4600B"/>
    <w:rsid w:val="00A50506"/>
    <w:rsid w:val="00A51EF0"/>
    <w:rsid w:val="00A52002"/>
    <w:rsid w:val="00A61908"/>
    <w:rsid w:val="00A67A81"/>
    <w:rsid w:val="00A730A6"/>
    <w:rsid w:val="00A844DD"/>
    <w:rsid w:val="00A971A0"/>
    <w:rsid w:val="00AA1F22"/>
    <w:rsid w:val="00AC1BF5"/>
    <w:rsid w:val="00AD0352"/>
    <w:rsid w:val="00AD4D31"/>
    <w:rsid w:val="00AE0F7B"/>
    <w:rsid w:val="00AE1199"/>
    <w:rsid w:val="00AF5AD9"/>
    <w:rsid w:val="00AF6BAA"/>
    <w:rsid w:val="00B04D8B"/>
    <w:rsid w:val="00B05821"/>
    <w:rsid w:val="00B11EA9"/>
    <w:rsid w:val="00B22F03"/>
    <w:rsid w:val="00B24BBA"/>
    <w:rsid w:val="00B26C28"/>
    <w:rsid w:val="00B333B6"/>
    <w:rsid w:val="00B33DB6"/>
    <w:rsid w:val="00B372AD"/>
    <w:rsid w:val="00B4174C"/>
    <w:rsid w:val="00B453F5"/>
    <w:rsid w:val="00B61624"/>
    <w:rsid w:val="00B67736"/>
    <w:rsid w:val="00B718A5"/>
    <w:rsid w:val="00B7468C"/>
    <w:rsid w:val="00B82535"/>
    <w:rsid w:val="00B950F8"/>
    <w:rsid w:val="00BB3684"/>
    <w:rsid w:val="00BB44BC"/>
    <w:rsid w:val="00BB4A6C"/>
    <w:rsid w:val="00BB5233"/>
    <w:rsid w:val="00BC1DDA"/>
    <w:rsid w:val="00BC62E2"/>
    <w:rsid w:val="00BC6307"/>
    <w:rsid w:val="00BE7FCA"/>
    <w:rsid w:val="00BF4119"/>
    <w:rsid w:val="00BF4567"/>
    <w:rsid w:val="00BF7004"/>
    <w:rsid w:val="00C0043A"/>
    <w:rsid w:val="00C11CBC"/>
    <w:rsid w:val="00C22CE0"/>
    <w:rsid w:val="00C31B64"/>
    <w:rsid w:val="00C35917"/>
    <w:rsid w:val="00C42125"/>
    <w:rsid w:val="00C421D3"/>
    <w:rsid w:val="00C46820"/>
    <w:rsid w:val="00C51568"/>
    <w:rsid w:val="00C52D3A"/>
    <w:rsid w:val="00C61898"/>
    <w:rsid w:val="00C62814"/>
    <w:rsid w:val="00C67220"/>
    <w:rsid w:val="00C700D1"/>
    <w:rsid w:val="00C732C4"/>
    <w:rsid w:val="00C74937"/>
    <w:rsid w:val="00CA752D"/>
    <w:rsid w:val="00CB521C"/>
    <w:rsid w:val="00CB63EE"/>
    <w:rsid w:val="00CC646A"/>
    <w:rsid w:val="00CD1EB7"/>
    <w:rsid w:val="00CD46A4"/>
    <w:rsid w:val="00CD5ED6"/>
    <w:rsid w:val="00CE45FE"/>
    <w:rsid w:val="00CF24AF"/>
    <w:rsid w:val="00CF2EF4"/>
    <w:rsid w:val="00D14B4C"/>
    <w:rsid w:val="00D33DC9"/>
    <w:rsid w:val="00D35656"/>
    <w:rsid w:val="00D35BC0"/>
    <w:rsid w:val="00D37863"/>
    <w:rsid w:val="00D436FB"/>
    <w:rsid w:val="00D45677"/>
    <w:rsid w:val="00D56F46"/>
    <w:rsid w:val="00D60BD8"/>
    <w:rsid w:val="00D73137"/>
    <w:rsid w:val="00D74CB7"/>
    <w:rsid w:val="00D84653"/>
    <w:rsid w:val="00D97B9E"/>
    <w:rsid w:val="00DB57E3"/>
    <w:rsid w:val="00DC2811"/>
    <w:rsid w:val="00DC2D8F"/>
    <w:rsid w:val="00DD0F4A"/>
    <w:rsid w:val="00DD50DE"/>
    <w:rsid w:val="00DE3062"/>
    <w:rsid w:val="00DF55ED"/>
    <w:rsid w:val="00E0581D"/>
    <w:rsid w:val="00E10147"/>
    <w:rsid w:val="00E109DF"/>
    <w:rsid w:val="00E155AC"/>
    <w:rsid w:val="00E204DD"/>
    <w:rsid w:val="00E21B1C"/>
    <w:rsid w:val="00E33956"/>
    <w:rsid w:val="00E353EC"/>
    <w:rsid w:val="00E5145C"/>
    <w:rsid w:val="00E52316"/>
    <w:rsid w:val="00E534AB"/>
    <w:rsid w:val="00E53C24"/>
    <w:rsid w:val="00E53D6C"/>
    <w:rsid w:val="00E74D10"/>
    <w:rsid w:val="00E7731F"/>
    <w:rsid w:val="00E8330B"/>
    <w:rsid w:val="00E95A85"/>
    <w:rsid w:val="00EA10B5"/>
    <w:rsid w:val="00EB1ED4"/>
    <w:rsid w:val="00EB444D"/>
    <w:rsid w:val="00EB6427"/>
    <w:rsid w:val="00EE6EDE"/>
    <w:rsid w:val="00F02294"/>
    <w:rsid w:val="00F1387A"/>
    <w:rsid w:val="00F33272"/>
    <w:rsid w:val="00F35F57"/>
    <w:rsid w:val="00F40D8B"/>
    <w:rsid w:val="00F50467"/>
    <w:rsid w:val="00F5215A"/>
    <w:rsid w:val="00F562A0"/>
    <w:rsid w:val="00F63BCC"/>
    <w:rsid w:val="00F6451F"/>
    <w:rsid w:val="00F662F6"/>
    <w:rsid w:val="00FA2177"/>
    <w:rsid w:val="00FB0186"/>
    <w:rsid w:val="00FB4F5E"/>
    <w:rsid w:val="00FB7A8B"/>
    <w:rsid w:val="00FC68E5"/>
    <w:rsid w:val="00FD439E"/>
    <w:rsid w:val="00FD76CB"/>
    <w:rsid w:val="00FE6AF6"/>
    <w:rsid w:val="00FE7A78"/>
    <w:rsid w:val="00FF333C"/>
    <w:rsid w:val="00FF4546"/>
    <w:rsid w:val="00FF538F"/>
    <w:rsid w:val="01376C41"/>
    <w:rsid w:val="024E03C4"/>
    <w:rsid w:val="031F2043"/>
    <w:rsid w:val="0321413B"/>
    <w:rsid w:val="04900037"/>
    <w:rsid w:val="0AEF7E9D"/>
    <w:rsid w:val="0E9649BC"/>
    <w:rsid w:val="13644F3C"/>
    <w:rsid w:val="1776488C"/>
    <w:rsid w:val="1A335130"/>
    <w:rsid w:val="1C112A1C"/>
    <w:rsid w:val="21413560"/>
    <w:rsid w:val="22C45E00"/>
    <w:rsid w:val="2AB12465"/>
    <w:rsid w:val="2E5760E0"/>
    <w:rsid w:val="2FC75471"/>
    <w:rsid w:val="342A7BA0"/>
    <w:rsid w:val="350B20A8"/>
    <w:rsid w:val="37F940CA"/>
    <w:rsid w:val="3E0D5849"/>
    <w:rsid w:val="3F541643"/>
    <w:rsid w:val="45234DE9"/>
    <w:rsid w:val="47E5681C"/>
    <w:rsid w:val="4B6F45A2"/>
    <w:rsid w:val="4E5C086E"/>
    <w:rsid w:val="4F863785"/>
    <w:rsid w:val="53724F58"/>
    <w:rsid w:val="5EB3179D"/>
    <w:rsid w:val="61584D10"/>
    <w:rsid w:val="61BF4B3F"/>
    <w:rsid w:val="623E513D"/>
    <w:rsid w:val="62412ECD"/>
    <w:rsid w:val="6323165B"/>
    <w:rsid w:val="67D75C7D"/>
    <w:rsid w:val="6C6B2951"/>
    <w:rsid w:val="6CA24FC7"/>
    <w:rsid w:val="70B268DF"/>
    <w:rsid w:val="718C4868"/>
    <w:rsid w:val="7248589C"/>
    <w:rsid w:val="76DF4656"/>
    <w:rsid w:val="77D0584F"/>
    <w:rsid w:val="77F90B85"/>
    <w:rsid w:val="7ABF6102"/>
    <w:rsid w:val="7B0971CA"/>
    <w:rsid w:val="7B9B1D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6D7B6"/>
  <w15:docId w15:val="{DE393C04-7C7D-499E-9CA3-483CC8807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0"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iPriority="0" w:qFormat="1"/>
    <w:lsdException w:name="footer" w:unhideWhenUsed="1" w:qFormat="1"/>
    <w:lsdException w:name="index heading" w:semiHidden="1" w:unhideWhenUsed="1" w:qFormat="1"/>
    <w:lsdException w:name="caption" w:semiHidden="1" w:uiPriority="35" w:unhideWhenUsed="1" w:qFormat="1"/>
    <w:lsdException w:name="table of figures"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eastAsiaTheme="minorEastAsia"/>
      <w:sz w:val="24"/>
      <w:szCs w:val="24"/>
      <w:lang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EastAsia" w:hAnsi="Consolas"/>
      <w:lang w:eastAsia="ja-JP"/>
    </w:rPr>
  </w:style>
  <w:style w:type="paragraph" w:styleId="List3">
    <w:name w:val="List 3"/>
    <w:basedOn w:val="Normal"/>
    <w:uiPriority w:val="99"/>
    <w:semiHidden/>
    <w:unhideWhenUsed/>
    <w:qFormat/>
    <w:pPr>
      <w:ind w:left="1080" w:hanging="360"/>
      <w:contextualSpacing/>
    </w:pPr>
  </w:style>
  <w:style w:type="paragraph" w:styleId="TOC7">
    <w:name w:val="toc 7"/>
    <w:basedOn w:val="Normal"/>
    <w:next w:val="Normal"/>
    <w:uiPriority w:val="39"/>
    <w:semiHidden/>
    <w:unhideWhenUsed/>
    <w:qFormat/>
    <w:pPr>
      <w:spacing w:after="100"/>
      <w:ind w:left="1440"/>
    </w:pPr>
  </w:style>
  <w:style w:type="paragraph" w:styleId="ListNumber2">
    <w:name w:val="List Number 2"/>
    <w:basedOn w:val="Normal"/>
    <w:uiPriority w:val="99"/>
    <w:semiHidden/>
    <w:unhideWhenUsed/>
    <w:qFormat/>
    <w:pPr>
      <w:numPr>
        <w:numId w:val="1"/>
      </w:numPr>
      <w:contextualSpacing/>
    </w:pPr>
  </w:style>
  <w:style w:type="paragraph" w:styleId="TableofAuthorities">
    <w:name w:val="table of authorities"/>
    <w:basedOn w:val="Normal"/>
    <w:next w:val="Normal"/>
    <w:uiPriority w:val="99"/>
    <w:semiHidden/>
    <w:unhideWhenUsed/>
    <w:qFormat/>
    <w:pPr>
      <w:ind w:left="240" w:hanging="240"/>
    </w:pPr>
  </w:style>
  <w:style w:type="paragraph" w:styleId="NoteHeading">
    <w:name w:val="Note Heading"/>
    <w:basedOn w:val="Normal"/>
    <w:next w:val="Normal"/>
    <w:link w:val="NoteHeadingChar"/>
    <w:uiPriority w:val="99"/>
    <w:semiHidden/>
    <w:unhideWhenUsed/>
    <w:qFormat/>
    <w:pPr>
      <w:spacing w:before="0"/>
    </w:pPr>
  </w:style>
  <w:style w:type="paragraph" w:styleId="ListBullet4">
    <w:name w:val="List Bullet 4"/>
    <w:basedOn w:val="Normal"/>
    <w:uiPriority w:val="99"/>
    <w:semiHidden/>
    <w:unhideWhenUsed/>
    <w:qFormat/>
    <w:pPr>
      <w:numPr>
        <w:numId w:val="2"/>
      </w:numPr>
      <w:contextualSpacing/>
    </w:pPr>
  </w:style>
  <w:style w:type="paragraph" w:styleId="Index8">
    <w:name w:val="index 8"/>
    <w:basedOn w:val="Normal"/>
    <w:next w:val="Normal"/>
    <w:uiPriority w:val="99"/>
    <w:semiHidden/>
    <w:unhideWhenUsed/>
    <w:qFormat/>
    <w:pPr>
      <w:spacing w:before="0"/>
      <w:ind w:left="1920" w:hanging="240"/>
    </w:pPr>
  </w:style>
  <w:style w:type="paragraph" w:styleId="E-mailSignature">
    <w:name w:val="E-mail Signature"/>
    <w:basedOn w:val="Normal"/>
    <w:link w:val="E-mailSignatureChar"/>
    <w:uiPriority w:val="99"/>
    <w:semiHidden/>
    <w:unhideWhenUsed/>
    <w:qFormat/>
    <w:pPr>
      <w:spacing w:before="0"/>
    </w:pPr>
  </w:style>
  <w:style w:type="paragraph" w:styleId="ListNumber">
    <w:name w:val="List Number"/>
    <w:basedOn w:val="Normal"/>
    <w:uiPriority w:val="99"/>
    <w:semiHidden/>
    <w:unhideWhenUsed/>
    <w:qFormat/>
    <w:pPr>
      <w:numPr>
        <w:numId w:val="3"/>
      </w:numPr>
      <w:contextualSpacing/>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Index5">
    <w:name w:val="index 5"/>
    <w:basedOn w:val="Normal"/>
    <w:next w:val="Normal"/>
    <w:uiPriority w:val="99"/>
    <w:semiHidden/>
    <w:unhideWhenUsed/>
    <w:qFormat/>
    <w:pPr>
      <w:spacing w:before="0"/>
      <w:ind w:left="1200" w:hanging="240"/>
    </w:pPr>
  </w:style>
  <w:style w:type="paragraph" w:styleId="ListBullet">
    <w:name w:val="List Bullet"/>
    <w:basedOn w:val="Normal"/>
    <w:uiPriority w:val="99"/>
    <w:semiHidden/>
    <w:unhideWhenUsed/>
    <w:qFormat/>
    <w:pPr>
      <w:numPr>
        <w:numId w:val="4"/>
      </w:numPr>
      <w:contextualSpacing/>
    </w:pPr>
  </w:style>
  <w:style w:type="paragraph" w:styleId="EnvelopeAddress">
    <w:name w:val="envelope address"/>
    <w:basedOn w:val="Normal"/>
    <w:uiPriority w:val="99"/>
    <w:semiHidden/>
    <w:unhideWhenUsed/>
    <w:qFormat/>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DocumentMap">
    <w:name w:val="Document Map"/>
    <w:basedOn w:val="Normal"/>
    <w:link w:val="DocumentMapChar"/>
    <w:uiPriority w:val="99"/>
    <w:semiHidden/>
    <w:unhideWhenUsed/>
    <w:qFormat/>
    <w:pPr>
      <w:spacing w:before="0"/>
    </w:pPr>
    <w:rPr>
      <w:rFonts w:ascii="Segoe UI" w:hAnsi="Segoe UI" w:cs="Segoe UI"/>
      <w:sz w:val="16"/>
      <w:szCs w:val="16"/>
    </w:rPr>
  </w:style>
  <w:style w:type="paragraph" w:styleId="TOAHeading">
    <w:name w:val="toa heading"/>
    <w:basedOn w:val="Normal"/>
    <w:next w:val="Normal"/>
    <w:uiPriority w:val="99"/>
    <w:semiHidden/>
    <w:unhideWhenUsed/>
    <w:qFormat/>
    <w:rPr>
      <w:rFonts w:asciiTheme="majorHAnsi" w:eastAsiaTheme="majorEastAsia" w:hAnsiTheme="majorHAnsi" w:cstheme="majorBidi"/>
      <w:b/>
      <w:bCs/>
    </w:rPr>
  </w:style>
  <w:style w:type="paragraph" w:styleId="CommentText">
    <w:name w:val="annotation text"/>
    <w:basedOn w:val="Normal"/>
    <w:link w:val="CommentTextChar"/>
    <w:uiPriority w:val="99"/>
    <w:semiHidden/>
    <w:unhideWhenUsed/>
    <w:qFormat/>
    <w:rPr>
      <w:sz w:val="20"/>
      <w:szCs w:val="20"/>
    </w:rPr>
  </w:style>
  <w:style w:type="paragraph" w:styleId="Index6">
    <w:name w:val="index 6"/>
    <w:basedOn w:val="Normal"/>
    <w:next w:val="Normal"/>
    <w:uiPriority w:val="99"/>
    <w:semiHidden/>
    <w:unhideWhenUsed/>
    <w:qFormat/>
    <w:pPr>
      <w:spacing w:before="0"/>
      <w:ind w:left="1440" w:hanging="24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before="0"/>
      <w:ind w:left="4320"/>
    </w:pPr>
  </w:style>
  <w:style w:type="paragraph" w:styleId="ListBullet3">
    <w:name w:val="List Bullet 3"/>
    <w:basedOn w:val="Normal"/>
    <w:uiPriority w:val="99"/>
    <w:semiHidden/>
    <w:unhideWhenUsed/>
    <w:qFormat/>
    <w:pPr>
      <w:numPr>
        <w:numId w:val="5"/>
      </w:numPr>
      <w:contextualSpacing/>
    </w:pPr>
  </w:style>
  <w:style w:type="paragraph" w:styleId="BodyText">
    <w:name w:val="Body Text"/>
    <w:basedOn w:val="Normal"/>
    <w:link w:val="BodyTextChar"/>
    <w:uiPriority w:val="99"/>
    <w:semiHidden/>
    <w:unhideWhenUsed/>
    <w:qFormat/>
    <w:pPr>
      <w:spacing w:after="120"/>
    </w:pPr>
  </w:style>
  <w:style w:type="paragraph" w:styleId="BodyTextIndent">
    <w:name w:val="Body Text Indent"/>
    <w:basedOn w:val="Normal"/>
    <w:link w:val="BodyTextIndentChar"/>
    <w:uiPriority w:val="99"/>
    <w:semiHidden/>
    <w:unhideWhenUsed/>
    <w:qFormat/>
    <w:pPr>
      <w:spacing w:after="120"/>
      <w:ind w:left="360"/>
    </w:pPr>
  </w:style>
  <w:style w:type="paragraph" w:styleId="ListNumber3">
    <w:name w:val="List Number 3"/>
    <w:basedOn w:val="Normal"/>
    <w:uiPriority w:val="99"/>
    <w:semiHidden/>
    <w:unhideWhenUsed/>
    <w:qFormat/>
    <w:pPr>
      <w:numPr>
        <w:numId w:val="6"/>
      </w:numPr>
      <w:contextualSpacing/>
    </w:pPr>
  </w:style>
  <w:style w:type="paragraph" w:styleId="List2">
    <w:name w:val="List 2"/>
    <w:basedOn w:val="Normal"/>
    <w:uiPriority w:val="99"/>
    <w:semiHidden/>
    <w:unhideWhenUsed/>
    <w:qFormat/>
    <w:pPr>
      <w:ind w:left="720" w:hanging="360"/>
      <w:contextualSpacing/>
    </w:pPr>
  </w:style>
  <w:style w:type="paragraph" w:styleId="ListContinue">
    <w:name w:val="List Continue"/>
    <w:basedOn w:val="Normal"/>
    <w:uiPriority w:val="99"/>
    <w:semiHidden/>
    <w:unhideWhenUsed/>
    <w:qFormat/>
    <w:pPr>
      <w:spacing w:after="120"/>
      <w:ind w:left="360"/>
      <w:contextualSpacing/>
    </w:pPr>
  </w:style>
  <w:style w:type="paragraph" w:styleId="BlockText">
    <w:name w:val="Block Text"/>
    <w:basedOn w:val="Normal"/>
    <w:uiPriority w:val="99"/>
    <w:semiHidden/>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ListBullet2">
    <w:name w:val="List Bullet 2"/>
    <w:basedOn w:val="Normal"/>
    <w:uiPriority w:val="99"/>
    <w:semiHidden/>
    <w:unhideWhenUsed/>
    <w:qFormat/>
    <w:pPr>
      <w:numPr>
        <w:numId w:val="7"/>
      </w:numPr>
      <w:contextualSpacing/>
    </w:pPr>
  </w:style>
  <w:style w:type="paragraph" w:styleId="HTMLAddress">
    <w:name w:val="HTML Address"/>
    <w:basedOn w:val="Normal"/>
    <w:link w:val="HTMLAddressChar"/>
    <w:uiPriority w:val="99"/>
    <w:semiHidden/>
    <w:unhideWhenUsed/>
    <w:qFormat/>
    <w:pPr>
      <w:spacing w:before="0"/>
    </w:pPr>
    <w:rPr>
      <w:i/>
      <w:iCs/>
    </w:rPr>
  </w:style>
  <w:style w:type="paragraph" w:styleId="Index4">
    <w:name w:val="index 4"/>
    <w:basedOn w:val="Normal"/>
    <w:next w:val="Normal"/>
    <w:uiPriority w:val="99"/>
    <w:semiHidden/>
    <w:unhideWhenUsed/>
    <w:qFormat/>
    <w:pPr>
      <w:spacing w:before="0"/>
      <w:ind w:left="960" w:hanging="240"/>
    </w:pPr>
  </w:style>
  <w:style w:type="paragraph" w:styleId="TOC5">
    <w:name w:val="toc 5"/>
    <w:basedOn w:val="Normal"/>
    <w:next w:val="Normal"/>
    <w:uiPriority w:val="39"/>
    <w:semiHidden/>
    <w:unhideWhenUsed/>
    <w:qFormat/>
    <w:pPr>
      <w:spacing w:after="100"/>
      <w:ind w:left="960"/>
    </w:pPr>
  </w:style>
  <w:style w:type="paragraph" w:styleId="TOC3">
    <w:name w:val="toc 3"/>
    <w:basedOn w:val="TOC2"/>
    <w:next w:val="Normal"/>
    <w:qFormat/>
    <w:pPr>
      <w:ind w:left="2269"/>
    </w:pPr>
  </w:style>
  <w:style w:type="paragraph" w:styleId="TOC2">
    <w:name w:val="toc 2"/>
    <w:basedOn w:val="TOC1"/>
    <w:next w:val="Normal"/>
    <w:uiPriority w:val="39"/>
    <w:qFormat/>
    <w:pPr>
      <w:spacing w:before="80"/>
      <w:ind w:left="1531" w:hanging="851"/>
    </w:pPr>
  </w:style>
  <w:style w:type="paragraph" w:styleId="TOC1">
    <w:name w:val="toc 1"/>
    <w:basedOn w:val="Normal"/>
    <w:next w:val="Normal"/>
    <w:uiPriority w:val="39"/>
    <w:qFormat/>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PlainText">
    <w:name w:val="Plain Text"/>
    <w:basedOn w:val="Normal"/>
    <w:link w:val="PlainTextChar"/>
    <w:uiPriority w:val="99"/>
    <w:semiHidden/>
    <w:unhideWhenUsed/>
    <w:qFormat/>
    <w:pPr>
      <w:spacing w:before="0"/>
    </w:pPr>
    <w:rPr>
      <w:rFonts w:ascii="Consolas" w:hAnsi="Consolas"/>
      <w:sz w:val="21"/>
      <w:szCs w:val="21"/>
    </w:rPr>
  </w:style>
  <w:style w:type="paragraph" w:styleId="ListBullet5">
    <w:name w:val="List Bullet 5"/>
    <w:basedOn w:val="Normal"/>
    <w:uiPriority w:val="99"/>
    <w:semiHidden/>
    <w:unhideWhenUsed/>
    <w:qFormat/>
    <w:pPr>
      <w:numPr>
        <w:numId w:val="8"/>
      </w:numPr>
      <w:contextualSpacing/>
    </w:pPr>
  </w:style>
  <w:style w:type="paragraph" w:styleId="ListNumber4">
    <w:name w:val="List Number 4"/>
    <w:basedOn w:val="Normal"/>
    <w:uiPriority w:val="99"/>
    <w:semiHidden/>
    <w:unhideWhenUsed/>
    <w:qFormat/>
    <w:pPr>
      <w:numPr>
        <w:numId w:val="9"/>
      </w:numPr>
      <w:contextualSpacing/>
    </w:pPr>
  </w:style>
  <w:style w:type="paragraph" w:styleId="TOC8">
    <w:name w:val="toc 8"/>
    <w:basedOn w:val="Normal"/>
    <w:next w:val="Normal"/>
    <w:uiPriority w:val="39"/>
    <w:semiHidden/>
    <w:unhideWhenUsed/>
    <w:qFormat/>
    <w:pPr>
      <w:spacing w:after="100"/>
      <w:ind w:left="1680"/>
    </w:pPr>
  </w:style>
  <w:style w:type="paragraph" w:styleId="Index3">
    <w:name w:val="index 3"/>
    <w:basedOn w:val="Normal"/>
    <w:next w:val="Normal"/>
    <w:uiPriority w:val="99"/>
    <w:semiHidden/>
    <w:unhideWhenUsed/>
    <w:qFormat/>
    <w:pPr>
      <w:spacing w:before="0"/>
      <w:ind w:left="720" w:hanging="24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360"/>
    </w:pPr>
  </w:style>
  <w:style w:type="paragraph" w:styleId="EndnoteText">
    <w:name w:val="endnote text"/>
    <w:basedOn w:val="Normal"/>
    <w:link w:val="EndnoteTextChar"/>
    <w:uiPriority w:val="99"/>
    <w:semiHidden/>
    <w:unhideWhenUsed/>
    <w:qFormat/>
    <w:pPr>
      <w:spacing w:before="0"/>
    </w:pPr>
    <w:rPr>
      <w:sz w:val="20"/>
      <w:szCs w:val="20"/>
    </w:rPr>
  </w:style>
  <w:style w:type="paragraph" w:styleId="ListContinue5">
    <w:name w:val="List Continue 5"/>
    <w:basedOn w:val="Normal"/>
    <w:uiPriority w:val="99"/>
    <w:semiHidden/>
    <w:unhideWhenUsed/>
    <w:qFormat/>
    <w:pPr>
      <w:spacing w:after="120"/>
      <w:ind w:left="1800"/>
      <w:contextualSpacing/>
    </w:p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style>
  <w:style w:type="paragraph" w:styleId="EnvelopeReturn">
    <w:name w:val="envelope return"/>
    <w:basedOn w:val="Normal"/>
    <w:uiPriority w:val="99"/>
    <w:semiHidden/>
    <w:unhideWhenUsed/>
    <w:qFormat/>
    <w:pPr>
      <w:spacing w:before="0"/>
    </w:pPr>
    <w:rPr>
      <w:rFonts w:asciiTheme="majorHAnsi" w:eastAsiaTheme="majorEastAsia" w:hAnsiTheme="majorHAnsi" w:cstheme="majorBidi"/>
      <w:sz w:val="20"/>
      <w:szCs w:val="20"/>
    </w:rPr>
  </w:style>
  <w:style w:type="paragraph" w:styleId="Header">
    <w:name w:val="header"/>
    <w:basedOn w:val="Normal"/>
    <w:link w:val="HeaderChar"/>
    <w:qFormat/>
    <w:pPr>
      <w:overflowPunct w:val="0"/>
      <w:autoSpaceDE w:val="0"/>
      <w:autoSpaceDN w:val="0"/>
      <w:adjustRightInd w:val="0"/>
      <w:spacing w:before="0"/>
      <w:jc w:val="center"/>
      <w:textAlignment w:val="baseline"/>
    </w:pPr>
    <w:rPr>
      <w:rFonts w:eastAsia="Times New Roman"/>
      <w:sz w:val="18"/>
      <w:szCs w:val="20"/>
      <w:lang w:eastAsia="en-US"/>
    </w:rPr>
  </w:style>
  <w:style w:type="paragraph" w:styleId="Signature">
    <w:name w:val="Signature"/>
    <w:basedOn w:val="Normal"/>
    <w:link w:val="SignatureChar"/>
    <w:uiPriority w:val="99"/>
    <w:semiHidden/>
    <w:unhideWhenUsed/>
    <w:qFormat/>
    <w:pPr>
      <w:spacing w:before="0"/>
      <w:ind w:left="4320"/>
    </w:pPr>
  </w:style>
  <w:style w:type="paragraph" w:styleId="ListContinue4">
    <w:name w:val="List Continue 4"/>
    <w:basedOn w:val="Normal"/>
    <w:uiPriority w:val="99"/>
    <w:semiHidden/>
    <w:unhideWhenUsed/>
    <w:qFormat/>
    <w:pPr>
      <w:spacing w:after="120"/>
      <w:ind w:left="1440"/>
      <w:contextualSpacing/>
    </w:pPr>
  </w:style>
  <w:style w:type="paragraph" w:styleId="TOC4">
    <w:name w:val="toc 4"/>
    <w:basedOn w:val="Normal"/>
    <w:next w:val="Normal"/>
    <w:uiPriority w:val="39"/>
    <w:semiHidden/>
    <w:unhideWhenUsed/>
    <w:qFormat/>
    <w:pPr>
      <w:spacing w:after="100"/>
      <w:ind w:left="720"/>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next w:val="Normal"/>
    <w:uiPriority w:val="99"/>
    <w:semiHidden/>
    <w:unhideWhenUsed/>
    <w:qFormat/>
    <w:pPr>
      <w:spacing w:before="0"/>
      <w:ind w:left="240" w:hanging="240"/>
    </w:p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10"/>
      </w:numPr>
      <w:contextualSpacing/>
    </w:pPr>
  </w:style>
  <w:style w:type="paragraph" w:styleId="List">
    <w:name w:val="List"/>
    <w:basedOn w:val="Normal"/>
    <w:uiPriority w:val="99"/>
    <w:semiHidden/>
    <w:unhideWhenUsed/>
    <w:qFormat/>
    <w:pPr>
      <w:ind w:left="360" w:hanging="360"/>
      <w:contextualSpacing/>
    </w:pPr>
  </w:style>
  <w:style w:type="paragraph" w:styleId="FootnoteText">
    <w:name w:val="footnote text"/>
    <w:basedOn w:val="Normal"/>
    <w:link w:val="FootnoteTextChar"/>
    <w:uiPriority w:val="99"/>
    <w:semiHidden/>
    <w:unhideWhenUsed/>
    <w:qFormat/>
    <w:pPr>
      <w:spacing w:before="0"/>
    </w:pPr>
    <w:rPr>
      <w:sz w:val="20"/>
      <w:szCs w:val="20"/>
    </w:rPr>
  </w:style>
  <w:style w:type="paragraph" w:styleId="TOC6">
    <w:name w:val="toc 6"/>
    <w:basedOn w:val="Normal"/>
    <w:next w:val="Normal"/>
    <w:uiPriority w:val="39"/>
    <w:semiHidden/>
    <w:unhideWhenUsed/>
    <w:qFormat/>
    <w:pPr>
      <w:spacing w:after="100"/>
      <w:ind w:left="1200"/>
    </w:pPr>
  </w:style>
  <w:style w:type="paragraph" w:styleId="List5">
    <w:name w:val="List 5"/>
    <w:basedOn w:val="Normal"/>
    <w:uiPriority w:val="99"/>
    <w:semiHidden/>
    <w:unhideWhenUsed/>
    <w:qFormat/>
    <w:pPr>
      <w:ind w:left="1800" w:hanging="360"/>
      <w:contextualSpacing/>
    </w:pPr>
  </w:style>
  <w:style w:type="paragraph" w:styleId="BodyTextIndent3">
    <w:name w:val="Body Text Indent 3"/>
    <w:basedOn w:val="Normal"/>
    <w:link w:val="BodyTextIndent3Char"/>
    <w:uiPriority w:val="99"/>
    <w:semiHidden/>
    <w:unhideWhenUsed/>
    <w:qFormat/>
    <w:pPr>
      <w:spacing w:after="120"/>
      <w:ind w:left="360"/>
    </w:pPr>
    <w:rPr>
      <w:sz w:val="16"/>
      <w:szCs w:val="16"/>
    </w:rPr>
  </w:style>
  <w:style w:type="paragraph" w:styleId="Index7">
    <w:name w:val="index 7"/>
    <w:basedOn w:val="Normal"/>
    <w:next w:val="Normal"/>
    <w:uiPriority w:val="99"/>
    <w:semiHidden/>
    <w:unhideWhenUsed/>
    <w:qFormat/>
    <w:pPr>
      <w:spacing w:before="0"/>
      <w:ind w:left="1680" w:hanging="240"/>
    </w:pPr>
  </w:style>
  <w:style w:type="paragraph" w:styleId="Index9">
    <w:name w:val="index 9"/>
    <w:basedOn w:val="Normal"/>
    <w:next w:val="Normal"/>
    <w:uiPriority w:val="99"/>
    <w:semiHidden/>
    <w:unhideWhenUsed/>
    <w:qFormat/>
    <w:pPr>
      <w:spacing w:before="0"/>
      <w:ind w:left="2160" w:hanging="240"/>
    </w:pPr>
  </w:style>
  <w:style w:type="paragraph" w:styleId="TableofFigures">
    <w:name w:val="table of figures"/>
    <w:basedOn w:val="Normal"/>
    <w:next w:val="Normal"/>
    <w:uiPriority w:val="99"/>
    <w:qFormat/>
    <w:pPr>
      <w:tabs>
        <w:tab w:val="right" w:leader="dot" w:pos="9639"/>
      </w:tabs>
    </w:pPr>
    <w:rPr>
      <w:rFonts w:eastAsia="MS Mincho"/>
    </w:rPr>
  </w:style>
  <w:style w:type="paragraph" w:styleId="TOC9">
    <w:name w:val="toc 9"/>
    <w:basedOn w:val="Normal"/>
    <w:next w:val="Normal"/>
    <w:uiPriority w:val="39"/>
    <w:semiHidden/>
    <w:unhideWhenUsed/>
    <w:qFormat/>
    <w:pPr>
      <w:spacing w:after="100"/>
      <w:ind w:left="1920"/>
    </w:pPr>
  </w:style>
  <w:style w:type="paragraph" w:styleId="BodyText2">
    <w:name w:val="Body Text 2"/>
    <w:basedOn w:val="Normal"/>
    <w:link w:val="BodyText2Char"/>
    <w:uiPriority w:val="99"/>
    <w:semiHidden/>
    <w:unhideWhenUsed/>
    <w:qFormat/>
    <w:pPr>
      <w:spacing w:after="120" w:line="480" w:lineRule="auto"/>
    </w:pPr>
  </w:style>
  <w:style w:type="paragraph" w:styleId="List4">
    <w:name w:val="List 4"/>
    <w:basedOn w:val="Normal"/>
    <w:uiPriority w:val="99"/>
    <w:semiHidden/>
    <w:unhideWhenUsed/>
    <w:qFormat/>
    <w:pPr>
      <w:ind w:left="1440" w:hanging="360"/>
      <w:contextualSpacing/>
    </w:pPr>
  </w:style>
  <w:style w:type="paragraph" w:styleId="ListContinue2">
    <w:name w:val="List Continue 2"/>
    <w:basedOn w:val="Normal"/>
    <w:uiPriority w:val="99"/>
    <w:semiHidden/>
    <w:unhideWhenUsed/>
    <w:qFormat/>
    <w:pPr>
      <w:spacing w:after="120"/>
      <w:ind w:left="720"/>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HTMLPreformatted">
    <w:name w:val="HTML Preformatted"/>
    <w:basedOn w:val="Normal"/>
    <w:link w:val="HTMLPreformattedChar"/>
    <w:uiPriority w:val="99"/>
    <w:semiHidden/>
    <w:unhideWhenUsed/>
    <w:qFormat/>
    <w:pPr>
      <w:spacing w:before="0"/>
    </w:pPr>
    <w:rPr>
      <w:rFonts w:ascii="Consolas" w:hAnsi="Consolas"/>
      <w:sz w:val="20"/>
      <w:szCs w:val="20"/>
    </w:rPr>
  </w:style>
  <w:style w:type="paragraph" w:styleId="NormalWeb">
    <w:name w:val="Normal (Web)"/>
    <w:basedOn w:val="Normal"/>
    <w:uiPriority w:val="99"/>
    <w:semiHidden/>
    <w:unhideWhenUsed/>
    <w:qFormat/>
  </w:style>
  <w:style w:type="paragraph" w:styleId="ListContinue3">
    <w:name w:val="List Continue 3"/>
    <w:basedOn w:val="Normal"/>
    <w:uiPriority w:val="99"/>
    <w:semiHidden/>
    <w:unhideWhenUsed/>
    <w:qFormat/>
    <w:pPr>
      <w:spacing w:after="120"/>
      <w:ind w:left="1080"/>
      <w:contextualSpacing/>
    </w:pPr>
  </w:style>
  <w:style w:type="paragraph" w:styleId="Index2">
    <w:name w:val="index 2"/>
    <w:basedOn w:val="Normal"/>
    <w:next w:val="Normal"/>
    <w:uiPriority w:val="99"/>
    <w:semiHidden/>
    <w:unhideWhenUsed/>
    <w:qFormat/>
    <w:pPr>
      <w:spacing w:before="0"/>
      <w:ind w:left="480" w:hanging="240"/>
    </w:pPr>
  </w:style>
  <w:style w:type="paragraph" w:styleId="Title">
    <w:name w:val="Title"/>
    <w:basedOn w:val="Normal"/>
    <w:next w:val="Normal"/>
    <w:link w:val="TitleChar"/>
    <w:uiPriority w:val="10"/>
    <w:qFormat/>
    <w:pPr>
      <w:spacing w:before="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paragraph" w:styleId="BodyTextFirstIndent">
    <w:name w:val="Body Text First Indent"/>
    <w:basedOn w:val="BodyText"/>
    <w:link w:val="BodyTextFirstIndentChar"/>
    <w:uiPriority w:val="99"/>
    <w:semiHidden/>
    <w:unhideWhenUsed/>
    <w:qFormat/>
    <w:pPr>
      <w:spacing w:after="0"/>
      <w:ind w:firstLine="360"/>
    </w:pPr>
  </w:style>
  <w:style w:type="paragraph" w:styleId="BodyTextFirstIndent2">
    <w:name w:val="Body Text First Indent 2"/>
    <w:basedOn w:val="BodyTextIndent"/>
    <w:link w:val="BodyTextFirstIndent2Char"/>
    <w:uiPriority w:val="99"/>
    <w:semiHidden/>
    <w:unhideWhenUsed/>
    <w:qFormat/>
    <w:pPr>
      <w:spacing w:after="0"/>
      <w:ind w:firstLine="360"/>
    </w:p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basedOn w:val="DefaultParagraphFont"/>
    <w:uiPriority w:val="99"/>
    <w:semiHidden/>
    <w:unhideWhenUsed/>
    <w:qFormat/>
  </w:style>
  <w:style w:type="character" w:styleId="HTMLDefinition">
    <w:name w:val="HTML Definition"/>
    <w:basedOn w:val="DefaultParagraphFont"/>
    <w:uiPriority w:val="99"/>
    <w:semiHidden/>
    <w:unhideWhenUsed/>
    <w:qFormat/>
    <w:rPr>
      <w:i/>
      <w:iCs/>
    </w:rPr>
  </w:style>
  <w:style w:type="character" w:styleId="HTMLTypewriter">
    <w:name w:val="HTML Typewriter"/>
    <w:basedOn w:val="DefaultParagraphFont"/>
    <w:uiPriority w:val="99"/>
    <w:semiHidden/>
    <w:unhideWhenUsed/>
    <w:qFormat/>
    <w:rPr>
      <w:rFonts w:ascii="Consolas" w:hAnsi="Consolas"/>
      <w:sz w:val="20"/>
      <w:szCs w:val="20"/>
    </w:rPr>
  </w:style>
  <w:style w:type="character" w:styleId="HTMLAcronym">
    <w:name w:val="HTML Acronym"/>
    <w:basedOn w:val="DefaultParagraphFont"/>
    <w:uiPriority w:val="99"/>
    <w:semiHidden/>
    <w:unhideWhenUsed/>
    <w:qFormat/>
  </w:style>
  <w:style w:type="character" w:styleId="HTMLVariable">
    <w:name w:val="HTML Variable"/>
    <w:basedOn w:val="DefaultParagraphFont"/>
    <w:uiPriority w:val="99"/>
    <w:semiHidden/>
    <w:unhideWhenUsed/>
    <w:qFormat/>
    <w:rPr>
      <w:i/>
      <w:iCs/>
    </w:rPr>
  </w:style>
  <w:style w:type="character" w:styleId="Hyperlink">
    <w:name w:val="Hyperlink"/>
    <w:basedOn w:val="DefaultParagraphFont"/>
    <w:qFormat/>
    <w:rPr>
      <w:color w:val="0000FF"/>
      <w:u w:val="single"/>
    </w:rPr>
  </w:style>
  <w:style w:type="character" w:styleId="HTMLCode">
    <w:name w:val="HTML Code"/>
    <w:basedOn w:val="DefaultParagraphFont"/>
    <w:uiPriority w:val="99"/>
    <w:semiHidden/>
    <w:unhideWhenUsed/>
    <w:qFormat/>
    <w:rPr>
      <w:rFonts w:ascii="Consolas" w:hAnsi="Consolas"/>
      <w:sz w:val="20"/>
      <w:szCs w:val="20"/>
    </w:rPr>
  </w:style>
  <w:style w:type="character" w:styleId="CommentReference">
    <w:name w:val="annotation reference"/>
    <w:basedOn w:val="DefaultParagraphFont"/>
    <w:uiPriority w:val="99"/>
    <w:semiHidden/>
    <w:unhideWhenUsed/>
    <w:qFormat/>
    <w:rPr>
      <w:sz w:val="16"/>
      <w:szCs w:val="16"/>
    </w:rPr>
  </w:style>
  <w:style w:type="character" w:styleId="HTMLCite">
    <w:name w:val="HTML Cite"/>
    <w:basedOn w:val="DefaultParagraphFont"/>
    <w:uiPriority w:val="99"/>
    <w:semiHidden/>
    <w:unhideWhenUsed/>
    <w:qFormat/>
    <w:rPr>
      <w:i/>
      <w:iCs/>
    </w:rPr>
  </w:style>
  <w:style w:type="character" w:styleId="FootnoteReference">
    <w:name w:val="footnote reference"/>
    <w:basedOn w:val="DefaultParagraphFont"/>
    <w:uiPriority w:val="99"/>
    <w:semiHidden/>
    <w:unhideWhenUsed/>
    <w:qFormat/>
    <w:rPr>
      <w:vertAlign w:val="superscript"/>
    </w:rPr>
  </w:style>
  <w:style w:type="character" w:styleId="HTMLKeyboard">
    <w:name w:val="HTML Keyboard"/>
    <w:basedOn w:val="DefaultParagraphFont"/>
    <w:uiPriority w:val="99"/>
    <w:semiHidden/>
    <w:unhideWhenUsed/>
    <w:qFormat/>
    <w:rPr>
      <w:rFonts w:ascii="Consolas" w:hAnsi="Consolas"/>
      <w:sz w:val="20"/>
      <w:szCs w:val="20"/>
    </w:rPr>
  </w:style>
  <w:style w:type="character" w:styleId="HTMLSample">
    <w:name w:val="HTML Sample"/>
    <w:basedOn w:val="DefaultParagraphFont"/>
    <w:uiPriority w:val="99"/>
    <w:semiHidden/>
    <w:unhideWhenUsed/>
    <w:qFormat/>
    <w:rPr>
      <w:rFonts w:ascii="Consolas" w:hAnsi="Consolas"/>
      <w:sz w:val="24"/>
      <w:szCs w:val="24"/>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Pr>
      <w:b/>
      <w:bCs/>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eastAsia="Times New Roman" w:hAnsi="Times New Roman" w:cs="Times New Roman"/>
      <w:sz w:val="18"/>
      <w:szCs w:val="20"/>
      <w:lang w:val="en-GB" w:eastAsia="en-US"/>
    </w:rPr>
  </w:style>
  <w:style w:type="character" w:customStyle="1" w:styleId="FooterChar">
    <w:name w:val="Footer Char"/>
    <w:basedOn w:val="DefaultParagraphFont"/>
    <w:link w:val="Footer"/>
    <w:uiPriority w:val="99"/>
    <w:qFormat/>
    <w:rPr>
      <w:rFonts w:ascii="Times New Roman" w:hAnsi="Times New Roman" w:cs="Times New Roman"/>
      <w:sz w:val="24"/>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Note">
    <w:name w:val="Note"/>
    <w:basedOn w:val="Normal"/>
    <w:qFormat/>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 w:val="22"/>
      <w:szCs w:val="20"/>
      <w:lang w:eastAsia="en-US"/>
    </w:rPr>
  </w:style>
  <w:style w:type="character" w:customStyle="1" w:styleId="ReftextArial9pt">
    <w:name w:val="Ref_text Arial 9 pt"/>
    <w:qFormat/>
    <w:rPr>
      <w:rFonts w:ascii="Arial" w:hAnsi="Arial" w:cs="Arial"/>
      <w:sz w:val="18"/>
      <w:szCs w:val="18"/>
    </w:rPr>
  </w:style>
  <w:style w:type="paragraph" w:customStyle="1" w:styleId="Title4">
    <w:name w:val="Title 4"/>
    <w:basedOn w:val="Normal"/>
    <w:next w:val="Heading1"/>
    <w:qFormat/>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toc0">
    <w:name w:val="toc 0"/>
    <w:basedOn w:val="Normal"/>
    <w:next w:val="TOC1"/>
    <w:qFormat/>
    <w:pPr>
      <w:tabs>
        <w:tab w:val="right" w:pos="9639"/>
      </w:tabs>
      <w:overflowPunct w:val="0"/>
      <w:autoSpaceDE w:val="0"/>
      <w:autoSpaceDN w:val="0"/>
      <w:adjustRightInd w:val="0"/>
      <w:textAlignment w:val="baseline"/>
    </w:pPr>
    <w:rPr>
      <w:rFonts w:eastAsia="Times New Roman"/>
      <w:b/>
      <w:sz w:val="20"/>
      <w:szCs w:val="20"/>
      <w:lang w:eastAsia="en-US"/>
    </w:rPr>
  </w:style>
  <w:style w:type="paragraph" w:customStyle="1" w:styleId="TSBHeaderQuestion">
    <w:name w:val="TSBHeaderQuestion"/>
    <w:basedOn w:val="Normal"/>
    <w:qFormat/>
  </w:style>
  <w:style w:type="paragraph" w:customStyle="1" w:styleId="TSBHeaderRight14">
    <w:name w:val="TSBHeaderRight14"/>
    <w:basedOn w:val="Normal"/>
    <w:qFormat/>
    <w:pPr>
      <w:jc w:val="right"/>
    </w:pPr>
    <w:rPr>
      <w:b/>
      <w:bCs/>
      <w:sz w:val="28"/>
      <w:szCs w:val="28"/>
    </w:rPr>
  </w:style>
  <w:style w:type="paragraph" w:customStyle="1" w:styleId="TSBHeaderSource">
    <w:name w:val="TSBHeaderSource"/>
    <w:basedOn w:val="Normal"/>
    <w:qFormat/>
  </w:style>
  <w:style w:type="paragraph" w:customStyle="1" w:styleId="TSBHeaderSummary">
    <w:name w:val="TSBHeaderSummary"/>
    <w:basedOn w:val="Normal"/>
    <w:qFormat/>
  </w:style>
  <w:style w:type="paragraph" w:customStyle="1" w:styleId="TSBHeaderTitle">
    <w:name w:val="TSBHeaderTitle"/>
    <w:basedOn w:val="Normal"/>
    <w:qFormat/>
  </w:style>
  <w:style w:type="paragraph" w:customStyle="1" w:styleId="VenueDate">
    <w:name w:val="VenueDate"/>
    <w:basedOn w:val="Normal"/>
    <w:qFormat/>
    <w:pPr>
      <w:jc w:val="right"/>
    </w:p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20"/>
      <w:szCs w:val="20"/>
      <w:lang w:val="en-GB" w:eastAsia="ja-JP"/>
    </w:rPr>
  </w:style>
  <w:style w:type="paragraph" w:customStyle="1" w:styleId="1">
    <w:name w:val="书目1"/>
    <w:basedOn w:val="Normal"/>
    <w:next w:val="Normal"/>
    <w:uiPriority w:val="37"/>
    <w:semiHidden/>
    <w:unhideWhenUsed/>
    <w:qFormat/>
  </w:style>
  <w:style w:type="character" w:customStyle="1" w:styleId="BodyTextChar">
    <w:name w:val="Body Text Char"/>
    <w:basedOn w:val="DefaultParagraphFont"/>
    <w:link w:val="BodyText"/>
    <w:uiPriority w:val="99"/>
    <w:semiHidden/>
    <w:qFormat/>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uiPriority w:val="99"/>
    <w:semiHidden/>
    <w:qFormat/>
    <w:rPr>
      <w:rFonts w:ascii="Times New Roman" w:hAnsi="Times New Roman" w:cs="Times New Roman"/>
      <w:sz w:val="24"/>
      <w:szCs w:val="24"/>
      <w:lang w:val="en-GB" w:eastAsia="ja-JP"/>
    </w:rPr>
  </w:style>
  <w:style w:type="character" w:customStyle="1" w:styleId="BodyText3Char">
    <w:name w:val="Body Text 3 Char"/>
    <w:basedOn w:val="DefaultParagraphFont"/>
    <w:link w:val="BodyText3"/>
    <w:uiPriority w:val="99"/>
    <w:semiHidden/>
    <w:qFormat/>
    <w:rPr>
      <w:rFonts w:ascii="Times New Roman" w:hAnsi="Times New Roman" w:cs="Times New Roman"/>
      <w:sz w:val="16"/>
      <w:szCs w:val="16"/>
      <w:lang w:val="en-GB" w:eastAsia="ja-JP"/>
    </w:rPr>
  </w:style>
  <w:style w:type="character" w:customStyle="1" w:styleId="BodyTextFirstIndentChar">
    <w:name w:val="Body Text First Indent Char"/>
    <w:basedOn w:val="BodyTextChar"/>
    <w:link w:val="BodyTextFirstIndent"/>
    <w:uiPriority w:val="99"/>
    <w:semiHidden/>
    <w:qFormat/>
    <w:rPr>
      <w:rFonts w:ascii="Times New Roman" w:hAnsi="Times New Roman" w:cs="Times New Roman"/>
      <w:sz w:val="24"/>
      <w:szCs w:val="24"/>
      <w:lang w:val="en-GB" w:eastAsia="ja-JP"/>
    </w:rPr>
  </w:style>
  <w:style w:type="character" w:customStyle="1" w:styleId="BodyTextIndentChar">
    <w:name w:val="Body Text Indent Char"/>
    <w:basedOn w:val="DefaultParagraphFont"/>
    <w:link w:val="BodyTextIndent"/>
    <w:uiPriority w:val="99"/>
    <w:semiHidden/>
    <w:qFormat/>
    <w:rPr>
      <w:rFonts w:ascii="Times New Roman"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rFonts w:ascii="Times New Roman" w:hAnsi="Times New Roman" w:cs="Times New Roman"/>
      <w:sz w:val="24"/>
      <w:szCs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hAnsi="Times New Roman" w:cs="Times New Roman"/>
      <w:sz w:val="24"/>
      <w:szCs w:val="24"/>
      <w:lang w:val="en-GB" w:eastAsia="ja-JP"/>
    </w:rPr>
  </w:style>
  <w:style w:type="character" w:customStyle="1" w:styleId="BodyTextIndent3Char">
    <w:name w:val="Body Text Indent 3 Char"/>
    <w:basedOn w:val="DefaultParagraphFont"/>
    <w:link w:val="BodyTextIndent3"/>
    <w:uiPriority w:val="99"/>
    <w:semiHidden/>
    <w:qFormat/>
    <w:rPr>
      <w:rFonts w:ascii="Times New Roman" w:hAnsi="Times New Roman" w:cs="Times New Roman"/>
      <w:sz w:val="16"/>
      <w:szCs w:val="16"/>
      <w:lang w:val="en-GB" w:eastAsia="ja-JP"/>
    </w:rPr>
  </w:style>
  <w:style w:type="character" w:customStyle="1" w:styleId="10">
    <w:name w:val="书籍标题1"/>
    <w:basedOn w:val="DefaultParagraphFont"/>
    <w:uiPriority w:val="33"/>
    <w:qFormat/>
    <w:rPr>
      <w:b/>
      <w:bCs/>
      <w:i/>
      <w:iCs/>
      <w:spacing w:val="5"/>
    </w:rPr>
  </w:style>
  <w:style w:type="character" w:customStyle="1" w:styleId="ClosingChar">
    <w:name w:val="Closing Char"/>
    <w:basedOn w:val="DefaultParagraphFont"/>
    <w:link w:val="Closing"/>
    <w:uiPriority w:val="99"/>
    <w:semiHidden/>
    <w:qFormat/>
    <w:rPr>
      <w:rFonts w:ascii="Times New Roman" w:hAnsi="Times New Roman" w:cs="Times New Roman"/>
      <w:sz w:val="24"/>
      <w:szCs w:val="24"/>
      <w:lang w:val="en-GB" w:eastAsia="ja-JP"/>
    </w:rPr>
  </w:style>
  <w:style w:type="character" w:customStyle="1" w:styleId="CommentTextChar">
    <w:name w:val="Comment Text Char"/>
    <w:basedOn w:val="DefaultParagraphFont"/>
    <w:link w:val="CommentText"/>
    <w:uiPriority w:val="99"/>
    <w:semiHidden/>
    <w:qFormat/>
    <w:rPr>
      <w:rFonts w:ascii="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0"/>
      <w:szCs w:val="20"/>
      <w:lang w:val="en-GB" w:eastAsia="ja-JP"/>
    </w:rPr>
  </w:style>
  <w:style w:type="character" w:customStyle="1" w:styleId="DateChar">
    <w:name w:val="Date Char"/>
    <w:basedOn w:val="DefaultParagraphFont"/>
    <w:link w:val="Date"/>
    <w:uiPriority w:val="99"/>
    <w:semiHidden/>
    <w:qFormat/>
    <w:rPr>
      <w:rFonts w:ascii="Times New Roman" w:hAnsi="Times New Roman" w:cs="Times New Roman"/>
      <w:sz w:val="24"/>
      <w:szCs w:val="24"/>
      <w:lang w:val="en-GB" w:eastAsia="ja-JP"/>
    </w:rPr>
  </w:style>
  <w:style w:type="character" w:customStyle="1" w:styleId="DocumentMapChar">
    <w:name w:val="Document Map Char"/>
    <w:basedOn w:val="DefaultParagraphFont"/>
    <w:link w:val="DocumentMap"/>
    <w:uiPriority w:val="99"/>
    <w:semiHidden/>
    <w:qFormat/>
    <w:rPr>
      <w:rFonts w:ascii="Segoe U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rFonts w:ascii="Times New Roman" w:hAnsi="Times New Roman" w:cs="Times New Roman"/>
      <w:sz w:val="24"/>
      <w:szCs w:val="24"/>
      <w:lang w:val="en-GB" w:eastAsia="ja-JP"/>
    </w:rPr>
  </w:style>
  <w:style w:type="character" w:customStyle="1" w:styleId="EndnoteTextChar">
    <w:name w:val="Endnote Text Char"/>
    <w:basedOn w:val="DefaultParagraphFont"/>
    <w:link w:val="EndnoteText"/>
    <w:uiPriority w:val="99"/>
    <w:semiHidden/>
    <w:qFormat/>
    <w:rPr>
      <w:rFonts w:ascii="Times New Roman" w:hAnsi="Times New Roman" w:cs="Times New Roman"/>
      <w:sz w:val="20"/>
      <w:szCs w:val="20"/>
      <w:lang w:val="en-GB" w:eastAsia="ja-JP"/>
    </w:rPr>
  </w:style>
  <w:style w:type="character" w:customStyle="1" w:styleId="Hashtag1">
    <w:name w:val="Hashtag1"/>
    <w:basedOn w:val="DefaultParagraphFont"/>
    <w:uiPriority w:val="99"/>
    <w:semiHidden/>
    <w:unhideWhenUsed/>
    <w:qFormat/>
    <w:rPr>
      <w:color w:val="2B579A"/>
      <w:shd w:val="clear" w:color="auto" w:fill="E1DFDD"/>
    </w:rPr>
  </w:style>
  <w:style w:type="character" w:customStyle="1" w:styleId="HTMLAddressChar">
    <w:name w:val="HTML Address Char"/>
    <w:basedOn w:val="DefaultParagraphFont"/>
    <w:link w:val="HTMLAddress"/>
    <w:uiPriority w:val="99"/>
    <w:semiHidden/>
    <w:qFormat/>
    <w:rPr>
      <w:rFonts w:ascii="Times New Roman" w:hAnsi="Times New Roman" w:cs="Times New Roman"/>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hAnsi="Consolas" w:cs="Times New Roman"/>
      <w:sz w:val="20"/>
      <w:szCs w:val="20"/>
      <w:lang w:val="en-GB" w:eastAsia="ja-JP"/>
    </w:rPr>
  </w:style>
  <w:style w:type="character" w:customStyle="1" w:styleId="11">
    <w:name w:val="明显强调1"/>
    <w:basedOn w:val="DefaultParagraphFont"/>
    <w:uiPriority w:val="21"/>
    <w:qFormat/>
    <w:rPr>
      <w:i/>
      <w:iCs/>
      <w:color w:val="5B9BD5" w:themeColor="accent1"/>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rFonts w:ascii="Times New Roman" w:hAnsi="Times New Roman" w:cs="Times New Roman"/>
      <w:i/>
      <w:iCs/>
      <w:color w:val="5B9BD5" w:themeColor="accent1"/>
      <w:sz w:val="24"/>
      <w:szCs w:val="24"/>
      <w:lang w:val="en-GB" w:eastAsia="ja-JP"/>
    </w:rPr>
  </w:style>
  <w:style w:type="character" w:customStyle="1" w:styleId="12">
    <w:name w:val="明显参考1"/>
    <w:basedOn w:val="DefaultParagraphFont"/>
    <w:uiPriority w:val="32"/>
    <w:qFormat/>
    <w:rPr>
      <w:b/>
      <w:bCs/>
      <w:smallCaps/>
      <w:color w:val="5B9BD5" w:themeColor="accent1"/>
      <w:spacing w:val="5"/>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cs="Times New Roman"/>
      <w:sz w:val="20"/>
      <w:szCs w:val="20"/>
      <w:lang w:val="en-GB" w:eastAsia="ja-JP"/>
    </w:rPr>
  </w:style>
  <w:style w:type="character" w:customStyle="1" w:styleId="Mention1">
    <w:name w:val="Mention1"/>
    <w:basedOn w:val="DefaultParagraphFont"/>
    <w:uiPriority w:val="99"/>
    <w:semiHidden/>
    <w:unhideWhenUsed/>
    <w:qFormat/>
    <w:rPr>
      <w:color w:val="2B579A"/>
      <w:shd w:val="clear" w:color="auto" w:fill="E1DFDD"/>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Pr>
      <w:rFonts w:eastAsiaTheme="minorEastAsia"/>
      <w:sz w:val="24"/>
      <w:szCs w:val="24"/>
      <w:lang w:eastAsia="ja-JP"/>
    </w:rPr>
  </w:style>
  <w:style w:type="character" w:customStyle="1" w:styleId="NoteHeadingChar">
    <w:name w:val="Note Heading Char"/>
    <w:basedOn w:val="DefaultParagraphFont"/>
    <w:link w:val="NoteHeading"/>
    <w:uiPriority w:val="99"/>
    <w:semiHidden/>
    <w:qFormat/>
    <w:rPr>
      <w:rFonts w:ascii="Times New Roman" w:hAnsi="Times New Roman" w:cs="Times New Roman"/>
      <w:sz w:val="24"/>
      <w:szCs w:val="24"/>
      <w:lang w:val="en-GB" w:eastAsia="ja-JP"/>
    </w:rPr>
  </w:style>
  <w:style w:type="character" w:customStyle="1" w:styleId="PlainTextChar">
    <w:name w:val="Plain Text Char"/>
    <w:basedOn w:val="DefaultParagraphFont"/>
    <w:link w:val="PlainText"/>
    <w:uiPriority w:val="99"/>
    <w:semiHidden/>
    <w:qFormat/>
    <w:rPr>
      <w:rFonts w:ascii="Consolas" w:hAnsi="Consolas" w:cs="Times New Roman"/>
      <w:sz w:val="21"/>
      <w:szCs w:val="21"/>
      <w:lang w:val="en-GB" w:eastAsia="ja-JP"/>
    </w:rPr>
  </w:style>
  <w:style w:type="character" w:customStyle="1" w:styleId="SalutationChar">
    <w:name w:val="Salutation Char"/>
    <w:basedOn w:val="DefaultParagraphFont"/>
    <w:link w:val="Salutation"/>
    <w:uiPriority w:val="99"/>
    <w:semiHidden/>
    <w:qFormat/>
    <w:rPr>
      <w:rFonts w:ascii="Times New Roman" w:hAnsi="Times New Roman" w:cs="Times New Roman"/>
      <w:sz w:val="24"/>
      <w:szCs w:val="24"/>
      <w:lang w:val="en-GB" w:eastAsia="ja-JP"/>
    </w:rPr>
  </w:style>
  <w:style w:type="character" w:customStyle="1" w:styleId="SignatureChar">
    <w:name w:val="Signature Char"/>
    <w:basedOn w:val="DefaultParagraphFont"/>
    <w:link w:val="Signature"/>
    <w:uiPriority w:val="99"/>
    <w:semiHidden/>
    <w:qFormat/>
    <w:rPr>
      <w:rFonts w:ascii="Times New Roman" w:hAnsi="Times New Roman" w:cs="Times New Roman"/>
      <w:sz w:val="24"/>
      <w:szCs w:val="24"/>
      <w:lang w:val="en-GB" w:eastAsia="ja-JP"/>
    </w:rPr>
  </w:style>
  <w:style w:type="character" w:customStyle="1" w:styleId="SmartHyperlink1">
    <w:name w:val="Smart Hyperlink1"/>
    <w:basedOn w:val="DefaultParagraphFont"/>
    <w:uiPriority w:val="99"/>
    <w:semiHidden/>
    <w:unhideWhenUsed/>
    <w:qFormat/>
    <w:rPr>
      <w:u w:val="dotted"/>
    </w:rPr>
  </w:style>
  <w:style w:type="character" w:customStyle="1" w:styleId="SmartLink1">
    <w:name w:val="SmartLink1"/>
    <w:basedOn w:val="DefaultParagraphFont"/>
    <w:uiPriority w:val="99"/>
    <w:semiHidden/>
    <w:unhideWhenUsed/>
    <w:qFormat/>
    <w:rPr>
      <w:color w:val="0000FF"/>
      <w:u w:val="single"/>
      <w:shd w:val="clear" w:color="auto" w:fill="F3F2F1"/>
    </w:rPr>
  </w:style>
  <w:style w:type="character" w:customStyle="1" w:styleId="13">
    <w:name w:val="不明显强调1"/>
    <w:basedOn w:val="DefaultParagraphFont"/>
    <w:uiPriority w:val="19"/>
    <w:qFormat/>
    <w:rPr>
      <w:i/>
      <w:iCs/>
      <w:color w:val="404040" w:themeColor="text1" w:themeTint="BF"/>
    </w:rPr>
  </w:style>
  <w:style w:type="character" w:customStyle="1" w:styleId="14">
    <w:name w:val="不明显参考1"/>
    <w:basedOn w:val="DefaultParagraphFont"/>
    <w:uiPriority w:val="31"/>
    <w:qFormat/>
    <w:rPr>
      <w:smallCaps/>
      <w:color w:val="595959" w:themeColor="text1" w:themeTint="A6"/>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ja-JP"/>
    </w:rPr>
  </w:style>
  <w:style w:type="paragraph" w:customStyle="1" w:styleId="TOC10">
    <w:name w:val="TOC 标题1"/>
    <w:basedOn w:val="Heading1"/>
    <w:next w:val="Normal"/>
    <w:uiPriority w:val="39"/>
    <w:semiHidden/>
    <w:unhideWhenUsed/>
    <w:qFormat/>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Enum">
    <w:name w:val="Enum"/>
    <w:basedOn w:val="Normal"/>
    <w:qFormat/>
  </w:style>
  <w:style w:type="paragraph" w:customStyle="1" w:styleId="15">
    <w:name w:val="修订1"/>
    <w:hidden/>
    <w:uiPriority w:val="99"/>
    <w:semiHidden/>
    <w:qFormat/>
    <w:rPr>
      <w:rFonts w:eastAsiaTheme="minorEastAsia"/>
      <w:sz w:val="24"/>
      <w:szCs w:val="24"/>
      <w:lang w:eastAsia="ja-JP"/>
    </w:rPr>
  </w:style>
  <w:style w:type="paragraph" w:customStyle="1" w:styleId="16">
    <w:name w:val="列出段落1"/>
    <w:basedOn w:val="Normal"/>
    <w:uiPriority w:val="34"/>
    <w:qFormat/>
    <w:pPr>
      <w:overflowPunct w:val="0"/>
      <w:autoSpaceDE w:val="0"/>
      <w:autoSpaceDN w:val="0"/>
      <w:adjustRightInd w:val="0"/>
      <w:ind w:firstLineChars="200" w:firstLine="420"/>
      <w:textAlignment w:val="baseline"/>
    </w:pPr>
    <w:rPr>
      <w:rFonts w:eastAsia="SimSun"/>
      <w:lang w:eastAsia="zh-CN"/>
    </w:rPr>
  </w:style>
  <w:style w:type="paragraph" w:styleId="Revision">
    <w:name w:val="Revision"/>
    <w:hidden/>
    <w:uiPriority w:val="99"/>
    <w:unhideWhenUsed/>
    <w:rsid w:val="00740EF2"/>
    <w:rPr>
      <w:rFonts w:eastAsiaTheme="minorEastAsia"/>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md/T25-SG02-C-0048/en"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zhaop11@chinatelecom.cn" TargetMode="External"/><Relationship Id="rId17" Type="http://schemas.openxmlformats.org/officeDocument/2006/relationships/hyperlink" Target="mailto:caibw@chinatelecom.cn" TargetMode="External"/><Relationship Id="rId2" Type="http://schemas.openxmlformats.org/officeDocument/2006/relationships/customXml" Target="../customXml/item2.xml"/><Relationship Id="rId16" Type="http://schemas.openxmlformats.org/officeDocument/2006/relationships/hyperlink" Target="mailto:zxm133@chinaunicom.cn"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itu-t/recommendations/rec.aspx?rec=15768"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d5a45b9-e9f6-4e62-8a0c-67ff0ec63bf4}"/>
        <w:category>
          <w:name w:val="常规"/>
          <w:gallery w:val="placeholder"/>
        </w:category>
        <w:types>
          <w:type w:val="bbPlcHdr"/>
        </w:types>
        <w:behaviors>
          <w:behavior w:val="content"/>
        </w:behaviors>
        <w:guid w:val="{9D5A45B9-E9F6-4E62-8A0C-67FF0EC63BF4}"/>
      </w:docPartPr>
      <w:docPartBody>
        <w:p w:rsidR="00567E88" w:rsidRDefault="00567E88">
          <w:pPr>
            <w:pStyle w:val="32D5AE9DA1044A77A38C529A803D9B28"/>
          </w:pPr>
          <w:r>
            <w:rPr>
              <w:rStyle w:val="PlaceholderText"/>
            </w:rPr>
            <w:t>Click here to enter text.</w:t>
          </w:r>
        </w:p>
      </w:docPartBody>
    </w:docPart>
    <w:docPart>
      <w:docPartPr>
        <w:name w:val="{e578a71f-d100-40d5-a840-af09f7c4967f}"/>
        <w:category>
          <w:name w:val="常规"/>
          <w:gallery w:val="placeholder"/>
        </w:category>
        <w:types>
          <w:type w:val="bbPlcHdr"/>
        </w:types>
        <w:behaviors>
          <w:behavior w:val="content"/>
        </w:behaviors>
        <w:guid w:val="{E578A71F-D100-40D5-A840-AF09F7C4967F}"/>
      </w:docPartPr>
      <w:docPartBody>
        <w:p w:rsidR="00567E88" w:rsidRDefault="00567E88">
          <w:pPr>
            <w:pStyle w:val="177492AA377A4FA1AA271B7DBFEF6E35"/>
          </w:pPr>
          <w:r>
            <w:rPr>
              <w:rStyle w:val="PlaceholderText"/>
            </w:rPr>
            <w:t>Click here to enter text.</w:t>
          </w:r>
        </w:p>
      </w:docPartBody>
    </w:docPart>
    <w:docPart>
      <w:docPartPr>
        <w:name w:val="{68ab5bb5-6f74-4222-a4c2-50ac74832ccd}"/>
        <w:category>
          <w:name w:val="常规"/>
          <w:gallery w:val="placeholder"/>
        </w:category>
        <w:types>
          <w:type w:val="bbPlcHdr"/>
        </w:types>
        <w:behaviors>
          <w:behavior w:val="content"/>
        </w:behaviors>
        <w:guid w:val="{68AB5BB5-6F74-4222-A4C2-50AC74832CCD}"/>
      </w:docPartPr>
      <w:docPartBody>
        <w:p w:rsidR="00567E88" w:rsidRDefault="00567E88">
          <w:pPr>
            <w:pStyle w:val="B6FC4442A0844142A0F9FDEF2AC035ED"/>
          </w:pPr>
          <w:r>
            <w:rPr>
              <w:rStyle w:val="PlaceholderText"/>
            </w:rPr>
            <w:t>[When]</w:t>
          </w:r>
        </w:p>
      </w:docPartBody>
    </w:docPart>
    <w:docPart>
      <w:docPartPr>
        <w:name w:val="{6bd98683-2346-410e-8c7f-7439b673a7d1}"/>
        <w:category>
          <w:name w:val="General"/>
          <w:gallery w:val="placeholder"/>
        </w:category>
        <w:types>
          <w:type w:val="bbPlcHdr"/>
        </w:types>
        <w:behaviors>
          <w:behavior w:val="content"/>
        </w:behaviors>
        <w:guid w:val="{6BD98683-2346-410E-8C7F-7439B673A7D1}"/>
      </w:docPartPr>
      <w:docPartBody>
        <w:p w:rsidR="00567E88" w:rsidRDefault="00567E88">
          <w:pPr>
            <w:pStyle w:val="07782924B77D4DFBA735CF55B079A719"/>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200247B" w:usb2="00000009" w:usb3="00000000" w:csb0="000001FF" w:csb1="00000000"/>
  </w:font>
  <w:font w:name="Segoe UI">
    <w:altName w:val="Sylfaen"/>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auto"/>
    <w:pitch w:val="default"/>
  </w:font>
  <w:font w:name="BatangChe">
    <w:charset w:val="81"/>
    <w:family w:val="modern"/>
    <w:pitch w:val="fixed"/>
    <w:sig w:usb0="B00002AF" w:usb1="69D77CFB" w:usb2="00000030" w:usb3="00000000" w:csb0="0008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F2A"/>
    <w:rsid w:val="00567E88"/>
    <w:rsid w:val="0070619F"/>
    <w:rsid w:val="00806F2A"/>
    <w:rsid w:val="00B16C6C"/>
    <w:rsid w:val="00CA7EB6"/>
    <w:rsid w:val="00CF24AF"/>
    <w:rsid w:val="00E516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2D5AE9DA1044A77A38C529A803D9B28">
    <w:name w:val="32D5AE9DA1044A77A38C529A803D9B28"/>
    <w:qFormat/>
    <w:pPr>
      <w:widowControl w:val="0"/>
      <w:jc w:val="both"/>
    </w:pPr>
    <w:rPr>
      <w:kern w:val="2"/>
      <w:sz w:val="21"/>
      <w:szCs w:val="22"/>
      <w:lang w:val="en-US" w:eastAsia="zh-CN"/>
      <w14:ligatures w14:val="standardContextual"/>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177492AA377A4FA1AA271B7DBFEF6E35">
    <w:name w:val="177492AA377A4FA1AA271B7DBFEF6E35"/>
    <w:qFormat/>
    <w:pPr>
      <w:widowControl w:val="0"/>
      <w:jc w:val="both"/>
    </w:pPr>
    <w:rPr>
      <w:kern w:val="2"/>
      <w:sz w:val="21"/>
      <w:szCs w:val="22"/>
      <w:lang w:val="en-US" w:eastAsia="zh-CN"/>
      <w14:ligatures w14:val="standardContextual"/>
    </w:rPr>
  </w:style>
  <w:style w:type="paragraph" w:customStyle="1" w:styleId="B6FC4442A0844142A0F9FDEF2AC035ED">
    <w:name w:val="B6FC4442A0844142A0F9FDEF2AC035ED"/>
    <w:qFormat/>
    <w:pPr>
      <w:widowControl w:val="0"/>
      <w:jc w:val="both"/>
    </w:pPr>
    <w:rPr>
      <w:kern w:val="2"/>
      <w:sz w:val="21"/>
      <w:szCs w:val="22"/>
      <w:lang w:val="en-US" w:eastAsia="zh-CN"/>
    </w:rPr>
  </w:style>
  <w:style w:type="paragraph" w:customStyle="1" w:styleId="07782924B77D4DFBA735CF55B079A719">
    <w:name w:val="07782924B77D4DFBA735CF55B079A719"/>
    <w:qFormat/>
    <w:pPr>
      <w:spacing w:after="160" w:line="259" w:lineRule="auto"/>
    </w:pPr>
    <w:rPr>
      <w:sz w:val="22"/>
      <w:szCs w:val="22"/>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E61AAD99A901438D9BC061B6D8E5BF" ma:contentTypeVersion="11" ma:contentTypeDescription="Create a new document." ma:contentTypeScope="" ma:versionID="9260596c918b5a47adf064c2fbf85241">
  <xsd:schema xmlns:xsd="http://www.w3.org/2001/XMLSchema" xmlns:xs="http://www.w3.org/2001/XMLSchema" xmlns:p="http://schemas.microsoft.com/office/2006/metadata/properties" xmlns:ns2="7bbce149-ba0e-4c7d-b138-75737535ebd3" xmlns:ns3="fc530d05-483b-4fd2-bcc9-ba5292dbeb46" targetNamespace="http://schemas.microsoft.com/office/2006/metadata/properties" ma:root="true" ma:fieldsID="41348940f8f33eeb3bbfe35db975f72a" ns2:_="" ns3:_="">
    <xsd:import namespace="7bbce149-ba0e-4c7d-b138-75737535ebd3"/>
    <xsd:import namespace="fc530d05-483b-4fd2-bcc9-ba5292dbeb4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bce149-ba0e-4c7d-b138-75737535eb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c530d05-483b-4fd2-bcc9-ba5292dbeb4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1ec9dbc-0c64-4cc3-b3ee-679ad8bc4f75}" ma:internalName="TaxCatchAll" ma:showField="CatchAllData" ma:web="fc530d05-483b-4fd2-bcc9-ba5292dbeb4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bbce149-ba0e-4c7d-b138-75737535ebd3">
      <Terms xmlns="http://schemas.microsoft.com/office/infopath/2007/PartnerControls"/>
    </lcf76f155ced4ddcb4097134ff3c332f>
    <TaxCatchAll xmlns="fc530d05-483b-4fd2-bcc9-ba5292dbeb4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51D69-C054-4D4D-81C3-C6AE3340C6F4}">
  <ds:schemaRefs/>
</ds:datastoreItem>
</file>

<file path=customXml/itemProps2.xml><?xml version="1.0" encoding="utf-8"?>
<ds:datastoreItem xmlns:ds="http://schemas.openxmlformats.org/officeDocument/2006/customXml" ds:itemID="{E94434F9-3A9E-4144-A1F9-7BF6B927AB8A}"/>
</file>

<file path=customXml/itemProps3.xml><?xml version="1.0" encoding="utf-8"?>
<ds:datastoreItem xmlns:ds="http://schemas.openxmlformats.org/officeDocument/2006/customXml" ds:itemID="{EF8523CC-DEB2-463D-9A27-DF0B8D2CAEC3}">
  <ds:schemaRefs/>
</ds:datastoreItem>
</file>

<file path=customXml/itemProps4.xml><?xml version="1.0" encoding="utf-8"?>
<ds:datastoreItem xmlns:ds="http://schemas.openxmlformats.org/officeDocument/2006/customXml" ds:itemID="{F53918FB-CF57-4BFF-8160-AD28E79BCA9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2552</Words>
  <Characters>16261</Characters>
  <Application>Microsoft Office Word</Application>
  <DocSecurity>0</DocSecurity>
  <Lines>560</Lines>
  <Paragraphs>376</Paragraphs>
  <ScaleCrop>false</ScaleCrop>
  <Manager>ITU-T</Manager>
  <Company>International Telecommunication Union (ITU)</Company>
  <LinksUpToDate>false</LinksUpToDate>
  <CharactersWithSpaces>18437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 and Working Parties skeleton templates (agenda, liaison statements and reports)</dc:title>
  <dc:creator>TSB</dc:creator>
  <dc:description>SG21-TD1/GEN  For: Geneva, 13-24 January 2025_x000d_Document date: _x000d_Saved by ITU51017702 at 15:00:20 on 09.01.2025</dc:description>
  <cp:lastModifiedBy>TSB - JB</cp:lastModifiedBy>
  <cp:revision>2</cp:revision>
  <dcterms:created xsi:type="dcterms:W3CDTF">2025-02-17T11:23:00Z</dcterms:created>
  <dcterms:modified xsi:type="dcterms:W3CDTF">2025-02-17T11:23:00Z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0x010100D1E61AAD99A901438D9BC061B6D8E5BF</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SG21-TD1/GEN</vt:lpwstr>
  </property>
  <property fmtid="{D5CDD505-2E9C-101B-9397-08002B2CF9AE}" pid="11" name="Docdate">
    <vt:lpwstr/>
  </property>
  <property fmtid="{D5CDD505-2E9C-101B-9397-08002B2CF9AE}" pid="12" name="Docorlang">
    <vt:lpwstr/>
  </property>
  <property fmtid="{D5CDD505-2E9C-101B-9397-08002B2CF9AE}" pid="13" name="Docbluepink">
    <vt:lpwstr>ALL/21</vt:lpwstr>
  </property>
  <property fmtid="{D5CDD505-2E9C-101B-9397-08002B2CF9AE}" pid="14" name="Docdest">
    <vt:lpwstr>Geneva, 13-24 January 2025</vt:lpwstr>
  </property>
  <property fmtid="{D5CDD505-2E9C-101B-9397-08002B2CF9AE}" pid="15" name="Docauthor">
    <vt:lpwstr>TSB</vt:lpwstr>
  </property>
  <property fmtid="{D5CDD505-2E9C-101B-9397-08002B2CF9AE}" pid="16" name="MediaServiceImageTags">
    <vt:lpwstr/>
  </property>
  <property fmtid="{D5CDD505-2E9C-101B-9397-08002B2CF9AE}" pid="17" name="KSOProductBuildVer">
    <vt:lpwstr>2052-11.8.2.12085</vt:lpwstr>
  </property>
  <property fmtid="{D5CDD505-2E9C-101B-9397-08002B2CF9AE}" pid="18" name="ICV">
    <vt:lpwstr>53833BE9DB6749BDBA35272816D9D07E</vt:lpwstr>
  </property>
</Properties>
</file>