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5B12C" w14:textId="2FD41120" w:rsidR="00176D17" w:rsidRDefault="00176D17" w:rsidP="00176D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6E1D70">
        <w:rPr>
          <w:b/>
          <w:i/>
          <w:noProof/>
          <w:sz w:val="28"/>
        </w:rPr>
        <w:t>0577</w:t>
      </w:r>
    </w:p>
    <w:p w14:paraId="320AA4C0" w14:textId="77777777" w:rsidR="00176D17" w:rsidRPr="00DA53A0" w:rsidRDefault="00176D17" w:rsidP="00176D1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3BA7F9D7" w14:textId="77777777" w:rsidR="0034248D" w:rsidRPr="00FB3E36" w:rsidRDefault="0034248D" w:rsidP="003424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5491F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4248D">
        <w:rPr>
          <w:rFonts w:ascii="Arial" w:hAnsi="Arial"/>
          <w:b/>
          <w:lang w:val="en-US"/>
        </w:rPr>
        <w:t>Nokia</w:t>
      </w:r>
    </w:p>
    <w:p w14:paraId="2C458A19" w14:textId="1316B2F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10F6">
        <w:rPr>
          <w:rFonts w:ascii="Arial" w:hAnsi="Arial" w:cs="Arial"/>
          <w:b/>
        </w:rPr>
        <w:t>Discussion on external management data</w:t>
      </w:r>
    </w:p>
    <w:p w14:paraId="02CFB229" w14:textId="4F8C1F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5B0E">
        <w:rPr>
          <w:rFonts w:ascii="Arial" w:hAnsi="Arial"/>
          <w:b/>
        </w:rPr>
        <w:t>Endorsement</w:t>
      </w:r>
    </w:p>
    <w:p w14:paraId="74F27089" w14:textId="3CD13F4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10F6" w:rsidRPr="009910F6">
        <w:rPr>
          <w:rFonts w:ascii="Arial" w:hAnsi="Arial"/>
          <w:b/>
        </w:rPr>
        <w:t>6.19.10</w:t>
      </w:r>
      <w:r w:rsidR="009910F6">
        <w:rPr>
          <w:rFonts w:ascii="Arial" w:hAnsi="Arial"/>
          <w:b/>
        </w:rPr>
        <w:t xml:space="preserve"> </w:t>
      </w:r>
      <w:r w:rsidR="009910F6" w:rsidRPr="009910F6">
        <w:rPr>
          <w:rFonts w:ascii="Arial" w:hAnsi="Arial"/>
          <w:b/>
        </w:rPr>
        <w:t>Data management phase 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472842F3" w:rsidR="00C022E3" w:rsidRDefault="00200E14" w:rsidP="00200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 detailed proposal</w:t>
      </w:r>
      <w:r w:rsidR="00233F01">
        <w:rPr>
          <w:b/>
          <w:i/>
        </w:rPr>
        <w:t>s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47EDC278" w:rsidR="00C022E3" w:rsidRDefault="00C022E3">
      <w:pPr>
        <w:pStyle w:val="Reference"/>
      </w:pPr>
      <w:r w:rsidRPr="00904022">
        <w:t>[1]</w:t>
      </w:r>
      <w:r w:rsidRPr="00904022">
        <w:tab/>
      </w:r>
      <w:r w:rsidR="00525A65">
        <w:t>3</w:t>
      </w:r>
      <w:r w:rsidRPr="00904022">
        <w:t xml:space="preserve">GPP </w:t>
      </w:r>
      <w:r w:rsidR="00A0368A" w:rsidRPr="00904022">
        <w:rPr>
          <w:iCs/>
        </w:rPr>
        <w:t>TS 28.537</w:t>
      </w:r>
      <w:r w:rsidRPr="00904022">
        <w:t xml:space="preserve"> </w:t>
      </w:r>
      <w:r w:rsidR="00904022" w:rsidRPr="00904022">
        <w:t>Management capabilities</w:t>
      </w:r>
    </w:p>
    <w:p w14:paraId="1C5F7515" w14:textId="6AF30C5B" w:rsidR="006E3F62" w:rsidRPr="00904022" w:rsidRDefault="00525A65" w:rsidP="006E3F62">
      <w:pPr>
        <w:pStyle w:val="Reference"/>
      </w:pPr>
      <w:r w:rsidRPr="00904022">
        <w:t>[2]</w:t>
      </w:r>
      <w:r w:rsidRPr="00904022">
        <w:tab/>
      </w:r>
      <w:r w:rsidRPr="00904022">
        <w:tab/>
      </w:r>
      <w:r w:rsidRPr="00525A65">
        <w:t>S5-246298</w:t>
      </w:r>
      <w:r>
        <w:t xml:space="preserve"> </w:t>
      </w:r>
      <w:r w:rsidRPr="00FA6FEF">
        <w:t>Draft CR 28.</w:t>
      </w:r>
      <w:r>
        <w:t>537</w:t>
      </w:r>
      <w:r w:rsidRPr="00FA6FEF">
        <w:t xml:space="preserve"> for MADCOL_Ph2</w:t>
      </w:r>
      <w:r>
        <w:t xml:space="preserve">, </w:t>
      </w:r>
      <w:r w:rsidRPr="00525A65">
        <w:t>3GPP SA5#</w:t>
      </w:r>
      <w:r>
        <w:t xml:space="preserve">157, </w:t>
      </w:r>
      <w:r w:rsidRPr="00525A65">
        <w:t>Hyderabad, India, October 2024</w:t>
      </w:r>
    </w:p>
    <w:p w14:paraId="7862CB9C" w14:textId="5DCEFF58" w:rsidR="006E3F62" w:rsidRDefault="00234E2D" w:rsidP="00234E2D">
      <w:pPr>
        <w:pStyle w:val="Reference"/>
      </w:pPr>
      <w:r w:rsidRPr="007701BE">
        <w:t>[</w:t>
      </w:r>
      <w:r>
        <w:t>3</w:t>
      </w:r>
      <w:r w:rsidRPr="007701BE">
        <w:t>]</w:t>
      </w:r>
      <w:r w:rsidRPr="007701BE">
        <w:tab/>
      </w:r>
      <w:r w:rsidR="006E3F62" w:rsidRPr="00525A65">
        <w:t>S5-24</w:t>
      </w:r>
      <w:r w:rsidR="006E3F62">
        <w:t>7045</w:t>
      </w:r>
      <w:r w:rsidR="006E3F62">
        <w:t xml:space="preserve"> </w:t>
      </w:r>
      <w:r w:rsidR="006E3F62" w:rsidRPr="00FA6FEF">
        <w:t>Draft CR 28.</w:t>
      </w:r>
      <w:r w:rsidR="006E3F62">
        <w:t>622</w:t>
      </w:r>
      <w:r w:rsidR="006E3F62" w:rsidRPr="00FA6FEF">
        <w:t xml:space="preserve"> for MADCOL_Ph2</w:t>
      </w:r>
      <w:r w:rsidR="006E3F62">
        <w:t xml:space="preserve">, </w:t>
      </w:r>
      <w:r w:rsidR="006E3F62" w:rsidRPr="00525A65">
        <w:t>3GPP SA5#</w:t>
      </w:r>
      <w:r w:rsidR="006E3F62">
        <w:t>15</w:t>
      </w:r>
      <w:r w:rsidR="006E3F62">
        <w:t>8</w:t>
      </w:r>
      <w:r w:rsidR="006E3F62">
        <w:t xml:space="preserve">, </w:t>
      </w:r>
      <w:r w:rsidR="006E3F62">
        <w:t>Orlando</w:t>
      </w:r>
      <w:r w:rsidR="006E3F62" w:rsidRPr="00525A65">
        <w:t xml:space="preserve">, </w:t>
      </w:r>
      <w:r w:rsidR="006E3F62">
        <w:t>US</w:t>
      </w:r>
      <w:r w:rsidR="006E3F62" w:rsidRPr="00525A65">
        <w:t xml:space="preserve">, </w:t>
      </w:r>
      <w:r w:rsidR="006E3F62">
        <w:t>Novem</w:t>
      </w:r>
      <w:r w:rsidR="006E3F62" w:rsidRPr="00525A65">
        <w:t>ber 2024</w:t>
      </w:r>
    </w:p>
    <w:p w14:paraId="6A37F181" w14:textId="67F8F008" w:rsidR="002115B8" w:rsidRPr="00153130" w:rsidRDefault="002115B8" w:rsidP="002115B8">
      <w:pPr>
        <w:pStyle w:val="Reference"/>
      </w:pPr>
      <w:r w:rsidRPr="00904022">
        <w:t>[</w:t>
      </w:r>
      <w:r>
        <w:t>4</w:t>
      </w:r>
      <w:r w:rsidRPr="00904022">
        <w:t>]</w:t>
      </w:r>
      <w:r w:rsidRPr="00904022">
        <w:tab/>
      </w:r>
      <w:r w:rsidRPr="00904022">
        <w:tab/>
      </w:r>
      <w:r w:rsidRPr="00525A65">
        <w:t>S5-24</w:t>
      </w:r>
      <w:r>
        <w:t>647</w:t>
      </w:r>
      <w:r>
        <w:t>0</w:t>
      </w:r>
      <w:r>
        <w:t xml:space="preserve"> </w:t>
      </w:r>
      <w:r w:rsidRPr="002115B8">
        <w:t>Discussion on external management data</w:t>
      </w:r>
      <w:r>
        <w:t xml:space="preserve">, </w:t>
      </w:r>
      <w:r w:rsidRPr="00525A65">
        <w:t>3GPP SA5#</w:t>
      </w:r>
      <w:r>
        <w:t>158, Orlando</w:t>
      </w:r>
      <w:r w:rsidRPr="00525A65">
        <w:t xml:space="preserve">, </w:t>
      </w:r>
      <w:r>
        <w:t>US</w:t>
      </w:r>
      <w:r w:rsidRPr="00525A65">
        <w:t xml:space="preserve">, </w:t>
      </w:r>
      <w:r>
        <w:t>November</w:t>
      </w:r>
      <w:r w:rsidRPr="00525A65">
        <w:t xml:space="preserve"> 2024</w:t>
      </w:r>
    </w:p>
    <w:p w14:paraId="2A8CBD1E" w14:textId="5398A379" w:rsidR="002115B8" w:rsidRPr="00153130" w:rsidRDefault="002115B8" w:rsidP="002115B8">
      <w:pPr>
        <w:pStyle w:val="Reference"/>
      </w:pPr>
      <w:r w:rsidRPr="00904022">
        <w:t>[</w:t>
      </w:r>
      <w:r>
        <w:t>5</w:t>
      </w:r>
      <w:r w:rsidRPr="00904022">
        <w:t>]</w:t>
      </w:r>
      <w:r w:rsidRPr="00904022">
        <w:tab/>
      </w:r>
      <w:r w:rsidRPr="00904022">
        <w:tab/>
      </w:r>
      <w:r w:rsidRPr="00525A65">
        <w:t>S5-24</w:t>
      </w:r>
      <w:r>
        <w:t xml:space="preserve">6471 Input to </w:t>
      </w:r>
      <w:r w:rsidRPr="00FA6FEF">
        <w:t>Draft CR 28.</w:t>
      </w:r>
      <w:r>
        <w:t xml:space="preserve">622 </w:t>
      </w:r>
      <w:r w:rsidRPr="00706BB8">
        <w:t>External Management Data</w:t>
      </w:r>
      <w:r>
        <w:t xml:space="preserve">, </w:t>
      </w:r>
      <w:r w:rsidRPr="00525A65">
        <w:t>3GPP SA5#</w:t>
      </w:r>
      <w:r>
        <w:t>158, Orlando</w:t>
      </w:r>
      <w:r w:rsidRPr="00525A65">
        <w:t xml:space="preserve">, </w:t>
      </w:r>
      <w:r>
        <w:t>USA</w:t>
      </w:r>
      <w:r w:rsidRPr="00525A65">
        <w:t xml:space="preserve">, </w:t>
      </w:r>
      <w:r>
        <w:t>November</w:t>
      </w:r>
      <w:r w:rsidRPr="00525A65">
        <w:t xml:space="preserve"> 2024</w:t>
      </w:r>
    </w:p>
    <w:p w14:paraId="42623264" w14:textId="188850D5" w:rsidR="00612292" w:rsidRPr="00C9285C" w:rsidRDefault="00C9285C" w:rsidP="00C9285C">
      <w:pPr>
        <w:pStyle w:val="Reference"/>
      </w:pPr>
      <w:r w:rsidRPr="00904022">
        <w:t>[</w:t>
      </w:r>
      <w:r>
        <w:t>6</w:t>
      </w:r>
      <w:r w:rsidRPr="00904022">
        <w:t>]</w:t>
      </w:r>
      <w:r w:rsidRPr="00904022">
        <w:tab/>
      </w:r>
      <w:r w:rsidRPr="00904022">
        <w:tab/>
      </w:r>
      <w:r w:rsidRPr="00525A65">
        <w:t>S5-2</w:t>
      </w:r>
      <w:r>
        <w:t>50578</w:t>
      </w:r>
      <w:r>
        <w:t xml:space="preserve"> Input to </w:t>
      </w:r>
      <w:r w:rsidRPr="00FA6FEF">
        <w:t>Draft CR 28.</w:t>
      </w:r>
      <w:r>
        <w:t xml:space="preserve">622 </w:t>
      </w:r>
      <w:r w:rsidRPr="00706BB8">
        <w:t>External Management Data</w:t>
      </w:r>
      <w:r>
        <w:t xml:space="preserve">, </w:t>
      </w:r>
      <w:r w:rsidRPr="00525A65">
        <w:t>3GPP SA5#</w:t>
      </w:r>
      <w:r>
        <w:t>15</w:t>
      </w:r>
      <w:r>
        <w:t>9</w:t>
      </w:r>
      <w:r>
        <w:t xml:space="preserve">, </w:t>
      </w:r>
      <w:r>
        <w:t>Sophia-Antipolis</w:t>
      </w:r>
      <w:r w:rsidRPr="00525A65">
        <w:t xml:space="preserve">, </w:t>
      </w:r>
      <w:r>
        <w:t>France</w:t>
      </w:r>
      <w:r w:rsidRPr="00525A65">
        <w:t xml:space="preserve">, </w:t>
      </w:r>
      <w:r>
        <w:t>February</w:t>
      </w:r>
      <w:r w:rsidRPr="00525A65">
        <w:t xml:space="preserve"> 202</w:t>
      </w:r>
      <w:r>
        <w:t>5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06B0CA2" w14:textId="77777777" w:rsidR="00A46FB4" w:rsidRDefault="00D66287" w:rsidP="005515EC">
      <w:pPr>
        <w:rPr>
          <w:iCs/>
        </w:rPr>
      </w:pPr>
      <w:r w:rsidRPr="00D66287">
        <w:rPr>
          <w:iCs/>
        </w:rPr>
        <w:t xml:space="preserve">External </w:t>
      </w:r>
      <w:r w:rsidR="00564A0F">
        <w:rPr>
          <w:iCs/>
        </w:rPr>
        <w:t xml:space="preserve">management </w:t>
      </w:r>
      <w:r w:rsidRPr="00D66287">
        <w:rPr>
          <w:iCs/>
        </w:rPr>
        <w:t>data</w:t>
      </w:r>
      <w:r>
        <w:rPr>
          <w:iCs/>
        </w:rPr>
        <w:t xml:space="preserve"> has been discussed </w:t>
      </w:r>
      <w:r w:rsidR="00525A65">
        <w:rPr>
          <w:iCs/>
        </w:rPr>
        <w:t>since</w:t>
      </w:r>
      <w:r>
        <w:rPr>
          <w:iCs/>
        </w:rPr>
        <w:t xml:space="preserve"> Release </w:t>
      </w:r>
      <w:r w:rsidR="00564A0F">
        <w:rPr>
          <w:iCs/>
        </w:rPr>
        <w:t>17</w:t>
      </w:r>
      <w:r>
        <w:rPr>
          <w:iCs/>
        </w:rPr>
        <w:t xml:space="preserve">. </w:t>
      </w:r>
      <w:r w:rsidR="00A46FB4">
        <w:rPr>
          <w:iCs/>
        </w:rPr>
        <w:t>The following has already been agreed in SA5:</w:t>
      </w:r>
    </w:p>
    <w:p w14:paraId="1BBC2238" w14:textId="77777777" w:rsidR="00A46FB4" w:rsidRPr="00A46FB4" w:rsidRDefault="00A46FB4" w:rsidP="00A46FB4">
      <w:pPr>
        <w:pStyle w:val="ListParagraph"/>
        <w:numPr>
          <w:ilvl w:val="0"/>
          <w:numId w:val="25"/>
        </w:numPr>
        <w:rPr>
          <w:i/>
          <w:iCs/>
          <w:lang w:val="en-US"/>
        </w:rPr>
      </w:pPr>
      <w:r>
        <w:rPr>
          <w:iCs/>
        </w:rPr>
        <w:t>A</w:t>
      </w:r>
      <w:r w:rsidR="006E3F62" w:rsidRPr="00A46FB4">
        <w:rPr>
          <w:iCs/>
        </w:rPr>
        <w:t xml:space="preserve"> description and requirements are captured </w:t>
      </w:r>
      <w:r w:rsidR="006E3F62" w:rsidRPr="00A46FB4">
        <w:rPr>
          <w:iCs/>
        </w:rPr>
        <w:t>in clause 6.4</w:t>
      </w:r>
      <w:r w:rsidR="006E3F62" w:rsidRPr="00A46FB4">
        <w:rPr>
          <w:iCs/>
        </w:rPr>
        <w:t xml:space="preserve"> in TS 28.537 </w:t>
      </w:r>
      <w:r w:rsidR="0043788A" w:rsidRPr="00A46FB4">
        <w:rPr>
          <w:iCs/>
        </w:rPr>
        <w:t>[1]</w:t>
      </w:r>
      <w:r w:rsidR="00525A65" w:rsidRPr="00A46FB4">
        <w:rPr>
          <w:iCs/>
        </w:rPr>
        <w:t>[2]</w:t>
      </w:r>
      <w:r w:rsidR="006E3F62" w:rsidRPr="00A46FB4">
        <w:rPr>
          <w:iCs/>
        </w:rPr>
        <w:t xml:space="preserve">. </w:t>
      </w:r>
    </w:p>
    <w:p w14:paraId="375AF3DE" w14:textId="7231A858" w:rsidR="00A46FB4" w:rsidRPr="00A46FB4" w:rsidRDefault="00A46FB4" w:rsidP="00DD28BF">
      <w:pPr>
        <w:pStyle w:val="ListParagraph"/>
        <w:numPr>
          <w:ilvl w:val="0"/>
          <w:numId w:val="25"/>
        </w:numPr>
        <w:rPr>
          <w:i/>
          <w:iCs/>
          <w:lang w:val="en-US"/>
        </w:rPr>
      </w:pPr>
      <w:r w:rsidRPr="00A46FB4">
        <w:rPr>
          <w:iCs/>
        </w:rPr>
        <w:t>An attribute “</w:t>
      </w:r>
      <w:proofErr w:type="spellStart"/>
      <w:r w:rsidRPr="00A46FB4">
        <w:rPr>
          <w:iCs/>
        </w:rPr>
        <w:t>supportedExternalDataTypes</w:t>
      </w:r>
      <w:proofErr w:type="spellEnd"/>
      <w:r w:rsidRPr="00A46FB4">
        <w:rPr>
          <w:iCs/>
        </w:rPr>
        <w:t>” in IOC “</w:t>
      </w:r>
      <w:proofErr w:type="spellStart"/>
      <w:r w:rsidRPr="00A46FB4">
        <w:rPr>
          <w:iCs/>
        </w:rPr>
        <w:t>SubNetwork</w:t>
      </w:r>
      <w:proofErr w:type="spellEnd"/>
      <w:r w:rsidRPr="00A46FB4">
        <w:rPr>
          <w:iCs/>
        </w:rPr>
        <w:t xml:space="preserve">” which allows to </w:t>
      </w:r>
      <w:r w:rsidRPr="00A46FB4">
        <w:rPr>
          <w:iCs/>
        </w:rPr>
        <w:t xml:space="preserve">discover </w:t>
      </w:r>
      <w:r w:rsidR="002115B8">
        <w:rPr>
          <w:iCs/>
        </w:rPr>
        <w:t xml:space="preserve">which </w:t>
      </w:r>
      <w:r w:rsidRPr="00A46FB4">
        <w:rPr>
          <w:iCs/>
        </w:rPr>
        <w:t xml:space="preserve">external management data </w:t>
      </w:r>
      <w:r w:rsidR="002115B8">
        <w:rPr>
          <w:iCs/>
        </w:rPr>
        <w:t xml:space="preserve">types are </w:t>
      </w:r>
      <w:r w:rsidRPr="00A46FB4">
        <w:rPr>
          <w:iCs/>
        </w:rPr>
        <w:t xml:space="preserve">supported by </w:t>
      </w:r>
      <w:r w:rsidR="002115B8">
        <w:rPr>
          <w:iCs/>
        </w:rPr>
        <w:t>the considered MOI “</w:t>
      </w:r>
      <w:proofErr w:type="spellStart"/>
      <w:r w:rsidRPr="00A46FB4">
        <w:rPr>
          <w:iCs/>
        </w:rPr>
        <w:t>SubNetwork</w:t>
      </w:r>
      <w:proofErr w:type="spellEnd"/>
      <w:r w:rsidR="002115B8">
        <w:rPr>
          <w:iCs/>
        </w:rPr>
        <w:t>”</w:t>
      </w:r>
      <w:r w:rsidRPr="00A46FB4">
        <w:rPr>
          <w:iCs/>
        </w:rPr>
        <w:t xml:space="preserve">. </w:t>
      </w:r>
      <w:r>
        <w:rPr>
          <w:iCs/>
        </w:rPr>
        <w:t xml:space="preserve">The attribute is of </w:t>
      </w:r>
      <w:r w:rsidRPr="00A46FB4">
        <w:rPr>
          <w:iCs/>
        </w:rPr>
        <w:t>data type “</w:t>
      </w:r>
      <w:proofErr w:type="spellStart"/>
      <w:r w:rsidRPr="00A46FB4">
        <w:rPr>
          <w:iCs/>
        </w:rPr>
        <w:t>SupportedExternalDataType</w:t>
      </w:r>
      <w:proofErr w:type="spellEnd"/>
      <w:r w:rsidRPr="00A46FB4">
        <w:rPr>
          <w:iCs/>
        </w:rPr>
        <w:t>”</w:t>
      </w:r>
      <w:r>
        <w:rPr>
          <w:iCs/>
        </w:rPr>
        <w:t xml:space="preserve"> covering the name, a schema definition, reporting methods and the data scope of the external management data type.</w:t>
      </w:r>
      <w:r w:rsidR="002115B8">
        <w:rPr>
          <w:iCs/>
        </w:rPr>
        <w:t xml:space="preserve"> [3]</w:t>
      </w:r>
    </w:p>
    <w:p w14:paraId="15139DAB" w14:textId="45EEBAB6" w:rsidR="00E600EB" w:rsidRDefault="00A46FB4">
      <w:pPr>
        <w:rPr>
          <w:iCs/>
        </w:rPr>
      </w:pPr>
      <w:r>
        <w:rPr>
          <w:iCs/>
        </w:rPr>
        <w:t xml:space="preserve">However, </w:t>
      </w:r>
      <w:r w:rsidR="002115B8">
        <w:rPr>
          <w:iCs/>
        </w:rPr>
        <w:t>s</w:t>
      </w:r>
      <w:r w:rsidR="005515EC">
        <w:rPr>
          <w:iCs/>
        </w:rPr>
        <w:t>o far</w:t>
      </w:r>
      <w:r w:rsidR="002115B8">
        <w:rPr>
          <w:iCs/>
        </w:rPr>
        <w:t xml:space="preserve"> it is not specified how external management data elements </w:t>
      </w:r>
      <w:r w:rsidR="00A82D33">
        <w:rPr>
          <w:iCs/>
        </w:rPr>
        <w:t>them</w:t>
      </w:r>
      <w:r w:rsidR="002115B8">
        <w:rPr>
          <w:iCs/>
        </w:rPr>
        <w:t>sel</w:t>
      </w:r>
      <w:r w:rsidR="00A82D33">
        <w:rPr>
          <w:iCs/>
        </w:rPr>
        <w:t>ves</w:t>
      </w:r>
      <w:r w:rsidR="002115B8">
        <w:rPr>
          <w:iCs/>
        </w:rPr>
        <w:t xml:space="preserve"> a</w:t>
      </w:r>
      <w:r w:rsidR="005515EC">
        <w:rPr>
          <w:iCs/>
        </w:rPr>
        <w:t xml:space="preserve">re </w:t>
      </w:r>
      <w:r w:rsidR="00A82D33">
        <w:rPr>
          <w:iCs/>
        </w:rPr>
        <w:t>included</w:t>
      </w:r>
      <w:r w:rsidR="002115B8">
        <w:rPr>
          <w:iCs/>
        </w:rPr>
        <w:t xml:space="preserve"> </w:t>
      </w:r>
      <w:r w:rsidR="006C2B54">
        <w:rPr>
          <w:iCs/>
        </w:rPr>
        <w:t xml:space="preserve">in the 3GPP management system such that </w:t>
      </w:r>
      <w:r w:rsidR="002115B8">
        <w:rPr>
          <w:iCs/>
        </w:rPr>
        <w:t>they</w:t>
      </w:r>
      <w:r w:rsidR="006C2B54">
        <w:rPr>
          <w:iCs/>
        </w:rPr>
        <w:t xml:space="preserve"> can be used</w:t>
      </w:r>
      <w:r w:rsidR="002115B8">
        <w:rPr>
          <w:iCs/>
        </w:rPr>
        <w:t xml:space="preserve"> by the 3GPP management system</w:t>
      </w:r>
      <w:r w:rsidR="006C2B54">
        <w:rPr>
          <w:iCs/>
        </w:rPr>
        <w:t>. Th</w:t>
      </w:r>
      <w:r w:rsidR="00B83C84">
        <w:rPr>
          <w:iCs/>
        </w:rPr>
        <w:t>is</w:t>
      </w:r>
      <w:r w:rsidR="006C2B54">
        <w:rPr>
          <w:iCs/>
        </w:rPr>
        <w:t xml:space="preserve"> </w:t>
      </w:r>
      <w:r w:rsidR="00554505">
        <w:rPr>
          <w:iCs/>
        </w:rPr>
        <w:t>topic</w:t>
      </w:r>
      <w:r w:rsidR="00B83C84">
        <w:rPr>
          <w:iCs/>
        </w:rPr>
        <w:t xml:space="preserve"> is</w:t>
      </w:r>
      <w:r w:rsidR="006C2B54">
        <w:rPr>
          <w:iCs/>
        </w:rPr>
        <w:t xml:space="preserve"> discussed in the following chapter.</w:t>
      </w:r>
    </w:p>
    <w:p w14:paraId="6457EDEC" w14:textId="38F0BF16" w:rsidR="009257DC" w:rsidRDefault="008D5D2C" w:rsidP="009257DC">
      <w:pPr>
        <w:pStyle w:val="Heading1"/>
      </w:pPr>
      <w:r>
        <w:t>4</w:t>
      </w:r>
      <w:r w:rsidR="009257DC">
        <w:tab/>
        <w:t>Discussion</w:t>
      </w:r>
    </w:p>
    <w:p w14:paraId="7F3E3BF0" w14:textId="2E41E664" w:rsidR="00554505" w:rsidRDefault="00A82D33" w:rsidP="008D5D2C">
      <w:pPr>
        <w:rPr>
          <w:iCs/>
        </w:rPr>
      </w:pPr>
      <w:r>
        <w:t xml:space="preserve">In last SA5 meeting #158, which has taken place in Orlando, US in November 2024, we provided a discussion paper </w:t>
      </w:r>
      <w:r>
        <w:rPr>
          <w:iCs/>
        </w:rPr>
        <w:t>[4]</w:t>
      </w:r>
      <w:r>
        <w:rPr>
          <w:iCs/>
        </w:rPr>
        <w:t xml:space="preserve"> to explain the necessity of a relationship between external management data and MOIs of the NRM.</w:t>
      </w:r>
      <w:r w:rsidR="00554505">
        <w:rPr>
          <w:iCs/>
        </w:rPr>
        <w:t xml:space="preserve"> Furthermore, we provided an Input to Draft CR document [5] proposing an IOC providing the meta data about associated external management data. </w:t>
      </w:r>
    </w:p>
    <w:p w14:paraId="383B3870" w14:textId="77777777" w:rsidR="00554505" w:rsidRDefault="00554505" w:rsidP="008D5D2C">
      <w:pPr>
        <w:rPr>
          <w:iCs/>
        </w:rPr>
      </w:pPr>
      <w:r>
        <w:rPr>
          <w:iCs/>
        </w:rPr>
        <w:t xml:space="preserve">During the online discussion, it was requested to group the external management data elements such that there is no need to have one MOI per external management data. </w:t>
      </w:r>
    </w:p>
    <w:p w14:paraId="2806DCBA" w14:textId="4F815D31" w:rsidR="00554505" w:rsidRDefault="00554505" w:rsidP="008D5D2C">
      <w:pPr>
        <w:rPr>
          <w:iCs/>
        </w:rPr>
      </w:pPr>
      <w:r>
        <w:rPr>
          <w:iCs/>
        </w:rPr>
        <w:t xml:space="preserve">Based on the proposed meta data </w:t>
      </w:r>
      <w:r w:rsidR="001A167D">
        <w:rPr>
          <w:iCs/>
        </w:rPr>
        <w:t>“</w:t>
      </w:r>
      <w:r>
        <w:rPr>
          <w:iCs/>
        </w:rPr>
        <w:t>media type</w:t>
      </w:r>
      <w:r w:rsidR="001A167D">
        <w:rPr>
          <w:iCs/>
        </w:rPr>
        <w:t>”</w:t>
      </w:r>
      <w:r>
        <w:rPr>
          <w:iCs/>
        </w:rPr>
        <w:t xml:space="preserve">, </w:t>
      </w:r>
      <w:r w:rsidR="001A167D">
        <w:rPr>
          <w:iCs/>
        </w:rPr>
        <w:t>“</w:t>
      </w:r>
      <w:r>
        <w:rPr>
          <w:iCs/>
        </w:rPr>
        <w:t>media location</w:t>
      </w:r>
      <w:r w:rsidR="001A167D">
        <w:rPr>
          <w:iCs/>
        </w:rPr>
        <w:t>”</w:t>
      </w:r>
      <w:r>
        <w:rPr>
          <w:iCs/>
        </w:rPr>
        <w:t xml:space="preserve">, </w:t>
      </w:r>
      <w:r w:rsidR="001A167D">
        <w:rPr>
          <w:iCs/>
        </w:rPr>
        <w:t>“</w:t>
      </w:r>
      <w:r>
        <w:rPr>
          <w:iCs/>
        </w:rPr>
        <w:t>related</w:t>
      </w:r>
      <w:r w:rsidR="004A2790">
        <w:rPr>
          <w:iCs/>
        </w:rPr>
        <w:t xml:space="preserve"> area</w:t>
      </w:r>
      <w:r w:rsidR="001A167D">
        <w:rPr>
          <w:iCs/>
        </w:rPr>
        <w:t>”</w:t>
      </w:r>
      <w:r w:rsidR="004A2790">
        <w:rPr>
          <w:iCs/>
        </w:rPr>
        <w:t xml:space="preserve"> and </w:t>
      </w:r>
      <w:r w:rsidR="001A167D">
        <w:rPr>
          <w:iCs/>
        </w:rPr>
        <w:t>“</w:t>
      </w:r>
      <w:r w:rsidR="004A2790">
        <w:rPr>
          <w:iCs/>
        </w:rPr>
        <w:t>related object instances</w:t>
      </w:r>
      <w:r w:rsidR="001A167D">
        <w:rPr>
          <w:iCs/>
        </w:rPr>
        <w:t>”</w:t>
      </w:r>
      <w:r w:rsidR="004A2790">
        <w:rPr>
          <w:iCs/>
        </w:rPr>
        <w:t>, the following options are discussed in the following:</w:t>
      </w:r>
    </w:p>
    <w:p w14:paraId="19DC1D02" w14:textId="45918F6C" w:rsidR="004A2790" w:rsidRDefault="004A2790" w:rsidP="008D5D2C">
      <w:pPr>
        <w:rPr>
          <w:iCs/>
        </w:rPr>
      </w:pPr>
      <w:r>
        <w:rPr>
          <w:iCs/>
        </w:rPr>
        <w:t>Option 1: MOI per media type</w:t>
      </w:r>
      <w:r w:rsidRPr="004A2790">
        <w:rPr>
          <w:iCs/>
        </w:rPr>
        <w:t xml:space="preserve"> </w:t>
      </w:r>
      <w:r>
        <w:rPr>
          <w:iCs/>
        </w:rPr>
        <w:t xml:space="preserve">and </w:t>
      </w:r>
      <w:r w:rsidR="001A167D">
        <w:rPr>
          <w:iCs/>
        </w:rPr>
        <w:t xml:space="preserve">per </w:t>
      </w:r>
      <w:r>
        <w:rPr>
          <w:iCs/>
        </w:rPr>
        <w:t>location</w:t>
      </w:r>
    </w:p>
    <w:p w14:paraId="23D5EC3B" w14:textId="3C78A8A4" w:rsidR="004A2790" w:rsidRDefault="004A2790" w:rsidP="004A2790">
      <w:pPr>
        <w:rPr>
          <w:iCs/>
        </w:rPr>
      </w:pPr>
      <w:r>
        <w:rPr>
          <w:iCs/>
        </w:rPr>
        <w:t>Option 2: MOI per media type</w:t>
      </w:r>
      <w:r>
        <w:rPr>
          <w:iCs/>
        </w:rPr>
        <w:t xml:space="preserve"> </w:t>
      </w:r>
    </w:p>
    <w:p w14:paraId="30A46608" w14:textId="6003441A" w:rsidR="004A2790" w:rsidRDefault="004A2790" w:rsidP="008D5D2C">
      <w:pPr>
        <w:rPr>
          <w:iCs/>
        </w:rPr>
      </w:pPr>
      <w:r>
        <w:rPr>
          <w:iCs/>
        </w:rPr>
        <w:t>Option 3: MOI covering different media types and locations</w:t>
      </w:r>
    </w:p>
    <w:p w14:paraId="42DF1785" w14:textId="77777777" w:rsidR="004A2790" w:rsidRDefault="004A2790" w:rsidP="008D5D2C">
      <w:pPr>
        <w:rPr>
          <w:iCs/>
        </w:rPr>
      </w:pPr>
    </w:p>
    <w:p w14:paraId="5BF2E5B8" w14:textId="5320B6FF" w:rsidR="001A167D" w:rsidRDefault="001A167D" w:rsidP="008D5D2C">
      <w:pPr>
        <w:rPr>
          <w:iCs/>
        </w:rPr>
      </w:pPr>
      <w:r>
        <w:rPr>
          <w:iCs/>
        </w:rPr>
        <w:fldChar w:fldCharType="begin"/>
      </w:r>
      <w:r>
        <w:rPr>
          <w:iCs/>
        </w:rPr>
        <w:instrText xml:space="preserve"> REF _Ref189853995 \h </w:instrText>
      </w:r>
      <w:r>
        <w:rPr>
          <w:iCs/>
        </w:rPr>
      </w:r>
      <w:r>
        <w:rPr>
          <w:iCs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iCs/>
        </w:rPr>
        <w:fldChar w:fldCharType="end"/>
      </w:r>
      <w:r>
        <w:rPr>
          <w:iCs/>
        </w:rPr>
        <w:t xml:space="preserve"> shows an example implementation of Option 1. There is one separate MOI for weather forecasts for area Munich, one for camera pictures of area Munich, one for</w:t>
      </w:r>
      <w:r w:rsidRPr="001A167D">
        <w:rPr>
          <w:iCs/>
        </w:rPr>
        <w:t xml:space="preserve"> </w:t>
      </w:r>
      <w:r>
        <w:rPr>
          <w:iCs/>
        </w:rPr>
        <w:t xml:space="preserve">weather forecasts for area </w:t>
      </w:r>
      <w:r>
        <w:rPr>
          <w:iCs/>
        </w:rPr>
        <w:t>Vienna</w:t>
      </w:r>
      <w:r>
        <w:rPr>
          <w:iCs/>
        </w:rPr>
        <w:t>, one for camera pictures of area</w:t>
      </w:r>
      <w:r>
        <w:rPr>
          <w:iCs/>
        </w:rPr>
        <w:t xml:space="preserve"> Vienna. </w:t>
      </w:r>
      <w:r w:rsidR="00AD177A">
        <w:rPr>
          <w:iCs/>
        </w:rPr>
        <w:t>One MOI can describe several external management data elements e.g. there could be several weather forecasts for area Munich from different providers.</w:t>
      </w:r>
    </w:p>
    <w:p w14:paraId="484676E7" w14:textId="5622E12D" w:rsidR="00212746" w:rsidRDefault="00212746" w:rsidP="008D5D2C">
      <w:pPr>
        <w:rPr>
          <w:iCs/>
        </w:rPr>
      </w:pPr>
      <w:r>
        <w:rPr>
          <w:iCs/>
        </w:rPr>
        <w:t xml:space="preserve">This is achieved using attribute property </w:t>
      </w:r>
      <w:r>
        <w:rPr>
          <w:iCs/>
        </w:rPr>
        <w:t>“</w:t>
      </w:r>
      <w:r w:rsidRPr="00212746">
        <w:rPr>
          <w:iCs/>
        </w:rPr>
        <w:t>multiplicity: 1</w:t>
      </w:r>
      <w:r>
        <w:rPr>
          <w:iCs/>
        </w:rPr>
        <w:t>”</w:t>
      </w:r>
      <w:r>
        <w:rPr>
          <w:iCs/>
        </w:rPr>
        <w:t xml:space="preserve"> for the </w:t>
      </w:r>
      <w:r>
        <w:rPr>
          <w:iCs/>
        </w:rPr>
        <w:t>attribute</w:t>
      </w:r>
      <w:r>
        <w:rPr>
          <w:iCs/>
        </w:rPr>
        <w:t>s</w:t>
      </w:r>
      <w:r>
        <w:rPr>
          <w:iCs/>
        </w:rPr>
        <w:t xml:space="preserve"> “</w:t>
      </w:r>
      <w:proofErr w:type="spellStart"/>
      <w:r>
        <w:rPr>
          <w:iCs/>
        </w:rPr>
        <w:t>mediaType</w:t>
      </w:r>
      <w:proofErr w:type="spellEnd"/>
      <w:r>
        <w:rPr>
          <w:iCs/>
        </w:rPr>
        <w:t>” and “</w:t>
      </w:r>
      <w:proofErr w:type="spellStart"/>
      <w:r>
        <w:rPr>
          <w:iCs/>
        </w:rPr>
        <w:t>relatedArea</w:t>
      </w:r>
      <w:proofErr w:type="spellEnd"/>
      <w:r>
        <w:rPr>
          <w:iCs/>
        </w:rPr>
        <w:t>”.</w:t>
      </w:r>
    </w:p>
    <w:p w14:paraId="21827545" w14:textId="77777777" w:rsidR="001A167D" w:rsidRDefault="001A167D" w:rsidP="00AD177A">
      <w:pPr>
        <w:keepNext/>
        <w:jc w:val="center"/>
      </w:pPr>
      <w:r>
        <w:rPr>
          <w:noProof/>
        </w:rPr>
        <w:drawing>
          <wp:inline distT="0" distB="0" distL="0" distR="0" wp14:anchorId="3B4B366C" wp14:editId="7045AA76">
            <wp:extent cx="3819525" cy="3562350"/>
            <wp:effectExtent l="0" t="0" r="9525" b="0"/>
            <wp:docPr id="794317030" name="Picture 1" descr="A group of blue and green text box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317030" name="Picture 1" descr="A group of blue and green text boxe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C4660" w14:textId="7EB5B283" w:rsidR="002E655A" w:rsidRDefault="001A167D" w:rsidP="00AD177A">
      <w:pPr>
        <w:pStyle w:val="Caption"/>
        <w:jc w:val="center"/>
        <w:rPr>
          <w:iCs/>
        </w:rPr>
      </w:pPr>
      <w:bookmarkStart w:id="0" w:name="_Ref1898539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177A">
        <w:rPr>
          <w:noProof/>
        </w:rPr>
        <w:t>1</w:t>
      </w:r>
      <w:r>
        <w:fldChar w:fldCharType="end"/>
      </w:r>
      <w:bookmarkEnd w:id="0"/>
      <w:r>
        <w:t xml:space="preserve"> MOI per Media Type and per Location</w:t>
      </w:r>
    </w:p>
    <w:p w14:paraId="6A222239" w14:textId="4F39EBDD" w:rsidR="001A167D" w:rsidRDefault="00AD177A" w:rsidP="008D5D2C">
      <w:pPr>
        <w:rPr>
          <w:iCs/>
        </w:rPr>
      </w:pPr>
      <w:r>
        <w:rPr>
          <w:iCs/>
        </w:rPr>
        <w:fldChar w:fldCharType="begin"/>
      </w:r>
      <w:r>
        <w:rPr>
          <w:iCs/>
        </w:rPr>
        <w:instrText xml:space="preserve"> REF _Ref189854314 \h </w:instrText>
      </w:r>
      <w:r>
        <w:rPr>
          <w:iCs/>
        </w:rPr>
      </w:r>
      <w:r>
        <w:rPr>
          <w:iCs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iCs/>
        </w:rPr>
        <w:fldChar w:fldCharType="end"/>
      </w:r>
      <w:r>
        <w:rPr>
          <w:iCs/>
        </w:rPr>
        <w:t xml:space="preserve"> </w:t>
      </w:r>
      <w:r>
        <w:rPr>
          <w:iCs/>
        </w:rPr>
        <w:t xml:space="preserve">shows an example implementation of Option </w:t>
      </w:r>
      <w:r>
        <w:rPr>
          <w:iCs/>
        </w:rPr>
        <w:t>2</w:t>
      </w:r>
      <w:r>
        <w:rPr>
          <w:iCs/>
        </w:rPr>
        <w:t xml:space="preserve">. There is one MOI for weather forecasts </w:t>
      </w:r>
      <w:r>
        <w:rPr>
          <w:iCs/>
        </w:rPr>
        <w:t xml:space="preserve">and one MOI </w:t>
      </w:r>
      <w:r>
        <w:rPr>
          <w:iCs/>
        </w:rPr>
        <w:t xml:space="preserve">for </w:t>
      </w:r>
      <w:r>
        <w:rPr>
          <w:iCs/>
        </w:rPr>
        <w:t xml:space="preserve">camera pictures meaning the weather forecasts of Munich and Vienna are grouped in one MOI. The same is valid for camera pictures. </w:t>
      </w:r>
    </w:p>
    <w:p w14:paraId="158420BB" w14:textId="44DE8E60" w:rsidR="00212746" w:rsidRDefault="00212746" w:rsidP="008D5D2C">
      <w:pPr>
        <w:rPr>
          <w:iCs/>
        </w:rPr>
      </w:pPr>
      <w:r>
        <w:rPr>
          <w:iCs/>
        </w:rPr>
        <w:t>This is achieved using attribute property “</w:t>
      </w:r>
      <w:r w:rsidRPr="00212746">
        <w:rPr>
          <w:iCs/>
        </w:rPr>
        <w:t>multiplicity: 1</w:t>
      </w:r>
      <w:r>
        <w:rPr>
          <w:iCs/>
        </w:rPr>
        <w:t>” for the attribute “</w:t>
      </w:r>
      <w:proofErr w:type="spellStart"/>
      <w:r>
        <w:rPr>
          <w:iCs/>
        </w:rPr>
        <w:t>mediaType</w:t>
      </w:r>
      <w:proofErr w:type="spellEnd"/>
      <w:r>
        <w:rPr>
          <w:iCs/>
        </w:rPr>
        <w:t>”.</w:t>
      </w:r>
    </w:p>
    <w:p w14:paraId="5252D88F" w14:textId="77777777" w:rsidR="00AD177A" w:rsidRDefault="001A167D" w:rsidP="00AD177A">
      <w:pPr>
        <w:keepNext/>
        <w:jc w:val="center"/>
      </w:pPr>
      <w:r>
        <w:rPr>
          <w:noProof/>
        </w:rPr>
        <w:drawing>
          <wp:inline distT="0" distB="0" distL="0" distR="0" wp14:anchorId="71F47183" wp14:editId="3AF75885">
            <wp:extent cx="3829050" cy="1828800"/>
            <wp:effectExtent l="0" t="0" r="0" b="0"/>
            <wp:docPr id="658904828" name="Picture 1" descr="A blue and green text on a blu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904828" name="Picture 1" descr="A blue and green text on a blue background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F3878" w14:textId="41021FEF" w:rsidR="001A167D" w:rsidRDefault="00AD177A" w:rsidP="00AD177A">
      <w:pPr>
        <w:pStyle w:val="Caption"/>
        <w:jc w:val="center"/>
        <w:rPr>
          <w:iCs/>
        </w:rPr>
      </w:pPr>
      <w:bookmarkStart w:id="1" w:name="_Ref1898543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 xml:space="preserve"> MOI per Media Type</w:t>
      </w:r>
    </w:p>
    <w:p w14:paraId="609035F7" w14:textId="32D53CB5" w:rsidR="001A167D" w:rsidRDefault="00AD177A" w:rsidP="008D5D2C">
      <w:pPr>
        <w:rPr>
          <w:iCs/>
        </w:rPr>
      </w:pPr>
      <w:r>
        <w:rPr>
          <w:iCs/>
        </w:rPr>
        <w:fldChar w:fldCharType="begin"/>
      </w:r>
      <w:r>
        <w:rPr>
          <w:iCs/>
        </w:rPr>
        <w:instrText xml:space="preserve"> REF _Ref189854507 \h </w:instrText>
      </w:r>
      <w:r>
        <w:rPr>
          <w:iCs/>
        </w:rPr>
      </w:r>
      <w:r>
        <w:rPr>
          <w:iCs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iCs/>
        </w:rPr>
        <w:fldChar w:fldCharType="end"/>
      </w:r>
      <w:r>
        <w:rPr>
          <w:iCs/>
        </w:rPr>
        <w:t xml:space="preserve"> </w:t>
      </w:r>
      <w:r>
        <w:rPr>
          <w:iCs/>
        </w:rPr>
        <w:t xml:space="preserve">shows an example implementation of Option </w:t>
      </w:r>
      <w:r>
        <w:rPr>
          <w:iCs/>
        </w:rPr>
        <w:t>3</w:t>
      </w:r>
      <w:r>
        <w:rPr>
          <w:iCs/>
        </w:rPr>
        <w:t>.</w:t>
      </w:r>
      <w:r>
        <w:rPr>
          <w:iCs/>
        </w:rPr>
        <w:t xml:space="preserve"> There is one MOI comprising weather forecasts and camera pictures of Munich and Vienna.</w:t>
      </w:r>
    </w:p>
    <w:p w14:paraId="46FD652C" w14:textId="6FAC31D5" w:rsidR="00212746" w:rsidRDefault="00212746" w:rsidP="008D5D2C">
      <w:pPr>
        <w:rPr>
          <w:iCs/>
        </w:rPr>
      </w:pPr>
      <w:r>
        <w:rPr>
          <w:iCs/>
        </w:rPr>
        <w:t>This is achieved using attribute property “</w:t>
      </w:r>
      <w:r w:rsidRPr="00212746">
        <w:rPr>
          <w:iCs/>
        </w:rPr>
        <w:t xml:space="preserve">multiplicity: </w:t>
      </w:r>
      <w:r>
        <w:rPr>
          <w:iCs/>
        </w:rPr>
        <w:t>*</w:t>
      </w:r>
      <w:r>
        <w:rPr>
          <w:iCs/>
        </w:rPr>
        <w:t xml:space="preserve">” for </w:t>
      </w:r>
      <w:r>
        <w:rPr>
          <w:iCs/>
        </w:rPr>
        <w:t>all</w:t>
      </w:r>
      <w:r>
        <w:rPr>
          <w:iCs/>
        </w:rPr>
        <w:t xml:space="preserve"> attribute</w:t>
      </w:r>
      <w:r>
        <w:rPr>
          <w:iCs/>
        </w:rPr>
        <w:t>s</w:t>
      </w:r>
      <w:r>
        <w:rPr>
          <w:iCs/>
        </w:rPr>
        <w:t>.</w:t>
      </w:r>
    </w:p>
    <w:p w14:paraId="453A64A5" w14:textId="77777777" w:rsidR="00AD177A" w:rsidRDefault="001A167D" w:rsidP="00AD177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7CABA62" wp14:editId="17D8D6F8">
            <wp:extent cx="6057900" cy="1009650"/>
            <wp:effectExtent l="0" t="0" r="0" b="0"/>
            <wp:docPr id="1479637131" name="Picture 1" descr="A close-up of a blue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637131" name="Picture 1" descr="A close-up of a blue sign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3C12D" w14:textId="09C3CC5E" w:rsidR="001A167D" w:rsidRDefault="00AD177A" w:rsidP="00AD177A">
      <w:pPr>
        <w:pStyle w:val="Caption"/>
        <w:jc w:val="center"/>
        <w:rPr>
          <w:iCs/>
        </w:rPr>
      </w:pPr>
      <w:bookmarkStart w:id="2" w:name="_Ref1898545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 MOI covering different media types and locations</w:t>
      </w:r>
    </w:p>
    <w:p w14:paraId="3218EAD5" w14:textId="38045BC3" w:rsidR="00212746" w:rsidRDefault="00212746" w:rsidP="00212746">
      <w:pPr>
        <w:tabs>
          <w:tab w:val="num" w:pos="720"/>
        </w:tabs>
        <w:rPr>
          <w:iCs/>
          <w:lang w:val="en-US"/>
        </w:rPr>
      </w:pPr>
      <w:r>
        <w:rPr>
          <w:iCs/>
          <w:lang w:val="en-DE"/>
        </w:rPr>
        <w:t xml:space="preserve">Option 3 has the advantage that </w:t>
      </w:r>
      <w:r w:rsidRPr="00212746">
        <w:rPr>
          <w:iCs/>
          <w:lang w:val="en-US"/>
        </w:rPr>
        <w:t xml:space="preserve">one MOI can present a large set of external </w:t>
      </w:r>
      <w:r w:rsidR="00B752BB">
        <w:rPr>
          <w:iCs/>
          <w:lang w:val="en-US"/>
        </w:rPr>
        <w:t xml:space="preserve">management </w:t>
      </w:r>
      <w:r w:rsidRPr="00212746">
        <w:rPr>
          <w:iCs/>
          <w:lang w:val="en-US"/>
        </w:rPr>
        <w:t>data elements with different</w:t>
      </w:r>
      <w:r>
        <w:rPr>
          <w:iCs/>
          <w:lang w:val="en-US"/>
        </w:rPr>
        <w:t xml:space="preserve"> meta data</w:t>
      </w:r>
      <w:r w:rsidRPr="00212746">
        <w:rPr>
          <w:iCs/>
          <w:lang w:val="en-US"/>
        </w:rPr>
        <w:t xml:space="preserve"> “properties”</w:t>
      </w:r>
      <w:r>
        <w:rPr>
          <w:iCs/>
          <w:lang w:val="en-US"/>
        </w:rPr>
        <w:t xml:space="preserve">. Furthermore, it allows a </w:t>
      </w:r>
      <w:r w:rsidRPr="00212746">
        <w:rPr>
          <w:iCs/>
          <w:lang w:val="en-US"/>
        </w:rPr>
        <w:t xml:space="preserve">flexible </w:t>
      </w:r>
      <w:r>
        <w:rPr>
          <w:iCs/>
          <w:lang w:val="en-US"/>
        </w:rPr>
        <w:t xml:space="preserve">configuration because the </w:t>
      </w:r>
      <w:r w:rsidRPr="00212746">
        <w:rPr>
          <w:iCs/>
          <w:lang w:val="en-US"/>
        </w:rPr>
        <w:t>system owner can decide what shall be grouped in one MOI</w:t>
      </w:r>
      <w:r>
        <w:rPr>
          <w:iCs/>
          <w:lang w:val="en-US"/>
        </w:rPr>
        <w:t xml:space="preserve"> as </w:t>
      </w:r>
      <w:r>
        <w:rPr>
          <w:iCs/>
        </w:rPr>
        <w:t xml:space="preserve">attribute property </w:t>
      </w:r>
      <w:r>
        <w:rPr>
          <w:iCs/>
        </w:rPr>
        <w:t xml:space="preserve">is </w:t>
      </w:r>
      <w:r>
        <w:rPr>
          <w:iCs/>
        </w:rPr>
        <w:t>“</w:t>
      </w:r>
      <w:r w:rsidRPr="00212746">
        <w:rPr>
          <w:iCs/>
        </w:rPr>
        <w:t xml:space="preserve">multiplicity: </w:t>
      </w:r>
      <w:r>
        <w:rPr>
          <w:iCs/>
        </w:rPr>
        <w:t>*” for all attributes</w:t>
      </w:r>
      <w:r>
        <w:rPr>
          <w:iCs/>
        </w:rPr>
        <w:t xml:space="preserve">. This means that this proposal </w:t>
      </w:r>
      <w:r w:rsidRPr="00212746">
        <w:rPr>
          <w:iCs/>
          <w:lang w:val="en-US"/>
        </w:rPr>
        <w:t xml:space="preserve">allows also to do </w:t>
      </w:r>
      <w:r>
        <w:rPr>
          <w:iCs/>
          <w:lang w:val="en-US"/>
        </w:rPr>
        <w:t xml:space="preserve">the </w:t>
      </w:r>
      <w:r w:rsidRPr="00212746">
        <w:rPr>
          <w:iCs/>
          <w:lang w:val="en-US"/>
        </w:rPr>
        <w:t xml:space="preserve">other grouping as shown </w:t>
      </w:r>
      <w:r>
        <w:rPr>
          <w:iCs/>
          <w:lang w:val="en-US"/>
        </w:rPr>
        <w:t>in Option 1 and Option 2.</w:t>
      </w:r>
    </w:p>
    <w:p w14:paraId="00F5B2EB" w14:textId="75E984D1" w:rsidR="00212746" w:rsidRDefault="00212746" w:rsidP="00C9285C">
      <w:pPr>
        <w:tabs>
          <w:tab w:val="num" w:pos="720"/>
        </w:tabs>
        <w:rPr>
          <w:iCs/>
          <w:lang w:val="en-US"/>
        </w:rPr>
      </w:pPr>
      <w:r>
        <w:rPr>
          <w:iCs/>
          <w:lang w:val="en-US"/>
        </w:rPr>
        <w:t xml:space="preserve">The disadvantage </w:t>
      </w:r>
      <w:r w:rsidR="00C9285C">
        <w:rPr>
          <w:iCs/>
          <w:lang w:val="en-US"/>
        </w:rPr>
        <w:t xml:space="preserve">is that, if </w:t>
      </w:r>
      <w:r w:rsidRPr="00212746">
        <w:rPr>
          <w:iCs/>
          <w:lang w:val="en-US"/>
        </w:rPr>
        <w:t xml:space="preserve">one external </w:t>
      </w:r>
      <w:r w:rsidR="00B752BB">
        <w:rPr>
          <w:iCs/>
          <w:lang w:val="en-US"/>
        </w:rPr>
        <w:t xml:space="preserve">management </w:t>
      </w:r>
      <w:r w:rsidRPr="00212746">
        <w:rPr>
          <w:iCs/>
          <w:lang w:val="en-US"/>
        </w:rPr>
        <w:t xml:space="preserve">data element </w:t>
      </w:r>
      <w:r w:rsidR="00C9285C">
        <w:rPr>
          <w:iCs/>
          <w:lang w:val="en-US"/>
        </w:rPr>
        <w:t xml:space="preserve">with another property </w:t>
      </w:r>
      <w:r w:rsidRPr="00212746">
        <w:rPr>
          <w:iCs/>
          <w:lang w:val="en-US"/>
        </w:rPr>
        <w:t>is added</w:t>
      </w:r>
      <w:r w:rsidR="00C9285C">
        <w:rPr>
          <w:iCs/>
          <w:lang w:val="en-US"/>
        </w:rPr>
        <w:t xml:space="preserve"> to the MOI</w:t>
      </w:r>
      <w:r w:rsidRPr="00212746">
        <w:rPr>
          <w:iCs/>
          <w:lang w:val="en-US"/>
        </w:rPr>
        <w:t>, the complete list</w:t>
      </w:r>
      <w:r w:rsidR="00C9285C">
        <w:rPr>
          <w:iCs/>
          <w:lang w:val="en-US"/>
        </w:rPr>
        <w:t>s</w:t>
      </w:r>
      <w:r w:rsidRPr="00212746">
        <w:rPr>
          <w:iCs/>
          <w:lang w:val="en-US"/>
        </w:rPr>
        <w:t xml:space="preserve"> </w:t>
      </w:r>
      <w:r w:rsidR="00C9285C">
        <w:rPr>
          <w:iCs/>
          <w:lang w:val="en-US"/>
        </w:rPr>
        <w:t>(</w:t>
      </w:r>
      <w:r w:rsidR="00C9285C" w:rsidRPr="00C9285C">
        <w:rPr>
          <w:iCs/>
        </w:rPr>
        <w:t>[weather,</w:t>
      </w:r>
      <w:r w:rsidR="00C9285C" w:rsidRPr="00C9285C">
        <w:rPr>
          <w:iCs/>
        </w:rPr>
        <w:tab/>
      </w:r>
      <w:r w:rsidR="00C9285C">
        <w:rPr>
          <w:iCs/>
        </w:rPr>
        <w:t>w</w:t>
      </w:r>
      <w:r w:rsidR="00C9285C" w:rsidRPr="00C9285C">
        <w:rPr>
          <w:iCs/>
        </w:rPr>
        <w:t>eather,</w:t>
      </w:r>
      <w:r w:rsidR="00C9285C">
        <w:rPr>
          <w:iCs/>
        </w:rPr>
        <w:t xml:space="preserve"> </w:t>
      </w:r>
      <w:proofErr w:type="spellStart"/>
      <w:r w:rsidR="00C9285C" w:rsidRPr="00C9285C">
        <w:rPr>
          <w:iCs/>
        </w:rPr>
        <w:t>cameraPic</w:t>
      </w:r>
      <w:proofErr w:type="spellEnd"/>
      <w:r w:rsidR="00C9285C" w:rsidRPr="00C9285C">
        <w:rPr>
          <w:iCs/>
        </w:rPr>
        <w:t>,</w:t>
      </w:r>
      <w:r w:rsidR="00C9285C">
        <w:rPr>
          <w:iCs/>
        </w:rPr>
        <w:t xml:space="preserve"> </w:t>
      </w:r>
      <w:proofErr w:type="spellStart"/>
      <w:r w:rsidR="00C9285C" w:rsidRPr="00C9285C">
        <w:rPr>
          <w:iCs/>
        </w:rPr>
        <w:t>cameraPic</w:t>
      </w:r>
      <w:proofErr w:type="spellEnd"/>
      <w:r w:rsidR="00C9285C" w:rsidRPr="00C9285C">
        <w:rPr>
          <w:iCs/>
        </w:rPr>
        <w:t>]</w:t>
      </w:r>
      <w:r w:rsidR="00C9285C">
        <w:rPr>
          <w:iCs/>
        </w:rPr>
        <w:t xml:space="preserve"> for attribute </w:t>
      </w:r>
      <w:proofErr w:type="spellStart"/>
      <w:r w:rsidR="00C9285C">
        <w:rPr>
          <w:iCs/>
        </w:rPr>
        <w:t>mediaType</w:t>
      </w:r>
      <w:proofErr w:type="spellEnd"/>
      <w:r w:rsidR="00C9285C">
        <w:rPr>
          <w:iCs/>
        </w:rPr>
        <w:t xml:space="preserve">, </w:t>
      </w:r>
      <w:r w:rsidR="00C9285C" w:rsidRPr="00C9285C">
        <w:rPr>
          <w:iCs/>
        </w:rPr>
        <w:t>[Munich,</w:t>
      </w:r>
      <w:r w:rsidR="00C9285C" w:rsidRPr="00C9285C">
        <w:rPr>
          <w:iCs/>
        </w:rPr>
        <w:tab/>
        <w:t>Vienna,</w:t>
      </w:r>
      <w:r w:rsidR="00C9285C">
        <w:rPr>
          <w:iCs/>
        </w:rPr>
        <w:t xml:space="preserve"> </w:t>
      </w:r>
      <w:r w:rsidR="00C9285C" w:rsidRPr="00C9285C">
        <w:rPr>
          <w:iCs/>
        </w:rPr>
        <w:t>Vienna,</w:t>
      </w:r>
      <w:r w:rsidR="00C9285C">
        <w:rPr>
          <w:iCs/>
        </w:rPr>
        <w:t xml:space="preserve"> </w:t>
      </w:r>
      <w:r w:rsidR="00C9285C" w:rsidRPr="00C9285C">
        <w:rPr>
          <w:iCs/>
        </w:rPr>
        <w:t>Munich]</w:t>
      </w:r>
      <w:r w:rsidR="00C9285C">
        <w:rPr>
          <w:iCs/>
          <w:lang w:val="en-DE"/>
        </w:rPr>
        <w:t xml:space="preserve"> for attribute related area, ...) </w:t>
      </w:r>
      <w:r w:rsidRPr="00212746">
        <w:rPr>
          <w:iCs/>
          <w:lang w:val="en-US"/>
        </w:rPr>
        <w:t>need to be transmitted over the wire</w:t>
      </w:r>
      <w:r w:rsidR="00C9285C">
        <w:rPr>
          <w:iCs/>
          <w:lang w:val="en-US"/>
        </w:rPr>
        <w:t xml:space="preserve">. </w:t>
      </w:r>
    </w:p>
    <w:p w14:paraId="62EC6AB4" w14:textId="77777777" w:rsidR="00C9285C" w:rsidRDefault="00C9285C" w:rsidP="00C9285C">
      <w:pPr>
        <w:rPr>
          <w:iCs/>
        </w:rPr>
      </w:pPr>
    </w:p>
    <w:p w14:paraId="2AF7B9FD" w14:textId="03E1D059" w:rsidR="00C9285C" w:rsidRDefault="00C9285C" w:rsidP="00C9285C">
      <w:pPr>
        <w:rPr>
          <w:iCs/>
        </w:rPr>
      </w:pPr>
      <w:r>
        <w:rPr>
          <w:iCs/>
        </w:rPr>
        <w:t xml:space="preserve">Potential stage 2 implementation of the proposed IOC </w:t>
      </w:r>
      <w:r>
        <w:rPr>
          <w:iCs/>
        </w:rPr>
        <w:t xml:space="preserve">to model the meta data of external </w:t>
      </w:r>
      <w:r w:rsidR="00B752BB">
        <w:rPr>
          <w:iCs/>
          <w:lang w:val="en-US"/>
        </w:rPr>
        <w:t xml:space="preserve">management </w:t>
      </w:r>
      <w:r>
        <w:rPr>
          <w:iCs/>
        </w:rPr>
        <w:t xml:space="preserve">data elements </w:t>
      </w:r>
      <w:r>
        <w:rPr>
          <w:iCs/>
        </w:rPr>
        <w:t xml:space="preserve">is provided in </w:t>
      </w:r>
      <w:r w:rsidR="00B752BB" w:rsidRPr="00525A65">
        <w:t>S5-2</w:t>
      </w:r>
      <w:r w:rsidR="00B752BB">
        <w:t>50578</w:t>
      </w:r>
      <w:r>
        <w:rPr>
          <w:iCs/>
        </w:rPr>
        <w:t>[6].</w:t>
      </w:r>
    </w:p>
    <w:p w14:paraId="1256DB55" w14:textId="09028E92" w:rsidR="00C9285C" w:rsidRDefault="00C9285C" w:rsidP="00C9285C">
      <w:pPr>
        <w:tabs>
          <w:tab w:val="num" w:pos="720"/>
        </w:tabs>
        <w:rPr>
          <w:iCs/>
          <w:lang w:val="en-DE"/>
        </w:rPr>
      </w:pPr>
      <w:r>
        <w:rPr>
          <w:iCs/>
          <w:lang w:val="en-DE"/>
        </w:rPr>
        <w:t>Once again, it is worth to mention that the propos</w:t>
      </w:r>
      <w:r w:rsidR="00B752BB">
        <w:rPr>
          <w:iCs/>
          <w:lang w:val="en-DE"/>
        </w:rPr>
        <w:t xml:space="preserve">al in </w:t>
      </w:r>
      <w:r w:rsidR="00B752BB">
        <w:rPr>
          <w:iCs/>
        </w:rPr>
        <w:t>[6]</w:t>
      </w:r>
      <w:r w:rsidR="00B752BB">
        <w:rPr>
          <w:iCs/>
        </w:rPr>
        <w:t xml:space="preserve"> does not compete with the agreed data type </w:t>
      </w:r>
      <w:proofErr w:type="spellStart"/>
      <w:r w:rsidR="00B752BB">
        <w:rPr>
          <w:rFonts w:ascii="Courier New" w:hAnsi="Courier New" w:cs="Courier New"/>
          <w:lang w:val="en-US" w:eastAsia="zh-CN"/>
        </w:rPr>
        <w:t>S</w:t>
      </w:r>
      <w:r w:rsidR="00B752BB" w:rsidRPr="00D04E9E">
        <w:rPr>
          <w:rFonts w:ascii="Courier New" w:hAnsi="Courier New" w:cs="Courier New"/>
          <w:lang w:val="en-US" w:eastAsia="zh-CN"/>
        </w:rPr>
        <w:t>upportedExternalDataType</w:t>
      </w:r>
      <w:proofErr w:type="spellEnd"/>
      <w:r>
        <w:rPr>
          <w:iCs/>
          <w:lang w:val="en-DE"/>
        </w:rPr>
        <w:t xml:space="preserve"> </w:t>
      </w:r>
      <w:r w:rsidR="00B752BB">
        <w:rPr>
          <w:iCs/>
          <w:lang w:val="en-DE"/>
        </w:rPr>
        <w:t>as this data type</w:t>
      </w:r>
      <w:r w:rsidR="00B752BB" w:rsidRPr="00B752BB">
        <w:rPr>
          <w:iCs/>
        </w:rPr>
        <w:t xml:space="preserve"> </w:t>
      </w:r>
      <w:r w:rsidR="00B752BB">
        <w:rPr>
          <w:iCs/>
        </w:rPr>
        <w:t xml:space="preserve">provides information about the </w:t>
      </w:r>
      <w:r w:rsidR="00B752BB" w:rsidRPr="00A46FB4">
        <w:rPr>
          <w:iCs/>
        </w:rPr>
        <w:t xml:space="preserve">external management data </w:t>
      </w:r>
      <w:r w:rsidR="00B752BB" w:rsidRPr="00B752BB">
        <w:rPr>
          <w:iCs/>
          <w:u w:val="single"/>
        </w:rPr>
        <w:t>types</w:t>
      </w:r>
      <w:r w:rsidR="00B752BB">
        <w:rPr>
          <w:iCs/>
        </w:rPr>
        <w:t xml:space="preserve"> </w:t>
      </w:r>
      <w:r w:rsidR="00B752BB" w:rsidRPr="00A46FB4">
        <w:rPr>
          <w:iCs/>
        </w:rPr>
        <w:t>supported</w:t>
      </w:r>
      <w:r w:rsidR="00B752BB">
        <w:rPr>
          <w:iCs/>
          <w:lang w:val="en-DE"/>
        </w:rPr>
        <w:t xml:space="preserve"> at a certain </w:t>
      </w:r>
      <w:proofErr w:type="spellStart"/>
      <w:r w:rsidR="00B752BB">
        <w:rPr>
          <w:iCs/>
          <w:lang w:val="en-DE"/>
        </w:rPr>
        <w:t>SubNetwork</w:t>
      </w:r>
      <w:proofErr w:type="spellEnd"/>
      <w:r w:rsidR="00B752BB">
        <w:rPr>
          <w:iCs/>
          <w:lang w:val="en-DE"/>
        </w:rPr>
        <w:t xml:space="preserve"> MOI while the IOC </w:t>
      </w:r>
      <w:proofErr w:type="spellStart"/>
      <w:r w:rsidR="00B752BB" w:rsidRPr="00B752BB">
        <w:rPr>
          <w:rFonts w:ascii="Courier New" w:hAnsi="Courier New" w:cs="Courier New"/>
          <w:lang w:val="en-US" w:eastAsia="zh-CN"/>
        </w:rPr>
        <w:t>ExternalDataElements</w:t>
      </w:r>
      <w:proofErr w:type="spellEnd"/>
      <w:r w:rsidR="00B752BB">
        <w:rPr>
          <w:iCs/>
          <w:lang w:val="en-DE"/>
        </w:rPr>
        <w:t>,</w:t>
      </w:r>
      <w:r w:rsidR="00B752BB">
        <w:rPr>
          <w:iCs/>
          <w:lang w:val="en-DE"/>
        </w:rPr>
        <w:t xml:space="preserve"> </w:t>
      </w:r>
      <w:r w:rsidR="00B752BB">
        <w:rPr>
          <w:iCs/>
          <w:lang w:val="en-DE"/>
        </w:rPr>
        <w:t xml:space="preserve">proposed in [6], describes the external </w:t>
      </w:r>
      <w:r w:rsidR="00B752BB">
        <w:rPr>
          <w:iCs/>
          <w:lang w:val="en-US"/>
        </w:rPr>
        <w:t xml:space="preserve">management </w:t>
      </w:r>
      <w:r w:rsidR="00B752BB">
        <w:rPr>
          <w:iCs/>
          <w:lang w:val="en-DE"/>
        </w:rPr>
        <w:t xml:space="preserve">data </w:t>
      </w:r>
      <w:r w:rsidR="00B752BB" w:rsidRPr="00B752BB">
        <w:rPr>
          <w:iCs/>
          <w:u w:val="single"/>
          <w:lang w:val="en-DE"/>
        </w:rPr>
        <w:t>elements</w:t>
      </w:r>
      <w:r w:rsidR="00B752BB">
        <w:rPr>
          <w:iCs/>
          <w:lang w:val="en-DE"/>
        </w:rPr>
        <w:t xml:space="preserve"> itself by some meta data.</w:t>
      </w:r>
    </w:p>
    <w:p w14:paraId="459D8228" w14:textId="3A0CFB5F" w:rsidR="00C022E3" w:rsidRDefault="008D5D2C">
      <w:pPr>
        <w:pStyle w:val="Heading1"/>
      </w:pPr>
      <w:r>
        <w:t>5</w:t>
      </w:r>
      <w:r w:rsidR="00C022E3">
        <w:tab/>
        <w:t>Detailed proposal</w:t>
      </w:r>
    </w:p>
    <w:p w14:paraId="757F7C5F" w14:textId="0A83AFF6" w:rsidR="004C563B" w:rsidRDefault="00D36036" w:rsidP="00D36036">
      <w:pPr>
        <w:pStyle w:val="B1"/>
        <w:ind w:left="1420" w:hanging="1420"/>
      </w:pPr>
      <w:r>
        <w:rPr>
          <w:b/>
          <w:bCs/>
        </w:rPr>
        <w:t>Proposal 1</w:t>
      </w:r>
      <w:r w:rsidRPr="00DE4B9B">
        <w:rPr>
          <w:b/>
          <w:bCs/>
        </w:rPr>
        <w:t>:</w:t>
      </w:r>
      <w:r>
        <w:t xml:space="preserve"> </w:t>
      </w:r>
      <w:r>
        <w:tab/>
      </w:r>
      <w:r w:rsidR="00B752BB">
        <w:t xml:space="preserve">Allow maximum flexibility by using </w:t>
      </w:r>
      <w:r w:rsidR="00C9285C">
        <w:rPr>
          <w:iCs/>
        </w:rPr>
        <w:t>attribute property “</w:t>
      </w:r>
      <w:r w:rsidR="00C9285C" w:rsidRPr="00212746">
        <w:rPr>
          <w:iCs/>
        </w:rPr>
        <w:t xml:space="preserve">multiplicity: </w:t>
      </w:r>
      <w:r w:rsidR="00C9285C">
        <w:rPr>
          <w:iCs/>
        </w:rPr>
        <w:t xml:space="preserve">*” </w:t>
      </w:r>
      <w:r w:rsidR="00C9285C">
        <w:rPr>
          <w:iCs/>
        </w:rPr>
        <w:t>(</w:t>
      </w:r>
      <w:r w:rsidR="00C9285C">
        <w:t xml:space="preserve">option 3) for modelling </w:t>
      </w:r>
      <w:r w:rsidR="00B752BB">
        <w:t xml:space="preserve">meta data of </w:t>
      </w:r>
      <w:r w:rsidR="00C9285C">
        <w:t>e</w:t>
      </w:r>
      <w:r>
        <w:t xml:space="preserve">xternal management data </w:t>
      </w:r>
      <w:r w:rsidR="00C9285C">
        <w:t>elements</w:t>
      </w:r>
      <w:r>
        <w:t>.</w:t>
      </w:r>
    </w:p>
    <w:sectPr w:rsidR="004C56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AC824" w14:textId="77777777" w:rsidR="00D02865" w:rsidRDefault="00D02865">
      <w:r>
        <w:separator/>
      </w:r>
    </w:p>
  </w:endnote>
  <w:endnote w:type="continuationSeparator" w:id="0">
    <w:p w14:paraId="588B6341" w14:textId="77777777" w:rsidR="00D02865" w:rsidRDefault="00D02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E3F4A" w14:textId="77777777" w:rsidR="00D02865" w:rsidRDefault="00D02865">
      <w:r>
        <w:separator/>
      </w:r>
    </w:p>
  </w:footnote>
  <w:footnote w:type="continuationSeparator" w:id="0">
    <w:p w14:paraId="56A2E564" w14:textId="77777777" w:rsidR="00D02865" w:rsidRDefault="00D02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AA3D96"/>
    <w:multiLevelType w:val="hybridMultilevel"/>
    <w:tmpl w:val="414C851C"/>
    <w:lvl w:ilvl="0" w:tplc="436E46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0CB28FC"/>
    <w:multiLevelType w:val="hybridMultilevel"/>
    <w:tmpl w:val="112E5AA8"/>
    <w:lvl w:ilvl="0" w:tplc="5E38DC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4466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0C3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49A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9288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C2A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CA21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CF7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C83E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61636"/>
    <w:multiLevelType w:val="hybridMultilevel"/>
    <w:tmpl w:val="971ED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154D4D"/>
    <w:multiLevelType w:val="hybridMultilevel"/>
    <w:tmpl w:val="F7A4FF3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5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024745759">
    <w:abstractNumId w:val="17"/>
  </w:num>
  <w:num w:numId="24" w16cid:durableId="848909211">
    <w:abstractNumId w:val="14"/>
  </w:num>
  <w:num w:numId="25" w16cid:durableId="308486619">
    <w:abstractNumId w:val="22"/>
  </w:num>
  <w:num w:numId="26" w16cid:durableId="8777540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574E"/>
    <w:rsid w:val="00005C18"/>
    <w:rsid w:val="00012515"/>
    <w:rsid w:val="00017005"/>
    <w:rsid w:val="000230A3"/>
    <w:rsid w:val="00025076"/>
    <w:rsid w:val="00031B15"/>
    <w:rsid w:val="00032DA5"/>
    <w:rsid w:val="00046389"/>
    <w:rsid w:val="00063238"/>
    <w:rsid w:val="00066195"/>
    <w:rsid w:val="000715DE"/>
    <w:rsid w:val="00074722"/>
    <w:rsid w:val="0008083D"/>
    <w:rsid w:val="000819D8"/>
    <w:rsid w:val="00085D0B"/>
    <w:rsid w:val="000934A6"/>
    <w:rsid w:val="000A2C6C"/>
    <w:rsid w:val="000A4660"/>
    <w:rsid w:val="000B7A0D"/>
    <w:rsid w:val="000D1B5B"/>
    <w:rsid w:val="000E35CD"/>
    <w:rsid w:val="000E626A"/>
    <w:rsid w:val="0010401F"/>
    <w:rsid w:val="00112FC3"/>
    <w:rsid w:val="00124CFF"/>
    <w:rsid w:val="001343B4"/>
    <w:rsid w:val="001364E3"/>
    <w:rsid w:val="00147D8F"/>
    <w:rsid w:val="00153130"/>
    <w:rsid w:val="001550B8"/>
    <w:rsid w:val="001708E0"/>
    <w:rsid w:val="00173FA3"/>
    <w:rsid w:val="00176D17"/>
    <w:rsid w:val="00184B6F"/>
    <w:rsid w:val="001861E5"/>
    <w:rsid w:val="001969DA"/>
    <w:rsid w:val="00197930"/>
    <w:rsid w:val="001A167D"/>
    <w:rsid w:val="001A325C"/>
    <w:rsid w:val="001B1652"/>
    <w:rsid w:val="001C3761"/>
    <w:rsid w:val="001C3EC8"/>
    <w:rsid w:val="001D2BD4"/>
    <w:rsid w:val="001D4258"/>
    <w:rsid w:val="001D6911"/>
    <w:rsid w:val="001E3F39"/>
    <w:rsid w:val="001E4833"/>
    <w:rsid w:val="00200E14"/>
    <w:rsid w:val="00201947"/>
    <w:rsid w:val="0020395B"/>
    <w:rsid w:val="002046CB"/>
    <w:rsid w:val="00204DC9"/>
    <w:rsid w:val="002062C0"/>
    <w:rsid w:val="002115B8"/>
    <w:rsid w:val="00212746"/>
    <w:rsid w:val="00212C47"/>
    <w:rsid w:val="00213011"/>
    <w:rsid w:val="00214712"/>
    <w:rsid w:val="00215130"/>
    <w:rsid w:val="00230002"/>
    <w:rsid w:val="00233F01"/>
    <w:rsid w:val="00234E2D"/>
    <w:rsid w:val="00237C09"/>
    <w:rsid w:val="00244C9A"/>
    <w:rsid w:val="00247216"/>
    <w:rsid w:val="00254122"/>
    <w:rsid w:val="00261C62"/>
    <w:rsid w:val="00266700"/>
    <w:rsid w:val="00274477"/>
    <w:rsid w:val="0028766E"/>
    <w:rsid w:val="002A1857"/>
    <w:rsid w:val="002A3361"/>
    <w:rsid w:val="002B2976"/>
    <w:rsid w:val="002C7F38"/>
    <w:rsid w:val="002E655A"/>
    <w:rsid w:val="0030628A"/>
    <w:rsid w:val="00306783"/>
    <w:rsid w:val="003306E8"/>
    <w:rsid w:val="0034248D"/>
    <w:rsid w:val="00344438"/>
    <w:rsid w:val="0035122B"/>
    <w:rsid w:val="00353451"/>
    <w:rsid w:val="00354C9A"/>
    <w:rsid w:val="003612BE"/>
    <w:rsid w:val="00365672"/>
    <w:rsid w:val="00366B67"/>
    <w:rsid w:val="00371032"/>
    <w:rsid w:val="00371B44"/>
    <w:rsid w:val="00376B9F"/>
    <w:rsid w:val="00394410"/>
    <w:rsid w:val="003A367C"/>
    <w:rsid w:val="003A70A4"/>
    <w:rsid w:val="003B0155"/>
    <w:rsid w:val="003B640D"/>
    <w:rsid w:val="003C122B"/>
    <w:rsid w:val="003C1CC5"/>
    <w:rsid w:val="003C4713"/>
    <w:rsid w:val="003C5A97"/>
    <w:rsid w:val="003C7A04"/>
    <w:rsid w:val="003D546B"/>
    <w:rsid w:val="003E10DA"/>
    <w:rsid w:val="003F446D"/>
    <w:rsid w:val="003F52B2"/>
    <w:rsid w:val="0041632F"/>
    <w:rsid w:val="0043788A"/>
    <w:rsid w:val="00440414"/>
    <w:rsid w:val="004455FF"/>
    <w:rsid w:val="004558E9"/>
    <w:rsid w:val="0045777E"/>
    <w:rsid w:val="00485F4A"/>
    <w:rsid w:val="00486108"/>
    <w:rsid w:val="00494D48"/>
    <w:rsid w:val="004A2790"/>
    <w:rsid w:val="004B06D7"/>
    <w:rsid w:val="004B3753"/>
    <w:rsid w:val="004C292A"/>
    <w:rsid w:val="004C31D2"/>
    <w:rsid w:val="004C563B"/>
    <w:rsid w:val="004C7BC6"/>
    <w:rsid w:val="004D55C2"/>
    <w:rsid w:val="004D6A67"/>
    <w:rsid w:val="004D7CF0"/>
    <w:rsid w:val="004D7F19"/>
    <w:rsid w:val="004E2DC2"/>
    <w:rsid w:val="004F5A0A"/>
    <w:rsid w:val="00521131"/>
    <w:rsid w:val="00525A65"/>
    <w:rsid w:val="00527C0B"/>
    <w:rsid w:val="005410F6"/>
    <w:rsid w:val="00545D56"/>
    <w:rsid w:val="005502AB"/>
    <w:rsid w:val="005515EC"/>
    <w:rsid w:val="0055412D"/>
    <w:rsid w:val="00554505"/>
    <w:rsid w:val="00564A0F"/>
    <w:rsid w:val="00570D92"/>
    <w:rsid w:val="005729C4"/>
    <w:rsid w:val="00577BC6"/>
    <w:rsid w:val="0059227B"/>
    <w:rsid w:val="005B0966"/>
    <w:rsid w:val="005B4174"/>
    <w:rsid w:val="005B5FB1"/>
    <w:rsid w:val="005B795D"/>
    <w:rsid w:val="005C67F3"/>
    <w:rsid w:val="005F5290"/>
    <w:rsid w:val="00610508"/>
    <w:rsid w:val="00612292"/>
    <w:rsid w:val="00613820"/>
    <w:rsid w:val="00626203"/>
    <w:rsid w:val="00645C90"/>
    <w:rsid w:val="00652248"/>
    <w:rsid w:val="00657B80"/>
    <w:rsid w:val="0067344F"/>
    <w:rsid w:val="00675B3C"/>
    <w:rsid w:val="00690109"/>
    <w:rsid w:val="0069495C"/>
    <w:rsid w:val="006979CD"/>
    <w:rsid w:val="006B0430"/>
    <w:rsid w:val="006B4BBF"/>
    <w:rsid w:val="006C00EF"/>
    <w:rsid w:val="006C2B54"/>
    <w:rsid w:val="006D340A"/>
    <w:rsid w:val="006D643C"/>
    <w:rsid w:val="006E1D70"/>
    <w:rsid w:val="006E3F62"/>
    <w:rsid w:val="00706BB8"/>
    <w:rsid w:val="00711404"/>
    <w:rsid w:val="00715A1D"/>
    <w:rsid w:val="00735DBD"/>
    <w:rsid w:val="00760BB0"/>
    <w:rsid w:val="0076157A"/>
    <w:rsid w:val="007701BE"/>
    <w:rsid w:val="007742B7"/>
    <w:rsid w:val="00784593"/>
    <w:rsid w:val="007A00EF"/>
    <w:rsid w:val="007B19EA"/>
    <w:rsid w:val="007C0A2D"/>
    <w:rsid w:val="007C27B0"/>
    <w:rsid w:val="007C6159"/>
    <w:rsid w:val="007E1DB6"/>
    <w:rsid w:val="007F1F3B"/>
    <w:rsid w:val="007F300B"/>
    <w:rsid w:val="008014C3"/>
    <w:rsid w:val="008041CA"/>
    <w:rsid w:val="00805D02"/>
    <w:rsid w:val="00812080"/>
    <w:rsid w:val="00812587"/>
    <w:rsid w:val="00823250"/>
    <w:rsid w:val="00826B51"/>
    <w:rsid w:val="00850812"/>
    <w:rsid w:val="008550D3"/>
    <w:rsid w:val="00870A45"/>
    <w:rsid w:val="00876B9A"/>
    <w:rsid w:val="00886CBD"/>
    <w:rsid w:val="0089249B"/>
    <w:rsid w:val="008933BF"/>
    <w:rsid w:val="008A10C4"/>
    <w:rsid w:val="008A6873"/>
    <w:rsid w:val="008B0248"/>
    <w:rsid w:val="008B400F"/>
    <w:rsid w:val="008D191D"/>
    <w:rsid w:val="008D5D2C"/>
    <w:rsid w:val="008E3C75"/>
    <w:rsid w:val="008E3CB5"/>
    <w:rsid w:val="008F5F33"/>
    <w:rsid w:val="009025D6"/>
    <w:rsid w:val="00902765"/>
    <w:rsid w:val="00904022"/>
    <w:rsid w:val="0091046A"/>
    <w:rsid w:val="009204F6"/>
    <w:rsid w:val="009257DC"/>
    <w:rsid w:val="00926ABD"/>
    <w:rsid w:val="00947F4E"/>
    <w:rsid w:val="00966D47"/>
    <w:rsid w:val="009910F6"/>
    <w:rsid w:val="00992312"/>
    <w:rsid w:val="009C0DED"/>
    <w:rsid w:val="00A004B4"/>
    <w:rsid w:val="00A020E0"/>
    <w:rsid w:val="00A0368A"/>
    <w:rsid w:val="00A07152"/>
    <w:rsid w:val="00A20ED6"/>
    <w:rsid w:val="00A306B6"/>
    <w:rsid w:val="00A37D7F"/>
    <w:rsid w:val="00A46410"/>
    <w:rsid w:val="00A46FB4"/>
    <w:rsid w:val="00A57688"/>
    <w:rsid w:val="00A61F32"/>
    <w:rsid w:val="00A6313B"/>
    <w:rsid w:val="00A64C44"/>
    <w:rsid w:val="00A66B28"/>
    <w:rsid w:val="00A82D33"/>
    <w:rsid w:val="00A842E9"/>
    <w:rsid w:val="00A84A94"/>
    <w:rsid w:val="00AC1F3F"/>
    <w:rsid w:val="00AD177A"/>
    <w:rsid w:val="00AD1DAA"/>
    <w:rsid w:val="00AF1E23"/>
    <w:rsid w:val="00AF7F81"/>
    <w:rsid w:val="00B01AFF"/>
    <w:rsid w:val="00B036F3"/>
    <w:rsid w:val="00B03CB5"/>
    <w:rsid w:val="00B05CC7"/>
    <w:rsid w:val="00B250C6"/>
    <w:rsid w:val="00B27E39"/>
    <w:rsid w:val="00B350D8"/>
    <w:rsid w:val="00B36B0B"/>
    <w:rsid w:val="00B65B0E"/>
    <w:rsid w:val="00B73B29"/>
    <w:rsid w:val="00B752BB"/>
    <w:rsid w:val="00B76763"/>
    <w:rsid w:val="00B7732B"/>
    <w:rsid w:val="00B81C62"/>
    <w:rsid w:val="00B83C84"/>
    <w:rsid w:val="00B879F0"/>
    <w:rsid w:val="00BA764B"/>
    <w:rsid w:val="00BB306A"/>
    <w:rsid w:val="00BC25AA"/>
    <w:rsid w:val="00BD4D63"/>
    <w:rsid w:val="00BD735A"/>
    <w:rsid w:val="00BF682E"/>
    <w:rsid w:val="00C022E3"/>
    <w:rsid w:val="00C112CC"/>
    <w:rsid w:val="00C206DB"/>
    <w:rsid w:val="00C22D17"/>
    <w:rsid w:val="00C251A3"/>
    <w:rsid w:val="00C26BB2"/>
    <w:rsid w:val="00C4712D"/>
    <w:rsid w:val="00C555C9"/>
    <w:rsid w:val="00C60916"/>
    <w:rsid w:val="00C62032"/>
    <w:rsid w:val="00C9285C"/>
    <w:rsid w:val="00C94F55"/>
    <w:rsid w:val="00C9520A"/>
    <w:rsid w:val="00CA7D62"/>
    <w:rsid w:val="00CB07A8"/>
    <w:rsid w:val="00CB3D37"/>
    <w:rsid w:val="00CC3FA7"/>
    <w:rsid w:val="00CC4738"/>
    <w:rsid w:val="00CD4A57"/>
    <w:rsid w:val="00CE42FE"/>
    <w:rsid w:val="00CF7F6E"/>
    <w:rsid w:val="00D02865"/>
    <w:rsid w:val="00D146F1"/>
    <w:rsid w:val="00D15F11"/>
    <w:rsid w:val="00D33604"/>
    <w:rsid w:val="00D36036"/>
    <w:rsid w:val="00D37B08"/>
    <w:rsid w:val="00D437FF"/>
    <w:rsid w:val="00D46DE5"/>
    <w:rsid w:val="00D5130C"/>
    <w:rsid w:val="00D62265"/>
    <w:rsid w:val="00D66287"/>
    <w:rsid w:val="00D73770"/>
    <w:rsid w:val="00D83A33"/>
    <w:rsid w:val="00D8512E"/>
    <w:rsid w:val="00DA1E58"/>
    <w:rsid w:val="00DB75B8"/>
    <w:rsid w:val="00DC1055"/>
    <w:rsid w:val="00DD06F7"/>
    <w:rsid w:val="00DE4B9B"/>
    <w:rsid w:val="00DE4EF2"/>
    <w:rsid w:val="00DF0F93"/>
    <w:rsid w:val="00DF2C0E"/>
    <w:rsid w:val="00DF7511"/>
    <w:rsid w:val="00E04DB6"/>
    <w:rsid w:val="00E06FFB"/>
    <w:rsid w:val="00E25F3B"/>
    <w:rsid w:val="00E2657B"/>
    <w:rsid w:val="00E30155"/>
    <w:rsid w:val="00E3129C"/>
    <w:rsid w:val="00E40F88"/>
    <w:rsid w:val="00E43105"/>
    <w:rsid w:val="00E43E9E"/>
    <w:rsid w:val="00E5680D"/>
    <w:rsid w:val="00E600EB"/>
    <w:rsid w:val="00E63514"/>
    <w:rsid w:val="00E91FE1"/>
    <w:rsid w:val="00EA5E95"/>
    <w:rsid w:val="00ED4954"/>
    <w:rsid w:val="00ED5A43"/>
    <w:rsid w:val="00EE0943"/>
    <w:rsid w:val="00EE33A2"/>
    <w:rsid w:val="00F04880"/>
    <w:rsid w:val="00F35C6B"/>
    <w:rsid w:val="00F67A1C"/>
    <w:rsid w:val="00F82C5B"/>
    <w:rsid w:val="00F85325"/>
    <w:rsid w:val="00F8555F"/>
    <w:rsid w:val="00F85A49"/>
    <w:rsid w:val="00F93DC8"/>
    <w:rsid w:val="00FB0B3F"/>
    <w:rsid w:val="00FB3E36"/>
    <w:rsid w:val="00FD593B"/>
    <w:rsid w:val="00FE6F70"/>
    <w:rsid w:val="00FF4910"/>
    <w:rsid w:val="3D1A34CE"/>
    <w:rsid w:val="4C46A71B"/>
    <w:rsid w:val="5F1C7952"/>
    <w:rsid w:val="69F46D99"/>
    <w:rsid w:val="6CD720D0"/>
    <w:rsid w:val="6EC48664"/>
    <w:rsid w:val="704DE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rsid w:val="0028766E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E2657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13011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0715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5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1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78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1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1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13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7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980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37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2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85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RBI5PAMIO524-1616901215-34356</_dlc_DocId>
    <_dlc_DocIdUrl xmlns="71c5aaf6-e6ce-465b-b873-5148d2a4c105">
      <Url>https://nokia.sharepoint.com/sites/gxp/_layouts/15/DocIdRedir.aspx?ID=RBI5PAMIO524-1616901215-34356</Url>
      <Description>RBI5PAMIO524-1616901215-34356</Description>
    </_dlc_DocIdUrl>
  </documentManagement>
</p:properties>
</file>

<file path=customXml/itemProps1.xml><?xml version="1.0" encoding="utf-8"?>
<ds:datastoreItem xmlns:ds="http://schemas.openxmlformats.org/officeDocument/2006/customXml" ds:itemID="{1C37A726-8BCB-4E60-8D1B-E0AB31BAE8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23CE24-B445-46D9-A5E4-AC8157ED6C0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91A03C-BD3C-49CD-8E3B-60B15E7D13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A9491DE-B6F1-4A3F-BCAE-BA43E774B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05A7D2-C7E4-49E7-B14B-ACD970804B22}">
  <ds:schemaRefs>
    <ds:schemaRef ds:uri="71c5aaf6-e6ce-465b-b873-5148d2a4c105"/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275bb01-7583-478d-bc14-e839a2dd5989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3</Pages>
  <Words>788</Words>
  <Characters>4466</Characters>
  <Application>Microsoft Office Word</Application>
  <DocSecurity>0</DocSecurity>
  <Lines>194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Christiane Allwang (Nokia)</cp:lastModifiedBy>
  <cp:revision>5</cp:revision>
  <cp:lastPrinted>1899-12-31T23:00:00Z</cp:lastPrinted>
  <dcterms:created xsi:type="dcterms:W3CDTF">2025-02-07T15:56:00Z</dcterms:created>
  <dcterms:modified xsi:type="dcterms:W3CDTF">2025-02-07T20:31:00Z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c80c82d0-12b2-4c0c-b3da-f19e064355f3</vt:lpwstr>
  </property>
  <property fmtid="{D5CDD505-2E9C-101B-9397-08002B2CF9AE}" pid="6" name="MediaServiceImageTags">
    <vt:lpwstr/>
  </property>
</Properties>
</file>