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#159</w:t>
        <w:tab/>
        <w:t>S5-250289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AI/ML UE sided data collection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:rsidR="00463675" w:rsidRPr="000F4E43" w:rsidRDefault="004B6CB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6CB4">
        <w:rPr>
          <w:rFonts w:ascii="Arial" w:hAnsi="Arial" w:cs="Arial"/>
          <w:b/>
          <w:bCs/>
          <w:sz w:val="24"/>
          <w:szCs w:val="24"/>
        </w:rPr>
        <w:t>3GPP TSG RAN Meeting #</w:t>
      </w:r>
      <w:r w:rsidR="00D31408" w:rsidRPr="004B6CB4">
        <w:rPr>
          <w:rFonts w:ascii="Arial" w:hAnsi="Arial" w:cs="Arial"/>
          <w:b/>
          <w:bCs/>
          <w:sz w:val="24"/>
          <w:szCs w:val="24"/>
        </w:rPr>
        <w:t>10</w:t>
      </w:r>
      <w:r w:rsidR="00DC47AA">
        <w:rPr>
          <w:rFonts w:ascii="Arial" w:hAnsi="Arial" w:cs="Arial"/>
          <w:b/>
          <w:bCs/>
          <w:sz w:val="24"/>
          <w:szCs w:val="24"/>
        </w:rPr>
        <w:t>6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543E2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3B16A2">
        <w:rPr>
          <w:rFonts w:ascii="Arial" w:hAnsi="Arial" w:cs="Arial"/>
          <w:b/>
          <w:bCs/>
          <w:sz w:val="24"/>
          <w:szCs w:val="24"/>
        </w:rPr>
        <w:t>316</w:t>
      </w:r>
    </w:p>
    <w:p w:rsidR="00C97296" w:rsidRPr="00152920" w:rsidRDefault="00DC47AA" w:rsidP="00C97296">
      <w:pPr>
        <w:keepLines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Madrid, Spain</w:t>
      </w:r>
      <w:r w:rsidR="00C9729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Dec</w:t>
      </w:r>
      <w:r w:rsidR="00C97296">
        <w:rPr>
          <w:rFonts w:ascii="Arial" w:hAnsi="Arial" w:cs="Arial"/>
          <w:b/>
          <w:sz w:val="24"/>
        </w:rPr>
        <w:t>. 9</w:t>
      </w:r>
      <w:r w:rsidR="00C97296" w:rsidRPr="00E3469F">
        <w:rPr>
          <w:rFonts w:ascii="Arial" w:hAnsi="Arial" w:cs="Arial"/>
          <w:b/>
          <w:sz w:val="24"/>
          <w:vertAlign w:val="superscript"/>
        </w:rPr>
        <w:t>th</w:t>
      </w:r>
      <w:r w:rsidR="00C97296">
        <w:rPr>
          <w:rFonts w:ascii="Arial" w:hAnsi="Arial" w:cs="Arial"/>
          <w:b/>
          <w:sz w:val="24"/>
        </w:rPr>
        <w:t xml:space="preserve"> -</w:t>
      </w:r>
      <w:r w:rsidR="00D31408">
        <w:rPr>
          <w:rFonts w:ascii="Arial" w:hAnsi="Arial" w:cs="Arial"/>
          <w:b/>
          <w:sz w:val="24"/>
        </w:rPr>
        <w:t>12</w:t>
      </w:r>
      <w:r w:rsidR="00D31408" w:rsidRPr="00E3469F">
        <w:rPr>
          <w:rFonts w:ascii="Arial" w:hAnsi="Arial" w:cs="Arial"/>
          <w:b/>
          <w:sz w:val="24"/>
          <w:vertAlign w:val="superscript"/>
        </w:rPr>
        <w:t>th</w:t>
      </w:r>
      <w:r w:rsidR="00C97296">
        <w:rPr>
          <w:rFonts w:ascii="Arial" w:hAnsi="Arial" w:cs="Arial"/>
          <w:b/>
          <w:sz w:val="24"/>
        </w:rPr>
        <w:t>, 2024</w:t>
      </w:r>
    </w:p>
    <w:p w:rsidR="004B6CB4" w:rsidRPr="000F4E43" w:rsidRDefault="004B6CB4" w:rsidP="004B6CB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B6CB4" w:rsidRPr="000F4E43" w:rsidRDefault="004B6CB4" w:rsidP="004B6CB4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97296">
        <w:t>LS on AI</w:t>
      </w:r>
      <w:r w:rsidR="001476C9">
        <w:t>/</w:t>
      </w:r>
      <w:r w:rsidR="00C97296">
        <w:t xml:space="preserve">ML </w:t>
      </w:r>
      <w:r w:rsidR="009E6268">
        <w:t xml:space="preserve">UE sided </w:t>
      </w:r>
      <w:r w:rsidR="00C97296">
        <w:t xml:space="preserve">data collection 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476C9">
        <w:t>-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6CB4" w:rsidRPr="004B6CB4">
        <w:t>Rel-19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76C9" w:rsidRPr="001476C9">
        <w:t>NR_AIML_Air</w:t>
      </w:r>
      <w:r w:rsidR="001476C9">
        <w:t xml:space="preserve">: </w:t>
      </w:r>
      <w:r w:rsidR="001476C9" w:rsidRPr="001476C9">
        <w:t>Artificial Intelligence (AI)/Machine Learning (ML) for NR Air Interface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B6CB4" w:rsidRDefault="00463675" w:rsidP="000F4E43">
      <w:pPr>
        <w:pStyle w:val="Source"/>
      </w:pPr>
      <w:r w:rsidRPr="000F4E43">
        <w:t>Source:</w:t>
      </w:r>
      <w:r w:rsidRPr="000F4E43">
        <w:tab/>
      </w:r>
      <w:r w:rsidR="00F94B1D" w:rsidRPr="00F94B1D">
        <w:rPr>
          <w:bCs/>
        </w:rPr>
        <w:t>TSG RAN</w:t>
      </w:r>
    </w:p>
    <w:p w:rsidR="00463675" w:rsidRPr="004B6CB4" w:rsidRDefault="00463675" w:rsidP="000F4E43">
      <w:pPr>
        <w:pStyle w:val="Source"/>
      </w:pPr>
      <w:r w:rsidRPr="000F4E43">
        <w:t>To:</w:t>
      </w:r>
      <w:r w:rsidRPr="000F4E43">
        <w:tab/>
      </w:r>
      <w:r w:rsidR="00C97296">
        <w:rPr>
          <w:b w:val="0"/>
        </w:rPr>
        <w:t xml:space="preserve">TSG SA, </w:t>
      </w:r>
      <w:r w:rsidR="004B6CB4" w:rsidRPr="004B6CB4">
        <w:rPr>
          <w:b w:val="0"/>
        </w:rPr>
        <w:t>WG SA2</w:t>
      </w:r>
      <w:r w:rsidR="00C97296">
        <w:rPr>
          <w:b w:val="0"/>
        </w:rPr>
        <w:t>,</w:t>
      </w:r>
      <w:r w:rsidR="006375E1">
        <w:rPr>
          <w:b w:val="0"/>
        </w:rPr>
        <w:t xml:space="preserve"> WG SA5</w:t>
      </w:r>
    </w:p>
    <w:p w:rsidR="00463675" w:rsidRPr="003C37EC" w:rsidRDefault="00463675" w:rsidP="000F4E43">
      <w:pPr>
        <w:pStyle w:val="Source"/>
        <w:rPr>
          <w:b w:val="0"/>
          <w:bCs/>
        </w:rPr>
      </w:pPr>
      <w:r w:rsidRPr="004B6CB4">
        <w:t>Cc:</w:t>
      </w:r>
      <w:r w:rsidRPr="004B6CB4">
        <w:tab/>
      </w:r>
      <w:r w:rsidR="003C37EC">
        <w:rPr>
          <w:b w:val="0"/>
          <w:bCs/>
        </w:rPr>
        <w:t>WG</w:t>
      </w:r>
      <w:r w:rsidR="006A34F6" w:rsidRPr="003C37EC">
        <w:rPr>
          <w:b w:val="0"/>
          <w:bCs/>
        </w:rPr>
        <w:t xml:space="preserve"> RAN2</w:t>
      </w:r>
      <w:r w:rsidR="006408E0">
        <w:rPr>
          <w:b w:val="0"/>
          <w:bCs/>
        </w:rPr>
        <w:t>, WG SA3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4B6CB4">
        <w:t xml:space="preserve"> Diana Pani</w:t>
      </w:r>
      <w:r w:rsidRPr="000F4E43">
        <w:rPr>
          <w:bCs/>
        </w:rPr>
        <w:tab/>
      </w:r>
    </w:p>
    <w:p w:rsidR="00463675" w:rsidRPr="00297440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97440">
        <w:rPr>
          <w:color w:val="0000FF"/>
          <w:lang w:val="en-US"/>
        </w:rPr>
        <w:t>E-mail Address:</w:t>
      </w:r>
      <w:r w:rsidRPr="00297440">
        <w:rPr>
          <w:bCs/>
          <w:color w:val="0000FF"/>
          <w:lang w:val="en-US"/>
        </w:rPr>
        <w:tab/>
      </w:r>
      <w:hyperlink r:id="rId10" w:history="1">
        <w:r w:rsidR="004B6CB4" w:rsidRPr="00297440">
          <w:rPr>
            <w:rStyle w:val="Hyperlink"/>
            <w:bCs/>
            <w:lang w:val="en-US"/>
          </w:rPr>
          <w:t>diana.pani@interdigital.com</w:t>
        </w:r>
      </w:hyperlink>
    </w:p>
    <w:p w:rsidR="00463675" w:rsidRPr="0029744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15151" w:rsidRDefault="00336777" w:rsidP="00C9729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TSG RAN </w:t>
      </w:r>
      <w:r w:rsidR="003B16A2">
        <w:rPr>
          <w:sz w:val="22"/>
          <w:szCs w:val="22"/>
          <w:lang w:val="en-US"/>
        </w:rPr>
        <w:t>respectfully</w:t>
      </w:r>
      <w:r>
        <w:rPr>
          <w:sz w:val="22"/>
          <w:szCs w:val="22"/>
          <w:lang w:val="en-US"/>
        </w:rPr>
        <w:t xml:space="preserve"> thanks WG SA2</w:t>
      </w:r>
      <w:r w:rsidR="007E46B1">
        <w:rPr>
          <w:sz w:val="22"/>
          <w:szCs w:val="22"/>
          <w:lang w:val="en-US"/>
        </w:rPr>
        <w:t>/SA5</w:t>
      </w:r>
      <w:r>
        <w:rPr>
          <w:sz w:val="22"/>
          <w:szCs w:val="22"/>
          <w:lang w:val="en-US"/>
        </w:rPr>
        <w:t xml:space="preserve"> for their response LS</w:t>
      </w:r>
      <w:r w:rsidR="007E46B1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on AI/ML UE side data collection.    TSG RAN continued further discussions in RAN#106 and has agreed to </w:t>
      </w:r>
      <w:r w:rsidR="006408E0">
        <w:rPr>
          <w:sz w:val="22"/>
          <w:szCs w:val="22"/>
          <w:lang w:val="en-US"/>
        </w:rPr>
        <w:t xml:space="preserve">a </w:t>
      </w:r>
      <w:r>
        <w:rPr>
          <w:sz w:val="22"/>
          <w:szCs w:val="22"/>
          <w:lang w:val="en-US"/>
        </w:rPr>
        <w:t>way forward</w:t>
      </w:r>
      <w:r w:rsidR="006408E0">
        <w:rPr>
          <w:sz w:val="22"/>
          <w:szCs w:val="22"/>
          <w:lang w:val="en-US"/>
        </w:rPr>
        <w:t xml:space="preserve"> in RP-</w:t>
      </w:r>
      <w:r w:rsidR="00974BDB">
        <w:rPr>
          <w:sz w:val="22"/>
          <w:szCs w:val="22"/>
          <w:lang w:val="en-US"/>
        </w:rPr>
        <w:t>243307</w:t>
      </w:r>
      <w:r w:rsidR="00A15151">
        <w:rPr>
          <w:sz w:val="22"/>
          <w:szCs w:val="22"/>
          <w:lang w:val="en-US"/>
        </w:rPr>
        <w:t xml:space="preserve">.  </w:t>
      </w:r>
    </w:p>
    <w:p w:rsidR="003E627D" w:rsidRDefault="003E627D" w:rsidP="00C97296">
      <w:pPr>
        <w:rPr>
          <w:sz w:val="22"/>
          <w:szCs w:val="22"/>
          <w:lang w:val="en-US"/>
        </w:rPr>
      </w:pPr>
    </w:p>
    <w:p w:rsidR="00A15151" w:rsidRDefault="00A15151" w:rsidP="00C9729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More specifically, TSG RAN has agreed to the following:</w:t>
      </w:r>
    </w:p>
    <w:p w:rsidR="00336777" w:rsidRDefault="00336777" w:rsidP="00C97296">
      <w:pPr>
        <w:rPr>
          <w:sz w:val="22"/>
          <w:szCs w:val="22"/>
          <w:lang w:val="en-US"/>
        </w:rPr>
      </w:pPr>
    </w:p>
    <w:p w:rsidR="00336777" w:rsidRDefault="00336777" w:rsidP="00336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sz w:val="22"/>
          <w:szCs w:val="22"/>
          <w:lang w:val="en-US"/>
        </w:rPr>
      </w:pPr>
      <w:r w:rsidRPr="00336777">
        <w:rPr>
          <w:sz w:val="22"/>
          <w:szCs w:val="22"/>
          <w:lang w:val="en-US"/>
        </w:rPr>
        <w:t xml:space="preserve">From RAN perspective, transfer of data over UP for Solution 2 in SA2 should be studied and provide feedback on </w:t>
      </w:r>
      <w:r w:rsidR="007E46B1" w:rsidRPr="00336777">
        <w:rPr>
          <w:sz w:val="22"/>
          <w:szCs w:val="22"/>
          <w:lang w:val="en-US"/>
        </w:rPr>
        <w:t>fulfillment</w:t>
      </w:r>
      <w:r w:rsidRPr="00336777">
        <w:rPr>
          <w:sz w:val="22"/>
          <w:szCs w:val="22"/>
          <w:lang w:val="en-US"/>
        </w:rPr>
        <w:t xml:space="preserve"> of visibility and controllability requirements.  Transfer of data over UP for Solution 3 can be studied by SA5</w:t>
      </w:r>
    </w:p>
    <w:p w:rsidR="00336777" w:rsidRPr="00336777" w:rsidRDefault="00336777" w:rsidP="00336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sz w:val="22"/>
          <w:szCs w:val="22"/>
          <w:lang w:val="en-US"/>
        </w:rPr>
      </w:pPr>
    </w:p>
    <w:p w:rsidR="00336777" w:rsidRDefault="00336777" w:rsidP="00336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sz w:val="22"/>
          <w:szCs w:val="22"/>
          <w:lang w:val="en-US"/>
        </w:rPr>
      </w:pPr>
      <w:r w:rsidRPr="00336777">
        <w:rPr>
          <w:sz w:val="22"/>
          <w:szCs w:val="22"/>
          <w:lang w:val="en-US"/>
        </w:rPr>
        <w:t>RAN has already concluded that transfer of data over CP for Solution 2 and 3 can meet the visibility and controllability RAN requirements, even though some scalability concerns have been raised for high amount of data transfer.  RAN is not expecting SA2</w:t>
      </w:r>
      <w:r w:rsidR="006408E0">
        <w:rPr>
          <w:sz w:val="22"/>
          <w:szCs w:val="22"/>
          <w:lang w:val="en-US"/>
        </w:rPr>
        <w:t xml:space="preserve"> and SA5</w:t>
      </w:r>
      <w:r w:rsidRPr="00336777">
        <w:rPr>
          <w:sz w:val="22"/>
          <w:szCs w:val="22"/>
          <w:lang w:val="en-US"/>
        </w:rPr>
        <w:t xml:space="preserve"> to study the transfer of data over CP for now.   </w:t>
      </w:r>
    </w:p>
    <w:p w:rsidR="00463675" w:rsidRPr="007C387A" w:rsidRDefault="00463675" w:rsidP="0033677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:rsidR="00336777" w:rsidRPr="007E46B1" w:rsidRDefault="00336777">
      <w:pPr>
        <w:spacing w:after="120"/>
        <w:rPr>
          <w:sz w:val="22"/>
          <w:szCs w:val="22"/>
          <w:lang w:val="en-US"/>
        </w:rPr>
      </w:pPr>
      <w:r w:rsidRPr="007E46B1">
        <w:rPr>
          <w:sz w:val="22"/>
          <w:szCs w:val="22"/>
          <w:lang w:val="en-US"/>
        </w:rPr>
        <w:t xml:space="preserve">TSG RAN has also agreed that RAN2 will continue to discuss and study UE sided data collection in WG RAN2 during Rel-19 time frame.  </w:t>
      </w:r>
    </w:p>
    <w:p w:rsidR="00336777" w:rsidRPr="007E46B1" w:rsidRDefault="003B16A2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TSG </w:t>
      </w:r>
      <w:r w:rsidR="00336777" w:rsidRPr="007E46B1">
        <w:rPr>
          <w:sz w:val="22"/>
          <w:szCs w:val="22"/>
          <w:lang w:val="en-US"/>
        </w:rPr>
        <w:t>RAN will make a final decision on the way forward taking into account SA inputs</w:t>
      </w:r>
      <w:r w:rsidR="000E2E77">
        <w:rPr>
          <w:sz w:val="22"/>
          <w:szCs w:val="22"/>
          <w:lang w:val="en-US"/>
        </w:rPr>
        <w:t xml:space="preserve"> when available</w:t>
      </w:r>
      <w:r w:rsidR="00336777" w:rsidRPr="007E46B1">
        <w:rPr>
          <w:sz w:val="22"/>
          <w:szCs w:val="22"/>
          <w:lang w:val="en-US"/>
        </w:rPr>
        <w:t xml:space="preserve">.  </w:t>
      </w:r>
      <w:r>
        <w:rPr>
          <w:sz w:val="22"/>
          <w:szCs w:val="22"/>
          <w:lang w:val="en-US"/>
        </w:rPr>
        <w:t xml:space="preserve">TSG </w:t>
      </w:r>
      <w:r w:rsidR="00336777" w:rsidRPr="007E46B1">
        <w:rPr>
          <w:sz w:val="22"/>
          <w:szCs w:val="22"/>
          <w:lang w:val="en-US"/>
        </w:rPr>
        <w:t>RAN will have a checkpoint in Q2, 2025</w:t>
      </w:r>
    </w:p>
    <w:p w:rsidR="00336777" w:rsidRPr="00336777" w:rsidRDefault="00336777">
      <w:pPr>
        <w:spacing w:after="120"/>
        <w:rPr>
          <w:rFonts w:ascii="Arial" w:hAnsi="Arial" w:cs="Arial"/>
          <w:bCs/>
        </w:rPr>
      </w:pPr>
    </w:p>
    <w:p w:rsidR="00463675" w:rsidRPr="007C387A" w:rsidRDefault="00463675">
      <w:pPr>
        <w:spacing w:after="120"/>
        <w:rPr>
          <w:rFonts w:ascii="Arial" w:hAnsi="Arial" w:cs="Arial"/>
          <w:b/>
        </w:rPr>
      </w:pPr>
      <w:r w:rsidRPr="007C387A">
        <w:rPr>
          <w:rFonts w:ascii="Arial" w:hAnsi="Arial" w:cs="Arial"/>
          <w:b/>
        </w:rPr>
        <w:t>2. Actions:</w:t>
      </w:r>
    </w:p>
    <w:p w:rsidR="00463675" w:rsidRPr="007C38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387A">
        <w:rPr>
          <w:rFonts w:ascii="Arial" w:hAnsi="Arial" w:cs="Arial"/>
          <w:b/>
        </w:rPr>
        <w:t xml:space="preserve">To </w:t>
      </w:r>
      <w:r w:rsidR="006375E1" w:rsidRPr="006375E1">
        <w:rPr>
          <w:rFonts w:ascii="Arial" w:hAnsi="Arial" w:cs="Arial"/>
          <w:b/>
        </w:rPr>
        <w:t xml:space="preserve">TSG SA, WG SA2, </w:t>
      </w:r>
      <w:r w:rsidR="003B16A2">
        <w:rPr>
          <w:rFonts w:ascii="Arial" w:hAnsi="Arial" w:cs="Arial"/>
          <w:b/>
        </w:rPr>
        <w:t>W</w:t>
      </w:r>
      <w:r w:rsidR="006375E1" w:rsidRPr="006375E1">
        <w:rPr>
          <w:rFonts w:ascii="Arial" w:hAnsi="Arial" w:cs="Arial"/>
          <w:b/>
        </w:rPr>
        <w:t>G SA5</w:t>
      </w:r>
      <w:r w:rsidRPr="007C387A">
        <w:rPr>
          <w:rFonts w:ascii="Arial" w:hAnsi="Arial" w:cs="Arial"/>
          <w:b/>
        </w:rPr>
        <w:t>.</w:t>
      </w:r>
    </w:p>
    <w:p w:rsidR="00463675" w:rsidRPr="007C387A" w:rsidRDefault="00463675" w:rsidP="007C387A">
      <w:pPr>
        <w:spacing w:after="120"/>
        <w:ind w:left="993" w:hanging="993"/>
        <w:rPr>
          <w:rFonts w:ascii="Arial" w:hAnsi="Arial" w:cs="Arial"/>
          <w:i/>
          <w:iCs/>
        </w:rPr>
      </w:pPr>
      <w:r w:rsidRPr="007C387A">
        <w:rPr>
          <w:rFonts w:ascii="Arial" w:hAnsi="Arial" w:cs="Arial"/>
          <w:b/>
        </w:rPr>
        <w:t xml:space="preserve">ACTION: </w:t>
      </w:r>
      <w:r w:rsidRPr="007C387A">
        <w:rPr>
          <w:rFonts w:ascii="Arial" w:hAnsi="Arial" w:cs="Arial"/>
          <w:b/>
        </w:rPr>
        <w:tab/>
      </w:r>
      <w:r w:rsidR="001476C9">
        <w:rPr>
          <w:sz w:val="22"/>
          <w:szCs w:val="22"/>
          <w:lang w:val="en-US"/>
        </w:rPr>
        <w:t xml:space="preserve">TSG </w:t>
      </w:r>
      <w:r w:rsidR="00B9428B">
        <w:rPr>
          <w:sz w:val="22"/>
          <w:szCs w:val="22"/>
          <w:lang w:val="en-US"/>
        </w:rPr>
        <w:t xml:space="preserve">RAN kindly asks </w:t>
      </w:r>
      <w:r w:rsidR="001476C9">
        <w:rPr>
          <w:sz w:val="22"/>
          <w:szCs w:val="22"/>
          <w:lang w:val="en-US"/>
        </w:rPr>
        <w:t xml:space="preserve">TSG </w:t>
      </w:r>
      <w:r w:rsidR="00B9428B">
        <w:rPr>
          <w:sz w:val="22"/>
          <w:szCs w:val="22"/>
          <w:lang w:val="en-US"/>
        </w:rPr>
        <w:t xml:space="preserve">SA to </w:t>
      </w:r>
      <w:r w:rsidR="00F76CFE">
        <w:rPr>
          <w:sz w:val="22"/>
          <w:szCs w:val="22"/>
          <w:lang w:val="en-US"/>
        </w:rPr>
        <w:t>start studying the transfer of data over UP for solution 2 in WG SA2 and transfer of data over UP for solution 3 in WG</w:t>
      </w:r>
      <w:r w:rsidR="00F24CD2">
        <w:rPr>
          <w:sz w:val="22"/>
          <w:szCs w:val="22"/>
          <w:lang w:val="en-US"/>
        </w:rPr>
        <w:t xml:space="preserve"> SA</w:t>
      </w:r>
      <w:r w:rsidR="00F76CFE">
        <w:rPr>
          <w:sz w:val="22"/>
          <w:szCs w:val="22"/>
          <w:lang w:val="en-US"/>
        </w:rPr>
        <w:t>5</w:t>
      </w:r>
      <w:r w:rsidR="006A34F6">
        <w:rPr>
          <w:sz w:val="22"/>
          <w:szCs w:val="22"/>
          <w:lang w:val="en-US"/>
        </w:rPr>
        <w:t xml:space="preserve"> and provide feedback to </w:t>
      </w:r>
      <w:r w:rsidR="003B16A2">
        <w:rPr>
          <w:sz w:val="22"/>
          <w:szCs w:val="22"/>
          <w:lang w:val="en-US"/>
        </w:rPr>
        <w:t xml:space="preserve">TSG </w:t>
      </w:r>
      <w:r w:rsidR="006A34F6">
        <w:rPr>
          <w:sz w:val="22"/>
          <w:szCs w:val="22"/>
          <w:lang w:val="en-US"/>
        </w:rPr>
        <w:t>RAN and</w:t>
      </w:r>
      <w:r w:rsidR="003B16A2">
        <w:rPr>
          <w:sz w:val="22"/>
          <w:szCs w:val="22"/>
          <w:lang w:val="en-US"/>
        </w:rPr>
        <w:t xml:space="preserve"> WG</w:t>
      </w:r>
      <w:r w:rsidR="006A34F6">
        <w:rPr>
          <w:sz w:val="22"/>
          <w:szCs w:val="22"/>
          <w:lang w:val="en-US"/>
        </w:rPr>
        <w:t xml:space="preserve"> RAN2</w:t>
      </w:r>
      <w:r w:rsidR="00F76CFE">
        <w:rPr>
          <w:sz w:val="22"/>
          <w:szCs w:val="22"/>
          <w:lang w:val="en-US"/>
        </w:rPr>
        <w:t>.</w:t>
      </w:r>
    </w:p>
    <w:p w:rsidR="00463675" w:rsidRPr="007C387A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7C387A" w:rsidRDefault="00463675">
      <w:pPr>
        <w:spacing w:after="120"/>
        <w:rPr>
          <w:rFonts w:ascii="Arial" w:hAnsi="Arial" w:cs="Arial"/>
          <w:b/>
        </w:rPr>
      </w:pPr>
      <w:r w:rsidRPr="007C387A">
        <w:rPr>
          <w:rFonts w:ascii="Arial" w:hAnsi="Arial" w:cs="Arial"/>
          <w:b/>
        </w:rPr>
        <w:t xml:space="preserve">3. Date of Next </w:t>
      </w:r>
      <w:r w:rsidR="000F4E43" w:rsidRPr="007C387A">
        <w:rPr>
          <w:rFonts w:ascii="Arial" w:hAnsi="Arial" w:cs="Arial"/>
          <w:b/>
        </w:rPr>
        <w:t>[</w:t>
      </w:r>
      <w:r w:rsidRPr="007C387A">
        <w:rPr>
          <w:rFonts w:ascii="Arial" w:hAnsi="Arial" w:cs="Arial"/>
          <w:b/>
        </w:rPr>
        <w:t>TSG</w:t>
      </w:r>
      <w:r w:rsidR="000F4E43" w:rsidRPr="007C387A">
        <w:rPr>
          <w:rFonts w:ascii="Arial" w:hAnsi="Arial" w:cs="Arial"/>
          <w:b/>
        </w:rPr>
        <w:t xml:space="preserve"> </w:t>
      </w:r>
      <w:r w:rsidR="007C387A" w:rsidRPr="007C387A">
        <w:rPr>
          <w:rFonts w:ascii="Arial" w:hAnsi="Arial" w:cs="Arial"/>
          <w:b/>
        </w:rPr>
        <w:t>RAN]</w:t>
      </w:r>
      <w:r w:rsidRPr="007C387A">
        <w:rPr>
          <w:rFonts w:ascii="Arial" w:hAnsi="Arial" w:cs="Arial"/>
          <w:b/>
        </w:rPr>
        <w:t xml:space="preserve"> Meetings:</w:t>
      </w:r>
    </w:p>
    <w:p w:rsidR="00463675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lastRenderedPageBreak/>
        <w:t xml:space="preserve">[TSG </w:t>
      </w:r>
      <w:r w:rsidR="007C387A" w:rsidRPr="007C387A">
        <w:rPr>
          <w:rFonts w:ascii="Arial" w:hAnsi="Arial" w:cs="Arial"/>
          <w:bCs/>
        </w:rPr>
        <w:t>RAN]</w:t>
      </w:r>
      <w:r w:rsidRPr="007C387A">
        <w:rPr>
          <w:rFonts w:ascii="Arial" w:hAnsi="Arial" w:cs="Arial"/>
          <w:bCs/>
        </w:rPr>
        <w:t xml:space="preserve"> </w:t>
      </w:r>
      <w:r w:rsidR="00463675" w:rsidRPr="007C387A">
        <w:rPr>
          <w:rFonts w:ascii="Arial" w:hAnsi="Arial" w:cs="Arial"/>
          <w:bCs/>
        </w:rPr>
        <w:t>Meeting #</w:t>
      </w:r>
      <w:r w:rsidR="007C387A" w:rsidRPr="007C387A">
        <w:rPr>
          <w:rFonts w:ascii="Arial" w:hAnsi="Arial" w:cs="Arial"/>
          <w:bCs/>
        </w:rPr>
        <w:t>10</w:t>
      </w:r>
      <w:r w:rsidR="00F24CD2">
        <w:rPr>
          <w:rFonts w:ascii="Arial" w:hAnsi="Arial" w:cs="Arial"/>
          <w:bCs/>
        </w:rPr>
        <w:t>7</w:t>
      </w:r>
      <w:r w:rsidR="007C387A" w:rsidRPr="007C387A">
        <w:rPr>
          <w:rFonts w:ascii="Arial" w:hAnsi="Arial" w:cs="Arial"/>
          <w:bCs/>
        </w:rPr>
        <w:tab/>
      </w:r>
      <w:r w:rsidR="00463675" w:rsidRPr="007C387A">
        <w:rPr>
          <w:rFonts w:ascii="Arial" w:hAnsi="Arial" w:cs="Arial"/>
          <w:bCs/>
        </w:rPr>
        <w:tab/>
      </w:r>
      <w:r w:rsidR="00F24CD2">
        <w:rPr>
          <w:rFonts w:ascii="Arial" w:hAnsi="Arial" w:cs="Arial"/>
          <w:bCs/>
        </w:rPr>
        <w:t>12</w:t>
      </w:r>
      <w:r w:rsidR="00B252A2" w:rsidRPr="007C387A">
        <w:rPr>
          <w:rFonts w:ascii="Arial" w:hAnsi="Arial" w:cs="Arial"/>
          <w:bCs/>
        </w:rPr>
        <w:t xml:space="preserve"> – 1</w:t>
      </w:r>
      <w:r w:rsidR="00F24CD2">
        <w:rPr>
          <w:rFonts w:ascii="Arial" w:hAnsi="Arial" w:cs="Arial"/>
          <w:bCs/>
        </w:rPr>
        <w:t>4</w:t>
      </w:r>
      <w:r w:rsidR="00B252A2" w:rsidRPr="007C387A">
        <w:rPr>
          <w:rFonts w:ascii="Arial" w:hAnsi="Arial" w:cs="Arial"/>
          <w:bCs/>
        </w:rPr>
        <w:t xml:space="preserve"> </w:t>
      </w:r>
      <w:r w:rsidR="00F24CD2">
        <w:rPr>
          <w:rFonts w:ascii="Arial" w:hAnsi="Arial" w:cs="Arial"/>
          <w:bCs/>
        </w:rPr>
        <w:t>March</w:t>
      </w:r>
      <w:r w:rsidR="00F24CD2" w:rsidRPr="007C387A">
        <w:rPr>
          <w:rFonts w:ascii="Arial" w:hAnsi="Arial" w:cs="Arial"/>
          <w:bCs/>
        </w:rPr>
        <w:t xml:space="preserve"> </w:t>
      </w:r>
      <w:r w:rsidR="00B252A2" w:rsidRPr="007C387A">
        <w:rPr>
          <w:rFonts w:ascii="Arial" w:hAnsi="Arial" w:cs="Arial"/>
          <w:bCs/>
        </w:rPr>
        <w:t>2024</w:t>
      </w:r>
      <w:r w:rsidR="00B252A2" w:rsidRPr="007C387A">
        <w:rPr>
          <w:rFonts w:ascii="Arial" w:hAnsi="Arial" w:cs="Arial"/>
          <w:bCs/>
        </w:rPr>
        <w:tab/>
      </w:r>
      <w:r w:rsidR="00F24CD2">
        <w:rPr>
          <w:rFonts w:ascii="Arial" w:hAnsi="Arial" w:cs="Arial"/>
          <w:bCs/>
        </w:rPr>
        <w:t>Incheon, Korea</w:t>
      </w:r>
    </w:p>
    <w:p w:rsidR="00F24CD2" w:rsidRPr="007C387A" w:rsidRDefault="00F24CD2" w:rsidP="00F24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>[TSG RAN] Meeting #10</w:t>
      </w:r>
      <w:r w:rsidR="00A378D0">
        <w:rPr>
          <w:rFonts w:ascii="Arial" w:hAnsi="Arial" w:cs="Arial"/>
          <w:bCs/>
        </w:rPr>
        <w:t>8</w:t>
      </w:r>
      <w:r>
        <w:rPr>
          <w:rStyle w:val="CommentReference"/>
          <w:rFonts w:ascii="Arial" w:hAnsi="Arial"/>
        </w:rPr>
        <w:tab/>
      </w:r>
      <w:r w:rsidR="00A378D0"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9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:rsidR="00F24CD2" w:rsidRPr="007C387A" w:rsidRDefault="00F24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24CD2" w:rsidRPr="007C387A" w:rsidSect="003A708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4B26" w:rsidRDefault="00694B26">
      <w:r>
        <w:separator/>
      </w:r>
    </w:p>
  </w:endnote>
  <w:endnote w:type="continuationSeparator" w:id="0">
    <w:p w:rsidR="00694B26" w:rsidRDefault="0069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4B26" w:rsidRDefault="00694B26">
      <w:r>
        <w:separator/>
      </w:r>
    </w:p>
  </w:footnote>
  <w:footnote w:type="continuationSeparator" w:id="0">
    <w:p w:rsidR="00694B26" w:rsidRDefault="00694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D62B9"/>
    <w:multiLevelType w:val="hybridMultilevel"/>
    <w:tmpl w:val="D7CEA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TableGrid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65573C"/>
    <w:multiLevelType w:val="hybridMultilevel"/>
    <w:tmpl w:val="D9005076"/>
    <w:lvl w:ilvl="0" w:tplc="33AE0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CED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D80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E09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A64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26AE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B07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E002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7A22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86D1058"/>
    <w:multiLevelType w:val="hybridMultilevel"/>
    <w:tmpl w:val="4D6820E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91A0E"/>
    <w:multiLevelType w:val="hybridMultilevel"/>
    <w:tmpl w:val="3B628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99665289">
    <w:abstractNumId w:val="20"/>
  </w:num>
  <w:num w:numId="2" w16cid:durableId="887254583">
    <w:abstractNumId w:val="19"/>
  </w:num>
  <w:num w:numId="3" w16cid:durableId="2042128315">
    <w:abstractNumId w:val="16"/>
  </w:num>
  <w:num w:numId="4" w16cid:durableId="1304043607">
    <w:abstractNumId w:val="11"/>
  </w:num>
  <w:num w:numId="5" w16cid:durableId="1537741043">
    <w:abstractNumId w:val="9"/>
  </w:num>
  <w:num w:numId="6" w16cid:durableId="1816950397">
    <w:abstractNumId w:val="7"/>
  </w:num>
  <w:num w:numId="7" w16cid:durableId="1567836186">
    <w:abstractNumId w:val="6"/>
  </w:num>
  <w:num w:numId="8" w16cid:durableId="1601137586">
    <w:abstractNumId w:val="5"/>
  </w:num>
  <w:num w:numId="9" w16cid:durableId="1222643562">
    <w:abstractNumId w:val="4"/>
  </w:num>
  <w:num w:numId="10" w16cid:durableId="65811870">
    <w:abstractNumId w:val="8"/>
  </w:num>
  <w:num w:numId="11" w16cid:durableId="980236325">
    <w:abstractNumId w:val="3"/>
  </w:num>
  <w:num w:numId="12" w16cid:durableId="329790725">
    <w:abstractNumId w:val="2"/>
  </w:num>
  <w:num w:numId="13" w16cid:durableId="807359569">
    <w:abstractNumId w:val="1"/>
  </w:num>
  <w:num w:numId="14" w16cid:durableId="1811677335">
    <w:abstractNumId w:val="0"/>
  </w:num>
  <w:num w:numId="15" w16cid:durableId="1196508202">
    <w:abstractNumId w:val="13"/>
  </w:num>
  <w:num w:numId="16" w16cid:durableId="1142887146">
    <w:abstractNumId w:val="10"/>
  </w:num>
  <w:num w:numId="17" w16cid:durableId="1265529091">
    <w:abstractNumId w:val="14"/>
  </w:num>
  <w:num w:numId="18" w16cid:durableId="1486700829">
    <w:abstractNumId w:val="12"/>
  </w:num>
  <w:num w:numId="19" w16cid:durableId="756828451">
    <w:abstractNumId w:val="22"/>
  </w:num>
  <w:num w:numId="20" w16cid:durableId="375011552">
    <w:abstractNumId w:val="21"/>
  </w:num>
  <w:num w:numId="21" w16cid:durableId="392193963">
    <w:abstractNumId w:val="18"/>
  </w:num>
  <w:num w:numId="22" w16cid:durableId="1458521889">
    <w:abstractNumId w:val="23"/>
  </w:num>
  <w:num w:numId="23" w16cid:durableId="1845170278">
    <w:abstractNumId w:val="15"/>
  </w:num>
  <w:num w:numId="24" w16cid:durableId="118328159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2901"/>
    <w:rsid w:val="000426B4"/>
    <w:rsid w:val="000E2E77"/>
    <w:rsid w:val="000F4E43"/>
    <w:rsid w:val="001476C9"/>
    <w:rsid w:val="00184D62"/>
    <w:rsid w:val="00297440"/>
    <w:rsid w:val="002B27C8"/>
    <w:rsid w:val="002D0D5B"/>
    <w:rsid w:val="002F5798"/>
    <w:rsid w:val="00336777"/>
    <w:rsid w:val="003736CB"/>
    <w:rsid w:val="003A708B"/>
    <w:rsid w:val="003B16A2"/>
    <w:rsid w:val="003C37EC"/>
    <w:rsid w:val="003E2069"/>
    <w:rsid w:val="003E30FA"/>
    <w:rsid w:val="003E627D"/>
    <w:rsid w:val="00463675"/>
    <w:rsid w:val="004B6CB4"/>
    <w:rsid w:val="004C3AF2"/>
    <w:rsid w:val="00575055"/>
    <w:rsid w:val="00584B08"/>
    <w:rsid w:val="005D3421"/>
    <w:rsid w:val="00603889"/>
    <w:rsid w:val="006375E1"/>
    <w:rsid w:val="006408E0"/>
    <w:rsid w:val="00693C6E"/>
    <w:rsid w:val="00694B26"/>
    <w:rsid w:val="006A34F6"/>
    <w:rsid w:val="006E6D0A"/>
    <w:rsid w:val="006F2D94"/>
    <w:rsid w:val="00726FC3"/>
    <w:rsid w:val="00733578"/>
    <w:rsid w:val="007C387A"/>
    <w:rsid w:val="007E46B1"/>
    <w:rsid w:val="00863409"/>
    <w:rsid w:val="0090327C"/>
    <w:rsid w:val="00923E7C"/>
    <w:rsid w:val="00974BDB"/>
    <w:rsid w:val="00977710"/>
    <w:rsid w:val="00992E60"/>
    <w:rsid w:val="00996809"/>
    <w:rsid w:val="009A1210"/>
    <w:rsid w:val="009B704D"/>
    <w:rsid w:val="009E6268"/>
    <w:rsid w:val="00A15151"/>
    <w:rsid w:val="00A378D0"/>
    <w:rsid w:val="00A756D6"/>
    <w:rsid w:val="00A85781"/>
    <w:rsid w:val="00A93195"/>
    <w:rsid w:val="00AB75E7"/>
    <w:rsid w:val="00B252A2"/>
    <w:rsid w:val="00B70AC1"/>
    <w:rsid w:val="00B9428B"/>
    <w:rsid w:val="00BA4990"/>
    <w:rsid w:val="00BF09DF"/>
    <w:rsid w:val="00C02186"/>
    <w:rsid w:val="00C43AE8"/>
    <w:rsid w:val="00C543E2"/>
    <w:rsid w:val="00C97296"/>
    <w:rsid w:val="00D07ABD"/>
    <w:rsid w:val="00D3067D"/>
    <w:rsid w:val="00D31408"/>
    <w:rsid w:val="00D96E94"/>
    <w:rsid w:val="00DC0D67"/>
    <w:rsid w:val="00DC1252"/>
    <w:rsid w:val="00DC47AA"/>
    <w:rsid w:val="00DD738D"/>
    <w:rsid w:val="00EA2368"/>
    <w:rsid w:val="00EA4C0F"/>
    <w:rsid w:val="00EA58F9"/>
    <w:rsid w:val="00F06CEC"/>
    <w:rsid w:val="00F24CD2"/>
    <w:rsid w:val="00F76CFE"/>
    <w:rsid w:val="00F94B1D"/>
    <w:rsid w:val="00FC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BA253511-949A-47D2-8000-65F6D5A10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2A2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4B6C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6CB4"/>
    <w:rPr>
      <w:lang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4B6CB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TH">
    <w:name w:val="TH"/>
    <w:basedOn w:val="Normal"/>
    <w:link w:val="THChar"/>
    <w:qFormat/>
    <w:rsid w:val="00C97296"/>
    <w:pPr>
      <w:keepNext/>
      <w:keepLines/>
      <w:spacing w:before="60" w:after="160" w:line="259" w:lineRule="auto"/>
      <w:jc w:val="center"/>
    </w:pPr>
    <w:rPr>
      <w:rFonts w:ascii="Yu Mincho" w:eastAsia="Calibri" w:hAnsi="Yu Mincho"/>
      <w:b/>
      <w:kern w:val="2"/>
      <w:sz w:val="22"/>
      <w:szCs w:val="22"/>
      <w:lang w:val="en-US"/>
    </w:rPr>
  </w:style>
  <w:style w:type="character" w:customStyle="1" w:styleId="THChar">
    <w:name w:val="TH Char"/>
    <w:link w:val="TH"/>
    <w:qFormat/>
    <w:rsid w:val="00C97296"/>
    <w:rPr>
      <w:rFonts w:ascii="Yu Mincho" w:eastAsia="Calibri" w:hAnsi="Yu Mincho"/>
      <w:b/>
      <w:kern w:val="2"/>
      <w:sz w:val="22"/>
      <w:szCs w:val="22"/>
    </w:rPr>
  </w:style>
  <w:style w:type="table" w:styleId="TableGrid">
    <w:name w:val="Table Grid"/>
    <w:aliases w:val="TableGrid"/>
    <w:basedOn w:val="TableNormal"/>
    <w:uiPriority w:val="39"/>
    <w:qFormat/>
    <w:rsid w:val="00C97296"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7296"/>
    <w:rPr>
      <w:lang w:val="en-GB" w:eastAsia="en-GB"/>
    </w:rPr>
  </w:style>
  <w:style w:type="character" w:styleId="Strong">
    <w:name w:val="Strong"/>
    <w:uiPriority w:val="22"/>
    <w:qFormat/>
    <w:rsid w:val="00C97296"/>
    <w:rPr>
      <w:b/>
      <w:bCs/>
    </w:rPr>
  </w:style>
  <w:style w:type="character" w:customStyle="1" w:styleId="normaltextrun">
    <w:name w:val="normaltextrun"/>
    <w:basedOn w:val="DefaultParagraphFont"/>
    <w:rsid w:val="00C972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75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75E1"/>
    <w:rPr>
      <w:rFonts w:ascii="Arial" w:hAnsi="Arial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76C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159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55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06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41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iana.pani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85fd0cfc87120fc1178fa72525c26bdb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a35d3c64bd88e351b91225b9cb5e921c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Props1.xml><?xml version="1.0" encoding="utf-8"?>
<ds:datastoreItem xmlns:ds="http://schemas.openxmlformats.org/officeDocument/2006/customXml" ds:itemID="{55779D0B-E152-4A09-A249-578178ABE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E8B156-5765-4F21-8F6C-A40790C76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04C08-6C63-432B-B0F4-4640D9825D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4587556</vt:i4>
      </vt:variant>
      <vt:variant>
        <vt:i4>0</vt:i4>
      </vt:variant>
      <vt:variant>
        <vt:i4>0</vt:i4>
      </vt:variant>
      <vt:variant>
        <vt:i4>5</vt:i4>
      </vt:variant>
      <vt:variant>
        <vt:lpwstr>mailto:diana.pani@interdigital.com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2</cp:revision>
  <cp:lastPrinted>2002-04-23T07:10:00Z</cp:lastPrinted>
  <dcterms:created xsi:type="dcterms:W3CDTF">2025-02-06T13:28:00Z</dcterms:created>
  <dcterms:modified xsi:type="dcterms:W3CDTF">2025-02-06T13:28:00Z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0x01010076DF1AD114663945A6BE9B51BE484023</vt:lpwstr>
  </property>
</Properties>
</file>