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D6108" w:rsidRDefault="00D4011F">
      <w:pPr>
        <w:widowControl w:val="0"/>
        <w:tabs>
          <w:tab w:val="right" w:pos="9638"/>
        </w:tabs>
        <w:spacing w:after="0"/>
        <w:ind w:right="-57"/>
        <w:rPr>
          <w:rFonts w:ascii="Arial" w:eastAsia="Arial Unicode MS" w:hAnsi="Arial" w:cs="Arial"/>
          <w:bCs/>
          <w:sz w:val="24"/>
        </w:rPr>
      </w:pPr>
      <w:bookmarkStart w:id="0" w:name="_Toc26265178"/>
      <w:bookmarkStart w:id="1" w:name="_Toc26528660"/>
      <w:bookmarkStart w:id="2" w:name="_Toc27898151"/>
      <w:bookmarkStart w:id="3" w:name="_Toc26525055"/>
      <w:bookmarkStart w:id="4" w:name="_Toc26265181"/>
      <w:bookmarkStart w:id="5" w:name="_Toc17295212"/>
      <w:bookmarkStart w:id="6" w:name="_Toc27898154"/>
      <w:bookmarkStart w:id="7" w:name="_Toc26528663"/>
      <w:bookmarkStart w:id="8" w:name="_Toc26525058"/>
      <w:r>
        <w:rPr>
          <w:rFonts w:ascii="Arial" w:eastAsia="Arial Unicode MS" w:hAnsi="Arial" w:cs="Arial"/>
          <w:b/>
          <w:bCs/>
          <w:sz w:val="24"/>
        </w:rPr>
        <w:t>SA WG</w:t>
      </w:r>
      <w:r w:rsidR="00DA0C1F">
        <w:rPr>
          <w:rFonts w:ascii="Arial" w:eastAsia="Arial Unicode MS" w:hAnsi="Arial" w:cs="Arial"/>
          <w:b/>
          <w:bCs/>
          <w:sz w:val="24"/>
        </w:rPr>
        <w:t>5</w:t>
      </w:r>
      <w:r>
        <w:rPr>
          <w:rFonts w:ascii="Arial" w:eastAsia="Arial Unicode MS" w:hAnsi="Arial" w:cs="Arial"/>
          <w:b/>
          <w:bCs/>
          <w:sz w:val="24"/>
        </w:rPr>
        <w:t xml:space="preserve"> Meeting #1</w:t>
      </w:r>
      <w:r w:rsidR="00DA0C1F">
        <w:rPr>
          <w:rFonts w:ascii="Arial" w:eastAsia="Arial Unicode MS" w:hAnsi="Arial" w:cs="Arial"/>
          <w:b/>
          <w:bCs/>
          <w:sz w:val="24"/>
        </w:rPr>
        <w:t>44</w:t>
      </w:r>
      <w:r w:rsidR="001F53DF">
        <w:rPr>
          <w:rFonts w:ascii="Arial" w:eastAsia="Arial Unicode MS" w:hAnsi="Arial" w:cs="Arial"/>
          <w:b/>
          <w:bCs/>
          <w:sz w:val="24"/>
        </w:rPr>
        <w:t>-</w:t>
      </w:r>
      <w:r>
        <w:rPr>
          <w:rFonts w:ascii="Arial" w:eastAsia="Arial Unicode MS" w:hAnsi="Arial" w:cs="Arial"/>
          <w:b/>
          <w:bCs/>
          <w:sz w:val="24"/>
        </w:rPr>
        <w:t>e</w:t>
      </w:r>
      <w:r>
        <w:rPr>
          <w:rFonts w:ascii="Arial" w:eastAsia="Arial Unicode MS" w:hAnsi="Arial" w:cs="Arial"/>
          <w:b/>
          <w:bCs/>
          <w:sz w:val="24"/>
        </w:rPr>
        <w:tab/>
      </w:r>
      <w:r w:rsidR="001F53DF" w:rsidRPr="001F53DF">
        <w:rPr>
          <w:rFonts w:ascii="Arial" w:hAnsi="Arial" w:cs="Arial"/>
          <w:b/>
          <w:bCs/>
          <w:color w:val="000000" w:themeColor="text1"/>
          <w:sz w:val="26"/>
          <w:szCs w:val="26"/>
        </w:rPr>
        <w:t>S5-224225</w:t>
      </w:r>
    </w:p>
    <w:p w:rsidR="001D6108" w:rsidRDefault="00DA0C1F">
      <w:pPr>
        <w:widowControl w:val="0"/>
        <w:pBdr>
          <w:bottom w:val="single" w:sz="4" w:space="1" w:color="auto"/>
        </w:pBdr>
        <w:tabs>
          <w:tab w:val="right" w:pos="9638"/>
        </w:tabs>
        <w:spacing w:after="0"/>
        <w:ind w:right="-57"/>
        <w:rPr>
          <w:rFonts w:ascii="Arial" w:eastAsia="Arial Unicode MS" w:hAnsi="Arial" w:cs="Arial"/>
          <w:bCs/>
          <w:sz w:val="24"/>
        </w:rPr>
      </w:pPr>
      <w:r>
        <w:rPr>
          <w:rFonts w:ascii="Arial" w:eastAsia="Arial Unicode MS" w:hAnsi="Arial" w:cs="Arial"/>
          <w:b/>
          <w:bCs/>
          <w:sz w:val="24"/>
        </w:rPr>
        <w:t xml:space="preserve">27 June </w:t>
      </w:r>
      <w:r w:rsidR="00D4011F">
        <w:rPr>
          <w:rFonts w:ascii="Arial" w:eastAsia="Arial Unicode MS" w:hAnsi="Arial" w:cs="Arial"/>
          <w:b/>
          <w:bCs/>
          <w:sz w:val="24"/>
        </w:rPr>
        <w:t xml:space="preserve">– </w:t>
      </w:r>
      <w:r>
        <w:rPr>
          <w:rFonts w:ascii="Arial" w:eastAsia="Arial Unicode MS" w:hAnsi="Arial" w:cs="Arial"/>
          <w:b/>
          <w:bCs/>
          <w:sz w:val="24"/>
          <w:lang w:val="en-US" w:eastAsia="zh-CN"/>
        </w:rPr>
        <w:t>01</w:t>
      </w:r>
      <w:r w:rsidR="00D4011F">
        <w:rPr>
          <w:rFonts w:ascii="Arial" w:eastAsia="Arial Unicode MS" w:hAnsi="Arial" w:cs="Arial"/>
          <w:b/>
          <w:bCs/>
          <w:sz w:val="24"/>
        </w:rPr>
        <w:t xml:space="preserve"> </w:t>
      </w:r>
      <w:r>
        <w:rPr>
          <w:rFonts w:ascii="Arial" w:eastAsia="Arial Unicode MS" w:hAnsi="Arial" w:cs="Arial"/>
          <w:b/>
          <w:bCs/>
          <w:sz w:val="24"/>
          <w:lang w:val="en-US" w:eastAsia="zh-CN"/>
        </w:rPr>
        <w:t>July</w:t>
      </w:r>
      <w:r w:rsidR="00D4011F">
        <w:rPr>
          <w:rFonts w:ascii="Arial" w:eastAsia="Arial Unicode MS" w:hAnsi="Arial" w:cs="Arial"/>
          <w:b/>
          <w:bCs/>
          <w:sz w:val="24"/>
        </w:rPr>
        <w:t xml:space="preserve"> 202</w:t>
      </w:r>
      <w:r>
        <w:rPr>
          <w:rFonts w:ascii="Arial" w:eastAsia="Arial Unicode MS" w:hAnsi="Arial" w:cs="Arial"/>
          <w:b/>
          <w:bCs/>
          <w:sz w:val="24"/>
        </w:rPr>
        <w:t>2</w:t>
      </w:r>
      <w:r w:rsidR="00D4011F">
        <w:rPr>
          <w:rFonts w:ascii="Arial" w:eastAsia="Arial Unicode MS" w:hAnsi="Arial" w:cs="Arial"/>
          <w:b/>
          <w:bCs/>
          <w:sz w:val="24"/>
        </w:rPr>
        <w:t>, e-Meeting</w:t>
      </w:r>
      <w:r w:rsidR="00D4011F">
        <w:rPr>
          <w:rFonts w:ascii="Arial" w:eastAsia="Arial Unicode MS" w:hAnsi="Arial" w:cs="Arial"/>
          <w:b/>
          <w:bCs/>
          <w:sz w:val="18"/>
        </w:rPr>
        <w:tab/>
      </w:r>
    </w:p>
    <w:p w:rsidR="001D6108" w:rsidRDefault="001D6108">
      <w:pPr>
        <w:jc w:val="both"/>
        <w:rPr>
          <w:rFonts w:ascii="Arial" w:eastAsia="Malgun Gothic" w:hAnsi="Arial" w:cs="Arial"/>
        </w:rPr>
      </w:pPr>
    </w:p>
    <w:p w:rsidR="001D6108" w:rsidRPr="00661426" w:rsidRDefault="00D4011F">
      <w:pPr>
        <w:ind w:left="2127" w:hanging="2127"/>
        <w:jc w:val="both"/>
        <w:rPr>
          <w:rFonts w:ascii="Arial" w:eastAsiaTheme="minorEastAsia" w:hAnsi="Arial" w:cs="Arial"/>
          <w:b/>
          <w:lang w:eastAsia="zh-CN"/>
        </w:rPr>
      </w:pPr>
      <w:r>
        <w:rPr>
          <w:rFonts w:ascii="Arial" w:eastAsia="Malgun Gothic" w:hAnsi="Arial" w:cs="Arial"/>
          <w:b/>
        </w:rPr>
        <w:t>Source:</w:t>
      </w:r>
      <w:r>
        <w:rPr>
          <w:rFonts w:ascii="Arial" w:eastAsia="Malgun Gothic" w:hAnsi="Arial" w:cs="Arial"/>
          <w:b/>
        </w:rPr>
        <w:tab/>
      </w:r>
      <w:proofErr w:type="spellStart"/>
      <w:r w:rsidR="00661426">
        <w:rPr>
          <w:rFonts w:ascii="Arial" w:eastAsiaTheme="minorEastAsia" w:hAnsi="Arial" w:cs="Arial" w:hint="eastAsia"/>
          <w:b/>
          <w:lang w:eastAsia="zh-CN"/>
        </w:rPr>
        <w:t>Xidian</w:t>
      </w:r>
      <w:proofErr w:type="spellEnd"/>
      <w:r w:rsidR="00661426">
        <w:rPr>
          <w:rFonts w:ascii="Arial" w:eastAsiaTheme="minorEastAsia" w:hAnsi="Arial" w:cs="Arial"/>
          <w:b/>
          <w:lang w:eastAsia="zh-CN"/>
        </w:rPr>
        <w:t xml:space="preserve"> University</w:t>
      </w:r>
      <w:r w:rsidR="00661426">
        <w:rPr>
          <w:rFonts w:ascii="Arial" w:eastAsia="Malgun Gothic" w:hAnsi="Arial" w:cs="Arial"/>
          <w:b/>
        </w:rPr>
        <w:t xml:space="preserve"> (</w:t>
      </w:r>
      <w:r w:rsidR="00661426" w:rsidRPr="00661426">
        <w:rPr>
          <w:rFonts w:ascii="Arial" w:eastAsia="Malgun Gothic" w:hAnsi="Arial" w:cs="Arial"/>
          <w:b/>
        </w:rPr>
        <w:t>Guangdon</w:t>
      </w:r>
      <w:bookmarkStart w:id="9" w:name="_GoBack"/>
      <w:bookmarkEnd w:id="9"/>
      <w:r w:rsidR="00661426" w:rsidRPr="00661426">
        <w:rPr>
          <w:rFonts w:ascii="Arial" w:eastAsia="Malgun Gothic" w:hAnsi="Arial" w:cs="Arial"/>
          <w:b/>
        </w:rPr>
        <w:t>g Communications and Networks Institute</w:t>
      </w:r>
      <w:r w:rsidR="00661426">
        <w:rPr>
          <w:rFonts w:ascii="Arial" w:eastAsia="Malgun Gothic" w:hAnsi="Arial" w:cs="Arial"/>
          <w:b/>
        </w:rPr>
        <w:t>)</w:t>
      </w:r>
      <w:r w:rsidR="00661426">
        <w:rPr>
          <w:rFonts w:asciiTheme="minorEastAsia" w:eastAsiaTheme="minorEastAsia" w:hAnsiTheme="minorEastAsia" w:cs="Arial" w:hint="eastAsia"/>
          <w:b/>
          <w:lang w:eastAsia="zh-CN"/>
        </w:rPr>
        <w:t xml:space="preserve"> </w:t>
      </w:r>
      <w:r w:rsidR="00661426">
        <w:rPr>
          <w:rFonts w:ascii="Arial" w:eastAsiaTheme="minorEastAsia" w:hAnsi="Arial" w:cs="Arial"/>
          <w:b/>
          <w:lang w:eastAsia="zh-CN"/>
        </w:rPr>
        <w:t xml:space="preserve">  </w:t>
      </w:r>
    </w:p>
    <w:p w:rsidR="001D6108" w:rsidRDefault="00D4011F">
      <w:pPr>
        <w:ind w:left="2127" w:hanging="2127"/>
        <w:jc w:val="both"/>
        <w:rPr>
          <w:rFonts w:ascii="Arial" w:hAnsi="Arial" w:cs="Arial"/>
          <w:b/>
          <w:lang w:val="en-US" w:eastAsia="zh-CN"/>
        </w:rPr>
      </w:pPr>
      <w:r>
        <w:rPr>
          <w:rFonts w:ascii="Arial" w:eastAsia="Malgun Gothic" w:hAnsi="Arial" w:cs="Arial"/>
          <w:b/>
        </w:rPr>
        <w:t>Title:</w:t>
      </w:r>
      <w:r>
        <w:rPr>
          <w:rFonts w:ascii="Arial" w:eastAsia="Malgun Gothic" w:hAnsi="Arial" w:cs="Arial"/>
          <w:b/>
        </w:rPr>
        <w:tab/>
        <w:t xml:space="preserve">Discussion of </w:t>
      </w:r>
      <w:r>
        <w:rPr>
          <w:rFonts w:ascii="Arial" w:hAnsi="Arial" w:cs="Arial" w:hint="eastAsia"/>
          <w:b/>
          <w:lang w:val="en-US" w:eastAsia="zh-CN"/>
        </w:rPr>
        <w:t>Open-Source-Defined</w:t>
      </w:r>
      <w:r w:rsidR="009D17F0">
        <w:rPr>
          <w:rFonts w:ascii="Arial" w:hAnsi="Arial" w:cs="Arial"/>
          <w:b/>
          <w:lang w:val="en-US" w:eastAsia="zh-CN"/>
        </w:rPr>
        <w:t xml:space="preserve"> 6G </w:t>
      </w:r>
      <w:r w:rsidR="00BE5AD0">
        <w:rPr>
          <w:rFonts w:ascii="Arial" w:hAnsi="Arial" w:cs="Arial"/>
          <w:b/>
          <w:lang w:val="en-US" w:eastAsia="zh-CN"/>
        </w:rPr>
        <w:t>C</w:t>
      </w:r>
      <w:r w:rsidR="009D17F0">
        <w:rPr>
          <w:rFonts w:ascii="Arial" w:hAnsi="Arial" w:cs="Arial" w:hint="eastAsia"/>
          <w:b/>
          <w:lang w:val="en-US" w:eastAsia="zh-CN"/>
        </w:rPr>
        <w:t>ore</w:t>
      </w:r>
      <w:r w:rsidR="009D17F0">
        <w:rPr>
          <w:rFonts w:ascii="Arial" w:hAnsi="Arial" w:cs="Arial"/>
          <w:b/>
          <w:lang w:val="en-US" w:eastAsia="zh-CN"/>
        </w:rPr>
        <w:t xml:space="preserve"> </w:t>
      </w:r>
      <w:r w:rsidR="00BE5AD0">
        <w:rPr>
          <w:rFonts w:ascii="Arial" w:hAnsi="Arial" w:cs="Arial"/>
          <w:b/>
          <w:lang w:val="en-US" w:eastAsia="zh-CN"/>
        </w:rPr>
        <w:t>N</w:t>
      </w:r>
      <w:r w:rsidR="009D17F0">
        <w:rPr>
          <w:rFonts w:ascii="Arial" w:hAnsi="Arial" w:cs="Arial"/>
          <w:b/>
          <w:lang w:val="en-US" w:eastAsia="zh-CN"/>
        </w:rPr>
        <w:t>etwork</w:t>
      </w:r>
      <w:r w:rsidR="00BE5AD0">
        <w:rPr>
          <w:rFonts w:ascii="Arial" w:hAnsi="Arial" w:cs="Arial"/>
          <w:b/>
          <w:lang w:val="en-US" w:eastAsia="zh-CN"/>
        </w:rPr>
        <w:t xml:space="preserve"> (CN)</w:t>
      </w:r>
    </w:p>
    <w:p w:rsidR="001D6108" w:rsidRDefault="00D4011F">
      <w:pPr>
        <w:ind w:left="2127" w:hanging="2127"/>
        <w:jc w:val="both"/>
        <w:rPr>
          <w:rFonts w:ascii="Arial" w:eastAsia="Malgun Gothic" w:hAnsi="Arial" w:cs="Arial"/>
          <w:b/>
        </w:rPr>
      </w:pPr>
      <w:r>
        <w:rPr>
          <w:rFonts w:ascii="Arial" w:eastAsia="Malgun Gothic" w:hAnsi="Arial" w:cs="Arial"/>
          <w:b/>
        </w:rPr>
        <w:t>Document for:</w:t>
      </w:r>
      <w:r>
        <w:rPr>
          <w:rFonts w:ascii="Arial" w:eastAsia="Malgun Gothic" w:hAnsi="Arial" w:cs="Arial"/>
          <w:b/>
        </w:rPr>
        <w:tab/>
        <w:t>Discussion / Approval</w:t>
      </w:r>
    </w:p>
    <w:p w:rsidR="001D6108" w:rsidRDefault="00D4011F">
      <w:pPr>
        <w:ind w:left="2127" w:hanging="2127"/>
        <w:jc w:val="both"/>
        <w:rPr>
          <w:rFonts w:ascii="Arial" w:hAnsi="Arial" w:cs="Arial"/>
          <w:b/>
          <w:lang w:val="en-US" w:eastAsia="zh-CN"/>
        </w:rPr>
      </w:pPr>
      <w:r>
        <w:rPr>
          <w:rFonts w:ascii="Arial" w:eastAsia="Malgun Gothic" w:hAnsi="Arial" w:cs="Arial"/>
          <w:b/>
        </w:rPr>
        <w:t>Agenda Item:</w:t>
      </w:r>
      <w:r>
        <w:rPr>
          <w:rFonts w:ascii="Arial" w:eastAsia="Malgun Gothic" w:hAnsi="Arial" w:cs="Arial"/>
          <w:b/>
        </w:rPr>
        <w:tab/>
      </w:r>
      <w:r w:rsidR="001F53DF" w:rsidRPr="001F53DF">
        <w:rPr>
          <w:rFonts w:ascii="Arial" w:hAnsi="Arial" w:cs="Arial"/>
          <w:b/>
          <w:color w:val="000000" w:themeColor="text1"/>
          <w:lang w:val="en-US" w:eastAsia="zh-CN"/>
        </w:rPr>
        <w:t>6.8.3.2</w:t>
      </w:r>
    </w:p>
    <w:p w:rsidR="001D6108" w:rsidRDefault="00D4011F">
      <w:pPr>
        <w:ind w:left="2127" w:hanging="2127"/>
        <w:jc w:val="both"/>
        <w:rPr>
          <w:rFonts w:ascii="Arial" w:eastAsia="Malgun Gothic" w:hAnsi="Arial" w:cs="Arial"/>
          <w:b/>
        </w:rPr>
      </w:pPr>
      <w:r>
        <w:rPr>
          <w:rFonts w:ascii="Arial" w:eastAsia="Malgun Gothic" w:hAnsi="Arial" w:cs="Arial"/>
          <w:b/>
        </w:rPr>
        <w:t>Work Item / Release:</w:t>
      </w:r>
      <w:r>
        <w:rPr>
          <w:rFonts w:ascii="Arial" w:eastAsia="Malgun Gothic" w:hAnsi="Arial" w:cs="Arial"/>
          <w:b/>
        </w:rPr>
        <w:tab/>
      </w:r>
    </w:p>
    <w:p w:rsidR="001D6108" w:rsidRDefault="00D4011F">
      <w:pPr>
        <w:jc w:val="both"/>
        <w:rPr>
          <w:rFonts w:ascii="Arial" w:eastAsia="Malgun Gothic" w:hAnsi="Arial" w:cs="Arial"/>
          <w:i/>
        </w:rPr>
      </w:pPr>
      <w:r>
        <w:rPr>
          <w:rFonts w:ascii="Arial" w:eastAsia="Malgun Gothic" w:hAnsi="Arial" w:cs="Arial"/>
          <w:i/>
        </w:rPr>
        <w:t xml:space="preserve">Abstract of the contribution: Discusses </w:t>
      </w:r>
      <w:r>
        <w:rPr>
          <w:rFonts w:ascii="Arial" w:hAnsi="Arial" w:cs="Arial" w:hint="eastAsia"/>
          <w:i/>
          <w:lang w:val="en-US" w:eastAsia="zh-CN"/>
        </w:rPr>
        <w:t>the architecture and the principles of open-source-defined</w:t>
      </w:r>
      <w:r w:rsidR="007E68BB">
        <w:rPr>
          <w:rFonts w:ascii="Arial" w:hAnsi="Arial" w:cs="Arial"/>
          <w:i/>
          <w:lang w:val="en-US" w:eastAsia="zh-CN"/>
        </w:rPr>
        <w:t xml:space="preserve"> 6G core network</w:t>
      </w:r>
      <w:r w:rsidR="005628A6">
        <w:rPr>
          <w:rFonts w:ascii="Arial" w:hAnsi="Arial" w:cs="Arial"/>
          <w:i/>
          <w:lang w:val="en-US" w:eastAsia="zh-CN"/>
        </w:rPr>
        <w:t xml:space="preserve"> </w:t>
      </w:r>
      <w:r w:rsidR="000839D0">
        <w:rPr>
          <w:rFonts w:ascii="Arial" w:hAnsi="Arial" w:cs="Arial"/>
          <w:i/>
          <w:lang w:val="en-US" w:eastAsia="zh-CN"/>
        </w:rPr>
        <w:t>(</w:t>
      </w:r>
      <w:proofErr w:type="spellStart"/>
      <w:r w:rsidR="000839D0">
        <w:rPr>
          <w:rFonts w:ascii="Arial" w:hAnsi="Arial" w:cs="Arial"/>
          <w:i/>
          <w:lang w:val="en-US" w:eastAsia="zh-CN"/>
        </w:rPr>
        <w:t>OpenCN</w:t>
      </w:r>
      <w:proofErr w:type="spellEnd"/>
      <w:r w:rsidR="000839D0">
        <w:rPr>
          <w:rFonts w:ascii="Arial" w:hAnsi="Arial" w:cs="Arial"/>
          <w:i/>
          <w:lang w:val="en-US" w:eastAsia="zh-CN"/>
        </w:rPr>
        <w:t>)</w:t>
      </w:r>
      <w:r>
        <w:rPr>
          <w:rFonts w:ascii="Arial" w:hAnsi="Arial" w:cs="Arial" w:hint="eastAsia"/>
          <w:i/>
          <w:lang w:val="en-US" w:eastAsia="zh-CN"/>
        </w:rPr>
        <w:t>, include the network decoup</w:t>
      </w:r>
      <w:r>
        <w:rPr>
          <w:rFonts w:ascii="Arial" w:hAnsi="Arial" w:cs="Arial" w:hint="eastAsia"/>
          <w:i/>
          <w:sz w:val="21"/>
          <w:szCs w:val="22"/>
          <w:lang w:val="en-US" w:eastAsia="zh-CN"/>
        </w:rPr>
        <w:t>ling and reconfiguration of the network functions and resources.</w:t>
      </w:r>
    </w:p>
    <w:p w:rsidR="001D6108" w:rsidRDefault="00D4011F">
      <w:pPr>
        <w:keepNext/>
        <w:keepLines/>
        <w:pBdr>
          <w:top w:val="single" w:sz="12" w:space="3" w:color="auto"/>
        </w:pBdr>
        <w:overflowPunct w:val="0"/>
        <w:autoSpaceDE w:val="0"/>
        <w:autoSpaceDN w:val="0"/>
        <w:adjustRightInd w:val="0"/>
        <w:spacing w:before="240"/>
        <w:textAlignment w:val="baseline"/>
        <w:outlineLvl w:val="0"/>
        <w:rPr>
          <w:rFonts w:ascii="Arial" w:hAnsi="Arial"/>
          <w:sz w:val="32"/>
          <w:lang w:val="en-US" w:eastAsia="zh-CN"/>
        </w:rPr>
      </w:pPr>
      <w:r>
        <w:rPr>
          <w:rFonts w:ascii="Arial" w:eastAsia="Malgun Gothic" w:hAnsi="Arial"/>
          <w:sz w:val="32"/>
        </w:rPr>
        <w:t>1. Introduction</w:t>
      </w:r>
      <w:r>
        <w:rPr>
          <w:rFonts w:ascii="Arial" w:hAnsi="Arial" w:hint="eastAsia"/>
          <w:sz w:val="32"/>
          <w:lang w:val="en-US" w:eastAsia="zh-CN"/>
        </w:rPr>
        <w:t xml:space="preserve">                                                                                      </w:t>
      </w:r>
    </w:p>
    <w:p w:rsidR="001D6108" w:rsidRDefault="00D4011F">
      <w:pPr>
        <w:jc w:val="both"/>
        <w:rPr>
          <w:rFonts w:eastAsia="Malgun Gothic"/>
          <w:lang w:eastAsia="zh-CN"/>
        </w:rPr>
      </w:pPr>
      <w:r>
        <w:rPr>
          <w:rFonts w:eastAsia="Malgun Gothic"/>
          <w:lang w:val="en-US"/>
        </w:rPr>
        <w:t xml:space="preserve">At recent SA2 meetings, there were different </w:t>
      </w:r>
      <w:r w:rsidR="007E68BB">
        <w:rPr>
          <w:rFonts w:eastAsia="Malgun Gothic"/>
          <w:lang w:val="en-US"/>
        </w:rPr>
        <w:t>viewpoints</w:t>
      </w:r>
      <w:r>
        <w:rPr>
          <w:rFonts w:eastAsia="Malgun Gothic"/>
          <w:lang w:val="en-US"/>
        </w:rPr>
        <w:t xml:space="preserve"> concerning the usefulness of</w:t>
      </w:r>
      <w:r w:rsidR="007A1B02">
        <w:rPr>
          <w:rFonts w:eastAsia="Malgun Gothic"/>
          <w:lang w:val="en-US"/>
        </w:rPr>
        <w:t xml:space="preserve"> </w:t>
      </w:r>
      <w:r>
        <w:rPr>
          <w:rFonts w:eastAsia="Malgun Gothic"/>
          <w:lang w:val="en-US"/>
        </w:rPr>
        <w:t xml:space="preserve">the </w:t>
      </w:r>
      <w:r w:rsidR="00E40260">
        <w:rPr>
          <w:rFonts w:eastAsia="Malgun Gothic"/>
          <w:lang w:val="en-US"/>
        </w:rPr>
        <w:t>5</w:t>
      </w:r>
      <w:r w:rsidR="007E68BB">
        <w:rPr>
          <w:rFonts w:eastAsia="Malgun Gothic"/>
          <w:lang w:val="en-US"/>
        </w:rPr>
        <w:t>G core network</w:t>
      </w:r>
      <w:r>
        <w:rPr>
          <w:rFonts w:hint="eastAsia"/>
          <w:lang w:val="en-US" w:eastAsia="zh-CN"/>
        </w:rPr>
        <w:t xml:space="preserve"> whose</w:t>
      </w:r>
      <w:r>
        <w:rPr>
          <w:rFonts w:eastAsia="Malgun Gothic" w:hint="eastAsia"/>
          <w:lang w:eastAsia="zh-CN"/>
        </w:rPr>
        <w:t xml:space="preserve"> reference architecture is built upon special hardware</w:t>
      </w:r>
      <w:r w:rsidR="007E68BB">
        <w:rPr>
          <w:rFonts w:eastAsia="Malgun Gothic"/>
          <w:lang w:eastAsia="zh-CN"/>
        </w:rPr>
        <w:t>, and</w:t>
      </w:r>
      <w:r>
        <w:rPr>
          <w:rFonts w:eastAsia="Malgun Gothic" w:hint="eastAsia"/>
          <w:lang w:eastAsia="zh-CN"/>
        </w:rPr>
        <w:t xml:space="preserve"> its software functions are closely </w:t>
      </w:r>
      <w:r w:rsidR="007E68BB">
        <w:rPr>
          <w:rFonts w:eastAsia="Malgun Gothic"/>
          <w:lang w:eastAsia="zh-CN"/>
        </w:rPr>
        <w:t>coupl</w:t>
      </w:r>
      <w:r>
        <w:rPr>
          <w:rFonts w:eastAsia="Malgun Gothic" w:hint="eastAsia"/>
          <w:lang w:eastAsia="zh-CN"/>
        </w:rPr>
        <w:t xml:space="preserve">ed with the hardware, which is inconvenient </w:t>
      </w:r>
      <w:r w:rsidR="007E68BB">
        <w:rPr>
          <w:rFonts w:eastAsia="Malgun Gothic"/>
          <w:lang w:eastAsia="zh-CN"/>
        </w:rPr>
        <w:t>to meet the</w:t>
      </w:r>
      <w:r>
        <w:rPr>
          <w:rFonts w:eastAsia="Malgun Gothic" w:hint="eastAsia"/>
          <w:lang w:eastAsia="zh-CN"/>
        </w:rPr>
        <w:t xml:space="preserve"> rapidly evolving scenarios and requirements of </w:t>
      </w:r>
      <w:r w:rsidR="00625C5B" w:rsidRPr="00625C5B">
        <w:rPr>
          <w:rFonts w:eastAsia="Malgun Gothic" w:hint="eastAsia"/>
          <w:lang w:eastAsia="zh-CN"/>
        </w:rPr>
        <w:t>future</w:t>
      </w:r>
      <w:r w:rsidR="007E68BB">
        <w:rPr>
          <w:rFonts w:eastAsia="Malgun Gothic"/>
          <w:lang w:eastAsia="zh-CN"/>
        </w:rPr>
        <w:t xml:space="preserve"> network</w:t>
      </w:r>
      <w:r w:rsidR="00625C5B" w:rsidRPr="00625C5B">
        <w:rPr>
          <w:rFonts w:eastAsiaTheme="minorEastAsia"/>
          <w:lang w:eastAsia="zh-CN"/>
        </w:rPr>
        <w:t>s</w:t>
      </w:r>
      <w:r w:rsidR="00BE5AD0">
        <w:rPr>
          <w:rFonts w:eastAsia="Malgun Gothic"/>
          <w:lang w:eastAsia="zh-CN"/>
        </w:rPr>
        <w:t xml:space="preserve"> </w:t>
      </w:r>
      <w:r>
        <w:rPr>
          <w:rFonts w:hint="eastAsia"/>
          <w:lang w:val="en-US" w:eastAsia="zh-CN"/>
        </w:rPr>
        <w:t>[1][2]</w:t>
      </w:r>
      <w:r>
        <w:rPr>
          <w:rFonts w:eastAsia="Malgun Gothic" w:hint="eastAsia"/>
          <w:lang w:eastAsia="zh-CN"/>
        </w:rPr>
        <w:t xml:space="preserve">. As a remedy, the above challenges may be </w:t>
      </w:r>
      <w:r w:rsidR="00D7652D" w:rsidRPr="00D7652D">
        <w:rPr>
          <w:rFonts w:eastAsia="Malgun Gothic" w:hint="eastAsia"/>
          <w:lang w:eastAsia="zh-CN"/>
        </w:rPr>
        <w:t>solved</w:t>
      </w:r>
      <w:r>
        <w:rPr>
          <w:rFonts w:eastAsia="Malgun Gothic" w:hint="eastAsia"/>
          <w:lang w:eastAsia="zh-CN"/>
        </w:rPr>
        <w:t xml:space="preserve"> by introducing the open-source-defined (OSD) </w:t>
      </w:r>
      <w:r w:rsidR="007E68BB">
        <w:rPr>
          <w:rFonts w:eastAsia="Malgun Gothic"/>
          <w:lang w:eastAsia="zh-CN"/>
        </w:rPr>
        <w:t>core network</w:t>
      </w:r>
      <w:r>
        <w:rPr>
          <w:rFonts w:eastAsia="Malgun Gothic" w:hint="eastAsia"/>
          <w:lang w:eastAsia="zh-CN"/>
        </w:rPr>
        <w:t xml:space="preserve"> concept into</w:t>
      </w:r>
      <w:r w:rsidR="007E68BB">
        <w:rPr>
          <w:rFonts w:eastAsia="Malgun Gothic"/>
          <w:lang w:eastAsia="zh-CN"/>
        </w:rPr>
        <w:t xml:space="preserve"> cellular network</w:t>
      </w:r>
      <w:r>
        <w:rPr>
          <w:rFonts w:eastAsia="Malgun Gothic" w:hint="eastAsia"/>
          <w:lang w:eastAsia="zh-CN"/>
        </w:rPr>
        <w:t xml:space="preserve"> for allowing operators to adaptively customize their users</w:t>
      </w:r>
      <w:r>
        <w:rPr>
          <w:rFonts w:eastAsia="Malgun Gothic"/>
          <w:lang w:val="en-US" w:eastAsia="zh-CN"/>
        </w:rPr>
        <w:t>’</w:t>
      </w:r>
      <w:r>
        <w:rPr>
          <w:rFonts w:eastAsia="Malgun Gothic" w:hint="eastAsia"/>
          <w:lang w:eastAsia="zh-CN"/>
        </w:rPr>
        <w:t xml:space="preserve"> </w:t>
      </w:r>
      <w:r w:rsidR="007E68BB">
        <w:rPr>
          <w:rFonts w:eastAsia="Malgun Gothic"/>
          <w:lang w:eastAsia="zh-CN"/>
        </w:rPr>
        <w:t>networks</w:t>
      </w:r>
      <w:r>
        <w:rPr>
          <w:rFonts w:eastAsia="Malgun Gothic" w:hint="eastAsia"/>
          <w:lang w:eastAsia="zh-CN"/>
        </w:rPr>
        <w:t>.</w:t>
      </w:r>
    </w:p>
    <w:tbl>
      <w:tblPr>
        <w:tblStyle w:val="afa"/>
        <w:tblW w:w="0" w:type="auto"/>
        <w:tblInd w:w="625" w:type="dxa"/>
        <w:tblLook w:val="04A0" w:firstRow="1" w:lastRow="0" w:firstColumn="1" w:lastColumn="0" w:noHBand="0" w:noVBand="1"/>
      </w:tblPr>
      <w:tblGrid>
        <w:gridCol w:w="7830"/>
      </w:tblGrid>
      <w:tr w:rsidR="001D6108">
        <w:tc>
          <w:tcPr>
            <w:tcW w:w="7830" w:type="dxa"/>
          </w:tcPr>
          <w:p w:rsidR="001D6108" w:rsidRDefault="001F53DF">
            <w:pPr>
              <w:jc w:val="center"/>
              <w:rPr>
                <w:rFonts w:eastAsia="Malgun Gothic"/>
                <w:b/>
                <w:bCs/>
                <w:lang w:eastAsia="zh-CN"/>
              </w:rPr>
            </w:pPr>
            <w:r w:rsidRPr="001F53DF">
              <w:rPr>
                <w:rFonts w:ascii="Arial" w:hAnsi="Arial" w:cs="Arial"/>
                <w:b/>
                <w:bCs/>
                <w:color w:val="000000" w:themeColor="text1"/>
                <w:sz w:val="26"/>
                <w:szCs w:val="26"/>
              </w:rPr>
              <w:t>S5-224225</w:t>
            </w:r>
          </w:p>
        </w:tc>
      </w:tr>
      <w:tr w:rsidR="001D6108">
        <w:tc>
          <w:tcPr>
            <w:tcW w:w="7830" w:type="dxa"/>
          </w:tcPr>
          <w:p w:rsidR="001D6108" w:rsidRDefault="00D4011F">
            <w:pPr>
              <w:jc w:val="both"/>
              <w:rPr>
                <w:lang w:val="en-US" w:eastAsia="en-GB"/>
              </w:rPr>
            </w:pPr>
            <w:r>
              <w:rPr>
                <w:rFonts w:hint="eastAsia"/>
                <w:lang w:val="en-US" w:eastAsia="zh-CN"/>
              </w:rPr>
              <w:t>The development of Open</w:t>
            </w:r>
            <w:r>
              <w:rPr>
                <w:lang w:val="en-US" w:eastAsia="zh-CN"/>
              </w:rPr>
              <w:t>-source software</w:t>
            </w:r>
            <w:r>
              <w:rPr>
                <w:rFonts w:hint="eastAsia"/>
                <w:lang w:val="en-US" w:eastAsia="en-GB"/>
              </w:rPr>
              <w:t>:</w:t>
            </w:r>
          </w:p>
          <w:p w:rsidR="001D6108" w:rsidRDefault="00D4011F">
            <w:pPr>
              <w:numPr>
                <w:ilvl w:val="0"/>
                <w:numId w:val="2"/>
              </w:numPr>
              <w:spacing w:after="0"/>
              <w:jc w:val="both"/>
              <w:rPr>
                <w:rFonts w:eastAsia="Malgun Gothic"/>
                <w:color w:val="0000CC"/>
                <w:sz w:val="22"/>
                <w:szCs w:val="22"/>
                <w:lang w:val="en-US" w:eastAsia="ja-JP"/>
              </w:rPr>
            </w:pPr>
            <w:r>
              <w:rPr>
                <w:rFonts w:hint="eastAsia"/>
                <w:color w:val="0000CC"/>
                <w:sz w:val="22"/>
                <w:szCs w:val="22"/>
                <w:lang w:val="en-US" w:eastAsia="zh-CN"/>
              </w:rPr>
              <w:t>T</w:t>
            </w:r>
            <w:r>
              <w:rPr>
                <w:rFonts w:eastAsia="Malgun Gothic" w:hint="eastAsia"/>
                <w:color w:val="0000CC"/>
                <w:sz w:val="22"/>
                <w:szCs w:val="22"/>
                <w:lang w:val="en-US" w:eastAsia="ja-JP"/>
              </w:rPr>
              <w:t>he organizations of SHARE and DECUS in 1950s</w:t>
            </w:r>
            <w:r>
              <w:rPr>
                <w:rFonts w:eastAsia="Malgun Gothic"/>
                <w:color w:val="0000CC"/>
                <w:sz w:val="22"/>
                <w:szCs w:val="22"/>
                <w:lang w:val="en-US" w:eastAsia="ja-JP"/>
              </w:rPr>
              <w:t>.</w:t>
            </w:r>
          </w:p>
          <w:p w:rsidR="001D6108" w:rsidRPr="00D7652D" w:rsidRDefault="00D4011F" w:rsidP="00D7652D">
            <w:pPr>
              <w:numPr>
                <w:ilvl w:val="0"/>
                <w:numId w:val="2"/>
              </w:numPr>
              <w:spacing w:after="0"/>
              <w:jc w:val="both"/>
              <w:rPr>
                <w:rFonts w:eastAsia="Malgun Gothic"/>
                <w:color w:val="0000CC"/>
                <w:sz w:val="22"/>
                <w:szCs w:val="22"/>
                <w:lang w:val="en-US" w:eastAsia="ja-JP"/>
              </w:rPr>
            </w:pPr>
            <w:r>
              <w:rPr>
                <w:rFonts w:eastAsia="Yu Mincho" w:hint="eastAsia"/>
                <w:color w:val="0000CC"/>
                <w:sz w:val="22"/>
                <w:szCs w:val="22"/>
                <w:lang w:val="en-US" w:eastAsia="ja-JP"/>
              </w:rPr>
              <w:t>ARPANET, UNIX, Linux and Android were developed for altruistic public sharing.</w:t>
            </w:r>
          </w:p>
          <w:p w:rsidR="001D6108" w:rsidRDefault="00D4011F">
            <w:pPr>
              <w:jc w:val="both"/>
              <w:rPr>
                <w:rFonts w:eastAsia="Malgun Gothic"/>
                <w:lang w:eastAsia="en-GB"/>
              </w:rPr>
            </w:pPr>
            <w:r>
              <w:rPr>
                <w:rFonts w:eastAsia="Malgun Gothic" w:hint="eastAsia"/>
                <w:lang w:eastAsia="en-GB"/>
              </w:rPr>
              <w:t>OSD cellular networks are still in their infancy. Explicitly, an open infrastructure would enable flexible network reconfiguration based on the specific requirements of diverse scenarios</w:t>
            </w:r>
            <w:r>
              <w:rPr>
                <w:rFonts w:eastAsia="Malgun Gothic"/>
                <w:lang w:eastAsia="en-GB"/>
              </w:rPr>
              <w:t>.</w:t>
            </w:r>
          </w:p>
          <w:p w:rsidR="001D6108" w:rsidRDefault="00C013E5">
            <w:pPr>
              <w:jc w:val="both"/>
              <w:rPr>
                <w:rFonts w:eastAsia="Malgun Gothic"/>
                <w:lang w:eastAsia="en-GB"/>
              </w:rPr>
            </w:pPr>
            <w:r>
              <w:rPr>
                <w:rFonts w:eastAsia="Malgun Gothic"/>
                <w:lang w:eastAsia="en-GB"/>
              </w:rPr>
              <w:t>OSD</w:t>
            </w:r>
            <w:r w:rsidR="007E68BB" w:rsidRPr="007E68BB">
              <w:rPr>
                <w:rFonts w:eastAsia="Malgun Gothic"/>
                <w:lang w:eastAsia="en-GB"/>
              </w:rPr>
              <w:t xml:space="preserve"> cellular networking is still in its infancy, which requires the future wireless network, e.g., B5G/6G, improving the open ability of network infrastructure relying on open-source software and hardware. The open-source software enables developing software in a collaborative manner which is delivered by the copyright holder with a license for any potential user to study, update, and release new version to other users. The open-source hardware enables flexible network reconfiguration and encapsulation based on specific requirements of different scenarios. Obviously, such </w:t>
            </w:r>
            <w:r w:rsidR="002B257A">
              <w:rPr>
                <w:rFonts w:eastAsia="Malgun Gothic"/>
                <w:lang w:eastAsia="en-GB"/>
              </w:rPr>
              <w:t>OSD</w:t>
            </w:r>
            <w:r w:rsidR="007E68BB" w:rsidRPr="007E68BB">
              <w:rPr>
                <w:rFonts w:eastAsia="Malgun Gothic"/>
                <w:lang w:eastAsia="en-GB"/>
              </w:rPr>
              <w:t xml:space="preserve"> cellular networking needs to be built on the integration of 5G/6G candidate technologies, such as network function virtualization (NFV), software-defined networking (SDN), network slicing, and scenario-specific transmission technologies, etc. Among these candidate technologies, two core principles, i.e., network decoupling and reconfiguration, serve as the core driver for </w:t>
            </w:r>
            <w:r w:rsidR="00227657">
              <w:rPr>
                <w:rFonts w:eastAsia="Malgun Gothic"/>
                <w:lang w:eastAsia="en-GB"/>
              </w:rPr>
              <w:t>OSD</w:t>
            </w:r>
            <w:r w:rsidR="007E68BB" w:rsidRPr="007E68BB">
              <w:rPr>
                <w:rFonts w:eastAsia="Malgun Gothic"/>
                <w:lang w:eastAsia="en-GB"/>
              </w:rPr>
              <w:t xml:space="preserve"> cellular networking, which should be integrated into core network for performance enhancement, and enable customized network services for future IoT.</w:t>
            </w:r>
          </w:p>
          <w:p w:rsidR="001D6108" w:rsidRPr="00AE0744" w:rsidRDefault="00D4011F" w:rsidP="00AE0744">
            <w:pPr>
              <w:jc w:val="both"/>
              <w:rPr>
                <w:rFonts w:eastAsia="Malgun Gothic"/>
                <w:lang w:eastAsia="en-GB"/>
              </w:rPr>
            </w:pPr>
            <w:r>
              <w:rPr>
                <w:rFonts w:eastAsia="Malgun Gothic" w:hint="eastAsia"/>
                <w:lang w:eastAsia="en-GB"/>
              </w:rPr>
              <w:t>Substantial efforts have been invested in promoting the progress of OSD cellular networks</w:t>
            </w:r>
            <w:r>
              <w:rPr>
                <w:rFonts w:eastAsia="Malgun Gothic"/>
                <w:lang w:eastAsia="en-GB"/>
              </w:rPr>
              <w:t>:</w:t>
            </w:r>
          </w:p>
          <w:p w:rsidR="001D6108" w:rsidRPr="00AE0744" w:rsidRDefault="00D4011F" w:rsidP="00AE0744">
            <w:pPr>
              <w:numPr>
                <w:ilvl w:val="0"/>
                <w:numId w:val="2"/>
              </w:numPr>
              <w:spacing w:after="0"/>
              <w:jc w:val="both"/>
              <w:rPr>
                <w:color w:val="0000CC"/>
                <w:sz w:val="22"/>
                <w:szCs w:val="22"/>
                <w:lang w:val="en-US" w:eastAsia="en-GB"/>
              </w:rPr>
            </w:pPr>
            <w:r>
              <w:rPr>
                <w:rFonts w:hint="eastAsia"/>
                <w:color w:val="0000CC"/>
                <w:sz w:val="22"/>
                <w:szCs w:val="22"/>
                <w:lang w:val="en-US" w:eastAsia="zh-CN"/>
              </w:rPr>
              <w:t>T</w:t>
            </w:r>
            <w:r>
              <w:rPr>
                <w:rFonts w:hint="eastAsia"/>
                <w:color w:val="0000CC"/>
                <w:sz w:val="22"/>
                <w:szCs w:val="22"/>
                <w:lang w:val="en-US" w:eastAsia="en-GB"/>
              </w:rPr>
              <w:t xml:space="preserve">he Open5G community founded in China developed the concepts, technologies and platforms of open source </w:t>
            </w:r>
            <w:r w:rsidR="00535BC4">
              <w:rPr>
                <w:color w:val="0000CC"/>
                <w:sz w:val="22"/>
                <w:szCs w:val="22"/>
                <w:lang w:val="en-US" w:eastAsia="en-GB"/>
              </w:rPr>
              <w:t>six</w:t>
            </w:r>
            <w:r>
              <w:rPr>
                <w:rFonts w:hint="eastAsia"/>
                <w:color w:val="0000CC"/>
                <w:sz w:val="22"/>
                <w:szCs w:val="22"/>
                <w:lang w:val="en-US" w:eastAsia="en-GB"/>
              </w:rPr>
              <w:t>th generation (</w:t>
            </w:r>
            <w:r w:rsidR="00535BC4">
              <w:rPr>
                <w:color w:val="0000CC"/>
                <w:sz w:val="22"/>
                <w:szCs w:val="22"/>
                <w:lang w:val="en-US" w:eastAsia="en-GB"/>
              </w:rPr>
              <w:t>6</w:t>
            </w:r>
            <w:r>
              <w:rPr>
                <w:rFonts w:hint="eastAsia"/>
                <w:color w:val="0000CC"/>
                <w:sz w:val="22"/>
                <w:szCs w:val="22"/>
                <w:lang w:val="en-US" w:eastAsia="en-GB"/>
              </w:rPr>
              <w:t xml:space="preserve">G).  </w:t>
            </w:r>
          </w:p>
          <w:p w:rsidR="001D6108" w:rsidRDefault="00D4011F">
            <w:pPr>
              <w:numPr>
                <w:ilvl w:val="0"/>
                <w:numId w:val="2"/>
              </w:numPr>
              <w:spacing w:after="0"/>
              <w:jc w:val="both"/>
              <w:rPr>
                <w:color w:val="0000CC"/>
                <w:sz w:val="22"/>
                <w:szCs w:val="22"/>
                <w:lang w:val="en-US" w:eastAsia="en-GB"/>
              </w:rPr>
            </w:pPr>
            <w:r>
              <w:rPr>
                <w:rFonts w:hint="eastAsia"/>
                <w:color w:val="0000CC"/>
                <w:sz w:val="22"/>
                <w:szCs w:val="22"/>
                <w:lang w:val="en-US" w:eastAsia="en-GB"/>
              </w:rPr>
              <w:t>The Linux Foundation (LF) launched the open network automation platform (ONAP) for orchestration.</w:t>
            </w:r>
          </w:p>
          <w:p w:rsidR="001D6108" w:rsidRPr="00AE0744" w:rsidRDefault="00AE0744">
            <w:pPr>
              <w:numPr>
                <w:ilvl w:val="0"/>
                <w:numId w:val="2"/>
              </w:numPr>
              <w:spacing w:after="0"/>
              <w:jc w:val="both"/>
              <w:rPr>
                <w:color w:val="0000CC"/>
                <w:sz w:val="22"/>
                <w:szCs w:val="22"/>
                <w:lang w:val="en-US" w:eastAsia="en-GB"/>
              </w:rPr>
            </w:pPr>
            <w:r w:rsidRPr="00AE0744">
              <w:rPr>
                <w:color w:val="0000CC"/>
                <w:sz w:val="22"/>
                <w:szCs w:val="22"/>
                <w:lang w:val="en-US" w:eastAsia="en-GB"/>
              </w:rPr>
              <w:t>Telecom Infra Project (TIP) founded by Facebook applies the Open Compute Project models of openness and disaggregation as methods of spurring innovation, where component pieces in access network, backhaul, and core network will be unbundled, affording operators more flexibility in building networks</w:t>
            </w:r>
          </w:p>
          <w:p w:rsidR="00AE0744" w:rsidRDefault="00AE0744">
            <w:pPr>
              <w:numPr>
                <w:ilvl w:val="0"/>
                <w:numId w:val="2"/>
              </w:numPr>
              <w:spacing w:after="0"/>
              <w:jc w:val="both"/>
              <w:rPr>
                <w:rFonts w:eastAsia="Malgun Gothic"/>
                <w:lang w:eastAsia="zh-CN"/>
              </w:rPr>
            </w:pPr>
            <w:r w:rsidRPr="00AE0744">
              <w:rPr>
                <w:color w:val="0000CC"/>
                <w:sz w:val="22"/>
                <w:szCs w:val="22"/>
                <w:lang w:val="en-US" w:eastAsia="en-GB"/>
              </w:rPr>
              <w:lastRenderedPageBreak/>
              <w:t xml:space="preserve">O-RAN alliance founded by global industry and academics commits to evolve RANs around the world, which will be built upon virtualized network elements, white-box hardware and standardized interfaces. Based on all these works, we present a new paradigm to develop open-source-defined </w:t>
            </w:r>
            <w:r w:rsidRPr="00AE0744">
              <w:rPr>
                <w:rFonts w:hint="eastAsia"/>
                <w:color w:val="0000CC"/>
                <w:sz w:val="22"/>
                <w:szCs w:val="22"/>
                <w:lang w:val="en-US" w:eastAsia="en-GB"/>
              </w:rPr>
              <w:t xml:space="preserve">6G </w:t>
            </w:r>
            <w:r w:rsidRPr="00AE0744">
              <w:rPr>
                <w:color w:val="0000CC"/>
                <w:sz w:val="22"/>
                <w:szCs w:val="22"/>
                <w:lang w:val="en-US" w:eastAsia="en-GB"/>
              </w:rPr>
              <w:t>CN.</w:t>
            </w:r>
          </w:p>
        </w:tc>
      </w:tr>
    </w:tbl>
    <w:p w:rsidR="001D6108" w:rsidRDefault="00D4011F">
      <w:pPr>
        <w:keepNext/>
        <w:keepLines/>
        <w:pBdr>
          <w:top w:val="single" w:sz="12" w:space="3" w:color="auto"/>
        </w:pBdr>
        <w:overflowPunct w:val="0"/>
        <w:autoSpaceDE w:val="0"/>
        <w:autoSpaceDN w:val="0"/>
        <w:adjustRightInd w:val="0"/>
        <w:spacing w:before="240"/>
        <w:textAlignment w:val="baseline"/>
        <w:outlineLvl w:val="0"/>
        <w:rPr>
          <w:rFonts w:ascii="Arial" w:hAnsi="Arial"/>
          <w:sz w:val="32"/>
          <w:vertAlign w:val="subscript"/>
          <w:lang w:val="en-US" w:eastAsia="zh-CN"/>
        </w:rPr>
      </w:pPr>
      <w:r>
        <w:rPr>
          <w:rFonts w:ascii="Arial" w:eastAsia="Malgun Gothic" w:hAnsi="Arial" w:hint="eastAsia"/>
          <w:sz w:val="32"/>
          <w:szCs w:val="22"/>
          <w:lang w:val="en-US" w:eastAsia="zh-CN"/>
        </w:rPr>
        <w:lastRenderedPageBreak/>
        <w:t>2.</w:t>
      </w:r>
      <w:r>
        <w:rPr>
          <w:rFonts w:ascii="Arial" w:eastAsia="Malgun Gothic" w:hAnsi="Arial"/>
          <w:sz w:val="32"/>
          <w:szCs w:val="22"/>
        </w:rPr>
        <w:t xml:space="preserve"> S</w:t>
      </w:r>
      <w:r>
        <w:rPr>
          <w:rFonts w:ascii="Arial" w:eastAsia="Malgun Gothic" w:hAnsi="Arial"/>
          <w:sz w:val="32"/>
        </w:rPr>
        <w:t xml:space="preserve">upport of </w:t>
      </w:r>
      <w:proofErr w:type="spellStart"/>
      <w:r w:rsidR="00AE0744">
        <w:rPr>
          <w:rFonts w:ascii="Arial" w:eastAsia="Malgun Gothic" w:hAnsi="Arial"/>
          <w:sz w:val="32"/>
          <w:szCs w:val="22"/>
          <w:lang w:val="en-US" w:eastAsia="zh-CN"/>
        </w:rPr>
        <w:t>Open</w:t>
      </w:r>
      <w:r w:rsidR="00D26663">
        <w:rPr>
          <w:rFonts w:ascii="Arial" w:eastAsia="Malgun Gothic" w:hAnsi="Arial"/>
          <w:sz w:val="32"/>
          <w:szCs w:val="22"/>
          <w:lang w:val="en-US" w:eastAsia="zh-CN"/>
        </w:rPr>
        <w:t>CN</w:t>
      </w:r>
      <w:proofErr w:type="spellEnd"/>
      <w:r w:rsidR="00D26663">
        <w:rPr>
          <w:rFonts w:ascii="Arial" w:eastAsia="Malgun Gothic" w:hAnsi="Arial"/>
          <w:sz w:val="32"/>
          <w:szCs w:val="22"/>
          <w:lang w:val="en-US" w:eastAsia="zh-CN"/>
        </w:rPr>
        <w:t xml:space="preserve"> </w:t>
      </w:r>
      <w:r>
        <w:rPr>
          <w:rFonts w:ascii="Arial" w:eastAsia="Malgun Gothic" w:hAnsi="Arial"/>
          <w:sz w:val="32"/>
          <w:szCs w:val="22"/>
          <w:lang w:val="en-US" w:eastAsia="zh-CN"/>
        </w:rPr>
        <w:t>F</w:t>
      </w:r>
      <w:r>
        <w:rPr>
          <w:rFonts w:ascii="Arial" w:eastAsia="Malgun Gothic" w:hAnsi="Arial" w:hint="eastAsia"/>
          <w:sz w:val="32"/>
          <w:szCs w:val="22"/>
          <w:lang w:val="en-US" w:eastAsia="zh-CN"/>
        </w:rPr>
        <w:t>ramework</w:t>
      </w:r>
    </w:p>
    <w:p w:rsidR="001D6108" w:rsidRDefault="00D4011F">
      <w:pPr>
        <w:ind w:left="1170" w:hanging="1170"/>
        <w:jc w:val="both"/>
        <w:rPr>
          <w:rFonts w:eastAsia="Malgun Gothic"/>
          <w:b/>
          <w:bCs/>
          <w:lang w:val="en-US"/>
        </w:rPr>
      </w:pPr>
      <w:bookmarkStart w:id="10" w:name="_Toc510607461"/>
      <w:r>
        <w:rPr>
          <w:rFonts w:eastAsia="Malgun Gothic"/>
          <w:b/>
          <w:bCs/>
          <w:lang w:val="en-US"/>
        </w:rPr>
        <w:t>Proposal 1</w:t>
      </w:r>
      <w:r>
        <w:rPr>
          <w:rFonts w:eastAsia="Malgun Gothic"/>
          <w:b/>
          <w:bCs/>
          <w:lang w:val="en-US"/>
        </w:rPr>
        <w:tab/>
      </w:r>
      <w:r>
        <w:rPr>
          <w:rFonts w:hint="eastAsia"/>
          <w:b/>
          <w:bCs/>
          <w:lang w:val="en-US" w:eastAsia="zh-CN"/>
        </w:rPr>
        <w:t>U</w:t>
      </w:r>
      <w:r>
        <w:rPr>
          <w:rFonts w:eastAsia="Malgun Gothic" w:hint="eastAsia"/>
          <w:b/>
          <w:bCs/>
          <w:lang w:val="en-US"/>
        </w:rPr>
        <w:t>sing ETSI</w:t>
      </w:r>
      <w:r>
        <w:rPr>
          <w:rFonts w:hint="eastAsia"/>
          <w:b/>
          <w:bCs/>
          <w:lang w:val="en-US" w:eastAsia="zh-CN"/>
        </w:rPr>
        <w:t>'</w:t>
      </w:r>
      <w:r>
        <w:rPr>
          <w:rFonts w:eastAsia="Malgun Gothic" w:hint="eastAsia"/>
          <w:b/>
          <w:bCs/>
          <w:lang w:val="en-US"/>
        </w:rPr>
        <w:t xml:space="preserve">s </w:t>
      </w:r>
      <w:r w:rsidR="006E1CD9">
        <w:rPr>
          <w:rFonts w:eastAsia="Malgun Gothic"/>
          <w:b/>
          <w:bCs/>
          <w:lang w:val="en-US"/>
        </w:rPr>
        <w:t>NFV MANO</w:t>
      </w:r>
      <w:r>
        <w:rPr>
          <w:rFonts w:eastAsia="Malgun Gothic" w:hint="eastAsia"/>
          <w:b/>
          <w:bCs/>
          <w:lang w:val="en-US"/>
        </w:rPr>
        <w:t xml:space="preserve"> architecture as a spring</w:t>
      </w:r>
      <w:r>
        <w:rPr>
          <w:rFonts w:hint="eastAsia"/>
          <w:b/>
          <w:bCs/>
          <w:lang w:val="en-US" w:eastAsia="zh-CN"/>
        </w:rPr>
        <w:t>-</w:t>
      </w:r>
      <w:r>
        <w:rPr>
          <w:rFonts w:eastAsia="Malgun Gothic" w:hint="eastAsia"/>
          <w:b/>
          <w:bCs/>
          <w:lang w:val="en-US"/>
        </w:rPr>
        <w:t>board</w:t>
      </w:r>
      <w:r>
        <w:rPr>
          <w:rFonts w:hint="eastAsia"/>
          <w:b/>
          <w:bCs/>
          <w:lang w:val="en-US" w:eastAsia="zh-CN"/>
        </w:rPr>
        <w:t>, a</w:t>
      </w:r>
      <w:r>
        <w:rPr>
          <w:rFonts w:eastAsia="Malgun Gothic" w:hint="eastAsia"/>
          <w:b/>
          <w:bCs/>
          <w:lang w:val="en-US"/>
        </w:rPr>
        <w:t xml:space="preserve">n </w:t>
      </w:r>
      <w:proofErr w:type="spellStart"/>
      <w:r w:rsidR="00D26663">
        <w:rPr>
          <w:rFonts w:eastAsia="Malgun Gothic"/>
          <w:b/>
          <w:bCs/>
          <w:lang w:val="en-US"/>
        </w:rPr>
        <w:t>OpenCN</w:t>
      </w:r>
      <w:proofErr w:type="spellEnd"/>
      <w:r>
        <w:rPr>
          <w:rFonts w:eastAsia="Malgun Gothic" w:hint="eastAsia"/>
          <w:b/>
          <w:bCs/>
          <w:lang w:val="en-US"/>
        </w:rPr>
        <w:t xml:space="preserve"> </w:t>
      </w:r>
      <w:proofErr w:type="gramStart"/>
      <w:r>
        <w:rPr>
          <w:rFonts w:eastAsia="Malgun Gothic" w:hint="eastAsia"/>
          <w:b/>
          <w:bCs/>
          <w:lang w:val="en-US"/>
        </w:rPr>
        <w:t xml:space="preserve">framework </w:t>
      </w:r>
      <w:r>
        <w:rPr>
          <w:rFonts w:hint="eastAsia"/>
          <w:b/>
          <w:bCs/>
          <w:lang w:val="en-US" w:eastAsia="zh-CN"/>
        </w:rPr>
        <w:t xml:space="preserve"> is</w:t>
      </w:r>
      <w:proofErr w:type="gramEnd"/>
      <w:r>
        <w:rPr>
          <w:rFonts w:hint="eastAsia"/>
          <w:b/>
          <w:bCs/>
          <w:lang w:val="en-US" w:eastAsia="zh-CN"/>
        </w:rPr>
        <w:t xml:space="preserve"> introduced</w:t>
      </w:r>
      <w:r>
        <w:rPr>
          <w:rFonts w:eastAsia="Malgun Gothic" w:hint="eastAsia"/>
          <w:b/>
          <w:bCs/>
          <w:lang w:val="en-US"/>
        </w:rPr>
        <w:t xml:space="preserve"> to facilitate customized services for any potential scenario, which is built on a pair of key principles, namely on network decoupling and reconfiguration.</w:t>
      </w:r>
    </w:p>
    <w:p w:rsidR="001D6108" w:rsidRDefault="00812559" w:rsidP="00D26663">
      <w:pPr>
        <w:jc w:val="center"/>
      </w:pPr>
      <w:r w:rsidRPr="00812559">
        <w:rPr>
          <w:noProof/>
        </w:rPr>
        <w:drawing>
          <wp:inline distT="0" distB="0" distL="0" distR="0">
            <wp:extent cx="4165012" cy="3746346"/>
            <wp:effectExtent l="0" t="0" r="6985" b="6985"/>
            <wp:docPr id="4" name="图片 4" descr="C:\Users\dell\AppData\Local\Temp\WeChat Files\efc1c72128db25816cd3ad416efc27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dell\AppData\Local\Temp\WeChat Files\efc1c72128db25816cd3ad416efc273.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90377" cy="3769161"/>
                    </a:xfrm>
                    <a:prstGeom prst="rect">
                      <a:avLst/>
                    </a:prstGeom>
                    <a:noFill/>
                    <a:ln>
                      <a:noFill/>
                    </a:ln>
                  </pic:spPr>
                </pic:pic>
              </a:graphicData>
            </a:graphic>
          </wp:inline>
        </w:drawing>
      </w:r>
    </w:p>
    <w:p w:rsidR="001D6108" w:rsidRDefault="00D4011F">
      <w:pPr>
        <w:jc w:val="center"/>
        <w:rPr>
          <w:rFonts w:eastAsia="Malgun Gothic"/>
          <w:lang w:val="en-US"/>
        </w:rPr>
      </w:pPr>
      <w:bookmarkStart w:id="11" w:name="OLE_LINK1"/>
      <w:bookmarkStart w:id="12" w:name="OLE_LINK2"/>
      <w:r>
        <w:rPr>
          <w:rFonts w:hint="eastAsia"/>
          <w:lang w:val="en-US" w:eastAsia="zh-CN"/>
        </w:rPr>
        <w:t>Fig. 1</w:t>
      </w:r>
      <w:r>
        <w:rPr>
          <w:rFonts w:eastAsia="Malgun Gothic" w:hint="eastAsia"/>
          <w:lang w:val="en-US"/>
        </w:rPr>
        <w:t xml:space="preserve">: </w:t>
      </w:r>
      <w:r w:rsidR="00AE0744">
        <w:rPr>
          <w:rFonts w:eastAsia="Malgun Gothic"/>
          <w:lang w:val="en-US"/>
        </w:rPr>
        <w:t>open-source-defined core network</w:t>
      </w:r>
      <w:r>
        <w:rPr>
          <w:rFonts w:eastAsia="Malgun Gothic" w:hint="eastAsia"/>
          <w:lang w:val="en-US"/>
        </w:rPr>
        <w:t xml:space="preserve"> framework.</w:t>
      </w:r>
      <w:bookmarkEnd w:id="11"/>
      <w:bookmarkEnd w:id="12"/>
    </w:p>
    <w:p w:rsidR="001D6108" w:rsidRDefault="00D4011F">
      <w:pPr>
        <w:jc w:val="both"/>
        <w:rPr>
          <w:rFonts w:eastAsia="Malgun Gothic"/>
          <w:lang w:val="en-US"/>
        </w:rPr>
      </w:pPr>
      <w:r>
        <w:rPr>
          <w:rFonts w:eastAsia="Malgun Gothic" w:hint="eastAsia"/>
          <w:lang w:val="en-US"/>
        </w:rPr>
        <w:t xml:space="preserve">The </w:t>
      </w:r>
      <w:r w:rsidR="00227657">
        <w:rPr>
          <w:rFonts w:eastAsia="Malgun Gothic"/>
          <w:lang w:val="en-US"/>
        </w:rPr>
        <w:t>OSD</w:t>
      </w:r>
      <w:r w:rsidR="00AE0744">
        <w:rPr>
          <w:rFonts w:eastAsia="Malgun Gothic"/>
          <w:lang w:val="en-US"/>
        </w:rPr>
        <w:t xml:space="preserve"> core network</w:t>
      </w:r>
      <w:r w:rsidR="00AE0744">
        <w:rPr>
          <w:rFonts w:eastAsia="Malgun Gothic" w:hint="eastAsia"/>
          <w:lang w:val="en-US"/>
        </w:rPr>
        <w:t xml:space="preserve"> framework</w:t>
      </w:r>
      <w:r>
        <w:rPr>
          <w:rFonts w:eastAsia="Malgun Gothic" w:hint="eastAsia"/>
          <w:lang w:val="en-US"/>
        </w:rPr>
        <w:t xml:space="preserve"> is shown in </w:t>
      </w:r>
      <w:r>
        <w:rPr>
          <w:rFonts w:hint="eastAsia"/>
          <w:lang w:val="en-US" w:eastAsia="zh-CN"/>
        </w:rPr>
        <w:t>Fig. 1</w:t>
      </w:r>
      <w:r>
        <w:rPr>
          <w:rFonts w:eastAsia="Malgun Gothic" w:hint="eastAsia"/>
          <w:lang w:val="en-US"/>
        </w:rPr>
        <w:t xml:space="preserve">. The entire framework includes the </w:t>
      </w:r>
      <w:r w:rsidR="00AE0744">
        <w:rPr>
          <w:rFonts w:eastAsia="Malgun Gothic"/>
          <w:lang w:val="en-US"/>
        </w:rPr>
        <w:t>control</w:t>
      </w:r>
      <w:r>
        <w:rPr>
          <w:rFonts w:eastAsia="Malgun Gothic" w:hint="eastAsia"/>
          <w:lang w:val="en-US"/>
        </w:rPr>
        <w:t xml:space="preserve"> plane</w:t>
      </w:r>
      <w:r w:rsidR="005E08BC">
        <w:rPr>
          <w:rFonts w:eastAsia="Malgun Gothic"/>
          <w:lang w:val="en-US"/>
        </w:rPr>
        <w:t xml:space="preserve"> and</w:t>
      </w:r>
      <w:r>
        <w:rPr>
          <w:rFonts w:eastAsia="Malgun Gothic" w:hint="eastAsia"/>
          <w:lang w:val="en-US"/>
        </w:rPr>
        <w:t xml:space="preserve"> MANO plane, where the</w:t>
      </w:r>
      <w:r w:rsidR="005E08BC">
        <w:rPr>
          <w:rFonts w:eastAsia="Malgun Gothic"/>
          <w:lang w:val="en-US"/>
        </w:rPr>
        <w:t xml:space="preserve"> control </w:t>
      </w:r>
      <w:r w:rsidR="00D26663">
        <w:rPr>
          <w:rFonts w:eastAsia="Malgun Gothic"/>
          <w:lang w:val="en-US"/>
        </w:rPr>
        <w:t>plane</w:t>
      </w:r>
      <w:r>
        <w:rPr>
          <w:rFonts w:eastAsia="Malgun Gothic" w:hint="eastAsia"/>
          <w:lang w:val="en-US"/>
        </w:rPr>
        <w:t xml:space="preserve"> is mainly responsible for data processing</w:t>
      </w:r>
      <w:r w:rsidR="00AE0744">
        <w:rPr>
          <w:rFonts w:eastAsia="Malgun Gothic"/>
          <w:lang w:val="en-US"/>
        </w:rPr>
        <w:t>,</w:t>
      </w:r>
      <w:r>
        <w:rPr>
          <w:rFonts w:eastAsia="Malgun Gothic" w:hint="eastAsia"/>
          <w:lang w:val="en-US"/>
        </w:rPr>
        <w:t xml:space="preserve"> transmission</w:t>
      </w:r>
      <w:r w:rsidR="00AE0744">
        <w:rPr>
          <w:rFonts w:eastAsia="Malgun Gothic"/>
          <w:lang w:val="en-US"/>
        </w:rPr>
        <w:t xml:space="preserve"> and provide various applications to vertical i</w:t>
      </w:r>
      <w:r w:rsidR="000839D0">
        <w:rPr>
          <w:rFonts w:eastAsia="Malgun Gothic"/>
          <w:lang w:val="en-US"/>
        </w:rPr>
        <w:t>n</w:t>
      </w:r>
      <w:r w:rsidR="00AE0744">
        <w:rPr>
          <w:rFonts w:eastAsia="Malgun Gothic"/>
          <w:lang w:val="en-US"/>
        </w:rPr>
        <w:t>dustries and end users</w:t>
      </w:r>
      <w:r>
        <w:rPr>
          <w:rFonts w:eastAsia="Malgun Gothic" w:hint="eastAsia"/>
          <w:lang w:val="en-US"/>
        </w:rPr>
        <w:t>,</w:t>
      </w:r>
      <w:r w:rsidR="00227657">
        <w:rPr>
          <w:rFonts w:eastAsia="Malgun Gothic"/>
          <w:lang w:val="en-US"/>
        </w:rPr>
        <w:t xml:space="preserve"> </w:t>
      </w:r>
      <w:r w:rsidR="00FC755A">
        <w:rPr>
          <w:rFonts w:eastAsia="Malgun Gothic" w:hint="eastAsia"/>
          <w:lang w:val="en-US"/>
        </w:rPr>
        <w:t xml:space="preserve">The MANO plane is responsible for managing these NFs as well as APPs, and for scheduling the VIM to allocate resources. </w:t>
      </w:r>
      <w:r>
        <w:rPr>
          <w:rFonts w:eastAsia="Malgun Gothic" w:hint="eastAsia"/>
          <w:lang w:val="en-US"/>
        </w:rPr>
        <w:t xml:space="preserve"> </w:t>
      </w:r>
      <w:r w:rsidR="008219B2">
        <w:rPr>
          <w:rFonts w:eastAsia="Malgun Gothic"/>
          <w:lang w:val="en-US"/>
        </w:rPr>
        <w:t xml:space="preserve"> </w:t>
      </w:r>
      <w:r>
        <w:rPr>
          <w:rFonts w:eastAsia="Malgun Gothic" w:hint="eastAsia"/>
          <w:lang w:val="en-US"/>
        </w:rPr>
        <w:t xml:space="preserve"> </w:t>
      </w:r>
    </w:p>
    <w:p w:rsidR="001D6108" w:rsidRDefault="00D4011F">
      <w:pPr>
        <w:jc w:val="both"/>
        <w:rPr>
          <w:rFonts w:eastAsia="Malgun Gothic"/>
          <w:lang w:val="en-US"/>
        </w:rPr>
      </w:pPr>
      <w:r>
        <w:rPr>
          <w:rFonts w:hint="eastAsia"/>
          <w:lang w:val="en-US" w:eastAsia="zh-CN"/>
        </w:rPr>
        <w:t>T</w:t>
      </w:r>
      <w:r>
        <w:rPr>
          <w:rFonts w:eastAsia="Malgun Gothic" w:hint="eastAsia"/>
          <w:lang w:val="en-US"/>
        </w:rPr>
        <w:t>he infrastructure layer cover</w:t>
      </w:r>
      <w:r>
        <w:rPr>
          <w:rFonts w:hint="eastAsia"/>
          <w:lang w:val="en-US" w:eastAsia="zh-CN"/>
        </w:rPr>
        <w:t>s</w:t>
      </w:r>
      <w:r>
        <w:rPr>
          <w:rFonts w:eastAsia="Malgun Gothic" w:hint="eastAsia"/>
          <w:lang w:val="en-US"/>
        </w:rPr>
        <w:t xml:space="preserve"> all computing, caching and communication resources of the system. Specifically, the central processing unit (CPU) provides high-performance computing power for the </w:t>
      </w:r>
      <w:r w:rsidR="00AE0744">
        <w:rPr>
          <w:rFonts w:eastAsia="Malgun Gothic"/>
          <w:lang w:val="en-US"/>
        </w:rPr>
        <w:t>control</w:t>
      </w:r>
      <w:r>
        <w:rPr>
          <w:rFonts w:eastAsia="Malgun Gothic" w:hint="eastAsia"/>
          <w:lang w:val="en-US"/>
        </w:rPr>
        <w:t xml:space="preserve"> layer. The memory and the hard disk drive (HDD)/solid state drive (SSD) are the main components of the caching resources in the infrastructure layer. The communications resources of this layer include the band-width as well as the </w:t>
      </w:r>
      <w:proofErr w:type="spellStart"/>
      <w:r>
        <w:rPr>
          <w:rFonts w:eastAsia="Malgun Gothic" w:hint="eastAsia"/>
          <w:lang w:val="en-US"/>
        </w:rPr>
        <w:t>eNB</w:t>
      </w:r>
      <w:proofErr w:type="spellEnd"/>
      <w:r>
        <w:rPr>
          <w:rFonts w:eastAsia="Malgun Gothic" w:hint="eastAsia"/>
          <w:lang w:val="en-US"/>
        </w:rPr>
        <w:t>, next-generation node base station (</w:t>
      </w:r>
      <w:proofErr w:type="spellStart"/>
      <w:r>
        <w:rPr>
          <w:rFonts w:eastAsia="Malgun Gothic" w:hint="eastAsia"/>
          <w:lang w:val="en-US"/>
        </w:rPr>
        <w:t>gNB</w:t>
      </w:r>
      <w:proofErr w:type="spellEnd"/>
      <w:r>
        <w:rPr>
          <w:rFonts w:eastAsia="Malgun Gothic" w:hint="eastAsia"/>
          <w:lang w:val="en-US"/>
        </w:rPr>
        <w:t>) and access point (AP).</w:t>
      </w:r>
      <w:r w:rsidR="005E08BC">
        <w:rPr>
          <w:rFonts w:eastAsia="Malgun Gothic"/>
          <w:lang w:val="en-US"/>
        </w:rPr>
        <w:t xml:space="preserve"> </w:t>
      </w:r>
      <w:r w:rsidR="00D26663">
        <w:rPr>
          <w:rFonts w:eastAsia="Malgun Gothic"/>
          <w:lang w:val="en-US"/>
        </w:rPr>
        <w:t xml:space="preserve"> </w:t>
      </w:r>
    </w:p>
    <w:p w:rsidR="001D6108" w:rsidRDefault="00D4011F">
      <w:pPr>
        <w:jc w:val="both"/>
        <w:rPr>
          <w:rFonts w:eastAsia="Malgun Gothic"/>
          <w:lang w:val="en-US"/>
        </w:rPr>
      </w:pPr>
      <w:r>
        <w:rPr>
          <w:rFonts w:hint="eastAsia"/>
          <w:lang w:val="en-US" w:eastAsia="zh-CN"/>
        </w:rPr>
        <w:t>T</w:t>
      </w:r>
      <w:r>
        <w:rPr>
          <w:rFonts w:eastAsia="Malgun Gothic" w:hint="eastAsia"/>
          <w:lang w:val="en-US"/>
        </w:rPr>
        <w:t xml:space="preserve">he underlying </w:t>
      </w:r>
      <w:r w:rsidR="00D26663">
        <w:rPr>
          <w:rFonts w:eastAsia="Malgun Gothic"/>
          <w:lang w:val="en-US"/>
        </w:rPr>
        <w:t>three</w:t>
      </w:r>
      <w:r>
        <w:rPr>
          <w:rFonts w:eastAsia="Malgun Gothic" w:hint="eastAsia"/>
          <w:lang w:val="en-US"/>
        </w:rPr>
        <w:t>-dimensional resources may be decoupled from the dedicated hardware and abstracted into a resource pool that could be shared by various NFs at the</w:t>
      </w:r>
      <w:r w:rsidR="005E08BC">
        <w:rPr>
          <w:rFonts w:eastAsia="Malgun Gothic"/>
          <w:lang w:val="en-US"/>
        </w:rPr>
        <w:t xml:space="preserve"> virtualization layer</w:t>
      </w:r>
      <w:r>
        <w:rPr>
          <w:rFonts w:eastAsia="Malgun Gothic" w:hint="eastAsia"/>
          <w:lang w:val="en-US"/>
        </w:rPr>
        <w:t xml:space="preserve"> based on the NFV concept. Then, </w:t>
      </w:r>
      <w:r w:rsidR="008219B2">
        <w:rPr>
          <w:rFonts w:eastAsia="Malgun Gothic"/>
          <w:lang w:val="en-US"/>
        </w:rPr>
        <w:t>OSD</w:t>
      </w:r>
      <w:r w:rsidR="005E08BC">
        <w:rPr>
          <w:rFonts w:eastAsia="Malgun Gothic"/>
          <w:lang w:val="en-US"/>
        </w:rPr>
        <w:t xml:space="preserve"> </w:t>
      </w:r>
      <w:r w:rsidR="008E7DFD">
        <w:rPr>
          <w:rFonts w:eastAsia="Malgun Gothic"/>
          <w:lang w:val="en-US"/>
        </w:rPr>
        <w:t xml:space="preserve">6G </w:t>
      </w:r>
      <w:r w:rsidR="005E08BC">
        <w:rPr>
          <w:rFonts w:eastAsia="Malgun Gothic"/>
          <w:lang w:val="en-US"/>
        </w:rPr>
        <w:t>core network</w:t>
      </w:r>
      <w:r>
        <w:rPr>
          <w:rFonts w:eastAsia="Malgun Gothic" w:hint="eastAsia"/>
          <w:lang w:val="en-US"/>
        </w:rPr>
        <w:t xml:space="preserve"> creates multiple Docker containers or virtual machines (VMs), which are run</w:t>
      </w:r>
      <w:r w:rsidR="002610CE" w:rsidRPr="002610CE">
        <w:rPr>
          <w:rFonts w:eastAsia="Malgun Gothic" w:hint="eastAsia"/>
          <w:lang w:val="en-US"/>
        </w:rPr>
        <w:t>ning</w:t>
      </w:r>
      <w:r>
        <w:rPr>
          <w:rFonts w:eastAsia="Malgun Gothic" w:hint="eastAsia"/>
          <w:lang w:val="en-US"/>
        </w:rPr>
        <w:t xml:space="preserve"> on the underlying resource pool and could simultaneously support different NFs for providing customized services, as seen at the virtualization layer.</w:t>
      </w:r>
    </w:p>
    <w:p w:rsidR="001D6108" w:rsidRDefault="00D4011F">
      <w:pPr>
        <w:jc w:val="both"/>
        <w:rPr>
          <w:rFonts w:eastAsia="Malgun Gothic"/>
          <w:lang w:val="en-US"/>
        </w:rPr>
      </w:pPr>
      <w:r>
        <w:rPr>
          <w:rFonts w:eastAsia="Malgun Gothic" w:hint="eastAsia"/>
          <w:lang w:val="en-US"/>
        </w:rPr>
        <w:t xml:space="preserve">The </w:t>
      </w:r>
      <w:r w:rsidR="005E08BC">
        <w:rPr>
          <w:rFonts w:eastAsia="Malgun Gothic"/>
          <w:lang w:val="en-US"/>
        </w:rPr>
        <w:t>control</w:t>
      </w:r>
      <w:r>
        <w:rPr>
          <w:rFonts w:eastAsia="Malgun Gothic" w:hint="eastAsia"/>
          <w:lang w:val="en-US"/>
        </w:rPr>
        <w:t xml:space="preserve"> layer</w:t>
      </w:r>
      <w:r>
        <w:rPr>
          <w:rFonts w:hint="eastAsia"/>
          <w:lang w:val="en-US" w:eastAsia="zh-CN"/>
        </w:rPr>
        <w:t xml:space="preserve"> </w:t>
      </w:r>
      <w:r>
        <w:rPr>
          <w:rFonts w:eastAsia="Malgun Gothic" w:hint="eastAsia"/>
          <w:lang w:val="en-US"/>
        </w:rPr>
        <w:t xml:space="preserve">constitutes the core part of </w:t>
      </w:r>
      <w:r w:rsidR="008219B2">
        <w:rPr>
          <w:rFonts w:eastAsia="Malgun Gothic"/>
          <w:lang w:val="en-US"/>
        </w:rPr>
        <w:t>OSD</w:t>
      </w:r>
      <w:r w:rsidR="005E08BC">
        <w:rPr>
          <w:rFonts w:eastAsia="Malgun Gothic"/>
          <w:lang w:val="en-US"/>
        </w:rPr>
        <w:t xml:space="preserve"> core network</w:t>
      </w:r>
      <w:r>
        <w:rPr>
          <w:rFonts w:eastAsia="Malgun Gothic" w:hint="eastAsia"/>
          <w:lang w:val="en-US"/>
        </w:rPr>
        <w:t>, which includes a unified SBI and diverse NFs, where the SBI can connect these NFs together based on the unified stateless hypertext transfer protocol (HTTP) for ensuring that they can communicate directly with each other when needed. Furthermore, we decouple the originally centralized service functions into independent NFs.</w:t>
      </w:r>
      <w:r>
        <w:rPr>
          <w:rFonts w:hint="eastAsia"/>
          <w:lang w:val="en-US" w:eastAsia="zh-CN"/>
        </w:rPr>
        <w:t xml:space="preserve"> </w:t>
      </w:r>
      <w:r>
        <w:rPr>
          <w:rFonts w:eastAsia="Malgun Gothic" w:hint="eastAsia"/>
          <w:lang w:val="en-US"/>
        </w:rPr>
        <w:t xml:space="preserve">These NFs are transparent to each other and can also be combined </w:t>
      </w:r>
      <w:r w:rsidR="002610CE">
        <w:rPr>
          <w:rFonts w:eastAsia="Malgun Gothic"/>
          <w:lang w:val="en-US"/>
        </w:rPr>
        <w:t>on demand</w:t>
      </w:r>
      <w:r>
        <w:rPr>
          <w:rFonts w:eastAsia="Malgun Gothic" w:hint="eastAsia"/>
          <w:lang w:val="en-US"/>
        </w:rPr>
        <w:t>, so that they could be activated and released by all users instantly in support of their customized services.</w:t>
      </w:r>
    </w:p>
    <w:p w:rsidR="001D6108" w:rsidRDefault="002610CE">
      <w:pPr>
        <w:jc w:val="both"/>
        <w:rPr>
          <w:rFonts w:eastAsia="Malgun Gothic"/>
          <w:lang w:val="en-US"/>
        </w:rPr>
      </w:pPr>
      <w:r>
        <w:rPr>
          <w:rFonts w:eastAsia="Malgun Gothic"/>
          <w:lang w:val="en-US"/>
        </w:rPr>
        <w:lastRenderedPageBreak/>
        <w:t>T</w:t>
      </w:r>
      <w:r w:rsidRPr="002610CE">
        <w:rPr>
          <w:rFonts w:eastAsia="Malgun Gothic"/>
          <w:lang w:val="en-US"/>
        </w:rPr>
        <w:t>he application layer contains all the functions needed by individuals and vertical industries, such as network slicing, resource allocation and service identification. The user selects relevant VNFs with allocated resources from the physical core network, i.e., the infrastructure layer, and then encapsulates them to shape a customized sub-CN.</w:t>
      </w:r>
    </w:p>
    <w:p w:rsidR="001D6108" w:rsidRDefault="00D4011F">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Pr>
          <w:rFonts w:ascii="Arial" w:eastAsia="Malgun Gothic" w:hAnsi="Arial"/>
          <w:sz w:val="32"/>
        </w:rPr>
        <w:t xml:space="preserve">3. Support of </w:t>
      </w:r>
      <w:r w:rsidR="00DB3D65">
        <w:rPr>
          <w:rFonts w:ascii="Arial" w:eastAsia="Malgun Gothic" w:hAnsi="Arial"/>
          <w:sz w:val="32"/>
        </w:rPr>
        <w:t>CN</w:t>
      </w:r>
      <w:r>
        <w:rPr>
          <w:rFonts w:ascii="Arial" w:eastAsia="Malgun Gothic" w:hAnsi="Arial" w:hint="eastAsia"/>
          <w:sz w:val="32"/>
        </w:rPr>
        <w:t xml:space="preserve"> D</w:t>
      </w:r>
      <w:proofErr w:type="spellStart"/>
      <w:r>
        <w:rPr>
          <w:rFonts w:ascii="Arial" w:hAnsi="Arial" w:hint="eastAsia"/>
          <w:sz w:val="32"/>
          <w:lang w:val="en-US" w:eastAsia="zh-CN"/>
        </w:rPr>
        <w:t>ecoupling</w:t>
      </w:r>
      <w:proofErr w:type="spellEnd"/>
      <w:r>
        <w:rPr>
          <w:rFonts w:ascii="Arial" w:eastAsia="Malgun Gothic" w:hAnsi="Arial"/>
          <w:sz w:val="32"/>
        </w:rPr>
        <w:t xml:space="preserve"> </w:t>
      </w:r>
    </w:p>
    <w:p w:rsidR="001D6108" w:rsidRDefault="00D4011F" w:rsidP="00DB3D65">
      <w:pPr>
        <w:ind w:left="1170" w:hanging="1170"/>
        <w:jc w:val="both"/>
        <w:rPr>
          <w:rFonts w:eastAsia="Malgun Gothic"/>
          <w:b/>
          <w:bCs/>
          <w:lang w:val="en-US"/>
        </w:rPr>
      </w:pPr>
      <w:r>
        <w:rPr>
          <w:rFonts w:eastAsia="Malgun Gothic"/>
          <w:b/>
          <w:bCs/>
          <w:lang w:val="en-US"/>
        </w:rPr>
        <w:t xml:space="preserve">Proposal </w:t>
      </w:r>
      <w:r>
        <w:rPr>
          <w:rFonts w:hint="eastAsia"/>
          <w:b/>
          <w:bCs/>
          <w:lang w:val="en-US" w:eastAsia="zh-CN"/>
        </w:rPr>
        <w:t>2</w:t>
      </w:r>
      <w:r>
        <w:rPr>
          <w:rFonts w:eastAsia="Malgun Gothic"/>
          <w:b/>
          <w:bCs/>
          <w:lang w:val="en-US"/>
        </w:rPr>
        <w:tab/>
      </w:r>
      <w:r>
        <w:rPr>
          <w:rFonts w:hint="eastAsia"/>
          <w:b/>
          <w:bCs/>
          <w:lang w:val="en-US" w:eastAsia="zh-CN"/>
        </w:rPr>
        <w:t>W</w:t>
      </w:r>
      <w:r>
        <w:rPr>
          <w:rFonts w:eastAsia="Malgun Gothic" w:hint="eastAsia"/>
          <w:b/>
          <w:bCs/>
          <w:lang w:val="en-US"/>
        </w:rPr>
        <w:t xml:space="preserve">ith reference to the service-based architecture (SBA) of the 5G core network (5GC), a </w:t>
      </w:r>
      <w:r w:rsidR="00D26663">
        <w:rPr>
          <w:rFonts w:eastAsia="Malgun Gothic"/>
          <w:b/>
          <w:bCs/>
          <w:lang w:val="en-US"/>
        </w:rPr>
        <w:t>MANO plane</w:t>
      </w:r>
      <w:r>
        <w:rPr>
          <w:rFonts w:eastAsia="Malgun Gothic" w:hint="eastAsia"/>
          <w:b/>
          <w:bCs/>
          <w:lang w:val="en-US"/>
        </w:rPr>
        <w:t xml:space="preserve"> is developed for the </w:t>
      </w:r>
      <w:proofErr w:type="spellStart"/>
      <w:r w:rsidR="00D26663">
        <w:rPr>
          <w:rFonts w:eastAsia="Malgun Gothic"/>
          <w:b/>
          <w:bCs/>
          <w:lang w:val="en-US"/>
        </w:rPr>
        <w:t>OpenCN</w:t>
      </w:r>
      <w:proofErr w:type="spellEnd"/>
      <w:r>
        <w:rPr>
          <w:rFonts w:eastAsia="Malgun Gothic" w:hint="eastAsia"/>
          <w:b/>
          <w:bCs/>
          <w:lang w:val="en-US"/>
        </w:rPr>
        <w:t xml:space="preserve"> scheme for decomposing the tightly coupled service functions into multiple independent network functions (NFs), thereby achieving </w:t>
      </w:r>
      <w:r w:rsidR="00DB3D65">
        <w:rPr>
          <w:rFonts w:eastAsia="Malgun Gothic"/>
          <w:b/>
          <w:bCs/>
          <w:lang w:val="en-US"/>
        </w:rPr>
        <w:t>CN</w:t>
      </w:r>
      <w:r>
        <w:rPr>
          <w:rFonts w:eastAsia="Malgun Gothic" w:hint="eastAsia"/>
          <w:b/>
          <w:bCs/>
          <w:lang w:val="en-US"/>
        </w:rPr>
        <w:t xml:space="preserve"> decoupling.</w:t>
      </w:r>
    </w:p>
    <w:p w:rsidR="00F14BFB" w:rsidRDefault="00F14BFB" w:rsidP="00F14BFB">
      <w:pPr>
        <w:ind w:left="1170" w:hanging="1170"/>
        <w:jc w:val="center"/>
        <w:rPr>
          <w:rFonts w:eastAsia="Malgun Gothic"/>
          <w:b/>
          <w:bCs/>
          <w:lang w:val="en-US"/>
        </w:rPr>
      </w:pPr>
      <w:r w:rsidRPr="002C4C8C">
        <w:rPr>
          <w:rFonts w:ascii="宋体" w:hAnsi="宋体" w:cs="宋体"/>
          <w:noProof/>
          <w:sz w:val="24"/>
          <w:szCs w:val="24"/>
          <w:lang w:val="en-US" w:eastAsia="zh-CN" w:bidi="ar"/>
        </w:rPr>
        <w:drawing>
          <wp:inline distT="0" distB="0" distL="0" distR="0" wp14:anchorId="5956CC6B" wp14:editId="71ED04DA">
            <wp:extent cx="4703785" cy="3152851"/>
            <wp:effectExtent l="0" t="0" r="1905" b="0"/>
            <wp:docPr id="2" name="图片 2" descr="C:\Users\dell\AppData\Local\Temp\WeChat Files\b3ba111644b4fe68853393eec57951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dell\AppData\Local\Temp\WeChat Files\b3ba111644b4fe68853393eec57951b.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50558" cy="3184202"/>
                    </a:xfrm>
                    <a:prstGeom prst="rect">
                      <a:avLst/>
                    </a:prstGeom>
                    <a:noFill/>
                    <a:ln>
                      <a:noFill/>
                    </a:ln>
                  </pic:spPr>
                </pic:pic>
              </a:graphicData>
            </a:graphic>
          </wp:inline>
        </w:drawing>
      </w:r>
    </w:p>
    <w:p w:rsidR="00264B45" w:rsidRPr="00DB3D65" w:rsidRDefault="00D07BBD" w:rsidP="00F14BFB">
      <w:pPr>
        <w:ind w:left="1170" w:hanging="1170"/>
        <w:jc w:val="center"/>
        <w:rPr>
          <w:rFonts w:eastAsia="Malgun Gothic"/>
          <w:b/>
          <w:bCs/>
          <w:lang w:val="en-US"/>
        </w:rPr>
      </w:pPr>
      <w:r>
        <w:rPr>
          <w:rFonts w:hint="eastAsia"/>
          <w:lang w:val="en-US" w:eastAsia="zh-CN"/>
        </w:rPr>
        <w:t xml:space="preserve">Fig. </w:t>
      </w:r>
      <w:r>
        <w:rPr>
          <w:lang w:val="en-US" w:eastAsia="zh-CN"/>
        </w:rPr>
        <w:t>2</w:t>
      </w:r>
      <w:r>
        <w:rPr>
          <w:rFonts w:eastAsia="Malgun Gothic" w:hint="eastAsia"/>
          <w:lang w:val="en-US"/>
        </w:rPr>
        <w:t xml:space="preserve">: </w:t>
      </w:r>
      <w:r>
        <w:rPr>
          <w:rFonts w:eastAsia="Malgun Gothic"/>
          <w:lang w:val="en-US"/>
        </w:rPr>
        <w:t>Microservice</w:t>
      </w:r>
      <w:r w:rsidR="00CE4E9F">
        <w:rPr>
          <w:rFonts w:eastAsia="Malgun Gothic"/>
          <w:lang w:val="en-US"/>
        </w:rPr>
        <w:t>-</w:t>
      </w:r>
      <w:r>
        <w:rPr>
          <w:rFonts w:eastAsia="Malgun Gothic"/>
          <w:lang w:val="en-US"/>
        </w:rPr>
        <w:t>based MANO</w:t>
      </w:r>
      <w:r>
        <w:rPr>
          <w:rFonts w:eastAsia="Malgun Gothic" w:hint="eastAsia"/>
          <w:lang w:val="en-US"/>
        </w:rPr>
        <w:t>.</w:t>
      </w:r>
    </w:p>
    <w:p w:rsidR="001D6108" w:rsidRDefault="00D4011F">
      <w:pPr>
        <w:rPr>
          <w:rFonts w:eastAsia="Malgun Gothic"/>
          <w:lang w:val="en-US"/>
        </w:rPr>
      </w:pPr>
      <w:r>
        <w:rPr>
          <w:rFonts w:eastAsia="Malgun Gothic" w:hint="eastAsia"/>
          <w:lang w:val="en-US"/>
        </w:rPr>
        <w:t xml:space="preserve">In order to decouple the </w:t>
      </w:r>
      <w:r w:rsidR="00DB3D65">
        <w:rPr>
          <w:rFonts w:eastAsia="Malgun Gothic"/>
          <w:lang w:val="en-US"/>
        </w:rPr>
        <w:tab/>
      </w:r>
      <w:r w:rsidR="00891A89">
        <w:rPr>
          <w:rFonts w:eastAsia="Malgun Gothic"/>
          <w:lang w:val="en-US"/>
        </w:rPr>
        <w:t>MANO</w:t>
      </w:r>
      <w:r>
        <w:rPr>
          <w:rFonts w:eastAsia="Malgun Gothic" w:hint="eastAsia"/>
          <w:lang w:val="en-US"/>
        </w:rPr>
        <w:t xml:space="preserve"> functions, we conceive the </w:t>
      </w:r>
      <w:r w:rsidR="000839D0">
        <w:rPr>
          <w:rFonts w:eastAsia="Malgun Gothic"/>
          <w:lang w:val="en-US"/>
        </w:rPr>
        <w:t>microservice</w:t>
      </w:r>
      <w:r w:rsidR="00891A89">
        <w:rPr>
          <w:rFonts w:eastAsia="Malgun Gothic"/>
          <w:lang w:val="en-US"/>
        </w:rPr>
        <w:t>-</w:t>
      </w:r>
      <w:r w:rsidR="000839D0">
        <w:rPr>
          <w:rFonts w:eastAsia="Malgun Gothic"/>
          <w:lang w:val="en-US"/>
        </w:rPr>
        <w:t xml:space="preserve">based MANO </w:t>
      </w:r>
      <w:r w:rsidR="00891A89">
        <w:rPr>
          <w:rFonts w:eastAsia="Malgun Gothic"/>
          <w:lang w:val="en-US"/>
        </w:rPr>
        <w:t>plane</w:t>
      </w:r>
      <w:r>
        <w:rPr>
          <w:rFonts w:eastAsia="Malgun Gothic" w:hint="eastAsia"/>
          <w:lang w:val="en-US"/>
        </w:rPr>
        <w:t xml:space="preserve">, which evolved from the </w:t>
      </w:r>
      <w:r w:rsidR="00891A89">
        <w:rPr>
          <w:rFonts w:eastAsia="Malgun Gothic"/>
          <w:lang w:val="en-US"/>
        </w:rPr>
        <w:t xml:space="preserve">traditional </w:t>
      </w:r>
      <w:r w:rsidR="000839D0">
        <w:rPr>
          <w:rFonts w:eastAsia="Malgun Gothic"/>
          <w:lang w:val="en-US"/>
        </w:rPr>
        <w:t>MANO</w:t>
      </w:r>
      <w:r>
        <w:rPr>
          <w:rFonts w:eastAsia="Malgun Gothic" w:hint="eastAsia"/>
          <w:lang w:val="en-US"/>
        </w:rPr>
        <w:t xml:space="preserve"> </w:t>
      </w:r>
      <w:r w:rsidR="000839D0">
        <w:rPr>
          <w:rFonts w:eastAsia="Malgun Gothic"/>
          <w:lang w:val="en-US"/>
        </w:rPr>
        <w:t>plane</w:t>
      </w:r>
      <w:r>
        <w:rPr>
          <w:rFonts w:eastAsia="Malgun Gothic" w:hint="eastAsia"/>
          <w:lang w:val="en-US"/>
        </w:rPr>
        <w:t>, mainly composed of the SBI and the service</w:t>
      </w:r>
      <w:r>
        <w:rPr>
          <w:rFonts w:hint="eastAsia"/>
          <w:lang w:val="en-US" w:eastAsia="zh-CN"/>
        </w:rPr>
        <w:t>-</w:t>
      </w:r>
      <w:r>
        <w:rPr>
          <w:rFonts w:eastAsia="Malgun Gothic" w:hint="eastAsia"/>
          <w:lang w:val="en-US"/>
        </w:rPr>
        <w:t xml:space="preserve">oriented NFs. The service-based </w:t>
      </w:r>
      <w:r w:rsidR="000839D0">
        <w:rPr>
          <w:rFonts w:eastAsia="Malgun Gothic"/>
          <w:lang w:val="en-US"/>
        </w:rPr>
        <w:t>MANO plane</w:t>
      </w:r>
      <w:r>
        <w:rPr>
          <w:rFonts w:eastAsia="Malgun Gothic" w:hint="eastAsia"/>
          <w:lang w:val="en-US"/>
        </w:rPr>
        <w:t xml:space="preserve"> </w:t>
      </w:r>
      <w:r w:rsidR="00DB3D65">
        <w:rPr>
          <w:rFonts w:eastAsia="Malgun Gothic"/>
          <w:lang w:val="en-US"/>
        </w:rPr>
        <w:t>as shown in</w:t>
      </w:r>
      <w:r>
        <w:rPr>
          <w:rFonts w:eastAsia="Malgun Gothic" w:hint="eastAsia"/>
          <w:lang w:val="en-US"/>
        </w:rPr>
        <w:t xml:space="preserve"> Fig.</w:t>
      </w:r>
      <w:r w:rsidR="000839D0">
        <w:rPr>
          <w:rFonts w:eastAsia="Malgun Gothic"/>
          <w:lang w:val="en-US"/>
        </w:rPr>
        <w:t xml:space="preserve"> 2</w:t>
      </w:r>
      <w:r w:rsidR="00DB3D65">
        <w:rPr>
          <w:rFonts w:eastAsia="Malgun Gothic"/>
          <w:lang w:val="en-US"/>
        </w:rPr>
        <w:t>.</w:t>
      </w:r>
    </w:p>
    <w:p w:rsidR="000839D0" w:rsidRDefault="000839D0">
      <w:pPr>
        <w:jc w:val="both"/>
        <w:rPr>
          <w:rFonts w:eastAsia="Malgun Gothic"/>
          <w:lang w:val="en-US"/>
        </w:rPr>
      </w:pPr>
      <w:r>
        <w:rPr>
          <w:rFonts w:eastAsia="Malgun Gothic"/>
          <w:lang w:val="en-US"/>
        </w:rPr>
        <w:t xml:space="preserve">Firstly, </w:t>
      </w:r>
      <w:r w:rsidRPr="000839D0">
        <w:rPr>
          <w:rFonts w:eastAsia="Malgun Gothic"/>
          <w:lang w:val="en-US"/>
        </w:rPr>
        <w:t xml:space="preserve">On the left part of Fig. 2, Pod as the smallest unit in </w:t>
      </w:r>
      <w:r w:rsidR="00891A89">
        <w:rPr>
          <w:rFonts w:eastAsia="Malgun Gothic"/>
          <w:lang w:val="en-US"/>
        </w:rPr>
        <w:t>the</w:t>
      </w:r>
      <w:r w:rsidRPr="000839D0">
        <w:rPr>
          <w:rFonts w:eastAsia="Malgun Gothic"/>
          <w:lang w:val="en-US"/>
        </w:rPr>
        <w:t xml:space="preserve"> core network, they can run several Docker containers simultaneously. </w:t>
      </w:r>
      <w:proofErr w:type="spellStart"/>
      <w:r w:rsidRPr="000839D0">
        <w:rPr>
          <w:rFonts w:eastAsia="Malgun Gothic"/>
          <w:lang w:val="en-US"/>
        </w:rPr>
        <w:t>Kubelet</w:t>
      </w:r>
      <w:proofErr w:type="spellEnd"/>
      <w:r w:rsidRPr="000839D0">
        <w:rPr>
          <w:rFonts w:eastAsia="Malgun Gothic"/>
          <w:lang w:val="en-US"/>
        </w:rPr>
        <w:t xml:space="preserve"> maintains the lifecycle management and the communication between control plane and the MANO plane. On the right part of Fig. 2, there are three main components, namely API server, controller manager and scheduler. The API server provides the only entrance for </w:t>
      </w:r>
      <w:proofErr w:type="spellStart"/>
      <w:r w:rsidRPr="000839D0">
        <w:rPr>
          <w:rFonts w:eastAsia="Malgun Gothic"/>
          <w:lang w:val="en-US"/>
        </w:rPr>
        <w:t>kubelet</w:t>
      </w:r>
      <w:proofErr w:type="spellEnd"/>
      <w:r w:rsidRPr="000839D0">
        <w:rPr>
          <w:rFonts w:eastAsia="Malgun Gothic"/>
          <w:lang w:val="en-US"/>
        </w:rPr>
        <w:t xml:space="preserve"> to the microservice-base MANO functions. The controller manager and scheduler manage and control Pods.</w:t>
      </w:r>
    </w:p>
    <w:p w:rsidR="000839D0" w:rsidRDefault="000839D0">
      <w:pPr>
        <w:jc w:val="both"/>
        <w:rPr>
          <w:rFonts w:eastAsia="Malgun Gothic"/>
          <w:lang w:val="en-US"/>
        </w:rPr>
      </w:pPr>
      <w:r>
        <w:rPr>
          <w:rFonts w:eastAsia="Malgun Gothic" w:hint="eastAsia"/>
          <w:lang w:val="en-US"/>
        </w:rPr>
        <w:t xml:space="preserve">Secondly, all service-oriented NFs are independently deployed in the Docker containers of Fig. </w:t>
      </w:r>
      <w:r w:rsidR="00BE66B6">
        <w:rPr>
          <w:rFonts w:eastAsia="Malgun Gothic"/>
          <w:lang w:val="en-US"/>
        </w:rPr>
        <w:t>1</w:t>
      </w:r>
      <w:r>
        <w:rPr>
          <w:rFonts w:eastAsia="Malgun Gothic" w:hint="eastAsia"/>
          <w:lang w:val="en-US"/>
        </w:rPr>
        <w:t xml:space="preserve"> to get virtualized. There are </w:t>
      </w:r>
      <w:r w:rsidR="00BE66B6">
        <w:rPr>
          <w:rFonts w:eastAsia="Malgun Gothic"/>
          <w:lang w:val="en-US"/>
        </w:rPr>
        <w:t>seven</w:t>
      </w:r>
      <w:r>
        <w:rPr>
          <w:rFonts w:eastAsia="Malgun Gothic" w:hint="eastAsia"/>
          <w:lang w:val="en-US"/>
        </w:rPr>
        <w:t xml:space="preserve"> basic NFs in our proposed </w:t>
      </w:r>
      <w:proofErr w:type="spellStart"/>
      <w:r>
        <w:rPr>
          <w:rFonts w:eastAsia="Malgun Gothic" w:hint="eastAsia"/>
          <w:lang w:val="en-US"/>
        </w:rPr>
        <w:t>Open</w:t>
      </w:r>
      <w:r w:rsidR="00BE66B6">
        <w:rPr>
          <w:rFonts w:eastAsia="Malgun Gothic"/>
          <w:lang w:val="en-US"/>
        </w:rPr>
        <w:t>CN</w:t>
      </w:r>
      <w:proofErr w:type="spellEnd"/>
      <w:r>
        <w:rPr>
          <w:rFonts w:eastAsia="Malgun Gothic" w:hint="eastAsia"/>
          <w:lang w:val="en-US"/>
        </w:rPr>
        <w:t xml:space="preserve"> of Fig. </w:t>
      </w:r>
      <w:r w:rsidR="00BE66B6">
        <w:rPr>
          <w:rFonts w:eastAsia="Malgun Gothic"/>
          <w:lang w:val="en-US"/>
        </w:rPr>
        <w:t>2</w:t>
      </w:r>
      <w:r>
        <w:rPr>
          <w:rFonts w:eastAsia="Malgun Gothic" w:hint="eastAsia"/>
          <w:lang w:val="en-US"/>
        </w:rPr>
        <w:t>.</w:t>
      </w:r>
      <w:r>
        <w:rPr>
          <w:rFonts w:eastAsia="Malgun Gothic"/>
          <w:lang w:val="en-US"/>
        </w:rPr>
        <w:t xml:space="preserve"> </w:t>
      </w:r>
      <w:r w:rsidR="00BE66B6">
        <w:rPr>
          <w:rFonts w:eastAsia="Malgun Gothic"/>
          <w:lang w:val="en-US"/>
        </w:rPr>
        <w:t>A</w:t>
      </w:r>
      <w:r w:rsidRPr="000839D0">
        <w:rPr>
          <w:rFonts w:eastAsia="Malgun Gothic"/>
          <w:lang w:val="en-US"/>
        </w:rPr>
        <w:t>ll m</w:t>
      </w:r>
      <w:r w:rsidR="00BE66B6">
        <w:rPr>
          <w:rFonts w:eastAsia="Malgun Gothic"/>
          <w:lang w:val="en-US"/>
        </w:rPr>
        <w:t>i</w:t>
      </w:r>
      <w:r w:rsidRPr="000839D0">
        <w:rPr>
          <w:rFonts w:eastAsia="Malgun Gothic"/>
          <w:lang w:val="en-US"/>
        </w:rPr>
        <w:t xml:space="preserve">croservice-based NFs are independently deployed in the MANO plane. Specifically, the </w:t>
      </w:r>
      <w:proofErr w:type="spellStart"/>
      <w:r w:rsidRPr="000839D0">
        <w:rPr>
          <w:rFonts w:eastAsia="Malgun Gothic"/>
          <w:lang w:val="en-US"/>
        </w:rPr>
        <w:t>OpenCN</w:t>
      </w:r>
      <w:proofErr w:type="spellEnd"/>
      <w:r w:rsidRPr="000839D0">
        <w:rPr>
          <w:rFonts w:eastAsia="Malgun Gothic"/>
          <w:lang w:val="en-US"/>
        </w:rPr>
        <w:t xml:space="preserve"> learned from ESTI NFV include network service descriptor management function (NSDM). Furthermore, the newly developed NFs including resource metrics monitor function (RMM), network service descriptor transform function (NSDT), template management function (TM), image management function (IM), network service orchestration function (NSO) and plugin management function</w:t>
      </w:r>
      <w:r w:rsidR="009B3E13">
        <w:rPr>
          <w:rFonts w:eastAsia="Malgun Gothic"/>
          <w:lang w:val="en-US"/>
        </w:rPr>
        <w:t xml:space="preserve"> </w:t>
      </w:r>
      <w:r w:rsidRPr="000839D0">
        <w:rPr>
          <w:rFonts w:eastAsia="Malgun Gothic"/>
          <w:lang w:val="en-US"/>
        </w:rPr>
        <w:t>(PM).</w:t>
      </w:r>
    </w:p>
    <w:p w:rsidR="001D6108" w:rsidRDefault="00D4011F">
      <w:pPr>
        <w:jc w:val="both"/>
        <w:rPr>
          <w:rFonts w:eastAsia="Malgun Gothic"/>
          <w:lang w:val="en-US"/>
        </w:rPr>
      </w:pPr>
      <w:r>
        <w:rPr>
          <w:rFonts w:eastAsia="Malgun Gothic" w:hint="eastAsia"/>
          <w:lang w:val="en-US"/>
        </w:rPr>
        <w:t xml:space="preserve">Finally, based on the above NFs, we are ready for characterizing the basic functionalities of </w:t>
      </w:r>
      <w:proofErr w:type="spellStart"/>
      <w:r>
        <w:rPr>
          <w:rFonts w:eastAsia="Malgun Gothic" w:hint="eastAsia"/>
          <w:lang w:val="en-US"/>
        </w:rPr>
        <w:t>Open</w:t>
      </w:r>
      <w:r w:rsidR="00F24952">
        <w:rPr>
          <w:rFonts w:eastAsia="Malgun Gothic"/>
          <w:lang w:val="en-US"/>
        </w:rPr>
        <w:t>CN</w:t>
      </w:r>
      <w:proofErr w:type="spellEnd"/>
      <w:r>
        <w:rPr>
          <w:rFonts w:eastAsia="Malgun Gothic" w:hint="eastAsia"/>
          <w:lang w:val="en-US"/>
        </w:rPr>
        <w:t>. Hence anyone could develop his/her own NFs for supporting new applications.</w:t>
      </w:r>
    </w:p>
    <w:p w:rsidR="001D6108" w:rsidRDefault="001D6108">
      <w:pPr>
        <w:jc w:val="center"/>
        <w:rPr>
          <w:rFonts w:eastAsia="Malgun Gothic"/>
          <w:lang w:val="en-US"/>
        </w:rPr>
      </w:pPr>
    </w:p>
    <w:p w:rsidR="001D6108" w:rsidRDefault="00D4011F">
      <w:pPr>
        <w:keepNext/>
        <w:keepLines/>
        <w:pBdr>
          <w:top w:val="single" w:sz="12" w:space="3" w:color="auto"/>
        </w:pBdr>
        <w:overflowPunct w:val="0"/>
        <w:autoSpaceDE w:val="0"/>
        <w:autoSpaceDN w:val="0"/>
        <w:adjustRightInd w:val="0"/>
        <w:spacing w:before="240"/>
        <w:textAlignment w:val="baseline"/>
        <w:outlineLvl w:val="0"/>
        <w:rPr>
          <w:rFonts w:ascii="Arial" w:hAnsi="Arial"/>
          <w:sz w:val="32"/>
          <w:lang w:val="en-US" w:eastAsia="zh-CN"/>
        </w:rPr>
      </w:pPr>
      <w:r>
        <w:rPr>
          <w:rFonts w:ascii="Arial" w:eastAsia="Malgun Gothic" w:hAnsi="Arial"/>
          <w:sz w:val="32"/>
        </w:rPr>
        <w:t xml:space="preserve">4. Support of </w:t>
      </w:r>
      <w:r w:rsidR="006A297A">
        <w:rPr>
          <w:rFonts w:ascii="Arial" w:eastAsia="Malgun Gothic" w:hAnsi="Arial"/>
          <w:sz w:val="32"/>
        </w:rPr>
        <w:t>CN</w:t>
      </w:r>
      <w:r>
        <w:rPr>
          <w:rFonts w:ascii="Arial" w:eastAsia="Malgun Gothic" w:hAnsi="Arial" w:hint="eastAsia"/>
          <w:sz w:val="32"/>
        </w:rPr>
        <w:t xml:space="preserve"> R</w:t>
      </w:r>
      <w:proofErr w:type="spellStart"/>
      <w:r>
        <w:rPr>
          <w:rFonts w:ascii="Arial" w:hAnsi="Arial" w:hint="eastAsia"/>
          <w:sz w:val="32"/>
          <w:lang w:val="en-US" w:eastAsia="zh-CN"/>
        </w:rPr>
        <w:t>econfiguration</w:t>
      </w:r>
      <w:proofErr w:type="spellEnd"/>
    </w:p>
    <w:p w:rsidR="001D6108" w:rsidRDefault="00D4011F">
      <w:pPr>
        <w:ind w:left="1170" w:hanging="1170"/>
        <w:jc w:val="both"/>
        <w:rPr>
          <w:rFonts w:eastAsia="Malgun Gothic"/>
          <w:b/>
          <w:bCs/>
          <w:lang w:val="en-US"/>
        </w:rPr>
      </w:pPr>
      <w:r>
        <w:rPr>
          <w:rFonts w:eastAsia="Malgun Gothic"/>
          <w:b/>
          <w:bCs/>
          <w:lang w:val="en-US"/>
        </w:rPr>
        <w:t xml:space="preserve">Proposal </w:t>
      </w:r>
      <w:r>
        <w:rPr>
          <w:rFonts w:hint="eastAsia"/>
          <w:b/>
          <w:bCs/>
          <w:lang w:val="en-US" w:eastAsia="zh-CN"/>
        </w:rPr>
        <w:t>3</w:t>
      </w:r>
      <w:r>
        <w:rPr>
          <w:rFonts w:eastAsia="Malgun Gothic"/>
          <w:b/>
          <w:bCs/>
          <w:lang w:val="en-US"/>
        </w:rPr>
        <w:tab/>
      </w:r>
      <w:r>
        <w:rPr>
          <w:rFonts w:hint="eastAsia"/>
          <w:b/>
          <w:bCs/>
          <w:lang w:val="en-US" w:eastAsia="zh-CN"/>
        </w:rPr>
        <w:t>I</w:t>
      </w:r>
      <w:r>
        <w:rPr>
          <w:rFonts w:eastAsia="Malgun Gothic" w:hint="eastAsia"/>
          <w:b/>
          <w:bCs/>
          <w:lang w:val="en-US"/>
        </w:rPr>
        <w:t>n order to integrate these decoupled NFs as required and to reconfigure a</w:t>
      </w:r>
      <w:r w:rsidR="003E53FF">
        <w:rPr>
          <w:rFonts w:eastAsia="Malgun Gothic"/>
          <w:b/>
          <w:bCs/>
          <w:lang w:val="en-US"/>
        </w:rPr>
        <w:t>n</w:t>
      </w:r>
      <w:r>
        <w:rPr>
          <w:rFonts w:eastAsia="Malgun Gothic" w:hint="eastAsia"/>
          <w:b/>
          <w:bCs/>
          <w:lang w:val="en-US"/>
        </w:rPr>
        <w:t xml:space="preserve"> </w:t>
      </w:r>
      <w:proofErr w:type="spellStart"/>
      <w:r w:rsidR="009A219B">
        <w:rPr>
          <w:rFonts w:eastAsia="Malgun Gothic"/>
          <w:b/>
          <w:bCs/>
          <w:lang w:val="en-US"/>
        </w:rPr>
        <w:t>O</w:t>
      </w:r>
      <w:r w:rsidR="003E53FF">
        <w:rPr>
          <w:rFonts w:eastAsia="Malgun Gothic"/>
          <w:b/>
          <w:bCs/>
          <w:lang w:val="en-US"/>
        </w:rPr>
        <w:t>penCN</w:t>
      </w:r>
      <w:proofErr w:type="spellEnd"/>
      <w:r>
        <w:rPr>
          <w:rFonts w:eastAsia="Malgun Gothic" w:hint="eastAsia"/>
          <w:b/>
          <w:bCs/>
          <w:lang w:val="en-US"/>
        </w:rPr>
        <w:t xml:space="preserve"> system, the concept of templates and instances is implemented as part of the NF</w:t>
      </w:r>
      <w:r>
        <w:rPr>
          <w:rFonts w:hint="eastAsia"/>
          <w:b/>
          <w:bCs/>
          <w:lang w:val="en-US" w:eastAsia="zh-CN"/>
        </w:rPr>
        <w:t>'</w:t>
      </w:r>
      <w:r>
        <w:rPr>
          <w:rFonts w:eastAsia="Malgun Gothic" w:hint="eastAsia"/>
          <w:b/>
          <w:bCs/>
          <w:lang w:val="en-US"/>
        </w:rPr>
        <w:t>s management and orchestration (MANO) scheme, eventually generating a customized entity for supporting complete services</w:t>
      </w:r>
      <w:r>
        <w:rPr>
          <w:rFonts w:eastAsia="Malgun Gothic"/>
          <w:b/>
          <w:bCs/>
          <w:lang w:val="en-US"/>
        </w:rPr>
        <w:t>.</w:t>
      </w:r>
    </w:p>
    <w:p w:rsidR="001D6108" w:rsidRDefault="00812559">
      <w:pPr>
        <w:jc w:val="center"/>
      </w:pPr>
      <w:r w:rsidRPr="00812559">
        <w:rPr>
          <w:rFonts w:ascii="宋体" w:hAnsi="宋体" w:cs="宋体"/>
          <w:noProof/>
          <w:sz w:val="24"/>
          <w:szCs w:val="24"/>
          <w:lang w:val="en-US" w:eastAsia="zh-CN" w:bidi="ar"/>
        </w:rPr>
        <w:lastRenderedPageBreak/>
        <w:drawing>
          <wp:inline distT="0" distB="0" distL="0" distR="0">
            <wp:extent cx="4624855" cy="1905845"/>
            <wp:effectExtent l="0" t="0" r="4445" b="0"/>
            <wp:docPr id="5" name="图片 5" descr="C:\Users\dell\AppData\Local\Temp\WeChat Files\ef2e0f3631ab6ef8b26082c0c8ea35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dell\AppData\Local\Temp\WeChat Files\ef2e0f3631ab6ef8b26082c0c8ea359.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65045" cy="1922407"/>
                    </a:xfrm>
                    <a:prstGeom prst="rect">
                      <a:avLst/>
                    </a:prstGeom>
                    <a:noFill/>
                    <a:ln>
                      <a:noFill/>
                    </a:ln>
                  </pic:spPr>
                </pic:pic>
              </a:graphicData>
            </a:graphic>
          </wp:inline>
        </w:drawing>
      </w:r>
      <w:r w:rsidR="002C4C8C" w:rsidRPr="002C4C8C">
        <w:rPr>
          <w:rFonts w:ascii="宋体" w:hAnsi="宋体" w:cs="宋体"/>
          <w:noProof/>
          <w:sz w:val="24"/>
          <w:szCs w:val="24"/>
          <w:lang w:val="en-US" w:eastAsia="zh-CN" w:bidi="ar"/>
        </w:rPr>
        <w:t xml:space="preserve"> </w:t>
      </w:r>
    </w:p>
    <w:p w:rsidR="001D6108" w:rsidRDefault="00D4011F">
      <w:pPr>
        <w:jc w:val="center"/>
        <w:rPr>
          <w:rFonts w:eastAsia="Malgun Gothic"/>
          <w:lang w:val="en-US"/>
        </w:rPr>
      </w:pPr>
      <w:r>
        <w:rPr>
          <w:rFonts w:eastAsia="Malgun Gothic" w:hint="eastAsia"/>
          <w:lang w:val="en-US"/>
        </w:rPr>
        <w:t>F</w:t>
      </w:r>
      <w:r>
        <w:rPr>
          <w:rFonts w:hint="eastAsia"/>
          <w:lang w:val="en-US" w:eastAsia="zh-CN"/>
        </w:rPr>
        <w:t>ig.</w:t>
      </w:r>
      <w:r>
        <w:rPr>
          <w:rFonts w:eastAsia="Malgun Gothic" w:hint="eastAsia"/>
          <w:lang w:val="en-US"/>
        </w:rPr>
        <w:t xml:space="preserve"> </w:t>
      </w:r>
      <w:r w:rsidR="00D07BBD">
        <w:rPr>
          <w:lang w:val="en-US" w:eastAsia="zh-CN"/>
        </w:rPr>
        <w:t>3</w:t>
      </w:r>
      <w:r>
        <w:rPr>
          <w:rFonts w:eastAsia="Malgun Gothic" w:hint="eastAsia"/>
          <w:lang w:val="en-US"/>
        </w:rPr>
        <w:t>: A detailed view of the</w:t>
      </w:r>
      <w:r w:rsidR="00004BE2">
        <w:rPr>
          <w:rFonts w:eastAsia="Malgun Gothic"/>
          <w:lang w:val="en-US"/>
        </w:rPr>
        <w:t xml:space="preserve"> microservice-based</w:t>
      </w:r>
      <w:r>
        <w:rPr>
          <w:rFonts w:eastAsia="Malgun Gothic" w:hint="eastAsia"/>
          <w:lang w:val="en-US"/>
        </w:rPr>
        <w:t xml:space="preserve"> MANO of Fig. </w:t>
      </w:r>
      <w:r>
        <w:rPr>
          <w:rFonts w:hint="eastAsia"/>
          <w:lang w:val="en-US" w:eastAsia="zh-CN"/>
        </w:rPr>
        <w:t>1</w:t>
      </w:r>
      <w:r>
        <w:rPr>
          <w:rFonts w:eastAsia="Malgun Gothic" w:hint="eastAsia"/>
          <w:lang w:val="en-US"/>
        </w:rPr>
        <w:t>.</w:t>
      </w:r>
    </w:p>
    <w:p w:rsidR="001D6108" w:rsidRDefault="00D4011F">
      <w:pPr>
        <w:jc w:val="both"/>
        <w:rPr>
          <w:rFonts w:eastAsia="Malgun Gothic"/>
          <w:lang w:val="en-US"/>
        </w:rPr>
      </w:pPr>
      <w:r>
        <w:rPr>
          <w:rFonts w:eastAsia="Malgun Gothic" w:hint="eastAsia"/>
          <w:lang w:val="en-US"/>
        </w:rPr>
        <w:t xml:space="preserve">As the </w:t>
      </w:r>
      <w:r w:rsidR="003E53FF">
        <w:rPr>
          <w:rFonts w:eastAsia="Malgun Gothic"/>
          <w:lang w:val="en-US"/>
        </w:rPr>
        <w:t>CN</w:t>
      </w:r>
      <w:r>
        <w:rPr>
          <w:rFonts w:eastAsia="Malgun Gothic" w:hint="eastAsia"/>
          <w:lang w:val="en-US"/>
        </w:rPr>
        <w:t xml:space="preserve"> management is not directly related to the reconfiguration of </w:t>
      </w:r>
      <w:proofErr w:type="spellStart"/>
      <w:r>
        <w:rPr>
          <w:rFonts w:eastAsia="Malgun Gothic" w:hint="eastAsia"/>
          <w:lang w:val="en-US"/>
        </w:rPr>
        <w:t>Open</w:t>
      </w:r>
      <w:r w:rsidR="003E53FF">
        <w:rPr>
          <w:rFonts w:eastAsia="Malgun Gothic"/>
          <w:lang w:val="en-US"/>
        </w:rPr>
        <w:t>CN</w:t>
      </w:r>
      <w:proofErr w:type="spellEnd"/>
      <w:r>
        <w:rPr>
          <w:rFonts w:eastAsia="Malgun Gothic" w:hint="eastAsia"/>
          <w:lang w:val="en-US"/>
        </w:rPr>
        <w:t xml:space="preserve">, the joint management of </w:t>
      </w:r>
      <w:r w:rsidR="003E53FF">
        <w:rPr>
          <w:rFonts w:eastAsia="Malgun Gothic"/>
          <w:lang w:val="en-US"/>
        </w:rPr>
        <w:t>CN</w:t>
      </w:r>
      <w:r>
        <w:rPr>
          <w:rFonts w:eastAsia="Malgun Gothic" w:hint="eastAsia"/>
          <w:lang w:val="en-US"/>
        </w:rPr>
        <w:t xml:space="preserve"> and V</w:t>
      </w:r>
      <w:r w:rsidR="00264B45">
        <w:rPr>
          <w:rFonts w:eastAsia="Malgun Gothic"/>
          <w:lang w:val="en-US"/>
        </w:rPr>
        <w:t>NF</w:t>
      </w:r>
      <w:r>
        <w:rPr>
          <w:rFonts w:eastAsia="Malgun Gothic" w:hint="eastAsia"/>
          <w:lang w:val="en-US"/>
        </w:rPr>
        <w:t xml:space="preserve"> proposed by ETSI can still be used in </w:t>
      </w:r>
      <w:proofErr w:type="spellStart"/>
      <w:r>
        <w:rPr>
          <w:rFonts w:eastAsia="Malgun Gothic" w:hint="eastAsia"/>
          <w:lang w:val="en-US"/>
        </w:rPr>
        <w:t>Open</w:t>
      </w:r>
      <w:r w:rsidR="003E53FF">
        <w:rPr>
          <w:rFonts w:eastAsia="Malgun Gothic"/>
          <w:lang w:val="en-US"/>
        </w:rPr>
        <w:t>CN</w:t>
      </w:r>
      <w:proofErr w:type="spellEnd"/>
      <w:r w:rsidR="00264B45">
        <w:rPr>
          <w:rFonts w:eastAsia="Malgun Gothic"/>
          <w:lang w:val="en-US"/>
        </w:rPr>
        <w:t xml:space="preserve">. </w:t>
      </w:r>
      <w:r>
        <w:rPr>
          <w:rFonts w:eastAsia="Malgun Gothic" w:hint="eastAsia"/>
          <w:lang w:val="en-US"/>
        </w:rPr>
        <w:t xml:space="preserve">Therefore, by means of Kubernetes, we present </w:t>
      </w:r>
      <w:proofErr w:type="spellStart"/>
      <w:r>
        <w:rPr>
          <w:rFonts w:eastAsia="Malgun Gothic" w:hint="eastAsia"/>
          <w:lang w:val="en-US"/>
        </w:rPr>
        <w:t>Open</w:t>
      </w:r>
      <w:r w:rsidR="003E53FF">
        <w:rPr>
          <w:rFonts w:eastAsia="Malgun Gothic"/>
          <w:lang w:val="en-US"/>
        </w:rPr>
        <w:t>CN</w:t>
      </w:r>
      <w:r>
        <w:rPr>
          <w:lang w:val="en-US" w:eastAsia="zh-CN"/>
        </w:rPr>
        <w:t>’</w:t>
      </w:r>
      <w:r>
        <w:rPr>
          <w:rFonts w:eastAsia="Malgun Gothic" w:hint="eastAsia"/>
          <w:lang w:val="en-US"/>
        </w:rPr>
        <w:t>s</w:t>
      </w:r>
      <w:proofErr w:type="spellEnd"/>
      <w:r>
        <w:rPr>
          <w:rFonts w:eastAsia="Malgun Gothic" w:hint="eastAsia"/>
          <w:lang w:val="en-US"/>
        </w:rPr>
        <w:t xml:space="preserve"> templates and instances of NF</w:t>
      </w:r>
      <w:r>
        <w:rPr>
          <w:lang w:val="en-US" w:eastAsia="zh-CN"/>
        </w:rPr>
        <w:t>’</w:t>
      </w:r>
      <w:r>
        <w:rPr>
          <w:rFonts w:eastAsia="Malgun Gothic" w:hint="eastAsia"/>
          <w:lang w:val="en-US"/>
        </w:rPr>
        <w:t xml:space="preserve">s MANO, which supports the flexible scheduling of NFs, and further </w:t>
      </w:r>
      <w:r w:rsidR="003E53FF">
        <w:rPr>
          <w:rFonts w:eastAsia="Malgun Gothic"/>
          <w:lang w:val="en-US"/>
        </w:rPr>
        <w:t>CN</w:t>
      </w:r>
      <w:r>
        <w:rPr>
          <w:rFonts w:eastAsia="Malgun Gothic" w:hint="eastAsia"/>
          <w:lang w:val="en-US"/>
        </w:rPr>
        <w:t xml:space="preserve"> reconfiguration. </w:t>
      </w:r>
    </w:p>
    <w:p w:rsidR="00656949" w:rsidRDefault="00656949">
      <w:pPr>
        <w:jc w:val="both"/>
        <w:rPr>
          <w:rFonts w:eastAsia="Malgun Gothic"/>
          <w:lang w:val="en-US"/>
        </w:rPr>
      </w:pPr>
      <w:r>
        <w:rPr>
          <w:rFonts w:eastAsia="Malgun Gothic" w:hint="eastAsia"/>
          <w:lang w:val="en-US"/>
        </w:rPr>
        <w:t>More explicitly, some templates are pre-defined for the corresponding applications. However, when no user asks for this application, we do not allocate the related resources to the template, hence, the template is empty. By contrast, if a user requests this application, we shall activate the template by assigning computing, caching and communication resources as an instantiation.</w:t>
      </w:r>
    </w:p>
    <w:p w:rsidR="001D6108" w:rsidRDefault="00D4011F">
      <w:pPr>
        <w:jc w:val="both"/>
        <w:rPr>
          <w:rFonts w:eastAsia="Malgun Gothic"/>
          <w:lang w:val="en-US"/>
        </w:rPr>
      </w:pPr>
      <w:r>
        <w:rPr>
          <w:rFonts w:eastAsia="Malgun Gothic" w:hint="eastAsia"/>
          <w:lang w:val="en-US"/>
        </w:rPr>
        <w:t xml:space="preserve">A detailed view of the </w:t>
      </w:r>
      <w:r w:rsidR="00656949">
        <w:rPr>
          <w:rFonts w:eastAsia="Malgun Gothic"/>
          <w:lang w:val="en-US"/>
        </w:rPr>
        <w:t>microservice-based</w:t>
      </w:r>
      <w:r>
        <w:rPr>
          <w:rFonts w:eastAsia="Malgun Gothic" w:hint="eastAsia"/>
          <w:lang w:val="en-US"/>
        </w:rPr>
        <w:t xml:space="preserve"> MANO extracted from Fig. </w:t>
      </w:r>
      <w:r>
        <w:rPr>
          <w:rFonts w:hint="eastAsia"/>
          <w:lang w:val="en-US" w:eastAsia="zh-CN"/>
        </w:rPr>
        <w:t>1</w:t>
      </w:r>
      <w:r>
        <w:rPr>
          <w:rFonts w:eastAsia="Malgun Gothic" w:hint="eastAsia"/>
          <w:lang w:val="en-US"/>
        </w:rPr>
        <w:t xml:space="preserve"> is shown in the Fig. </w:t>
      </w:r>
      <w:r w:rsidR="00D07BBD">
        <w:rPr>
          <w:lang w:val="en-US" w:eastAsia="zh-CN"/>
        </w:rPr>
        <w:t>3</w:t>
      </w:r>
      <w:r>
        <w:rPr>
          <w:rFonts w:eastAsia="Malgun Gothic" w:hint="eastAsia"/>
          <w:lang w:val="en-US"/>
        </w:rPr>
        <w:t xml:space="preserve">, </w:t>
      </w:r>
      <w:r w:rsidR="00656949">
        <w:rPr>
          <w:rFonts w:eastAsia="Malgun Gothic"/>
          <w:lang w:val="en-US"/>
        </w:rPr>
        <w:t>in order to illustrate how our template works, we omit the MANO function which we designed.  As we can see,</w:t>
      </w:r>
      <w:r>
        <w:rPr>
          <w:rFonts w:eastAsia="Malgun Gothic" w:hint="eastAsia"/>
          <w:lang w:val="en-US"/>
        </w:rPr>
        <w:t xml:space="preserve"> </w:t>
      </w:r>
      <w:r w:rsidR="00656949">
        <w:rPr>
          <w:rFonts w:eastAsia="Malgun Gothic"/>
          <w:lang w:val="en-US"/>
        </w:rPr>
        <w:t>t</w:t>
      </w:r>
      <w:r>
        <w:rPr>
          <w:rFonts w:eastAsia="Malgun Gothic" w:hint="eastAsia"/>
          <w:lang w:val="en-US"/>
        </w:rPr>
        <w:t>he right side represents the predefinition and selection of templates, while the left side represents the templates</w:t>
      </w:r>
      <w:r>
        <w:rPr>
          <w:lang w:val="en-US" w:eastAsia="zh-CN"/>
        </w:rPr>
        <w:t>’</w:t>
      </w:r>
      <w:r>
        <w:rPr>
          <w:rFonts w:eastAsia="Malgun Gothic" w:hint="eastAsia"/>
          <w:lang w:val="en-US"/>
        </w:rPr>
        <w:t xml:space="preserve"> instantiation based upon Kubernetes, which is a container-based cluster management platform. The VIM seen at the bottom right of Fig. </w:t>
      </w:r>
      <w:r w:rsidR="00D07BBD">
        <w:rPr>
          <w:lang w:val="en-US" w:eastAsia="zh-CN"/>
        </w:rPr>
        <w:t>3</w:t>
      </w:r>
      <w:r>
        <w:rPr>
          <w:rFonts w:eastAsia="Malgun Gothic" w:hint="eastAsia"/>
          <w:lang w:val="en-US"/>
        </w:rPr>
        <w:t xml:space="preserve"> is used for scheduling the underlying resource pool to arrange for the immediate resource deployment for instantiation, so as to avoid the assignment of excessive resources.</w:t>
      </w:r>
    </w:p>
    <w:p w:rsidR="001D6108" w:rsidRDefault="00D4011F" w:rsidP="00991C3F">
      <w:pPr>
        <w:jc w:val="both"/>
        <w:rPr>
          <w:rFonts w:eastAsia="Malgun Gothic"/>
          <w:lang w:val="en-US"/>
        </w:rPr>
      </w:pPr>
      <w:r>
        <w:rPr>
          <w:rFonts w:eastAsia="Malgun Gothic" w:hint="eastAsia"/>
          <w:lang w:val="en-US"/>
        </w:rPr>
        <w:t xml:space="preserve">As defined in, Pod is the smallest unit of deploying and monitoring NFs in Kubernetes, which can run several Docker containers simultaneously. The API server provides the only entry for slave nodes to the application layer, i.e., Pods communicate with the given templates selected by the user through the API server for implementing </w:t>
      </w:r>
      <w:r w:rsidR="00991C3F">
        <w:rPr>
          <w:rFonts w:eastAsia="Malgun Gothic"/>
          <w:lang w:val="en-US"/>
        </w:rPr>
        <w:t>CN</w:t>
      </w:r>
      <w:r>
        <w:rPr>
          <w:rFonts w:eastAsia="Malgun Gothic" w:hint="eastAsia"/>
          <w:lang w:val="en-US"/>
        </w:rPr>
        <w:t xml:space="preserve"> reconfiguration. The Scheduler and Controller of</w:t>
      </w:r>
      <w:r w:rsidR="00D07BBD">
        <w:rPr>
          <w:rFonts w:eastAsia="Malgun Gothic"/>
          <w:lang w:val="en-US"/>
        </w:rPr>
        <w:t xml:space="preserve"> </w:t>
      </w:r>
      <w:r>
        <w:rPr>
          <w:rFonts w:eastAsia="Malgun Gothic" w:hint="eastAsia"/>
          <w:lang w:val="en-US"/>
        </w:rPr>
        <w:t xml:space="preserve">Fig. </w:t>
      </w:r>
      <w:r w:rsidR="00D07BBD">
        <w:rPr>
          <w:lang w:val="en-US" w:eastAsia="zh-CN"/>
        </w:rPr>
        <w:t>3</w:t>
      </w:r>
      <w:r>
        <w:rPr>
          <w:rFonts w:eastAsia="Malgun Gothic" w:hint="eastAsia"/>
          <w:lang w:val="en-US"/>
        </w:rPr>
        <w:t xml:space="preserve"> manage and monitor all slave nodes, e.g., for fault detection. Moreover, there is a Kubernetes</w:t>
      </w:r>
      <w:r>
        <w:rPr>
          <w:lang w:val="en-US" w:eastAsia="zh-CN"/>
        </w:rPr>
        <w:t>’</w:t>
      </w:r>
      <w:r>
        <w:rPr>
          <w:rFonts w:eastAsia="Malgun Gothic" w:hint="eastAsia"/>
          <w:lang w:val="en-US"/>
        </w:rPr>
        <w:t xml:space="preserve"> data center represented by </w:t>
      </w:r>
      <w:proofErr w:type="spellStart"/>
      <w:r>
        <w:rPr>
          <w:rFonts w:eastAsia="Malgun Gothic" w:hint="eastAsia"/>
          <w:lang w:val="en-US"/>
        </w:rPr>
        <w:t>Etcd</w:t>
      </w:r>
      <w:proofErr w:type="spellEnd"/>
      <w:r>
        <w:rPr>
          <w:rFonts w:eastAsia="Malgun Gothic" w:hint="eastAsia"/>
          <w:lang w:val="en-US"/>
        </w:rPr>
        <w:t xml:space="preserve"> of Fig. </w:t>
      </w:r>
      <w:r w:rsidR="00D07BBD">
        <w:rPr>
          <w:lang w:val="en-US" w:eastAsia="zh-CN"/>
        </w:rPr>
        <w:t>3</w:t>
      </w:r>
      <w:r>
        <w:rPr>
          <w:rFonts w:eastAsia="Malgun Gothic" w:hint="eastAsia"/>
          <w:lang w:val="en-US"/>
        </w:rPr>
        <w:t xml:space="preserve"> for storing the states of the above components.</w:t>
      </w:r>
    </w:p>
    <w:p w:rsidR="001D6108" w:rsidRDefault="00D4011F">
      <w:pPr>
        <w:jc w:val="both"/>
        <w:rPr>
          <w:lang w:val="en-US" w:eastAsia="zh-CN"/>
        </w:rPr>
      </w:pPr>
      <w:r>
        <w:rPr>
          <w:rFonts w:eastAsia="Malgun Gothic" w:hint="eastAsia"/>
          <w:lang w:val="en-US"/>
        </w:rPr>
        <w:t xml:space="preserve">The template seen close to the right of Fig. </w:t>
      </w:r>
      <w:r w:rsidR="00D07BBD">
        <w:rPr>
          <w:lang w:val="en-US" w:eastAsia="zh-CN"/>
        </w:rPr>
        <w:t>3</w:t>
      </w:r>
      <w:r>
        <w:rPr>
          <w:rFonts w:eastAsia="Malgun Gothic" w:hint="eastAsia"/>
          <w:lang w:val="en-US"/>
        </w:rPr>
        <w:t xml:space="preserve"> is provided for extracting the common characteristics of a class of problems. Given this idea, a static </w:t>
      </w:r>
      <w:proofErr w:type="spellStart"/>
      <w:r>
        <w:rPr>
          <w:rFonts w:eastAsia="Malgun Gothic" w:hint="eastAsia"/>
          <w:lang w:val="en-US"/>
        </w:rPr>
        <w:t>Open</w:t>
      </w:r>
      <w:r w:rsidR="00991C3F">
        <w:rPr>
          <w:rFonts w:eastAsia="Malgun Gothic"/>
          <w:lang w:val="en-US"/>
        </w:rPr>
        <w:t>CN</w:t>
      </w:r>
      <w:proofErr w:type="spellEnd"/>
      <w:r>
        <w:rPr>
          <w:rFonts w:eastAsia="Malgun Gothic" w:hint="eastAsia"/>
          <w:lang w:val="en-US"/>
        </w:rPr>
        <w:t xml:space="preserve"> template is predefined, e.g., for selecting appropriate NFs and for predefining the related parameters according to the specific type of</w:t>
      </w:r>
      <w:r w:rsidR="00383365">
        <w:rPr>
          <w:rFonts w:eastAsia="Malgun Gothic"/>
          <w:lang w:val="en-US"/>
        </w:rPr>
        <w:t xml:space="preserve"> service</w:t>
      </w:r>
      <w:r>
        <w:rPr>
          <w:rFonts w:eastAsia="Malgun Gothic" w:hint="eastAsia"/>
          <w:lang w:val="en-US"/>
        </w:rPr>
        <w:t xml:space="preserve">s. </w:t>
      </w:r>
    </w:p>
    <w:p w:rsidR="001D6108" w:rsidRDefault="00D4011F">
      <w:pPr>
        <w:jc w:val="both"/>
        <w:rPr>
          <w:lang w:val="en-US" w:eastAsia="zh-CN"/>
        </w:rPr>
      </w:pPr>
      <w:r>
        <w:rPr>
          <w:rFonts w:hint="eastAsia"/>
          <w:lang w:val="en-US" w:eastAsia="zh-CN"/>
        </w:rPr>
        <w:t xml:space="preserve">The </w:t>
      </w:r>
      <w:proofErr w:type="spellStart"/>
      <w:r>
        <w:rPr>
          <w:rFonts w:hint="eastAsia"/>
          <w:lang w:val="en-US" w:eastAsia="zh-CN"/>
        </w:rPr>
        <w:t>Open</w:t>
      </w:r>
      <w:r w:rsidR="00991C3F">
        <w:rPr>
          <w:lang w:val="en-US" w:eastAsia="zh-CN"/>
        </w:rPr>
        <w:t>CN</w:t>
      </w:r>
      <w:proofErr w:type="spellEnd"/>
      <w:r>
        <w:rPr>
          <w:rFonts w:hint="eastAsia"/>
          <w:lang w:val="en-US" w:eastAsia="zh-CN"/>
        </w:rPr>
        <w:t xml:space="preserve"> template cannot directly provide services and we do not allocate the related resources for the template. As a result, users can only gain access to the edge services through instances. The instantiation determines whether the </w:t>
      </w:r>
      <w:proofErr w:type="spellStart"/>
      <w:r>
        <w:rPr>
          <w:rFonts w:hint="eastAsia"/>
          <w:lang w:val="en-US" w:eastAsia="zh-CN"/>
        </w:rPr>
        <w:t>Open</w:t>
      </w:r>
      <w:r w:rsidR="00991C3F">
        <w:rPr>
          <w:lang w:val="en-US" w:eastAsia="zh-CN"/>
        </w:rPr>
        <w:t>CN</w:t>
      </w:r>
      <w:proofErr w:type="spellEnd"/>
      <w:r>
        <w:rPr>
          <w:rFonts w:hint="eastAsia"/>
          <w:lang w:val="en-US" w:eastAsia="zh-CN"/>
        </w:rPr>
        <w:t xml:space="preserve"> system can run stably, which is the key for reconfiguring </w:t>
      </w:r>
      <w:r w:rsidR="00991C3F">
        <w:rPr>
          <w:lang w:val="en-US" w:eastAsia="zh-CN"/>
        </w:rPr>
        <w:t>CN</w:t>
      </w:r>
      <w:r>
        <w:rPr>
          <w:rFonts w:hint="eastAsia"/>
          <w:lang w:val="en-US" w:eastAsia="zh-CN"/>
        </w:rPr>
        <w:t>.</w:t>
      </w:r>
    </w:p>
    <w:p w:rsidR="00383365" w:rsidRDefault="00383365">
      <w:pPr>
        <w:jc w:val="both"/>
        <w:rPr>
          <w:lang w:val="en-US" w:eastAsia="zh-CN"/>
        </w:rPr>
      </w:pPr>
      <w:r>
        <w:rPr>
          <w:rFonts w:hint="eastAsia"/>
          <w:lang w:val="en-US" w:eastAsia="zh-CN"/>
        </w:rPr>
        <w:t>The instantiation process mainly includes the following three steps. Firstly, when a user requests services, such as</w:t>
      </w:r>
      <w:r>
        <w:rPr>
          <w:lang w:val="en-US" w:eastAsia="zh-CN"/>
        </w:rPr>
        <w:t xml:space="preserve"> </w:t>
      </w:r>
      <w:proofErr w:type="spellStart"/>
      <w:r>
        <w:rPr>
          <w:lang w:val="en-US" w:eastAsia="zh-CN"/>
        </w:rPr>
        <w:t>eMBB</w:t>
      </w:r>
      <w:proofErr w:type="spellEnd"/>
      <w:r>
        <w:rPr>
          <w:lang w:val="en-US" w:eastAsia="zh-CN"/>
        </w:rPr>
        <w:t xml:space="preserve"> service</w:t>
      </w:r>
      <w:r>
        <w:rPr>
          <w:rFonts w:hint="eastAsia"/>
          <w:lang w:val="en-US" w:eastAsia="zh-CN"/>
        </w:rPr>
        <w:t xml:space="preserve">, the MANO of Fig. 3 configures the operating environment of NFs, i.e. the API Server of Fig. 3 locates the idle Pod and updates the relevant information to </w:t>
      </w:r>
      <w:proofErr w:type="spellStart"/>
      <w:r>
        <w:rPr>
          <w:rFonts w:hint="eastAsia"/>
          <w:lang w:val="en-US" w:eastAsia="zh-CN"/>
        </w:rPr>
        <w:t>Etcd</w:t>
      </w:r>
      <w:proofErr w:type="spellEnd"/>
      <w:r>
        <w:rPr>
          <w:rFonts w:hint="eastAsia"/>
          <w:lang w:val="en-US" w:eastAsia="zh-CN"/>
        </w:rPr>
        <w:t xml:space="preserve"> of Fig. 3, which provides basic environmental support for instantiation. Secondly, the MANO of Fig. 3 schedules VIM for allocating the specified virtual computing, caching and communication resources to users. Finally, under the specifically configured operating environment and the resources allocated, MANO actually runs the predefined NFs and APPs of the template, i.e., </w:t>
      </w:r>
      <w:proofErr w:type="spellStart"/>
      <w:r>
        <w:rPr>
          <w:rFonts w:hint="eastAsia"/>
          <w:lang w:val="en-US" w:eastAsia="zh-CN"/>
        </w:rPr>
        <w:t>Kubelet</w:t>
      </w:r>
      <w:proofErr w:type="spellEnd"/>
      <w:r>
        <w:rPr>
          <w:rFonts w:hint="eastAsia"/>
          <w:lang w:val="en-US" w:eastAsia="zh-CN"/>
        </w:rPr>
        <w:t xml:space="preserve"> runs the Pod that specifically deploys NFs and APPs. Therefore, the dedicated </w:t>
      </w:r>
      <w:r>
        <w:rPr>
          <w:lang w:val="en-US" w:eastAsia="zh-CN"/>
        </w:rPr>
        <w:t xml:space="preserve">CN </w:t>
      </w:r>
      <w:r>
        <w:rPr>
          <w:rFonts w:hint="eastAsia"/>
          <w:lang w:val="en-US" w:eastAsia="zh-CN"/>
        </w:rPr>
        <w:t xml:space="preserve"> instance has been created. </w:t>
      </w:r>
    </w:p>
    <w:p w:rsidR="001D6108" w:rsidRDefault="00D4011F">
      <w:pPr>
        <w:jc w:val="both"/>
        <w:rPr>
          <w:rFonts w:eastAsia="Malgun Gothic"/>
          <w:b/>
          <w:bCs/>
          <w:lang w:val="en-US"/>
        </w:rPr>
      </w:pPr>
      <w:r>
        <w:rPr>
          <w:rFonts w:hint="eastAsia"/>
          <w:lang w:val="en-US" w:eastAsia="zh-CN"/>
        </w:rPr>
        <w:t xml:space="preserve">At this point, we have succeeded in creating the </w:t>
      </w:r>
      <w:proofErr w:type="spellStart"/>
      <w:r>
        <w:rPr>
          <w:rFonts w:hint="eastAsia"/>
          <w:lang w:val="en-US" w:eastAsia="zh-CN"/>
        </w:rPr>
        <w:t>Open</w:t>
      </w:r>
      <w:r w:rsidR="00991C3F">
        <w:rPr>
          <w:lang w:val="en-US" w:eastAsia="zh-CN"/>
        </w:rPr>
        <w:t>CN</w:t>
      </w:r>
      <w:proofErr w:type="spellEnd"/>
      <w:r>
        <w:rPr>
          <w:rFonts w:hint="eastAsia"/>
          <w:lang w:val="en-US" w:eastAsia="zh-CN"/>
        </w:rPr>
        <w:t xml:space="preserve"> scheme by completing the</w:t>
      </w:r>
      <w:r w:rsidR="007970B3">
        <w:rPr>
          <w:lang w:val="en-US" w:eastAsia="zh-CN"/>
        </w:rPr>
        <w:t xml:space="preserve"> CN </w:t>
      </w:r>
      <w:r>
        <w:rPr>
          <w:rFonts w:hint="eastAsia"/>
          <w:lang w:val="en-US" w:eastAsia="zh-CN"/>
        </w:rPr>
        <w:t>decoupling and reconfiguration.</w:t>
      </w:r>
    </w:p>
    <w:p w:rsidR="001D6108" w:rsidRDefault="00D4011F">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Pr>
          <w:rFonts w:ascii="Arial" w:hAnsi="Arial" w:hint="eastAsia"/>
          <w:sz w:val="32"/>
          <w:lang w:val="en-US" w:eastAsia="zh-CN"/>
        </w:rPr>
        <w:t>5</w:t>
      </w:r>
      <w:r>
        <w:rPr>
          <w:rFonts w:ascii="Arial" w:eastAsia="Malgun Gothic" w:hAnsi="Arial"/>
          <w:sz w:val="32"/>
        </w:rPr>
        <w:t>. Conclusions</w:t>
      </w:r>
    </w:p>
    <w:p w:rsidR="001D6108" w:rsidRDefault="00D4011F">
      <w:pPr>
        <w:jc w:val="both"/>
        <w:rPr>
          <w:rFonts w:eastAsia="Malgun Gothic"/>
          <w:lang w:val="en-US"/>
        </w:rPr>
      </w:pPr>
      <w:bookmarkStart w:id="13" w:name="_Hlk51968268"/>
      <w:r>
        <w:rPr>
          <w:rFonts w:eastAsia="Malgun Gothic"/>
        </w:rPr>
        <w:t>The following proposals have been made.</w:t>
      </w:r>
    </w:p>
    <w:p w:rsidR="001D6108" w:rsidRDefault="00D4011F">
      <w:pPr>
        <w:ind w:left="1170" w:hanging="1170"/>
        <w:jc w:val="both"/>
        <w:rPr>
          <w:rFonts w:eastAsia="Malgun Gothic"/>
          <w:b/>
          <w:bCs/>
          <w:lang w:val="en-US"/>
        </w:rPr>
      </w:pPr>
      <w:r>
        <w:rPr>
          <w:rFonts w:eastAsia="Malgun Gothic"/>
          <w:b/>
          <w:bCs/>
          <w:lang w:val="en-US"/>
        </w:rPr>
        <w:t>Proposal 1</w:t>
      </w:r>
      <w:r>
        <w:rPr>
          <w:rFonts w:eastAsia="Malgun Gothic"/>
          <w:b/>
          <w:bCs/>
          <w:lang w:val="en-US"/>
        </w:rPr>
        <w:tab/>
      </w:r>
      <w:r>
        <w:rPr>
          <w:rFonts w:hint="eastAsia"/>
          <w:b/>
          <w:bCs/>
          <w:lang w:val="en-US" w:eastAsia="zh-CN"/>
        </w:rPr>
        <w:t>U</w:t>
      </w:r>
      <w:r>
        <w:rPr>
          <w:rFonts w:eastAsia="Malgun Gothic" w:hint="eastAsia"/>
          <w:b/>
          <w:bCs/>
          <w:lang w:val="en-US"/>
        </w:rPr>
        <w:t>sing ETSI</w:t>
      </w:r>
      <w:r>
        <w:rPr>
          <w:rFonts w:hint="eastAsia"/>
          <w:b/>
          <w:bCs/>
          <w:lang w:val="en-US" w:eastAsia="zh-CN"/>
        </w:rPr>
        <w:t>'</w:t>
      </w:r>
      <w:r>
        <w:rPr>
          <w:rFonts w:eastAsia="Malgun Gothic" w:hint="eastAsia"/>
          <w:b/>
          <w:bCs/>
          <w:lang w:val="en-US"/>
        </w:rPr>
        <w:t xml:space="preserve">s </w:t>
      </w:r>
      <w:r w:rsidR="00991C3F">
        <w:rPr>
          <w:rFonts w:eastAsia="Malgun Gothic"/>
          <w:b/>
          <w:bCs/>
          <w:lang w:val="en-US"/>
        </w:rPr>
        <w:t>5GC</w:t>
      </w:r>
      <w:r>
        <w:rPr>
          <w:rFonts w:eastAsia="Malgun Gothic" w:hint="eastAsia"/>
          <w:b/>
          <w:bCs/>
          <w:lang w:val="en-US"/>
        </w:rPr>
        <w:t xml:space="preserve"> architecture as a spring</w:t>
      </w:r>
      <w:r>
        <w:rPr>
          <w:rFonts w:hint="eastAsia"/>
          <w:b/>
          <w:bCs/>
          <w:lang w:val="en-US" w:eastAsia="zh-CN"/>
        </w:rPr>
        <w:t>-</w:t>
      </w:r>
      <w:r>
        <w:rPr>
          <w:rFonts w:eastAsia="Malgun Gothic" w:hint="eastAsia"/>
          <w:b/>
          <w:bCs/>
          <w:lang w:val="en-US"/>
        </w:rPr>
        <w:t>board</w:t>
      </w:r>
      <w:r>
        <w:rPr>
          <w:rFonts w:hint="eastAsia"/>
          <w:b/>
          <w:bCs/>
          <w:lang w:val="en-US" w:eastAsia="zh-CN"/>
        </w:rPr>
        <w:t>, a</w:t>
      </w:r>
      <w:r>
        <w:rPr>
          <w:rFonts w:eastAsia="Malgun Gothic" w:hint="eastAsia"/>
          <w:b/>
          <w:bCs/>
          <w:lang w:val="en-US"/>
        </w:rPr>
        <w:t xml:space="preserve">n </w:t>
      </w:r>
      <w:proofErr w:type="spellStart"/>
      <w:r>
        <w:rPr>
          <w:rFonts w:eastAsia="Malgun Gothic" w:hint="eastAsia"/>
          <w:b/>
          <w:bCs/>
          <w:lang w:val="en-US"/>
        </w:rPr>
        <w:t>Open</w:t>
      </w:r>
      <w:r w:rsidR="00991C3F">
        <w:rPr>
          <w:rFonts w:eastAsia="Malgun Gothic"/>
          <w:b/>
          <w:bCs/>
          <w:lang w:val="en-US"/>
        </w:rPr>
        <w:t>CN</w:t>
      </w:r>
      <w:proofErr w:type="spellEnd"/>
      <w:r>
        <w:rPr>
          <w:rFonts w:eastAsia="Malgun Gothic" w:hint="eastAsia"/>
          <w:b/>
          <w:bCs/>
          <w:lang w:val="en-US"/>
        </w:rPr>
        <w:t xml:space="preserve"> </w:t>
      </w:r>
      <w:proofErr w:type="gramStart"/>
      <w:r>
        <w:rPr>
          <w:rFonts w:eastAsia="Malgun Gothic" w:hint="eastAsia"/>
          <w:b/>
          <w:bCs/>
          <w:lang w:val="en-US"/>
        </w:rPr>
        <w:t xml:space="preserve">framework </w:t>
      </w:r>
      <w:r>
        <w:rPr>
          <w:rFonts w:hint="eastAsia"/>
          <w:b/>
          <w:bCs/>
          <w:lang w:val="en-US" w:eastAsia="zh-CN"/>
        </w:rPr>
        <w:t xml:space="preserve"> is</w:t>
      </w:r>
      <w:proofErr w:type="gramEnd"/>
      <w:r>
        <w:rPr>
          <w:rFonts w:hint="eastAsia"/>
          <w:b/>
          <w:bCs/>
          <w:lang w:val="en-US" w:eastAsia="zh-CN"/>
        </w:rPr>
        <w:t xml:space="preserve"> introduced</w:t>
      </w:r>
      <w:r>
        <w:rPr>
          <w:rFonts w:eastAsia="Malgun Gothic" w:hint="eastAsia"/>
          <w:b/>
          <w:bCs/>
          <w:lang w:val="en-US"/>
        </w:rPr>
        <w:t xml:space="preserve"> to facilitate customized services for any potential scenario, which is built on a pair of key principles, namely on network decoupling and reconfiguration.</w:t>
      </w:r>
    </w:p>
    <w:p w:rsidR="001D6108" w:rsidRDefault="00D4011F">
      <w:pPr>
        <w:ind w:left="1170" w:hanging="1170"/>
        <w:jc w:val="both"/>
        <w:rPr>
          <w:rFonts w:eastAsia="Malgun Gothic"/>
          <w:lang w:val="en-US"/>
        </w:rPr>
      </w:pPr>
      <w:r>
        <w:rPr>
          <w:rFonts w:eastAsia="Malgun Gothic"/>
          <w:b/>
          <w:bCs/>
          <w:lang w:val="en-US"/>
        </w:rPr>
        <w:lastRenderedPageBreak/>
        <w:t>Proposal 2</w:t>
      </w:r>
      <w:r>
        <w:rPr>
          <w:rFonts w:eastAsia="Malgun Gothic"/>
          <w:b/>
          <w:bCs/>
          <w:lang w:val="en-US"/>
        </w:rPr>
        <w:tab/>
      </w:r>
      <w:r>
        <w:rPr>
          <w:rFonts w:hint="eastAsia"/>
          <w:b/>
          <w:bCs/>
          <w:lang w:val="en-US" w:eastAsia="zh-CN"/>
        </w:rPr>
        <w:t>W</w:t>
      </w:r>
      <w:r>
        <w:rPr>
          <w:rFonts w:eastAsia="Malgun Gothic" w:hint="eastAsia"/>
          <w:b/>
          <w:bCs/>
          <w:lang w:val="en-US"/>
        </w:rPr>
        <w:t xml:space="preserve">ith reference to the service-based architecture (SBA) of the 5G core network (5GC), a service-based </w:t>
      </w:r>
      <w:r w:rsidR="00991C3F">
        <w:rPr>
          <w:rFonts w:eastAsia="Malgun Gothic"/>
          <w:b/>
          <w:bCs/>
          <w:lang w:val="en-US"/>
        </w:rPr>
        <w:t>control</w:t>
      </w:r>
      <w:r>
        <w:rPr>
          <w:rFonts w:eastAsia="Malgun Gothic" w:hint="eastAsia"/>
          <w:b/>
          <w:bCs/>
          <w:lang w:val="en-US"/>
        </w:rPr>
        <w:t xml:space="preserve"> layer is developed for the </w:t>
      </w:r>
      <w:proofErr w:type="spellStart"/>
      <w:r>
        <w:rPr>
          <w:rFonts w:eastAsia="Malgun Gothic" w:hint="eastAsia"/>
          <w:b/>
          <w:bCs/>
          <w:lang w:val="en-US"/>
        </w:rPr>
        <w:t>Open</w:t>
      </w:r>
      <w:r w:rsidR="00991C3F">
        <w:rPr>
          <w:rFonts w:eastAsia="Malgun Gothic"/>
          <w:b/>
          <w:bCs/>
          <w:lang w:val="en-US"/>
        </w:rPr>
        <w:t>CN</w:t>
      </w:r>
      <w:proofErr w:type="spellEnd"/>
      <w:r>
        <w:rPr>
          <w:rFonts w:eastAsia="Malgun Gothic" w:hint="eastAsia"/>
          <w:b/>
          <w:bCs/>
          <w:lang w:val="en-US"/>
        </w:rPr>
        <w:t xml:space="preserve"> scheme for decomposing the tightly coupled service functions into multiple independent network functions (NFs), thereby achieving </w:t>
      </w:r>
      <w:r w:rsidR="00991C3F">
        <w:rPr>
          <w:rFonts w:eastAsia="Malgun Gothic"/>
          <w:b/>
          <w:bCs/>
          <w:lang w:val="en-US"/>
        </w:rPr>
        <w:t>CN</w:t>
      </w:r>
      <w:r>
        <w:rPr>
          <w:rFonts w:eastAsia="Malgun Gothic" w:hint="eastAsia"/>
          <w:b/>
          <w:bCs/>
          <w:lang w:val="en-US"/>
        </w:rPr>
        <w:t xml:space="preserve"> decoupling.</w:t>
      </w:r>
    </w:p>
    <w:p w:rsidR="001D6108" w:rsidRDefault="00D4011F">
      <w:pPr>
        <w:ind w:left="1170" w:hanging="1170"/>
        <w:jc w:val="both"/>
        <w:rPr>
          <w:rFonts w:eastAsia="Malgun Gothic"/>
          <w:lang w:val="en-US"/>
        </w:rPr>
      </w:pPr>
      <w:r>
        <w:rPr>
          <w:rFonts w:eastAsia="Malgun Gothic"/>
          <w:b/>
          <w:bCs/>
          <w:lang w:val="en-US"/>
        </w:rPr>
        <w:t>Proposal 3</w:t>
      </w:r>
      <w:r>
        <w:rPr>
          <w:rFonts w:eastAsia="Malgun Gothic"/>
          <w:b/>
          <w:bCs/>
          <w:lang w:val="en-US"/>
        </w:rPr>
        <w:tab/>
      </w:r>
      <w:r>
        <w:rPr>
          <w:rFonts w:hint="eastAsia"/>
          <w:b/>
          <w:bCs/>
          <w:lang w:val="en-US" w:eastAsia="zh-CN"/>
        </w:rPr>
        <w:t>I</w:t>
      </w:r>
      <w:r>
        <w:rPr>
          <w:rFonts w:eastAsia="Malgun Gothic" w:hint="eastAsia"/>
          <w:b/>
          <w:bCs/>
          <w:lang w:val="en-US"/>
        </w:rPr>
        <w:t xml:space="preserve">n order to integrate these decoupled NFs as required and to reconfigure a </w:t>
      </w:r>
      <w:r w:rsidR="00991C3F">
        <w:rPr>
          <w:rFonts w:eastAsia="Malgun Gothic"/>
          <w:b/>
          <w:bCs/>
          <w:lang w:val="en-US"/>
        </w:rPr>
        <w:t>CN</w:t>
      </w:r>
      <w:r>
        <w:rPr>
          <w:rFonts w:eastAsia="Malgun Gothic" w:hint="eastAsia"/>
          <w:b/>
          <w:bCs/>
          <w:lang w:val="en-US"/>
        </w:rPr>
        <w:t xml:space="preserve"> system, the concept of templates and instances is implemented as part of the NF</w:t>
      </w:r>
      <w:r>
        <w:rPr>
          <w:rFonts w:hint="eastAsia"/>
          <w:b/>
          <w:bCs/>
          <w:lang w:val="en-US" w:eastAsia="zh-CN"/>
        </w:rPr>
        <w:t>'</w:t>
      </w:r>
      <w:r>
        <w:rPr>
          <w:rFonts w:eastAsia="Malgun Gothic" w:hint="eastAsia"/>
          <w:b/>
          <w:bCs/>
          <w:lang w:val="en-US"/>
        </w:rPr>
        <w:t>s management and orchestration (MANO) scheme, eventually generating a customized entity for supporting complete services</w:t>
      </w:r>
      <w:r>
        <w:rPr>
          <w:rFonts w:eastAsia="Malgun Gothic"/>
          <w:b/>
          <w:bCs/>
          <w:lang w:val="en-US"/>
        </w:rPr>
        <w:t>.</w:t>
      </w:r>
    </w:p>
    <w:bookmarkEnd w:id="13"/>
    <w:p w:rsidR="001D6108" w:rsidRDefault="00D4011F">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Pr>
          <w:rFonts w:ascii="Arial" w:hAnsi="Arial" w:hint="eastAsia"/>
          <w:sz w:val="32"/>
          <w:lang w:val="en-US" w:eastAsia="zh-CN"/>
        </w:rPr>
        <w:t>6</w:t>
      </w:r>
      <w:r>
        <w:rPr>
          <w:rFonts w:ascii="Arial" w:eastAsia="Malgun Gothic" w:hAnsi="Arial"/>
          <w:sz w:val="32"/>
        </w:rPr>
        <w:t>. References</w:t>
      </w:r>
      <w:r>
        <w:rPr>
          <w:rFonts w:eastAsia="Malgun Gothic"/>
          <w:lang w:val="en-US"/>
        </w:rPr>
        <w:t xml:space="preserve"> </w:t>
      </w:r>
    </w:p>
    <w:bookmarkEnd w:id="0"/>
    <w:bookmarkEnd w:id="1"/>
    <w:bookmarkEnd w:id="2"/>
    <w:bookmarkEnd w:id="3"/>
    <w:bookmarkEnd w:id="10"/>
    <w:p w:rsidR="001D6108" w:rsidRDefault="00D4011F">
      <w:pPr>
        <w:pStyle w:val="EX"/>
        <w:ind w:left="360" w:hanging="360"/>
      </w:pPr>
      <w:r>
        <w:t>[1]</w:t>
      </w:r>
      <w:r>
        <w:tab/>
      </w:r>
      <w:r>
        <w:rPr>
          <w:rFonts w:hint="eastAsia"/>
        </w:rPr>
        <w:t>S</w:t>
      </w:r>
      <w:r w:rsidR="00C64AB3">
        <w:t>6</w:t>
      </w:r>
      <w:r>
        <w:rPr>
          <w:rFonts w:hint="eastAsia"/>
        </w:rPr>
        <w:t>-</w:t>
      </w:r>
      <w:r w:rsidR="00C64AB3">
        <w:t>200305</w:t>
      </w:r>
      <w:r>
        <w:t>: “</w:t>
      </w:r>
      <w:r w:rsidR="00904183" w:rsidRPr="00904183">
        <w:t>Pseudo-CR on Initial content for lifecycle management section</w:t>
      </w:r>
      <w:r>
        <w:t xml:space="preserve">”, LS from </w:t>
      </w:r>
      <w:r w:rsidR="00904183">
        <w:t>WG6</w:t>
      </w:r>
      <w:r>
        <w:t>#</w:t>
      </w:r>
      <w:r w:rsidR="00904183">
        <w:t>35</w:t>
      </w:r>
      <w:r>
        <w:t>.</w:t>
      </w:r>
    </w:p>
    <w:p w:rsidR="00F71399" w:rsidRDefault="00D4011F" w:rsidP="00F71399">
      <w:pPr>
        <w:pStyle w:val="EX"/>
        <w:ind w:left="360" w:hanging="360"/>
      </w:pPr>
      <w:r>
        <w:t>[2]</w:t>
      </w:r>
      <w:r>
        <w:tab/>
      </w:r>
      <w:r>
        <w:rPr>
          <w:rFonts w:hint="eastAsia"/>
        </w:rPr>
        <w:t>S</w:t>
      </w:r>
      <w:r w:rsidR="00325858">
        <w:t>5</w:t>
      </w:r>
      <w:r>
        <w:rPr>
          <w:rFonts w:hint="eastAsia"/>
        </w:rPr>
        <w:t>-2</w:t>
      </w:r>
      <w:r w:rsidR="00325858">
        <w:t>01110</w:t>
      </w:r>
      <w:r>
        <w:t>: “</w:t>
      </w:r>
      <w:r w:rsidR="00325858" w:rsidRPr="00325858">
        <w:t>Presentation of Specification to TSG:</w:t>
      </w:r>
      <w:r w:rsidR="00325858">
        <w:t xml:space="preserve"> </w:t>
      </w:r>
      <w:r w:rsidR="00325858" w:rsidRPr="00325858">
        <w:t>TS 28.537, Version 1.0.0, Management and orchestration; Management capabilities</w:t>
      </w:r>
      <w:r>
        <w:t xml:space="preserve">”, LS from </w:t>
      </w:r>
      <w:r>
        <w:rPr>
          <w:rFonts w:hint="eastAsia"/>
          <w:lang w:val="en-US" w:eastAsia="zh-CN"/>
        </w:rPr>
        <w:t>SA</w:t>
      </w:r>
      <w:r w:rsidR="00325858">
        <w:rPr>
          <w:lang w:val="en-US" w:eastAsia="zh-CN"/>
        </w:rPr>
        <w:t>5</w:t>
      </w:r>
      <w:r>
        <w:t>#1</w:t>
      </w:r>
      <w:r w:rsidR="00325858">
        <w:rPr>
          <w:lang w:val="en-US" w:eastAsia="zh-CN"/>
        </w:rPr>
        <w:t>29</w:t>
      </w:r>
      <w:r>
        <w:t>e.</w:t>
      </w:r>
      <w:bookmarkEnd w:id="4"/>
      <w:bookmarkEnd w:id="5"/>
      <w:bookmarkEnd w:id="6"/>
      <w:bookmarkEnd w:id="7"/>
      <w:bookmarkEnd w:id="8"/>
    </w:p>
    <w:p w:rsidR="00185727" w:rsidRPr="00185727" w:rsidRDefault="00185727" w:rsidP="00F71399">
      <w:pPr>
        <w:pStyle w:val="EX"/>
        <w:ind w:left="360" w:hanging="360"/>
      </w:pPr>
      <w:r>
        <w:t>[3]   S2-2106255: “New SID on Enhancement of support for Edge Computing in 5G Core network - phase 2”</w:t>
      </w:r>
      <w:r>
        <w:rPr>
          <w:lang w:val="en-US" w:eastAsia="zh-CN"/>
        </w:rPr>
        <w:t xml:space="preserve"> </w:t>
      </w:r>
      <w:r>
        <w:t xml:space="preserve">LS from </w:t>
      </w:r>
      <w:r>
        <w:rPr>
          <w:lang w:val="en-US" w:eastAsia="zh-CN"/>
        </w:rPr>
        <w:t>SA2</w:t>
      </w:r>
      <w:r>
        <w:t>#1</w:t>
      </w:r>
      <w:r>
        <w:rPr>
          <w:lang w:val="en-US" w:eastAsia="zh-CN"/>
        </w:rPr>
        <w:t>46</w:t>
      </w:r>
      <w:r>
        <w:t>e.</w:t>
      </w:r>
    </w:p>
    <w:sectPr w:rsidR="00185727" w:rsidRPr="00185727">
      <w:headerReference w:type="default" r:id="rId16"/>
      <w:footerReference w:type="default" r:id="rId1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67F83" w:rsidRDefault="00C67F83">
      <w:pPr>
        <w:spacing w:after="0"/>
      </w:pPr>
      <w:r>
        <w:separator/>
      </w:r>
    </w:p>
  </w:endnote>
  <w:endnote w:type="continuationSeparator" w:id="0">
    <w:p w:rsidR="00C67F83" w:rsidRDefault="00C67F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NimbusRomNo9L-Regu">
    <w:altName w:val="Calibri"/>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default"/>
    <w:sig w:usb0="FFFFFFFF" w:usb1="E9FFFFFF"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6108" w:rsidRDefault="00D4011F">
    <w:pPr>
      <w:pStyle w:val="af1"/>
    </w:pPr>
    <w:r>
      <w:rPr>
        <w:noProof/>
        <w:lang w:val="fr-FR" w:eastAsia="fr-FR"/>
      </w:rPr>
      <mc:AlternateContent>
        <mc:Choice Requires="wps">
          <w:drawing>
            <wp:anchor distT="0" distB="0" distL="114300" distR="114300" simplePos="0" relativeHeight="251659264" behindDoc="0" locked="0" layoutInCell="0" allowOverlap="1">
              <wp:simplePos x="0" y="0"/>
              <wp:positionH relativeFrom="page">
                <wp:posOffset>0</wp:posOffset>
              </wp:positionH>
              <wp:positionV relativeFrom="page">
                <wp:posOffset>10229215</wp:posOffset>
              </wp:positionV>
              <wp:extent cx="7560945" cy="273685"/>
              <wp:effectExtent l="0" t="0" r="0" b="0"/>
              <wp:wrapNone/>
              <wp:docPr id="12" name="MSIPCMb0fa48b181cf4de3905aacfa" descr="{&quot;HashCode&quot;:1398620317,&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wps:spPr>
                    <wps:txbx>
                      <w:txbxContent>
                        <w:p w:rsidR="001D6108" w:rsidRDefault="001D6108">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anchor>
          </w:drawing>
        </mc:Choice>
        <mc:Fallback>
          <w:pict>
            <v:shapetype id="_x0000_t202" coordsize="21600,21600" o:spt="202" path="m,l,21600r21600,l21600,xe">
              <v:stroke joinstyle="miter"/>
              <v:path gradientshapeok="t" o:connecttype="rect"/>
            </v:shapetype>
            <v:shape id="MSIPCMb0fa48b181cf4de3905aacfa" o:spid="_x0000_s1026" type="#_x0000_t202" alt="{&quot;HashCode&quot;:1398620317,&quot;Height&quot;:842.0,&quot;Width&quot;:595.0,&quot;Placement&quot;:&quot;Footer&quot;,&quot;Index&quot;:&quot;Primary&quot;,&quot;Section&quot;:2,&quot;Top&quot;:0.0,&quot;Left&quot;:0.0}" style="position:absolute;left:0;text-align:left;margin-left:0;margin-top:805.45pt;width:595.35pt;height:21.5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" o:allowincell="f" filled="f" stroked="f">
              <v:textbox inset="20pt,0,,0">
                <w:txbxContent>
                  <w:p w:rsidR="001D6108" w:rsidRDefault="001D6108">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67F83" w:rsidRDefault="00C67F83">
      <w:pPr>
        <w:spacing w:after="0"/>
      </w:pPr>
      <w:r>
        <w:separator/>
      </w:r>
    </w:p>
  </w:footnote>
  <w:footnote w:type="continuationSeparator" w:id="0">
    <w:p w:rsidR="00C67F83" w:rsidRDefault="00C67F8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6108" w:rsidRDefault="001D6108">
    <w:pPr>
      <w:pStyle w:val="af2"/>
      <w:framePr w:wrap="around" w:vAnchor="text" w:hAnchor="margin" w:y="1"/>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7BC330F5"/>
    <w:multiLevelType w:val="multilevel"/>
    <w:tmpl w:val="7BC330F5"/>
    <w:lvl w:ilvl="0">
      <w:start w:val="1"/>
      <w:numFmt w:val="bullet"/>
      <w:pStyle w:val="CharChar1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ZapfDingbat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ZapfDingbat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ZapfDingbats"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5"/>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DC"/>
    <w:rsid w:val="00003272"/>
    <w:rsid w:val="00004BE2"/>
    <w:rsid w:val="00004F7A"/>
    <w:rsid w:val="0000743C"/>
    <w:rsid w:val="00007FE4"/>
    <w:rsid w:val="00011575"/>
    <w:rsid w:val="00012498"/>
    <w:rsid w:val="00013379"/>
    <w:rsid w:val="0002191D"/>
    <w:rsid w:val="000266A0"/>
    <w:rsid w:val="000271FA"/>
    <w:rsid w:val="00031C1D"/>
    <w:rsid w:val="00035EC0"/>
    <w:rsid w:val="00036EAE"/>
    <w:rsid w:val="0003799D"/>
    <w:rsid w:val="00037E61"/>
    <w:rsid w:val="0004262F"/>
    <w:rsid w:val="00042653"/>
    <w:rsid w:val="000437E3"/>
    <w:rsid w:val="00045FA3"/>
    <w:rsid w:val="000501E0"/>
    <w:rsid w:val="0005279F"/>
    <w:rsid w:val="000528C0"/>
    <w:rsid w:val="000553C3"/>
    <w:rsid w:val="00055613"/>
    <w:rsid w:val="00055B04"/>
    <w:rsid w:val="00056AAD"/>
    <w:rsid w:val="00056D9F"/>
    <w:rsid w:val="00060054"/>
    <w:rsid w:val="00060C49"/>
    <w:rsid w:val="00064B74"/>
    <w:rsid w:val="00065747"/>
    <w:rsid w:val="000729E9"/>
    <w:rsid w:val="00073338"/>
    <w:rsid w:val="00073D1B"/>
    <w:rsid w:val="00074897"/>
    <w:rsid w:val="000750F8"/>
    <w:rsid w:val="000755C9"/>
    <w:rsid w:val="0007677E"/>
    <w:rsid w:val="00081EA8"/>
    <w:rsid w:val="00082267"/>
    <w:rsid w:val="00082679"/>
    <w:rsid w:val="0008270B"/>
    <w:rsid w:val="000839D0"/>
    <w:rsid w:val="000861CA"/>
    <w:rsid w:val="0009002F"/>
    <w:rsid w:val="00093E7E"/>
    <w:rsid w:val="00094D87"/>
    <w:rsid w:val="00095749"/>
    <w:rsid w:val="000961BC"/>
    <w:rsid w:val="00096824"/>
    <w:rsid w:val="0009746F"/>
    <w:rsid w:val="000976F9"/>
    <w:rsid w:val="000977C8"/>
    <w:rsid w:val="000A1E89"/>
    <w:rsid w:val="000A2727"/>
    <w:rsid w:val="000A7129"/>
    <w:rsid w:val="000A73B6"/>
    <w:rsid w:val="000A7444"/>
    <w:rsid w:val="000A74B4"/>
    <w:rsid w:val="000A7AD5"/>
    <w:rsid w:val="000B007D"/>
    <w:rsid w:val="000B3451"/>
    <w:rsid w:val="000B7A3E"/>
    <w:rsid w:val="000C12E7"/>
    <w:rsid w:val="000C15D4"/>
    <w:rsid w:val="000C1C11"/>
    <w:rsid w:val="000C240C"/>
    <w:rsid w:val="000C4ECF"/>
    <w:rsid w:val="000C4F3B"/>
    <w:rsid w:val="000C6218"/>
    <w:rsid w:val="000C6FA5"/>
    <w:rsid w:val="000D5618"/>
    <w:rsid w:val="000D6CFC"/>
    <w:rsid w:val="000D7AF7"/>
    <w:rsid w:val="000E09F6"/>
    <w:rsid w:val="000E0E25"/>
    <w:rsid w:val="000E1CF9"/>
    <w:rsid w:val="000E255C"/>
    <w:rsid w:val="000E3ADC"/>
    <w:rsid w:val="000E4AA3"/>
    <w:rsid w:val="000E510E"/>
    <w:rsid w:val="000E6B11"/>
    <w:rsid w:val="000F3373"/>
    <w:rsid w:val="000F34E8"/>
    <w:rsid w:val="000F45B9"/>
    <w:rsid w:val="000F760F"/>
    <w:rsid w:val="00100C3F"/>
    <w:rsid w:val="00102910"/>
    <w:rsid w:val="00103C9F"/>
    <w:rsid w:val="001073DC"/>
    <w:rsid w:val="001076A2"/>
    <w:rsid w:val="001077D3"/>
    <w:rsid w:val="0010783E"/>
    <w:rsid w:val="0011004F"/>
    <w:rsid w:val="001114C3"/>
    <w:rsid w:val="00114218"/>
    <w:rsid w:val="00116E93"/>
    <w:rsid w:val="00117B81"/>
    <w:rsid w:val="00120015"/>
    <w:rsid w:val="00122B7E"/>
    <w:rsid w:val="00123F77"/>
    <w:rsid w:val="0013290F"/>
    <w:rsid w:val="0013735F"/>
    <w:rsid w:val="00143404"/>
    <w:rsid w:val="00151CCA"/>
    <w:rsid w:val="00151F92"/>
    <w:rsid w:val="00153528"/>
    <w:rsid w:val="001551D7"/>
    <w:rsid w:val="001618B3"/>
    <w:rsid w:val="001638AA"/>
    <w:rsid w:val="00166E88"/>
    <w:rsid w:val="001721BB"/>
    <w:rsid w:val="00172831"/>
    <w:rsid w:val="00172ACA"/>
    <w:rsid w:val="00177263"/>
    <w:rsid w:val="00184AEB"/>
    <w:rsid w:val="00184C29"/>
    <w:rsid w:val="00184DE6"/>
    <w:rsid w:val="00185727"/>
    <w:rsid w:val="00185FB7"/>
    <w:rsid w:val="0018723A"/>
    <w:rsid w:val="00190AA0"/>
    <w:rsid w:val="001927B8"/>
    <w:rsid w:val="0019336F"/>
    <w:rsid w:val="0019404D"/>
    <w:rsid w:val="001948BD"/>
    <w:rsid w:val="00194AB6"/>
    <w:rsid w:val="00195923"/>
    <w:rsid w:val="00197BE8"/>
    <w:rsid w:val="001A08AA"/>
    <w:rsid w:val="001A3120"/>
    <w:rsid w:val="001A32AA"/>
    <w:rsid w:val="001A356D"/>
    <w:rsid w:val="001A6EB4"/>
    <w:rsid w:val="001B0860"/>
    <w:rsid w:val="001B531F"/>
    <w:rsid w:val="001C2C5F"/>
    <w:rsid w:val="001C3AD3"/>
    <w:rsid w:val="001C5473"/>
    <w:rsid w:val="001C5DDF"/>
    <w:rsid w:val="001C69E5"/>
    <w:rsid w:val="001C6E3F"/>
    <w:rsid w:val="001C7C98"/>
    <w:rsid w:val="001D47A5"/>
    <w:rsid w:val="001D4E8E"/>
    <w:rsid w:val="001D541F"/>
    <w:rsid w:val="001D56F2"/>
    <w:rsid w:val="001D6108"/>
    <w:rsid w:val="001D7258"/>
    <w:rsid w:val="001E1248"/>
    <w:rsid w:val="001E1D6C"/>
    <w:rsid w:val="001E5112"/>
    <w:rsid w:val="001E621C"/>
    <w:rsid w:val="001E68AD"/>
    <w:rsid w:val="001E74FE"/>
    <w:rsid w:val="001F12B8"/>
    <w:rsid w:val="001F1F29"/>
    <w:rsid w:val="001F53D4"/>
    <w:rsid w:val="001F53DF"/>
    <w:rsid w:val="001F6984"/>
    <w:rsid w:val="001F71A3"/>
    <w:rsid w:val="002058AC"/>
    <w:rsid w:val="00207886"/>
    <w:rsid w:val="00207B00"/>
    <w:rsid w:val="00210F0C"/>
    <w:rsid w:val="002110CD"/>
    <w:rsid w:val="00211AA8"/>
    <w:rsid w:val="00212373"/>
    <w:rsid w:val="002138EA"/>
    <w:rsid w:val="00214FBD"/>
    <w:rsid w:val="00216684"/>
    <w:rsid w:val="00221AC7"/>
    <w:rsid w:val="0022239A"/>
    <w:rsid w:val="002226F9"/>
    <w:rsid w:val="00222897"/>
    <w:rsid w:val="00227657"/>
    <w:rsid w:val="0023226E"/>
    <w:rsid w:val="00232E48"/>
    <w:rsid w:val="002331B9"/>
    <w:rsid w:val="00233DB2"/>
    <w:rsid w:val="0023406E"/>
    <w:rsid w:val="00235394"/>
    <w:rsid w:val="0024008A"/>
    <w:rsid w:val="00242C6C"/>
    <w:rsid w:val="00242CCE"/>
    <w:rsid w:val="002436D3"/>
    <w:rsid w:val="002439C6"/>
    <w:rsid w:val="0025107F"/>
    <w:rsid w:val="00252609"/>
    <w:rsid w:val="0025482B"/>
    <w:rsid w:val="00255283"/>
    <w:rsid w:val="00255E45"/>
    <w:rsid w:val="002561D5"/>
    <w:rsid w:val="002573EC"/>
    <w:rsid w:val="00260002"/>
    <w:rsid w:val="00260608"/>
    <w:rsid w:val="002610CE"/>
    <w:rsid w:val="0026179F"/>
    <w:rsid w:val="00261DD6"/>
    <w:rsid w:val="002621E7"/>
    <w:rsid w:val="00262AED"/>
    <w:rsid w:val="002631FF"/>
    <w:rsid w:val="002647BD"/>
    <w:rsid w:val="00264B38"/>
    <w:rsid w:val="00264B45"/>
    <w:rsid w:val="0027175A"/>
    <w:rsid w:val="00271C3F"/>
    <w:rsid w:val="00273381"/>
    <w:rsid w:val="00273A7F"/>
    <w:rsid w:val="00274E1A"/>
    <w:rsid w:val="002756F0"/>
    <w:rsid w:val="002757AF"/>
    <w:rsid w:val="0027660E"/>
    <w:rsid w:val="00282213"/>
    <w:rsid w:val="00283F3E"/>
    <w:rsid w:val="00284EC4"/>
    <w:rsid w:val="002853C4"/>
    <w:rsid w:val="002855DC"/>
    <w:rsid w:val="0028633D"/>
    <w:rsid w:val="00286CA4"/>
    <w:rsid w:val="002926EB"/>
    <w:rsid w:val="002944E2"/>
    <w:rsid w:val="002944F9"/>
    <w:rsid w:val="00294AD2"/>
    <w:rsid w:val="002955A5"/>
    <w:rsid w:val="002A2997"/>
    <w:rsid w:val="002A2E2F"/>
    <w:rsid w:val="002A6A0C"/>
    <w:rsid w:val="002A6C81"/>
    <w:rsid w:val="002B19C7"/>
    <w:rsid w:val="002B1CB8"/>
    <w:rsid w:val="002B22E2"/>
    <w:rsid w:val="002B257A"/>
    <w:rsid w:val="002B44CC"/>
    <w:rsid w:val="002C2A52"/>
    <w:rsid w:val="002C30AE"/>
    <w:rsid w:val="002C4C8C"/>
    <w:rsid w:val="002D0B7C"/>
    <w:rsid w:val="002D3E4D"/>
    <w:rsid w:val="002D465D"/>
    <w:rsid w:val="002D54FF"/>
    <w:rsid w:val="002D7268"/>
    <w:rsid w:val="002E7782"/>
    <w:rsid w:val="002E7B6F"/>
    <w:rsid w:val="002F1316"/>
    <w:rsid w:val="002F2941"/>
    <w:rsid w:val="002F32D0"/>
    <w:rsid w:val="002F4093"/>
    <w:rsid w:val="002F4B77"/>
    <w:rsid w:val="002F6645"/>
    <w:rsid w:val="003012C5"/>
    <w:rsid w:val="00301790"/>
    <w:rsid w:val="00304464"/>
    <w:rsid w:val="00304C48"/>
    <w:rsid w:val="003064CF"/>
    <w:rsid w:val="003072C0"/>
    <w:rsid w:val="00311E9B"/>
    <w:rsid w:val="00312A06"/>
    <w:rsid w:val="00313476"/>
    <w:rsid w:val="00313C22"/>
    <w:rsid w:val="00316559"/>
    <w:rsid w:val="0032149C"/>
    <w:rsid w:val="00323121"/>
    <w:rsid w:val="00323857"/>
    <w:rsid w:val="003249ED"/>
    <w:rsid w:val="0032559D"/>
    <w:rsid w:val="00325858"/>
    <w:rsid w:val="00326915"/>
    <w:rsid w:val="003272E6"/>
    <w:rsid w:val="003356DA"/>
    <w:rsid w:val="00336C01"/>
    <w:rsid w:val="00337A79"/>
    <w:rsid w:val="003522EC"/>
    <w:rsid w:val="00354BC3"/>
    <w:rsid w:val="00355540"/>
    <w:rsid w:val="003653F3"/>
    <w:rsid w:val="00367724"/>
    <w:rsid w:val="00370473"/>
    <w:rsid w:val="003707B6"/>
    <w:rsid w:val="00371E81"/>
    <w:rsid w:val="003736B5"/>
    <w:rsid w:val="00373CB3"/>
    <w:rsid w:val="00374459"/>
    <w:rsid w:val="0037722B"/>
    <w:rsid w:val="003800CF"/>
    <w:rsid w:val="0038037B"/>
    <w:rsid w:val="00381775"/>
    <w:rsid w:val="00383365"/>
    <w:rsid w:val="00386D07"/>
    <w:rsid w:val="00390D43"/>
    <w:rsid w:val="003924FC"/>
    <w:rsid w:val="00392B31"/>
    <w:rsid w:val="0039310F"/>
    <w:rsid w:val="003934F6"/>
    <w:rsid w:val="003955D0"/>
    <w:rsid w:val="00397230"/>
    <w:rsid w:val="0039767B"/>
    <w:rsid w:val="003A0D78"/>
    <w:rsid w:val="003A28AB"/>
    <w:rsid w:val="003A2E92"/>
    <w:rsid w:val="003A40F7"/>
    <w:rsid w:val="003A6860"/>
    <w:rsid w:val="003B0099"/>
    <w:rsid w:val="003B1459"/>
    <w:rsid w:val="003B17DE"/>
    <w:rsid w:val="003B2DF1"/>
    <w:rsid w:val="003B35A1"/>
    <w:rsid w:val="003B4AE2"/>
    <w:rsid w:val="003B7EEA"/>
    <w:rsid w:val="003C346D"/>
    <w:rsid w:val="003D7511"/>
    <w:rsid w:val="003D7674"/>
    <w:rsid w:val="003E1F8E"/>
    <w:rsid w:val="003E23AA"/>
    <w:rsid w:val="003E3071"/>
    <w:rsid w:val="003E38C6"/>
    <w:rsid w:val="003E4D01"/>
    <w:rsid w:val="003E53FF"/>
    <w:rsid w:val="003E6815"/>
    <w:rsid w:val="003E769A"/>
    <w:rsid w:val="003F04A0"/>
    <w:rsid w:val="003F5EC6"/>
    <w:rsid w:val="003F67BF"/>
    <w:rsid w:val="003F6B3B"/>
    <w:rsid w:val="00401532"/>
    <w:rsid w:val="004020D7"/>
    <w:rsid w:val="00406444"/>
    <w:rsid w:val="0041286B"/>
    <w:rsid w:val="004128A4"/>
    <w:rsid w:val="0041347C"/>
    <w:rsid w:val="00414BF9"/>
    <w:rsid w:val="00417C22"/>
    <w:rsid w:val="00422446"/>
    <w:rsid w:val="00424735"/>
    <w:rsid w:val="0042702E"/>
    <w:rsid w:val="00427F6B"/>
    <w:rsid w:val="004302C6"/>
    <w:rsid w:val="00430544"/>
    <w:rsid w:val="00430B23"/>
    <w:rsid w:val="004313FD"/>
    <w:rsid w:val="004322A0"/>
    <w:rsid w:val="00432DDC"/>
    <w:rsid w:val="00433CB2"/>
    <w:rsid w:val="00434093"/>
    <w:rsid w:val="00435EC6"/>
    <w:rsid w:val="00437BDD"/>
    <w:rsid w:val="00442768"/>
    <w:rsid w:val="0044336B"/>
    <w:rsid w:val="00444225"/>
    <w:rsid w:val="00445E1D"/>
    <w:rsid w:val="00446E38"/>
    <w:rsid w:val="00447A84"/>
    <w:rsid w:val="00447B38"/>
    <w:rsid w:val="00452296"/>
    <w:rsid w:val="004537E4"/>
    <w:rsid w:val="004543A8"/>
    <w:rsid w:val="00456C8C"/>
    <w:rsid w:val="004701FC"/>
    <w:rsid w:val="004707E0"/>
    <w:rsid w:val="004730F4"/>
    <w:rsid w:val="00477B8C"/>
    <w:rsid w:val="00484389"/>
    <w:rsid w:val="004846F7"/>
    <w:rsid w:val="00484AF1"/>
    <w:rsid w:val="0048571D"/>
    <w:rsid w:val="004857B4"/>
    <w:rsid w:val="00485A20"/>
    <w:rsid w:val="00491606"/>
    <w:rsid w:val="004919DD"/>
    <w:rsid w:val="004944CD"/>
    <w:rsid w:val="00495187"/>
    <w:rsid w:val="00497058"/>
    <w:rsid w:val="004A17C7"/>
    <w:rsid w:val="004A1E26"/>
    <w:rsid w:val="004A1E38"/>
    <w:rsid w:val="004A3660"/>
    <w:rsid w:val="004A76AB"/>
    <w:rsid w:val="004B36FF"/>
    <w:rsid w:val="004B4DB3"/>
    <w:rsid w:val="004B5BE6"/>
    <w:rsid w:val="004B5D71"/>
    <w:rsid w:val="004C0A17"/>
    <w:rsid w:val="004C234E"/>
    <w:rsid w:val="004C54DA"/>
    <w:rsid w:val="004C7B0D"/>
    <w:rsid w:val="004C7D5A"/>
    <w:rsid w:val="004D0D99"/>
    <w:rsid w:val="004D4493"/>
    <w:rsid w:val="004D76D0"/>
    <w:rsid w:val="004E0898"/>
    <w:rsid w:val="004E5CBC"/>
    <w:rsid w:val="004F22DD"/>
    <w:rsid w:val="004F2ACA"/>
    <w:rsid w:val="004F2D65"/>
    <w:rsid w:val="004F32C7"/>
    <w:rsid w:val="004F4431"/>
    <w:rsid w:val="004F6C8D"/>
    <w:rsid w:val="004F7A3D"/>
    <w:rsid w:val="00503FF7"/>
    <w:rsid w:val="0050435F"/>
    <w:rsid w:val="00505BFA"/>
    <w:rsid w:val="00507253"/>
    <w:rsid w:val="005079B9"/>
    <w:rsid w:val="005103F7"/>
    <w:rsid w:val="0051076E"/>
    <w:rsid w:val="00511597"/>
    <w:rsid w:val="0051183E"/>
    <w:rsid w:val="005127DF"/>
    <w:rsid w:val="00514E1C"/>
    <w:rsid w:val="005155C9"/>
    <w:rsid w:val="00516406"/>
    <w:rsid w:val="00517758"/>
    <w:rsid w:val="005216F4"/>
    <w:rsid w:val="005226B8"/>
    <w:rsid w:val="00524B09"/>
    <w:rsid w:val="0052540D"/>
    <w:rsid w:val="00525503"/>
    <w:rsid w:val="00531B22"/>
    <w:rsid w:val="00532234"/>
    <w:rsid w:val="005335C9"/>
    <w:rsid w:val="00533A12"/>
    <w:rsid w:val="00535BC4"/>
    <w:rsid w:val="00535E5D"/>
    <w:rsid w:val="0053679D"/>
    <w:rsid w:val="0053781B"/>
    <w:rsid w:val="00544E95"/>
    <w:rsid w:val="00545C3E"/>
    <w:rsid w:val="00545D73"/>
    <w:rsid w:val="00553D42"/>
    <w:rsid w:val="00554DF9"/>
    <w:rsid w:val="00557FAB"/>
    <w:rsid w:val="00560DDD"/>
    <w:rsid w:val="005628A6"/>
    <w:rsid w:val="0056303F"/>
    <w:rsid w:val="0056380F"/>
    <w:rsid w:val="00563ADE"/>
    <w:rsid w:val="00565795"/>
    <w:rsid w:val="00566774"/>
    <w:rsid w:val="00571CE3"/>
    <w:rsid w:val="00572BB1"/>
    <w:rsid w:val="00575FC0"/>
    <w:rsid w:val="005767AD"/>
    <w:rsid w:val="00577AB5"/>
    <w:rsid w:val="005805B1"/>
    <w:rsid w:val="00580CFC"/>
    <w:rsid w:val="00580FE0"/>
    <w:rsid w:val="00581620"/>
    <w:rsid w:val="00581A6B"/>
    <w:rsid w:val="00585572"/>
    <w:rsid w:val="005862D6"/>
    <w:rsid w:val="00586CAD"/>
    <w:rsid w:val="00587390"/>
    <w:rsid w:val="005901FD"/>
    <w:rsid w:val="00590C49"/>
    <w:rsid w:val="0059133A"/>
    <w:rsid w:val="00594D89"/>
    <w:rsid w:val="00597805"/>
    <w:rsid w:val="005A11F1"/>
    <w:rsid w:val="005A2572"/>
    <w:rsid w:val="005B0741"/>
    <w:rsid w:val="005B25D0"/>
    <w:rsid w:val="005B30AB"/>
    <w:rsid w:val="005B60D4"/>
    <w:rsid w:val="005B6869"/>
    <w:rsid w:val="005C0036"/>
    <w:rsid w:val="005C0087"/>
    <w:rsid w:val="005C0C41"/>
    <w:rsid w:val="005C1E45"/>
    <w:rsid w:val="005C3CCD"/>
    <w:rsid w:val="005D3E2E"/>
    <w:rsid w:val="005D3FD8"/>
    <w:rsid w:val="005D5473"/>
    <w:rsid w:val="005D6BD9"/>
    <w:rsid w:val="005D7B45"/>
    <w:rsid w:val="005E03CE"/>
    <w:rsid w:val="005E08BC"/>
    <w:rsid w:val="005E2A6C"/>
    <w:rsid w:val="005E5A8E"/>
    <w:rsid w:val="005E5D7B"/>
    <w:rsid w:val="005E62DB"/>
    <w:rsid w:val="005F0CE7"/>
    <w:rsid w:val="006000BB"/>
    <w:rsid w:val="00600518"/>
    <w:rsid w:val="006006E8"/>
    <w:rsid w:val="00601632"/>
    <w:rsid w:val="00605D67"/>
    <w:rsid w:val="006067C5"/>
    <w:rsid w:val="006069E6"/>
    <w:rsid w:val="00607C4E"/>
    <w:rsid w:val="00607F6F"/>
    <w:rsid w:val="00610D4E"/>
    <w:rsid w:val="0061339D"/>
    <w:rsid w:val="00614706"/>
    <w:rsid w:val="00615EB2"/>
    <w:rsid w:val="00617177"/>
    <w:rsid w:val="006228E0"/>
    <w:rsid w:val="00623044"/>
    <w:rsid w:val="0062444F"/>
    <w:rsid w:val="00625C5B"/>
    <w:rsid w:val="006309C9"/>
    <w:rsid w:val="00630F5C"/>
    <w:rsid w:val="006340FC"/>
    <w:rsid w:val="00636210"/>
    <w:rsid w:val="00643725"/>
    <w:rsid w:val="00647499"/>
    <w:rsid w:val="00647546"/>
    <w:rsid w:val="0065485E"/>
    <w:rsid w:val="006565C0"/>
    <w:rsid w:val="00656949"/>
    <w:rsid w:val="006604AB"/>
    <w:rsid w:val="00661426"/>
    <w:rsid w:val="00662025"/>
    <w:rsid w:val="0066304D"/>
    <w:rsid w:val="00663279"/>
    <w:rsid w:val="0066494B"/>
    <w:rsid w:val="006666AB"/>
    <w:rsid w:val="00667FEC"/>
    <w:rsid w:val="00670764"/>
    <w:rsid w:val="00670BAC"/>
    <w:rsid w:val="00671C5A"/>
    <w:rsid w:val="006773A0"/>
    <w:rsid w:val="00680969"/>
    <w:rsid w:val="00681453"/>
    <w:rsid w:val="0068168D"/>
    <w:rsid w:val="006818DB"/>
    <w:rsid w:val="006828A8"/>
    <w:rsid w:val="00683419"/>
    <w:rsid w:val="00684DBE"/>
    <w:rsid w:val="00691A7D"/>
    <w:rsid w:val="00694301"/>
    <w:rsid w:val="00697FC6"/>
    <w:rsid w:val="006A297A"/>
    <w:rsid w:val="006A67C3"/>
    <w:rsid w:val="006B0D17"/>
    <w:rsid w:val="006B1D0F"/>
    <w:rsid w:val="006B3043"/>
    <w:rsid w:val="006B37A7"/>
    <w:rsid w:val="006B43D9"/>
    <w:rsid w:val="006B4818"/>
    <w:rsid w:val="006B4A4D"/>
    <w:rsid w:val="006B5837"/>
    <w:rsid w:val="006B5DE4"/>
    <w:rsid w:val="006B6C8A"/>
    <w:rsid w:val="006B720C"/>
    <w:rsid w:val="006C03F6"/>
    <w:rsid w:val="006C0740"/>
    <w:rsid w:val="006C2A8B"/>
    <w:rsid w:val="006C350C"/>
    <w:rsid w:val="006C519B"/>
    <w:rsid w:val="006D238E"/>
    <w:rsid w:val="006D2D8F"/>
    <w:rsid w:val="006D4032"/>
    <w:rsid w:val="006D53CF"/>
    <w:rsid w:val="006D6317"/>
    <w:rsid w:val="006E1758"/>
    <w:rsid w:val="006E1988"/>
    <w:rsid w:val="006E1CD2"/>
    <w:rsid w:val="006E1CD9"/>
    <w:rsid w:val="006E5323"/>
    <w:rsid w:val="006E5651"/>
    <w:rsid w:val="006E5F8D"/>
    <w:rsid w:val="006F0B7C"/>
    <w:rsid w:val="006F2087"/>
    <w:rsid w:val="006F479F"/>
    <w:rsid w:val="006F5B65"/>
    <w:rsid w:val="006F600D"/>
    <w:rsid w:val="006F7C7E"/>
    <w:rsid w:val="00702318"/>
    <w:rsid w:val="007049D5"/>
    <w:rsid w:val="00705BD8"/>
    <w:rsid w:val="00706050"/>
    <w:rsid w:val="0070646B"/>
    <w:rsid w:val="0071232F"/>
    <w:rsid w:val="007134E6"/>
    <w:rsid w:val="007167E3"/>
    <w:rsid w:val="00721A02"/>
    <w:rsid w:val="00725B84"/>
    <w:rsid w:val="0072600E"/>
    <w:rsid w:val="007330F3"/>
    <w:rsid w:val="007346C6"/>
    <w:rsid w:val="007349E7"/>
    <w:rsid w:val="00736D9D"/>
    <w:rsid w:val="00737775"/>
    <w:rsid w:val="00742CCD"/>
    <w:rsid w:val="00742F87"/>
    <w:rsid w:val="0074551E"/>
    <w:rsid w:val="007473D7"/>
    <w:rsid w:val="0075114C"/>
    <w:rsid w:val="00751EC0"/>
    <w:rsid w:val="00756DBE"/>
    <w:rsid w:val="007575F1"/>
    <w:rsid w:val="00757E03"/>
    <w:rsid w:val="00761DAE"/>
    <w:rsid w:val="00761FE1"/>
    <w:rsid w:val="00762AB3"/>
    <w:rsid w:val="007661BF"/>
    <w:rsid w:val="00766D90"/>
    <w:rsid w:val="0076782E"/>
    <w:rsid w:val="00767EC7"/>
    <w:rsid w:val="007704E9"/>
    <w:rsid w:val="0077136C"/>
    <w:rsid w:val="007727E4"/>
    <w:rsid w:val="00772D66"/>
    <w:rsid w:val="0077772F"/>
    <w:rsid w:val="00777817"/>
    <w:rsid w:val="00780E58"/>
    <w:rsid w:val="0078553D"/>
    <w:rsid w:val="00786CB6"/>
    <w:rsid w:val="00787FA2"/>
    <w:rsid w:val="007908A7"/>
    <w:rsid w:val="007960EE"/>
    <w:rsid w:val="00796A06"/>
    <w:rsid w:val="00796A46"/>
    <w:rsid w:val="007970B3"/>
    <w:rsid w:val="007A100A"/>
    <w:rsid w:val="007A1B02"/>
    <w:rsid w:val="007A2C94"/>
    <w:rsid w:val="007A2E91"/>
    <w:rsid w:val="007A68F7"/>
    <w:rsid w:val="007A72E4"/>
    <w:rsid w:val="007B0B1B"/>
    <w:rsid w:val="007B1ACD"/>
    <w:rsid w:val="007B2229"/>
    <w:rsid w:val="007B253D"/>
    <w:rsid w:val="007B3616"/>
    <w:rsid w:val="007C0138"/>
    <w:rsid w:val="007C04F6"/>
    <w:rsid w:val="007C4286"/>
    <w:rsid w:val="007C4BFA"/>
    <w:rsid w:val="007C5C33"/>
    <w:rsid w:val="007C5E80"/>
    <w:rsid w:val="007C751E"/>
    <w:rsid w:val="007D0D42"/>
    <w:rsid w:val="007D365D"/>
    <w:rsid w:val="007D64E2"/>
    <w:rsid w:val="007D6F92"/>
    <w:rsid w:val="007D7FAE"/>
    <w:rsid w:val="007E0040"/>
    <w:rsid w:val="007E2167"/>
    <w:rsid w:val="007E3E38"/>
    <w:rsid w:val="007E68BB"/>
    <w:rsid w:val="007F0261"/>
    <w:rsid w:val="007F0E1E"/>
    <w:rsid w:val="007F2168"/>
    <w:rsid w:val="007F23F6"/>
    <w:rsid w:val="007F351F"/>
    <w:rsid w:val="007F62EA"/>
    <w:rsid w:val="00805F9A"/>
    <w:rsid w:val="00812559"/>
    <w:rsid w:val="00812A7C"/>
    <w:rsid w:val="008141DD"/>
    <w:rsid w:val="00815654"/>
    <w:rsid w:val="008219B2"/>
    <w:rsid w:val="008245F8"/>
    <w:rsid w:val="008311A7"/>
    <w:rsid w:val="00833D20"/>
    <w:rsid w:val="008431A7"/>
    <w:rsid w:val="00852660"/>
    <w:rsid w:val="00852D54"/>
    <w:rsid w:val="00853BEC"/>
    <w:rsid w:val="00854198"/>
    <w:rsid w:val="008556E4"/>
    <w:rsid w:val="00863205"/>
    <w:rsid w:val="0086611F"/>
    <w:rsid w:val="00866DE6"/>
    <w:rsid w:val="00866DFC"/>
    <w:rsid w:val="008745F2"/>
    <w:rsid w:val="0088669E"/>
    <w:rsid w:val="0089068B"/>
    <w:rsid w:val="00891327"/>
    <w:rsid w:val="00891A89"/>
    <w:rsid w:val="00894619"/>
    <w:rsid w:val="00894683"/>
    <w:rsid w:val="00894925"/>
    <w:rsid w:val="00894BE4"/>
    <w:rsid w:val="008A500B"/>
    <w:rsid w:val="008A5B34"/>
    <w:rsid w:val="008A7407"/>
    <w:rsid w:val="008A74A7"/>
    <w:rsid w:val="008B0217"/>
    <w:rsid w:val="008B2A52"/>
    <w:rsid w:val="008B2B01"/>
    <w:rsid w:val="008B4A3B"/>
    <w:rsid w:val="008B6BF0"/>
    <w:rsid w:val="008C058C"/>
    <w:rsid w:val="008C23FC"/>
    <w:rsid w:val="008C29BF"/>
    <w:rsid w:val="008C60E9"/>
    <w:rsid w:val="008C6F3F"/>
    <w:rsid w:val="008C7D2F"/>
    <w:rsid w:val="008D080D"/>
    <w:rsid w:val="008D4F40"/>
    <w:rsid w:val="008E256D"/>
    <w:rsid w:val="008E39E5"/>
    <w:rsid w:val="008E5D98"/>
    <w:rsid w:val="008E5DF7"/>
    <w:rsid w:val="008E6002"/>
    <w:rsid w:val="008E7DFD"/>
    <w:rsid w:val="008F0841"/>
    <w:rsid w:val="008F1797"/>
    <w:rsid w:val="008F179F"/>
    <w:rsid w:val="008F3D2C"/>
    <w:rsid w:val="008F6E31"/>
    <w:rsid w:val="0090040A"/>
    <w:rsid w:val="00902C22"/>
    <w:rsid w:val="00904183"/>
    <w:rsid w:val="00905109"/>
    <w:rsid w:val="009102C5"/>
    <w:rsid w:val="00912E00"/>
    <w:rsid w:val="0092072B"/>
    <w:rsid w:val="00923BA9"/>
    <w:rsid w:val="00923EB5"/>
    <w:rsid w:val="009266BB"/>
    <w:rsid w:val="00932489"/>
    <w:rsid w:val="0093587B"/>
    <w:rsid w:val="0094007B"/>
    <w:rsid w:val="00940A7A"/>
    <w:rsid w:val="00941667"/>
    <w:rsid w:val="0094328E"/>
    <w:rsid w:val="00947A77"/>
    <w:rsid w:val="00947AA9"/>
    <w:rsid w:val="00947B47"/>
    <w:rsid w:val="009521B9"/>
    <w:rsid w:val="00953E2F"/>
    <w:rsid w:val="009541A6"/>
    <w:rsid w:val="0095529F"/>
    <w:rsid w:val="00957378"/>
    <w:rsid w:val="009603E1"/>
    <w:rsid w:val="009611B0"/>
    <w:rsid w:val="0096167C"/>
    <w:rsid w:val="009618F8"/>
    <w:rsid w:val="00962323"/>
    <w:rsid w:val="009641DE"/>
    <w:rsid w:val="009671CC"/>
    <w:rsid w:val="009702B4"/>
    <w:rsid w:val="00971590"/>
    <w:rsid w:val="0097308F"/>
    <w:rsid w:val="009731AB"/>
    <w:rsid w:val="009774A0"/>
    <w:rsid w:val="009811CF"/>
    <w:rsid w:val="00981CB1"/>
    <w:rsid w:val="00982FCD"/>
    <w:rsid w:val="00983910"/>
    <w:rsid w:val="009851ED"/>
    <w:rsid w:val="00985DF7"/>
    <w:rsid w:val="00986FAC"/>
    <w:rsid w:val="00991C3F"/>
    <w:rsid w:val="009923B8"/>
    <w:rsid w:val="00993F09"/>
    <w:rsid w:val="00994324"/>
    <w:rsid w:val="00995064"/>
    <w:rsid w:val="00995E6E"/>
    <w:rsid w:val="009A10E6"/>
    <w:rsid w:val="009A17DB"/>
    <w:rsid w:val="009A1847"/>
    <w:rsid w:val="009A2004"/>
    <w:rsid w:val="009A219B"/>
    <w:rsid w:val="009A25F1"/>
    <w:rsid w:val="009A2BDC"/>
    <w:rsid w:val="009A3913"/>
    <w:rsid w:val="009B029F"/>
    <w:rsid w:val="009B0A6E"/>
    <w:rsid w:val="009B1EF0"/>
    <w:rsid w:val="009B3E13"/>
    <w:rsid w:val="009C0727"/>
    <w:rsid w:val="009C09D3"/>
    <w:rsid w:val="009C22CE"/>
    <w:rsid w:val="009C2850"/>
    <w:rsid w:val="009C3C3B"/>
    <w:rsid w:val="009C48C1"/>
    <w:rsid w:val="009C4979"/>
    <w:rsid w:val="009C7DA6"/>
    <w:rsid w:val="009D17F0"/>
    <w:rsid w:val="009D515A"/>
    <w:rsid w:val="009D7130"/>
    <w:rsid w:val="009D7937"/>
    <w:rsid w:val="009E0372"/>
    <w:rsid w:val="009E126C"/>
    <w:rsid w:val="009E3AAC"/>
    <w:rsid w:val="009E5B32"/>
    <w:rsid w:val="009F0039"/>
    <w:rsid w:val="009F0F03"/>
    <w:rsid w:val="009F1BB9"/>
    <w:rsid w:val="009F35C5"/>
    <w:rsid w:val="009F3ED2"/>
    <w:rsid w:val="009F40E4"/>
    <w:rsid w:val="009F6D25"/>
    <w:rsid w:val="00A01AEC"/>
    <w:rsid w:val="00A02152"/>
    <w:rsid w:val="00A05F3B"/>
    <w:rsid w:val="00A062B5"/>
    <w:rsid w:val="00A06DAD"/>
    <w:rsid w:val="00A10A3D"/>
    <w:rsid w:val="00A12311"/>
    <w:rsid w:val="00A12606"/>
    <w:rsid w:val="00A12ED5"/>
    <w:rsid w:val="00A1472E"/>
    <w:rsid w:val="00A1596D"/>
    <w:rsid w:val="00A1610A"/>
    <w:rsid w:val="00A16D50"/>
    <w:rsid w:val="00A17573"/>
    <w:rsid w:val="00A2059C"/>
    <w:rsid w:val="00A20628"/>
    <w:rsid w:val="00A24270"/>
    <w:rsid w:val="00A327AD"/>
    <w:rsid w:val="00A32A14"/>
    <w:rsid w:val="00A36050"/>
    <w:rsid w:val="00A36094"/>
    <w:rsid w:val="00A3741B"/>
    <w:rsid w:val="00A377E9"/>
    <w:rsid w:val="00A37BAC"/>
    <w:rsid w:val="00A43FEC"/>
    <w:rsid w:val="00A442CD"/>
    <w:rsid w:val="00A44E3A"/>
    <w:rsid w:val="00A45DDA"/>
    <w:rsid w:val="00A54B09"/>
    <w:rsid w:val="00A5517A"/>
    <w:rsid w:val="00A56BFD"/>
    <w:rsid w:val="00A61E30"/>
    <w:rsid w:val="00A6438E"/>
    <w:rsid w:val="00A64CB3"/>
    <w:rsid w:val="00A64F3B"/>
    <w:rsid w:val="00A700D6"/>
    <w:rsid w:val="00A70932"/>
    <w:rsid w:val="00A7156E"/>
    <w:rsid w:val="00A717EC"/>
    <w:rsid w:val="00A72864"/>
    <w:rsid w:val="00A73328"/>
    <w:rsid w:val="00A77E5C"/>
    <w:rsid w:val="00A8149E"/>
    <w:rsid w:val="00A81B15"/>
    <w:rsid w:val="00A83F4B"/>
    <w:rsid w:val="00A85DBC"/>
    <w:rsid w:val="00A900C6"/>
    <w:rsid w:val="00A91CE2"/>
    <w:rsid w:val="00A93E81"/>
    <w:rsid w:val="00A9560C"/>
    <w:rsid w:val="00A95F2B"/>
    <w:rsid w:val="00A9616D"/>
    <w:rsid w:val="00A97613"/>
    <w:rsid w:val="00AA019E"/>
    <w:rsid w:val="00AA1982"/>
    <w:rsid w:val="00AB085F"/>
    <w:rsid w:val="00AB1073"/>
    <w:rsid w:val="00AB1797"/>
    <w:rsid w:val="00AB31FD"/>
    <w:rsid w:val="00AB3951"/>
    <w:rsid w:val="00AB3F85"/>
    <w:rsid w:val="00AB4B69"/>
    <w:rsid w:val="00AB4FC8"/>
    <w:rsid w:val="00AB6822"/>
    <w:rsid w:val="00AC0361"/>
    <w:rsid w:val="00AC10C2"/>
    <w:rsid w:val="00AC2FE6"/>
    <w:rsid w:val="00AC3EF7"/>
    <w:rsid w:val="00AC6280"/>
    <w:rsid w:val="00AD4122"/>
    <w:rsid w:val="00AD423E"/>
    <w:rsid w:val="00AE038C"/>
    <w:rsid w:val="00AE0744"/>
    <w:rsid w:val="00AE5A79"/>
    <w:rsid w:val="00AE5CC5"/>
    <w:rsid w:val="00AF3E54"/>
    <w:rsid w:val="00AF434C"/>
    <w:rsid w:val="00AF507F"/>
    <w:rsid w:val="00AF6362"/>
    <w:rsid w:val="00AF6FF7"/>
    <w:rsid w:val="00B01B61"/>
    <w:rsid w:val="00B03172"/>
    <w:rsid w:val="00B04F6F"/>
    <w:rsid w:val="00B056E5"/>
    <w:rsid w:val="00B11B50"/>
    <w:rsid w:val="00B124D0"/>
    <w:rsid w:val="00B128B0"/>
    <w:rsid w:val="00B12D2D"/>
    <w:rsid w:val="00B1310A"/>
    <w:rsid w:val="00B146F9"/>
    <w:rsid w:val="00B14C2E"/>
    <w:rsid w:val="00B203E6"/>
    <w:rsid w:val="00B24E41"/>
    <w:rsid w:val="00B276B0"/>
    <w:rsid w:val="00B3128C"/>
    <w:rsid w:val="00B31CA7"/>
    <w:rsid w:val="00B34C5A"/>
    <w:rsid w:val="00B413C1"/>
    <w:rsid w:val="00B423F7"/>
    <w:rsid w:val="00B441E3"/>
    <w:rsid w:val="00B4495A"/>
    <w:rsid w:val="00B4502B"/>
    <w:rsid w:val="00B468AE"/>
    <w:rsid w:val="00B474E8"/>
    <w:rsid w:val="00B530CD"/>
    <w:rsid w:val="00B5445E"/>
    <w:rsid w:val="00B5572A"/>
    <w:rsid w:val="00B65997"/>
    <w:rsid w:val="00B70800"/>
    <w:rsid w:val="00B717CE"/>
    <w:rsid w:val="00B7249A"/>
    <w:rsid w:val="00B737B5"/>
    <w:rsid w:val="00B73D9F"/>
    <w:rsid w:val="00B76290"/>
    <w:rsid w:val="00B76E7B"/>
    <w:rsid w:val="00B775B1"/>
    <w:rsid w:val="00B77712"/>
    <w:rsid w:val="00B806B5"/>
    <w:rsid w:val="00B80DBC"/>
    <w:rsid w:val="00B81338"/>
    <w:rsid w:val="00B81563"/>
    <w:rsid w:val="00B83270"/>
    <w:rsid w:val="00B83936"/>
    <w:rsid w:val="00B8446C"/>
    <w:rsid w:val="00B9297C"/>
    <w:rsid w:val="00B94FF1"/>
    <w:rsid w:val="00B95753"/>
    <w:rsid w:val="00B96B87"/>
    <w:rsid w:val="00B973E7"/>
    <w:rsid w:val="00BA1CE4"/>
    <w:rsid w:val="00BA6274"/>
    <w:rsid w:val="00BA7AA3"/>
    <w:rsid w:val="00BB1626"/>
    <w:rsid w:val="00BB30C4"/>
    <w:rsid w:val="00BB358D"/>
    <w:rsid w:val="00BB3D0C"/>
    <w:rsid w:val="00BB536B"/>
    <w:rsid w:val="00BB6566"/>
    <w:rsid w:val="00BB709B"/>
    <w:rsid w:val="00BB73FF"/>
    <w:rsid w:val="00BB78A6"/>
    <w:rsid w:val="00BC0BAB"/>
    <w:rsid w:val="00BC0FF3"/>
    <w:rsid w:val="00BC1122"/>
    <w:rsid w:val="00BC16F0"/>
    <w:rsid w:val="00BC386C"/>
    <w:rsid w:val="00BC5E83"/>
    <w:rsid w:val="00BC717F"/>
    <w:rsid w:val="00BD5DC3"/>
    <w:rsid w:val="00BD7ABB"/>
    <w:rsid w:val="00BE10DD"/>
    <w:rsid w:val="00BE1C54"/>
    <w:rsid w:val="00BE3D74"/>
    <w:rsid w:val="00BE5AD0"/>
    <w:rsid w:val="00BE66B6"/>
    <w:rsid w:val="00BF0D6A"/>
    <w:rsid w:val="00BF45F8"/>
    <w:rsid w:val="00BF4FAD"/>
    <w:rsid w:val="00BF65EA"/>
    <w:rsid w:val="00BF6819"/>
    <w:rsid w:val="00BF71E8"/>
    <w:rsid w:val="00C013E5"/>
    <w:rsid w:val="00C01550"/>
    <w:rsid w:val="00C01CE6"/>
    <w:rsid w:val="00C02495"/>
    <w:rsid w:val="00C02B2E"/>
    <w:rsid w:val="00C061A5"/>
    <w:rsid w:val="00C11B89"/>
    <w:rsid w:val="00C139D8"/>
    <w:rsid w:val="00C17D2A"/>
    <w:rsid w:val="00C21BAB"/>
    <w:rsid w:val="00C22CAC"/>
    <w:rsid w:val="00C2344C"/>
    <w:rsid w:val="00C236E7"/>
    <w:rsid w:val="00C23CDF"/>
    <w:rsid w:val="00C301ED"/>
    <w:rsid w:val="00C40540"/>
    <w:rsid w:val="00C407EE"/>
    <w:rsid w:val="00C42F25"/>
    <w:rsid w:val="00C4602A"/>
    <w:rsid w:val="00C46CB9"/>
    <w:rsid w:val="00C4747C"/>
    <w:rsid w:val="00C52628"/>
    <w:rsid w:val="00C52794"/>
    <w:rsid w:val="00C64AB3"/>
    <w:rsid w:val="00C6582F"/>
    <w:rsid w:val="00C66FC6"/>
    <w:rsid w:val="00C67F83"/>
    <w:rsid w:val="00C71F0A"/>
    <w:rsid w:val="00C722B9"/>
    <w:rsid w:val="00C72971"/>
    <w:rsid w:val="00C73032"/>
    <w:rsid w:val="00C73BDD"/>
    <w:rsid w:val="00C73FB0"/>
    <w:rsid w:val="00C81404"/>
    <w:rsid w:val="00C851F9"/>
    <w:rsid w:val="00C86966"/>
    <w:rsid w:val="00C950E1"/>
    <w:rsid w:val="00C96342"/>
    <w:rsid w:val="00C97EAD"/>
    <w:rsid w:val="00CA1854"/>
    <w:rsid w:val="00CA1BFB"/>
    <w:rsid w:val="00CA6D87"/>
    <w:rsid w:val="00CB1C8E"/>
    <w:rsid w:val="00CB5549"/>
    <w:rsid w:val="00CB69AB"/>
    <w:rsid w:val="00CC4271"/>
    <w:rsid w:val="00CD1EB0"/>
    <w:rsid w:val="00CE2326"/>
    <w:rsid w:val="00CE2B1C"/>
    <w:rsid w:val="00CE3967"/>
    <w:rsid w:val="00CE4E9F"/>
    <w:rsid w:val="00CF45DB"/>
    <w:rsid w:val="00CF4962"/>
    <w:rsid w:val="00D01E9E"/>
    <w:rsid w:val="00D04792"/>
    <w:rsid w:val="00D07323"/>
    <w:rsid w:val="00D074F0"/>
    <w:rsid w:val="00D07BBD"/>
    <w:rsid w:val="00D2427E"/>
    <w:rsid w:val="00D255A0"/>
    <w:rsid w:val="00D26663"/>
    <w:rsid w:val="00D2766A"/>
    <w:rsid w:val="00D3206C"/>
    <w:rsid w:val="00D36146"/>
    <w:rsid w:val="00D4011F"/>
    <w:rsid w:val="00D44DE0"/>
    <w:rsid w:val="00D500F1"/>
    <w:rsid w:val="00D50E85"/>
    <w:rsid w:val="00D51E61"/>
    <w:rsid w:val="00D520E4"/>
    <w:rsid w:val="00D55630"/>
    <w:rsid w:val="00D57DFA"/>
    <w:rsid w:val="00D61B09"/>
    <w:rsid w:val="00D6326F"/>
    <w:rsid w:val="00D63FFB"/>
    <w:rsid w:val="00D676BF"/>
    <w:rsid w:val="00D7044F"/>
    <w:rsid w:val="00D71CEE"/>
    <w:rsid w:val="00D7268C"/>
    <w:rsid w:val="00D7349F"/>
    <w:rsid w:val="00D738DA"/>
    <w:rsid w:val="00D75348"/>
    <w:rsid w:val="00D757CF"/>
    <w:rsid w:val="00D75A32"/>
    <w:rsid w:val="00D7652D"/>
    <w:rsid w:val="00D8248F"/>
    <w:rsid w:val="00D8293E"/>
    <w:rsid w:val="00D84A88"/>
    <w:rsid w:val="00D86FC4"/>
    <w:rsid w:val="00D914E3"/>
    <w:rsid w:val="00D944E5"/>
    <w:rsid w:val="00D968AA"/>
    <w:rsid w:val="00DA0C1F"/>
    <w:rsid w:val="00DA43A9"/>
    <w:rsid w:val="00DA49CD"/>
    <w:rsid w:val="00DA5FB9"/>
    <w:rsid w:val="00DA6073"/>
    <w:rsid w:val="00DB0F2D"/>
    <w:rsid w:val="00DB18F7"/>
    <w:rsid w:val="00DB2C6D"/>
    <w:rsid w:val="00DB3C8F"/>
    <w:rsid w:val="00DB3D65"/>
    <w:rsid w:val="00DB3FE6"/>
    <w:rsid w:val="00DB5D52"/>
    <w:rsid w:val="00DB5E1E"/>
    <w:rsid w:val="00DC08A4"/>
    <w:rsid w:val="00DC0F29"/>
    <w:rsid w:val="00DC12D4"/>
    <w:rsid w:val="00DC2C67"/>
    <w:rsid w:val="00DC5987"/>
    <w:rsid w:val="00DC62D7"/>
    <w:rsid w:val="00DC7417"/>
    <w:rsid w:val="00DC7DC2"/>
    <w:rsid w:val="00DD0C2C"/>
    <w:rsid w:val="00DD1DD1"/>
    <w:rsid w:val="00DD223A"/>
    <w:rsid w:val="00DD4269"/>
    <w:rsid w:val="00DD489C"/>
    <w:rsid w:val="00DD54D3"/>
    <w:rsid w:val="00DD5C91"/>
    <w:rsid w:val="00DD781C"/>
    <w:rsid w:val="00DD78F7"/>
    <w:rsid w:val="00DE056A"/>
    <w:rsid w:val="00DE4C9A"/>
    <w:rsid w:val="00DE7626"/>
    <w:rsid w:val="00DF0625"/>
    <w:rsid w:val="00DF3A27"/>
    <w:rsid w:val="00DF464B"/>
    <w:rsid w:val="00E017B5"/>
    <w:rsid w:val="00E023C0"/>
    <w:rsid w:val="00E04256"/>
    <w:rsid w:val="00E0549E"/>
    <w:rsid w:val="00E05661"/>
    <w:rsid w:val="00E06EE9"/>
    <w:rsid w:val="00E102EB"/>
    <w:rsid w:val="00E10653"/>
    <w:rsid w:val="00E12BBF"/>
    <w:rsid w:val="00E132FC"/>
    <w:rsid w:val="00E1454A"/>
    <w:rsid w:val="00E14E23"/>
    <w:rsid w:val="00E21AFA"/>
    <w:rsid w:val="00E22964"/>
    <w:rsid w:val="00E23BAE"/>
    <w:rsid w:val="00E241B8"/>
    <w:rsid w:val="00E3330B"/>
    <w:rsid w:val="00E33D1D"/>
    <w:rsid w:val="00E40260"/>
    <w:rsid w:val="00E41940"/>
    <w:rsid w:val="00E45EB6"/>
    <w:rsid w:val="00E46234"/>
    <w:rsid w:val="00E5003A"/>
    <w:rsid w:val="00E55ABC"/>
    <w:rsid w:val="00E57331"/>
    <w:rsid w:val="00E57B74"/>
    <w:rsid w:val="00E6015C"/>
    <w:rsid w:val="00E62E8D"/>
    <w:rsid w:val="00E64096"/>
    <w:rsid w:val="00E643C0"/>
    <w:rsid w:val="00E729C7"/>
    <w:rsid w:val="00E72D0D"/>
    <w:rsid w:val="00E74677"/>
    <w:rsid w:val="00E75DA3"/>
    <w:rsid w:val="00E80D82"/>
    <w:rsid w:val="00E82357"/>
    <w:rsid w:val="00E8310E"/>
    <w:rsid w:val="00E83370"/>
    <w:rsid w:val="00E86125"/>
    <w:rsid w:val="00E8629F"/>
    <w:rsid w:val="00E86FB9"/>
    <w:rsid w:val="00E87B15"/>
    <w:rsid w:val="00E87E66"/>
    <w:rsid w:val="00E911D8"/>
    <w:rsid w:val="00E91D02"/>
    <w:rsid w:val="00E95DD3"/>
    <w:rsid w:val="00E9763E"/>
    <w:rsid w:val="00EA2315"/>
    <w:rsid w:val="00EA3196"/>
    <w:rsid w:val="00EA3C24"/>
    <w:rsid w:val="00EA72BB"/>
    <w:rsid w:val="00EB1696"/>
    <w:rsid w:val="00EB1822"/>
    <w:rsid w:val="00EB1B21"/>
    <w:rsid w:val="00EB35BE"/>
    <w:rsid w:val="00EB68D6"/>
    <w:rsid w:val="00ED3C71"/>
    <w:rsid w:val="00ED4B0F"/>
    <w:rsid w:val="00ED68BA"/>
    <w:rsid w:val="00EE1345"/>
    <w:rsid w:val="00EE546D"/>
    <w:rsid w:val="00EF25A2"/>
    <w:rsid w:val="00EF5707"/>
    <w:rsid w:val="00EF6EEA"/>
    <w:rsid w:val="00F00300"/>
    <w:rsid w:val="00F00DAA"/>
    <w:rsid w:val="00F03FF5"/>
    <w:rsid w:val="00F0596B"/>
    <w:rsid w:val="00F072D8"/>
    <w:rsid w:val="00F10763"/>
    <w:rsid w:val="00F1129B"/>
    <w:rsid w:val="00F11EE8"/>
    <w:rsid w:val="00F1276A"/>
    <w:rsid w:val="00F14BFB"/>
    <w:rsid w:val="00F24952"/>
    <w:rsid w:val="00F25AE8"/>
    <w:rsid w:val="00F25C96"/>
    <w:rsid w:val="00F31EE9"/>
    <w:rsid w:val="00F350A8"/>
    <w:rsid w:val="00F35D16"/>
    <w:rsid w:val="00F368BA"/>
    <w:rsid w:val="00F3701B"/>
    <w:rsid w:val="00F372B9"/>
    <w:rsid w:val="00F3762D"/>
    <w:rsid w:val="00F444BA"/>
    <w:rsid w:val="00F46824"/>
    <w:rsid w:val="00F50DA2"/>
    <w:rsid w:val="00F531E0"/>
    <w:rsid w:val="00F567AD"/>
    <w:rsid w:val="00F56A92"/>
    <w:rsid w:val="00F57320"/>
    <w:rsid w:val="00F60DA9"/>
    <w:rsid w:val="00F6156D"/>
    <w:rsid w:val="00F61DFC"/>
    <w:rsid w:val="00F63560"/>
    <w:rsid w:val="00F65071"/>
    <w:rsid w:val="00F67209"/>
    <w:rsid w:val="00F679C0"/>
    <w:rsid w:val="00F71399"/>
    <w:rsid w:val="00F8082E"/>
    <w:rsid w:val="00F81411"/>
    <w:rsid w:val="00F819C6"/>
    <w:rsid w:val="00F8280B"/>
    <w:rsid w:val="00F84624"/>
    <w:rsid w:val="00F854BD"/>
    <w:rsid w:val="00F912BF"/>
    <w:rsid w:val="00F92156"/>
    <w:rsid w:val="00F927F5"/>
    <w:rsid w:val="00F933E9"/>
    <w:rsid w:val="00F93B5B"/>
    <w:rsid w:val="00F9501F"/>
    <w:rsid w:val="00F96F0A"/>
    <w:rsid w:val="00FA3301"/>
    <w:rsid w:val="00FA521E"/>
    <w:rsid w:val="00FA5FE6"/>
    <w:rsid w:val="00FB16E5"/>
    <w:rsid w:val="00FB2F9F"/>
    <w:rsid w:val="00FB3142"/>
    <w:rsid w:val="00FB4313"/>
    <w:rsid w:val="00FB52B7"/>
    <w:rsid w:val="00FB5B8C"/>
    <w:rsid w:val="00FB6222"/>
    <w:rsid w:val="00FB6FFF"/>
    <w:rsid w:val="00FC051F"/>
    <w:rsid w:val="00FC273C"/>
    <w:rsid w:val="00FC6AFD"/>
    <w:rsid w:val="00FC755A"/>
    <w:rsid w:val="00FD37E8"/>
    <w:rsid w:val="00FE0916"/>
    <w:rsid w:val="00FE0C40"/>
    <w:rsid w:val="00FE2EE5"/>
    <w:rsid w:val="00FE47D0"/>
    <w:rsid w:val="00FF0AA1"/>
    <w:rsid w:val="00FF2153"/>
    <w:rsid w:val="00FF368F"/>
    <w:rsid w:val="00FF68DF"/>
    <w:rsid w:val="00FF7997"/>
    <w:rsid w:val="07F15D27"/>
    <w:rsid w:val="07FF18AC"/>
    <w:rsid w:val="0AF6721C"/>
    <w:rsid w:val="0C340F5E"/>
    <w:rsid w:val="0C595694"/>
    <w:rsid w:val="0D983E75"/>
    <w:rsid w:val="12F728C7"/>
    <w:rsid w:val="16E43613"/>
    <w:rsid w:val="18BF1917"/>
    <w:rsid w:val="19DD147E"/>
    <w:rsid w:val="1BC233FB"/>
    <w:rsid w:val="1EC249F9"/>
    <w:rsid w:val="1FA12983"/>
    <w:rsid w:val="21F50799"/>
    <w:rsid w:val="2477339A"/>
    <w:rsid w:val="2FFA7A11"/>
    <w:rsid w:val="306B3C78"/>
    <w:rsid w:val="31576125"/>
    <w:rsid w:val="31990464"/>
    <w:rsid w:val="37F30494"/>
    <w:rsid w:val="3C4560DB"/>
    <w:rsid w:val="44513DE7"/>
    <w:rsid w:val="466A5A09"/>
    <w:rsid w:val="49971C29"/>
    <w:rsid w:val="59A45F1E"/>
    <w:rsid w:val="5BE77BEE"/>
    <w:rsid w:val="5D6B561E"/>
    <w:rsid w:val="5FE730C1"/>
    <w:rsid w:val="63A177A2"/>
    <w:rsid w:val="64AC6EE0"/>
    <w:rsid w:val="66E4588B"/>
    <w:rsid w:val="673F1DC0"/>
    <w:rsid w:val="6899177D"/>
    <w:rsid w:val="70455C08"/>
    <w:rsid w:val="710724EE"/>
    <w:rsid w:val="75657081"/>
    <w:rsid w:val="7D932A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76F4337"/>
  <w15:docId w15:val="{C2146014-F910-41FE-B658-A9C56DE20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semiHidden="1"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val="en-GB" w:eastAsia="ja-JP"/>
    </w:rPr>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40">
    <w:name w:val="List Bullet 4"/>
    <w:basedOn w:val="32"/>
    <w:qFormat/>
    <w:pPr>
      <w:ind w:left="1418"/>
    </w:pPr>
  </w:style>
  <w:style w:type="paragraph" w:styleId="32">
    <w:name w:val="List Bullet 3"/>
    <w:basedOn w:val="23"/>
    <w:qFormat/>
    <w:pPr>
      <w:ind w:left="1135"/>
    </w:pPr>
  </w:style>
  <w:style w:type="paragraph" w:styleId="23">
    <w:name w:val="List Bullet 2"/>
    <w:basedOn w:val="a7"/>
    <w:link w:val="24"/>
    <w:qFormat/>
    <w:pPr>
      <w:ind w:left="851"/>
    </w:pPr>
  </w:style>
  <w:style w:type="paragraph" w:styleId="a7">
    <w:name w:val="List Bullet"/>
    <w:basedOn w:val="a5"/>
    <w:qFormat/>
  </w:style>
  <w:style w:type="paragraph" w:styleId="a8">
    <w:name w:val="caption"/>
    <w:basedOn w:val="a"/>
    <w:next w:val="a"/>
    <w:uiPriority w:val="35"/>
    <w:qFormat/>
    <w:pPr>
      <w:spacing w:before="120" w:after="120"/>
    </w:pPr>
    <w:rPr>
      <w:b/>
    </w:rPr>
  </w:style>
  <w:style w:type="paragraph" w:styleId="a9">
    <w:name w:val="Document Map"/>
    <w:basedOn w:val="a"/>
    <w:semiHidden/>
    <w:qFormat/>
    <w:pPr>
      <w:shd w:val="clear" w:color="auto" w:fill="000080"/>
    </w:pPr>
    <w:rPr>
      <w:rFonts w:ascii="Tahoma" w:hAnsi="Tahoma"/>
    </w:rPr>
  </w:style>
  <w:style w:type="paragraph" w:styleId="aa">
    <w:name w:val="annotation text"/>
    <w:basedOn w:val="a"/>
    <w:link w:val="ab"/>
    <w:semiHidden/>
    <w:qFormat/>
  </w:style>
  <w:style w:type="paragraph" w:styleId="ac">
    <w:name w:val="Body Text"/>
    <w:basedOn w:val="a"/>
    <w:link w:val="ad"/>
    <w:qFormat/>
  </w:style>
  <w:style w:type="paragraph" w:styleId="ae">
    <w:name w:val="Plain Text"/>
    <w:basedOn w:val="a"/>
    <w:qFormat/>
    <w:rPr>
      <w:rFonts w:ascii="Courier New" w:hAnsi="Courier New"/>
      <w:lang w:val="nb-NO"/>
    </w:rPr>
  </w:style>
  <w:style w:type="paragraph" w:styleId="50">
    <w:name w:val="List Bullet 5"/>
    <w:basedOn w:val="40"/>
    <w:qFormat/>
    <w:pPr>
      <w:ind w:left="1702"/>
    </w:pPr>
  </w:style>
  <w:style w:type="paragraph" w:styleId="TOC8">
    <w:name w:val="toc 8"/>
    <w:basedOn w:val="TOC1"/>
    <w:next w:val="a"/>
    <w:uiPriority w:val="39"/>
    <w:qFormat/>
    <w:pPr>
      <w:spacing w:before="180"/>
      <w:ind w:left="2693" w:hanging="2693"/>
    </w:pPr>
    <w:rPr>
      <w:b/>
    </w:rPr>
  </w:style>
  <w:style w:type="paragraph" w:styleId="af">
    <w:name w:val="Balloon Text"/>
    <w:basedOn w:val="a"/>
    <w:link w:val="af0"/>
    <w:uiPriority w:val="99"/>
    <w:qFormat/>
    <w:pPr>
      <w:spacing w:after="0"/>
    </w:pPr>
    <w:rPr>
      <w:rFonts w:ascii="Segoe UI" w:hAnsi="Segoe UI"/>
      <w:sz w:val="18"/>
      <w:szCs w:val="18"/>
    </w:rPr>
  </w:style>
  <w:style w:type="paragraph" w:styleId="af1">
    <w:name w:val="footer"/>
    <w:basedOn w:val="af2"/>
    <w:link w:val="af3"/>
    <w:qFormat/>
    <w:pPr>
      <w:jc w:val="center"/>
    </w:pPr>
    <w:rPr>
      <w:i/>
    </w:rPr>
  </w:style>
  <w:style w:type="paragraph" w:styleId="af2">
    <w:name w:val="header"/>
    <w:link w:val="af4"/>
    <w:qFormat/>
    <w:pPr>
      <w:widowControl w:val="0"/>
    </w:pPr>
    <w:rPr>
      <w:rFonts w:ascii="Arial" w:hAnsi="Arial"/>
      <w:b/>
      <w:sz w:val="18"/>
      <w:lang w:val="en-GB" w:eastAsia="en-US"/>
    </w:rPr>
  </w:style>
  <w:style w:type="paragraph" w:styleId="af5">
    <w:name w:val="index heading"/>
    <w:basedOn w:val="a"/>
    <w:next w:val="a"/>
    <w:semiHidden/>
    <w:qFormat/>
    <w:pPr>
      <w:pBdr>
        <w:top w:val="single" w:sz="12" w:space="0" w:color="auto"/>
      </w:pBdr>
      <w:spacing w:before="360" w:after="240"/>
    </w:pPr>
    <w:rPr>
      <w:b/>
      <w:i/>
      <w:sz w:val="26"/>
    </w:rPr>
  </w:style>
  <w:style w:type="paragraph" w:styleId="af6">
    <w:name w:val="footnote text"/>
    <w:basedOn w:val="a"/>
    <w:link w:val="af7"/>
    <w:qFormat/>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uiPriority w:val="39"/>
    <w:qFormat/>
    <w:pPr>
      <w:ind w:left="1418" w:hanging="1418"/>
    </w:pPr>
  </w:style>
  <w:style w:type="paragraph" w:styleId="11">
    <w:name w:val="index 1"/>
    <w:basedOn w:val="a"/>
    <w:next w:val="a"/>
    <w:qFormat/>
    <w:pPr>
      <w:keepLines/>
      <w:spacing w:after="0"/>
    </w:pPr>
  </w:style>
  <w:style w:type="paragraph" w:styleId="25">
    <w:name w:val="index 2"/>
    <w:basedOn w:val="11"/>
    <w:next w:val="a"/>
    <w:qFormat/>
    <w:pPr>
      <w:ind w:left="284"/>
    </w:pPr>
  </w:style>
  <w:style w:type="paragraph" w:styleId="af8">
    <w:name w:val="annotation subject"/>
    <w:basedOn w:val="aa"/>
    <w:next w:val="aa"/>
    <w:link w:val="af9"/>
    <w:qFormat/>
    <w:rPr>
      <w:rFonts w:eastAsia="Batang"/>
      <w:b/>
      <w:bCs/>
    </w:rPr>
  </w:style>
  <w:style w:type="table" w:styleId="afa">
    <w:name w:val="Table Grid"/>
    <w:basedOn w:val="a1"/>
    <w:uiPriority w:val="3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Strong"/>
    <w:uiPriority w:val="22"/>
    <w:qFormat/>
    <w:rPr>
      <w:b/>
      <w:bCs/>
    </w:rPr>
  </w:style>
  <w:style w:type="character" w:styleId="afc">
    <w:name w:val="FollowedHyperlink"/>
    <w:qFormat/>
    <w:rPr>
      <w:color w:val="800080"/>
      <w:u w:val="single"/>
    </w:rPr>
  </w:style>
  <w:style w:type="character" w:styleId="afd">
    <w:name w:val="Hyperlink"/>
    <w:uiPriority w:val="99"/>
    <w:qFormat/>
    <w:rPr>
      <w:color w:val="0000FF"/>
      <w:u w:val="single"/>
    </w:rPr>
  </w:style>
  <w:style w:type="character" w:styleId="afe">
    <w:name w:val="annotation reference"/>
    <w:semiHidden/>
    <w:qFormat/>
    <w:rPr>
      <w:sz w:val="16"/>
    </w:rPr>
  </w:style>
  <w:style w:type="character" w:styleId="aff">
    <w:name w:val="footnote reference"/>
    <w:qFormat/>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5"/>
    <w:link w:val="B1Char"/>
    <w:qFormat/>
  </w:style>
  <w:style w:type="paragraph" w:customStyle="1" w:styleId="EditorsNote">
    <w:name w:val="Editor's Note"/>
    <w:basedOn w:val="NO"/>
    <w:link w:val="EditorsNoteChar"/>
    <w:qFormat/>
    <w:pPr>
      <w:ind w:left="1702" w:hanging="1418"/>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link w:val="B2Char"/>
    <w:qFormat/>
  </w:style>
  <w:style w:type="paragraph" w:customStyle="1" w:styleId="B3">
    <w:name w:val="B3"/>
    <w:basedOn w:val="31"/>
    <w:link w:val="B3Car"/>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character" w:customStyle="1" w:styleId="NOChar">
    <w:name w:val="NO Char"/>
    <w:qFormat/>
    <w:rPr>
      <w:lang w:eastAsia="en-US"/>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EditorsNoteChar">
    <w:name w:val="Editor's Note Char"/>
    <w:link w:val="EditorsNote"/>
    <w:qFormat/>
    <w:rPr>
      <w:color w:val="FF0000"/>
      <w:lang w:eastAsia="en-US"/>
    </w:rPr>
  </w:style>
  <w:style w:type="character" w:customStyle="1" w:styleId="90">
    <w:name w:val="标题 9 字符"/>
    <w:link w:val="9"/>
    <w:qFormat/>
    <w:rPr>
      <w:rFonts w:ascii="Arial" w:hAnsi="Arial"/>
      <w:sz w:val="36"/>
      <w:lang w:eastAsia="en-US"/>
    </w:rPr>
  </w:style>
  <w:style w:type="character" w:customStyle="1" w:styleId="TALChar">
    <w:name w:val="TAL Char"/>
    <w:link w:val="TAL"/>
    <w:qFormat/>
    <w:rPr>
      <w:rFonts w:ascii="Arial" w:hAnsi="Arial"/>
      <w:sz w:val="18"/>
      <w:lang w:val="en-GB"/>
    </w:rPr>
  </w:style>
  <w:style w:type="character" w:customStyle="1" w:styleId="af0">
    <w:name w:val="批注框文本 字符"/>
    <w:link w:val="af"/>
    <w:uiPriority w:val="99"/>
    <w:qFormat/>
    <w:rPr>
      <w:rFonts w:ascii="Segoe UI" w:hAnsi="Segoe UI" w:cs="Segoe UI"/>
      <w:sz w:val="18"/>
      <w:szCs w:val="18"/>
      <w:lang w:val="en-GB"/>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paragraph" w:customStyle="1" w:styleId="CRCoverPage">
    <w:name w:val="CR Cover Page"/>
    <w:qFormat/>
    <w:pPr>
      <w:spacing w:after="120"/>
    </w:pPr>
    <w:rPr>
      <w:rFonts w:ascii="Arial" w:hAnsi="Arial"/>
      <w:lang w:val="en-GB" w:eastAsia="en-US"/>
    </w:rPr>
  </w:style>
  <w:style w:type="character" w:customStyle="1" w:styleId="EXChar">
    <w:name w:val="EX Char"/>
    <w:link w:val="EX"/>
    <w:qFormat/>
    <w:locked/>
    <w:rPr>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qFormat/>
    <w:rPr>
      <w:rFonts w:ascii="Arial" w:hAnsi="Arial"/>
      <w:sz w:val="36"/>
      <w:lang w:val="en-GB" w:eastAsia="en-US" w:bidi="ar-SA"/>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af4">
    <w:name w:val="页眉 字符"/>
    <w:link w:val="af2"/>
    <w:qFormat/>
    <w:rPr>
      <w:rFonts w:ascii="Arial" w:hAnsi="Arial"/>
      <w:b/>
      <w:sz w:val="18"/>
      <w:lang w:val="en-GB" w:eastAsia="en-US" w:bidi="ar-SA"/>
    </w:rPr>
  </w:style>
  <w:style w:type="character" w:customStyle="1" w:styleId="af3">
    <w:name w:val="页脚 字符"/>
    <w:link w:val="af1"/>
    <w:qFormat/>
    <w:rPr>
      <w:rFonts w:ascii="Arial" w:hAnsi="Arial"/>
      <w:b/>
      <w:i/>
      <w:sz w:val="18"/>
      <w:lang w:val="en-GB" w:eastAsia="en-US"/>
    </w:rPr>
  </w:style>
  <w:style w:type="character" w:customStyle="1" w:styleId="24">
    <w:name w:val="列表项目符号 2 字符"/>
    <w:link w:val="23"/>
    <w:qFormat/>
    <w:locked/>
    <w:rPr>
      <w:lang w:val="en-GB" w:eastAsia="en-US"/>
    </w:rPr>
  </w:style>
  <w:style w:type="character" w:customStyle="1" w:styleId="THChar">
    <w:name w:val="TH Char"/>
    <w:link w:val="TH"/>
    <w:qFormat/>
    <w:rPr>
      <w:rFonts w:ascii="Arial" w:hAnsi="Arial"/>
      <w:b/>
      <w:lang w:val="en-GB" w:eastAsia="en-US"/>
    </w:rPr>
  </w:style>
  <w:style w:type="character" w:customStyle="1" w:styleId="B3Car">
    <w:name w:val="B3 Car"/>
    <w:link w:val="B3"/>
    <w:qFormat/>
    <w:rPr>
      <w:lang w:val="en-GB" w:eastAsia="en-US"/>
    </w:rPr>
  </w:style>
  <w:style w:type="character" w:customStyle="1" w:styleId="ad">
    <w:name w:val="正文文本 字符"/>
    <w:link w:val="ac"/>
    <w:qFormat/>
    <w:rPr>
      <w:lang w:val="en-GB" w:eastAsia="en-US"/>
    </w:rPr>
  </w:style>
  <w:style w:type="character" w:customStyle="1" w:styleId="ab">
    <w:name w:val="批注文字 字符"/>
    <w:link w:val="aa"/>
    <w:semiHidden/>
    <w:qFormat/>
    <w:rPr>
      <w:lang w:val="en-GB" w:eastAsia="en-US"/>
    </w:rPr>
  </w:style>
  <w:style w:type="character" w:customStyle="1" w:styleId="af9">
    <w:name w:val="批注主题 字符"/>
    <w:basedOn w:val="ab"/>
    <w:link w:val="af8"/>
    <w:qFormat/>
    <w:rPr>
      <w:lang w:val="en-GB" w:eastAsia="en-US"/>
    </w:rPr>
  </w:style>
  <w:style w:type="paragraph" w:customStyle="1" w:styleId="CharChar1CharChar">
    <w:name w:val="Char Char1 Char Char"/>
    <w:semiHidden/>
    <w:qFormat/>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
    <w:name w:val="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Batang"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Batang" w:hAnsi="Arial"/>
      <w:lang w:val="en-GB" w:eastAsia="en-US"/>
    </w:rPr>
  </w:style>
  <w:style w:type="paragraph" w:customStyle="1" w:styleId="HO">
    <w:name w:val="HO"/>
    <w:basedOn w:val="a"/>
    <w:qFormat/>
    <w:pPr>
      <w:overflowPunct w:val="0"/>
      <w:autoSpaceDE w:val="0"/>
      <w:autoSpaceDN w:val="0"/>
      <w:adjustRightInd w:val="0"/>
      <w:jc w:val="right"/>
      <w:textAlignment w:val="baseline"/>
    </w:pPr>
    <w:rPr>
      <w:rFonts w:eastAsia="Times New Roman"/>
      <w:b/>
      <w:color w:val="000000"/>
    </w:rPr>
  </w:style>
  <w:style w:type="paragraph" w:customStyle="1" w:styleId="HE">
    <w:name w:val="HE"/>
    <w:basedOn w:val="a"/>
    <w:qFormat/>
    <w:pPr>
      <w:overflowPunct w:val="0"/>
      <w:autoSpaceDE w:val="0"/>
      <w:autoSpaceDN w:val="0"/>
      <w:adjustRightInd w:val="0"/>
      <w:textAlignment w:val="baseline"/>
    </w:pPr>
    <w:rPr>
      <w:rFonts w:eastAsia="Times New Roman"/>
      <w:b/>
      <w:color w:val="000000"/>
    </w:rPr>
  </w:style>
  <w:style w:type="paragraph" w:customStyle="1" w:styleId="AP">
    <w:name w:val="AP"/>
    <w:basedOn w:val="a"/>
    <w:qFormat/>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qFormat/>
    <w:rPr>
      <w:rFonts w:eastAsia="Batang"/>
      <w:lang w:val="en-GB" w:eastAsia="en-US"/>
    </w:rPr>
  </w:style>
  <w:style w:type="paragraph" w:customStyle="1" w:styleId="CharChar1CharCharCharCharCharCharCharCharCharChar">
    <w:name w:val="Char Char1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1">
    <w:name w:val="Char Char 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
    <w:name w:val="修订1"/>
    <w:hidden/>
    <w:uiPriority w:val="99"/>
    <w:qFormat/>
    <w:rPr>
      <w:rFonts w:eastAsia="Batang"/>
      <w:lang w:val="en-GB" w:eastAsia="en-US"/>
    </w:rPr>
  </w:style>
  <w:style w:type="paragraph" w:customStyle="1" w:styleId="DefaultParagraphFontParaCharCharChar">
    <w:name w:val="Default Paragraph Font Para Char Char Char"/>
    <w:basedOn w:val="a"/>
    <w:semiHidden/>
    <w:qFormat/>
    <w:pPr>
      <w:spacing w:after="160" w:line="240" w:lineRule="exact"/>
    </w:pPr>
    <w:rPr>
      <w:rFonts w:ascii="Arial" w:hAnsi="Arial" w:cs="Arial"/>
      <w:color w:val="0000FF"/>
      <w:kern w:val="2"/>
      <w:lang w:val="en-US" w:eastAsia="zh-CN"/>
    </w:rPr>
  </w:style>
  <w:style w:type="paragraph" w:styleId="aff0">
    <w:name w:val="List Paragraph"/>
    <w:basedOn w:val="a"/>
    <w:uiPriority w:val="34"/>
    <w:qFormat/>
    <w:pPr>
      <w:ind w:left="720"/>
    </w:pPr>
    <w:rPr>
      <w:rFonts w:eastAsia="Batang"/>
    </w:rPr>
  </w:style>
  <w:style w:type="character" w:customStyle="1" w:styleId="TAHCar">
    <w:name w:val="TAH Car"/>
    <w:link w:val="TAH"/>
    <w:qFormat/>
    <w:rPr>
      <w:rFonts w:ascii="Arial" w:hAnsi="Arial"/>
      <w:b/>
      <w:sz w:val="18"/>
      <w:lang w:val="en-GB"/>
    </w:rPr>
  </w:style>
  <w:style w:type="character" w:customStyle="1" w:styleId="B2Char">
    <w:name w:val="B2 Char"/>
    <w:link w:val="B2"/>
    <w:qFormat/>
    <w:rPr>
      <w:lang w:val="en-GB" w:eastAsia="en-US"/>
    </w:rPr>
  </w:style>
  <w:style w:type="character" w:customStyle="1" w:styleId="af7">
    <w:name w:val="脚注文本 字符"/>
    <w:link w:val="af6"/>
    <w:qFormat/>
    <w:rPr>
      <w:sz w:val="16"/>
      <w:lang w:eastAsia="en-US"/>
    </w:rPr>
  </w:style>
  <w:style w:type="character" w:customStyle="1" w:styleId="a4">
    <w:name w:val="宏文本 字符"/>
    <w:basedOn w:val="a0"/>
    <w:link w:val="a3"/>
    <w:qFormat/>
    <w:rPr>
      <w:rFonts w:ascii="Courier New" w:eastAsia="Times New Roman" w:hAnsi="Courier New" w:cs="Courier New"/>
      <w:color w:val="000000"/>
      <w:lang w:eastAsia="ja-JP"/>
    </w:rPr>
  </w:style>
  <w:style w:type="paragraph" w:customStyle="1" w:styleId="TOC10">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table" w:customStyle="1" w:styleId="TableGrid1">
    <w:name w:val="Table Grid1"/>
    <w:basedOn w:val="a1"/>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AE0744"/>
    <w:rPr>
      <w:rFonts w:ascii="NimbusRomNo9L-Regu" w:hAnsi="NimbusRomNo9L-Regu" w:hint="default"/>
      <w:color w:val="242021"/>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0D99E2-F8AB-4A84-87C5-CE1B2004F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24B62FF-E9F9-46ED-96C9-60DCE028BBB0}">
  <ds:schemaRefs>
    <ds:schemaRef ds:uri="http://schemas.microsoft.com/sharepoint/v3/contenttype/forms"/>
  </ds:schemaRefs>
</ds:datastoreItem>
</file>

<file path=customXml/itemProps4.xml><?xml version="1.0" encoding="utf-8"?>
<ds:datastoreItem xmlns:ds="http://schemas.openxmlformats.org/officeDocument/2006/customXml" ds:itemID="{26324F19-C57D-4707-B62A-732F423FA83F}">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202D4F7B-4DF1-42A9-987D-80837FF837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465</TotalTime>
  <Pages>5</Pages>
  <Words>1972</Words>
  <Characters>11241</Characters>
  <Application>Microsoft Office Word</Application>
  <DocSecurity>0</DocSecurity>
  <Lines>93</Lines>
  <Paragraphs>26</Paragraphs>
  <ScaleCrop>false</ScaleCrop>
  <Company/>
  <LinksUpToDate>false</LinksUpToDate>
  <CharactersWithSpaces>13187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23.737</dc:title>
  <dc:subject>Study on architecture aspects for using satellite access in 5G (Release 17)</dc:subject>
  <dc:creator>MCC Support</dc:creator>
  <cp:keywords>3GPP, 5G, Architecture, Latency, Mobility</cp:keywords>
  <cp:lastModifiedBy>xls1217</cp:lastModifiedBy>
  <cp:revision>45</cp:revision>
  <dcterms:created xsi:type="dcterms:W3CDTF">2021-08-10T22:03:00Z</dcterms:created>
  <dcterms:modified xsi:type="dcterms:W3CDTF">2022-06-17T12:27:00Z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chris.pudney@vodafone.com</vt:lpwstr>
  </property>
  <property fmtid="{D5CDD505-2E9C-101B-9397-08002B2CF9AE}" pid="6" name="MSIP_Label_17da11e7-ad83-4459-98c6-12a88e2eac78_SetDate">
    <vt:lpwstr>2018-06-01T21:41:58.9734022+01:00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Sensitivity">
    <vt:lpwstr>Unclassified</vt:lpwstr>
  </property>
  <property fmtid="{D5CDD505-2E9C-101B-9397-08002B2CF9AE}" pid="11" name="_NewReviewCycle">
    <vt:lpwstr/>
  </property>
  <property fmtid="{D5CDD505-2E9C-101B-9397-08002B2CF9AE}" pid="12" name="ContentTypeId">
    <vt:lpwstr>0x010100EB28163D68FE8E4D9361964FDD814FC4</vt:lpwstr>
  </property>
  <property fmtid="{D5CDD505-2E9C-101B-9397-08002B2CF9AE}" pid="13" name="KSOProductBuildVer">
    <vt:lpwstr>2052-11.3.0.9228</vt:lpwstr>
  </property>
</Properties>
</file>