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729881" w14:textId="77777777" w:rsidTr="7DEB6571">
        <w:tc>
          <w:tcPr>
            <w:tcW w:w="10423" w:type="dxa"/>
            <w:gridSpan w:val="2"/>
            <w:shd w:val="clear" w:color="auto" w:fill="auto"/>
          </w:tcPr>
          <w:p w14:paraId="47202D31" w14:textId="36DA795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E513B1">
              <w:rPr>
                <w:sz w:val="64"/>
              </w:rPr>
              <w:t>TS</w:t>
            </w:r>
            <w:bookmarkEnd w:id="1"/>
            <w:r w:rsidR="00E513B1">
              <w:rPr>
                <w:sz w:val="64"/>
              </w:rPr>
              <w:t xml:space="preserve"> 28</w:t>
            </w:r>
            <w:bookmarkStart w:id="2" w:name="specNumber"/>
            <w:r w:rsidRPr="00E513B1">
              <w:rPr>
                <w:sz w:val="64"/>
              </w:rPr>
              <w:t>.</w:t>
            </w:r>
            <w:bookmarkEnd w:id="2"/>
            <w:r w:rsidR="00704D7C">
              <w:rPr>
                <w:sz w:val="64"/>
              </w:rPr>
              <w:t>316</w:t>
            </w:r>
            <w:r w:rsidRPr="00133525">
              <w:rPr>
                <w:sz w:val="64"/>
              </w:rPr>
              <w:t xml:space="preserve"> </w:t>
            </w:r>
            <w:r w:rsidRPr="004D3578">
              <w:t>V</w:t>
            </w:r>
            <w:bookmarkStart w:id="3" w:name="specVersion"/>
            <w:r w:rsidR="005137C4">
              <w:t>0</w:t>
            </w:r>
            <w:r w:rsidR="00E513B1">
              <w:t>.</w:t>
            </w:r>
            <w:r w:rsidR="005137C4">
              <w:t>3</w:t>
            </w:r>
            <w:r w:rsidR="00E513B1">
              <w:t>.0</w:t>
            </w:r>
            <w:bookmarkEnd w:id="3"/>
            <w:r w:rsidRPr="004D3578">
              <w:t xml:space="preserve"> </w:t>
            </w:r>
            <w:r w:rsidRPr="00133525">
              <w:rPr>
                <w:sz w:val="32"/>
              </w:rPr>
              <w:t>(</w:t>
            </w:r>
            <w:bookmarkStart w:id="4" w:name="issueDate"/>
            <w:r w:rsidR="00E513B1">
              <w:rPr>
                <w:sz w:val="32"/>
              </w:rPr>
              <w:t>202</w:t>
            </w:r>
            <w:r w:rsidR="001C35AE">
              <w:rPr>
                <w:sz w:val="32"/>
              </w:rPr>
              <w:t>2</w:t>
            </w:r>
            <w:r w:rsidR="00E513B1">
              <w:rPr>
                <w:sz w:val="32"/>
              </w:rPr>
              <w:t>-</w:t>
            </w:r>
            <w:r w:rsidR="001C35AE">
              <w:rPr>
                <w:sz w:val="32"/>
              </w:rPr>
              <w:t>0</w:t>
            </w:r>
            <w:r w:rsidR="00D234D5">
              <w:rPr>
                <w:sz w:val="32"/>
              </w:rPr>
              <w:t>1</w:t>
            </w:r>
            <w:bookmarkEnd w:id="4"/>
            <w:r w:rsidRPr="00133525">
              <w:rPr>
                <w:sz w:val="32"/>
              </w:rPr>
              <w:t>)</w:t>
            </w:r>
          </w:p>
        </w:tc>
      </w:tr>
      <w:tr w:rsidR="004F0988" w14:paraId="440C0651" w14:textId="77777777" w:rsidTr="7DEB6571">
        <w:trPr>
          <w:trHeight w:hRule="exact" w:val="1134"/>
        </w:trPr>
        <w:tc>
          <w:tcPr>
            <w:tcW w:w="10423" w:type="dxa"/>
            <w:gridSpan w:val="2"/>
            <w:shd w:val="clear" w:color="auto" w:fill="auto"/>
          </w:tcPr>
          <w:p w14:paraId="1F514F54" w14:textId="72929549" w:rsidR="004F0988" w:rsidRDefault="004F0988" w:rsidP="00133525">
            <w:pPr>
              <w:pStyle w:val="ZB"/>
              <w:framePr w:w="0" w:hRule="auto" w:wrap="auto" w:vAnchor="margin" w:hAnchor="text" w:yAlign="inline"/>
            </w:pPr>
            <w:r w:rsidRPr="004D3578">
              <w:t xml:space="preserve">Technical </w:t>
            </w:r>
            <w:bookmarkStart w:id="5" w:name="spectype2"/>
            <w:r w:rsidRPr="00E513B1">
              <w:t>Specification</w:t>
            </w:r>
            <w:bookmarkEnd w:id="5"/>
          </w:p>
          <w:p w14:paraId="0D5D016A" w14:textId="3043C07A" w:rsidR="00BA4B8D" w:rsidRDefault="00BA4B8D" w:rsidP="00BA4B8D">
            <w:pPr>
              <w:pStyle w:val="Guidance"/>
            </w:pPr>
            <w:r>
              <w:br/>
            </w:r>
            <w:r>
              <w:br/>
            </w:r>
          </w:p>
        </w:tc>
      </w:tr>
      <w:tr w:rsidR="004F0988" w14:paraId="7EB85C16" w14:textId="77777777" w:rsidTr="7DEB6571">
        <w:trPr>
          <w:trHeight w:hRule="exact" w:val="3686"/>
        </w:trPr>
        <w:tc>
          <w:tcPr>
            <w:tcW w:w="10423" w:type="dxa"/>
            <w:gridSpan w:val="2"/>
            <w:shd w:val="clear" w:color="auto" w:fill="auto"/>
          </w:tcPr>
          <w:p w14:paraId="1C5B1DDB" w14:textId="77777777" w:rsidR="004F0988" w:rsidRPr="004D3578" w:rsidRDefault="004F0988" w:rsidP="00133525">
            <w:pPr>
              <w:pStyle w:val="ZT"/>
              <w:framePr w:wrap="auto" w:hAnchor="text" w:yAlign="inline"/>
            </w:pPr>
            <w:r w:rsidRPr="004D3578">
              <w:t>3rd Generation Partnership Project;</w:t>
            </w:r>
          </w:p>
          <w:p w14:paraId="6E951886" w14:textId="3DC8D09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513B1" w:rsidRPr="00EB1452">
              <w:t>Services and System Aspects</w:t>
            </w:r>
            <w:r w:rsidRPr="00E513B1">
              <w:t>;</w:t>
            </w:r>
          </w:p>
          <w:p w14:paraId="5E3D9954" w14:textId="77777777" w:rsidR="0046739E" w:rsidRPr="005E4BB2" w:rsidRDefault="0046739E" w:rsidP="0046739E">
            <w:pPr>
              <w:pStyle w:val="ZT"/>
              <w:framePr w:wrap="auto" w:hAnchor="text" w:yAlign="inline"/>
              <w:rPr>
                <w:highlight w:val="yellow"/>
              </w:rPr>
            </w:pPr>
            <w:r w:rsidRPr="003B7CE9">
              <w:t>Management and orchestration</w:t>
            </w:r>
            <w:r w:rsidRPr="00D303E6">
              <w:t>;</w:t>
            </w:r>
          </w:p>
          <w:p w14:paraId="254BC6A5" w14:textId="70FDAC7D" w:rsidR="00062023" w:rsidRPr="005E4BB2" w:rsidRDefault="0046739E" w:rsidP="00133525">
            <w:pPr>
              <w:pStyle w:val="ZT"/>
              <w:framePr w:wrap="auto" w:hAnchor="text" w:yAlign="inline"/>
              <w:rPr>
                <w:highlight w:val="yellow"/>
              </w:rPr>
            </w:pPr>
            <w:r w:rsidRPr="00D303E6">
              <w:t>Plug and Connect</w:t>
            </w:r>
            <w:r w:rsidR="00062023" w:rsidRPr="0046739E">
              <w:t>;</w:t>
            </w:r>
          </w:p>
          <w:p w14:paraId="67107B7C" w14:textId="3AE68E76" w:rsidR="004F0988" w:rsidRPr="004D3578" w:rsidRDefault="0046739E" w:rsidP="7DEB6571">
            <w:pPr>
              <w:pStyle w:val="ZT"/>
              <w:framePr w:wrap="auto" w:hAnchor="text" w:yAlign="inline"/>
              <w:rPr>
                <w:highlight w:val="yellow"/>
              </w:rPr>
            </w:pPr>
            <w:r>
              <w:t>Data formats</w:t>
            </w:r>
            <w:bookmarkEnd w:id="6"/>
          </w:p>
          <w:p w14:paraId="7E5E3230" w14:textId="7AD5DBB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46739E">
              <w:rPr>
                <w:rStyle w:val="ZGSM"/>
              </w:rPr>
              <w:t>17</w:t>
            </w:r>
            <w:bookmarkEnd w:id="7"/>
            <w:r w:rsidRPr="004D3578">
              <w:t>)</w:t>
            </w:r>
          </w:p>
        </w:tc>
      </w:tr>
      <w:tr w:rsidR="00BF128E" w14:paraId="1941EFEF" w14:textId="77777777" w:rsidTr="7DEB6571">
        <w:tc>
          <w:tcPr>
            <w:tcW w:w="10423" w:type="dxa"/>
            <w:gridSpan w:val="2"/>
            <w:shd w:val="clear" w:color="auto" w:fill="auto"/>
          </w:tcPr>
          <w:p w14:paraId="01B1B38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50A5A5" w14:textId="77777777" w:rsidTr="7DEB6571">
        <w:trPr>
          <w:trHeight w:hRule="exact" w:val="1531"/>
        </w:trPr>
        <w:tc>
          <w:tcPr>
            <w:tcW w:w="4883" w:type="dxa"/>
            <w:shd w:val="clear" w:color="auto" w:fill="auto"/>
          </w:tcPr>
          <w:p w14:paraId="119E50C9" w14:textId="3A204084" w:rsidR="00D57972" w:rsidRDefault="00F9415E">
            <w:r>
              <w:rPr>
                <w:noProof/>
              </w:rP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5.8pt;height:65.8pt;visibility:visible;mso-wrap-style:square">
                  <v:imagedata r:id="rId13" o:title=""/>
                  <o:lock v:ext="edit" aspectratio="f"/>
                </v:shape>
              </w:pict>
            </w:r>
          </w:p>
        </w:tc>
        <w:tc>
          <w:tcPr>
            <w:tcW w:w="5540" w:type="dxa"/>
            <w:shd w:val="clear" w:color="auto" w:fill="auto"/>
          </w:tcPr>
          <w:p w14:paraId="28E356E1" w14:textId="1A1834A6" w:rsidR="00D57972" w:rsidRDefault="00F9415E" w:rsidP="00133525">
            <w:pPr>
              <w:jc w:val="right"/>
            </w:pPr>
            <w:bookmarkStart w:id="8" w:name="logos"/>
            <w:r>
              <w:rPr>
                <w:noProof/>
              </w:rPr>
              <w:pict w14:anchorId="3003BA8B">
                <v:shape id="Picture 1147238193" o:spid="_x0000_i1026" type="#_x0000_t75" style="width:128pt;height:74.35pt;visibility:visible;mso-wrap-style:square">
                  <v:imagedata r:id="rId14" o:title=""/>
                  <o:lock v:ext="edit" aspectratio="f"/>
                </v:shape>
              </w:pict>
            </w:r>
            <w:bookmarkEnd w:id="8"/>
          </w:p>
        </w:tc>
      </w:tr>
      <w:tr w:rsidR="00C074DD" w14:paraId="2CEF9FED" w14:textId="77777777" w:rsidTr="7DEB6571">
        <w:trPr>
          <w:trHeight w:hRule="exact" w:val="5783"/>
        </w:trPr>
        <w:tc>
          <w:tcPr>
            <w:tcW w:w="10423" w:type="dxa"/>
            <w:gridSpan w:val="2"/>
            <w:shd w:val="clear" w:color="auto" w:fill="auto"/>
          </w:tcPr>
          <w:p w14:paraId="449BED69" w14:textId="67E24717" w:rsidR="00C074DD" w:rsidRPr="00C074DD" w:rsidRDefault="00C074DD" w:rsidP="0046739E"/>
        </w:tc>
      </w:tr>
      <w:tr w:rsidR="00C074DD" w14:paraId="08A07558" w14:textId="77777777" w:rsidTr="7DEB6571">
        <w:trPr>
          <w:cantSplit/>
          <w:trHeight w:hRule="exact" w:val="964"/>
        </w:trPr>
        <w:tc>
          <w:tcPr>
            <w:tcW w:w="10423" w:type="dxa"/>
            <w:gridSpan w:val="2"/>
            <w:shd w:val="clear" w:color="auto" w:fill="auto"/>
          </w:tcPr>
          <w:p w14:paraId="7FD7053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6EFD8B5" w14:textId="77777777" w:rsidR="00C074DD" w:rsidRPr="004D3578" w:rsidRDefault="00C074DD" w:rsidP="00C074DD">
            <w:pPr>
              <w:pStyle w:val="ZV"/>
              <w:framePr w:w="0" w:wrap="auto" w:vAnchor="margin" w:hAnchor="text" w:yAlign="inline"/>
            </w:pPr>
          </w:p>
          <w:p w14:paraId="6A598DC4" w14:textId="77777777" w:rsidR="00C074DD" w:rsidRPr="00133525" w:rsidRDefault="00C074DD" w:rsidP="00C074DD">
            <w:pPr>
              <w:rPr>
                <w:sz w:val="16"/>
              </w:rPr>
            </w:pPr>
          </w:p>
        </w:tc>
      </w:tr>
      <w:bookmarkEnd w:id="0"/>
    </w:tbl>
    <w:p w14:paraId="0EC25B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6D6BC" w14:textId="77777777" w:rsidTr="00133525">
        <w:trPr>
          <w:trHeight w:hRule="exact" w:val="5670"/>
        </w:trPr>
        <w:tc>
          <w:tcPr>
            <w:tcW w:w="10423" w:type="dxa"/>
            <w:shd w:val="clear" w:color="auto" w:fill="auto"/>
          </w:tcPr>
          <w:p w14:paraId="514F69B3" w14:textId="77777777" w:rsidR="00E16509" w:rsidRDefault="00E16509" w:rsidP="00151F2B">
            <w:bookmarkStart w:id="10" w:name="page2"/>
          </w:p>
        </w:tc>
      </w:tr>
      <w:tr w:rsidR="00E16509" w14:paraId="6E55CE61" w14:textId="77777777" w:rsidTr="00C074DD">
        <w:trPr>
          <w:trHeight w:hRule="exact" w:val="5387"/>
        </w:trPr>
        <w:tc>
          <w:tcPr>
            <w:tcW w:w="10423" w:type="dxa"/>
            <w:shd w:val="clear" w:color="auto" w:fill="auto"/>
          </w:tcPr>
          <w:p w14:paraId="2BB8DAE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DB31D25" w14:textId="77777777" w:rsidR="00E16509" w:rsidRPr="004D3578" w:rsidRDefault="00E16509" w:rsidP="00133525">
            <w:pPr>
              <w:pStyle w:val="FP"/>
              <w:pBdr>
                <w:bottom w:val="single" w:sz="6" w:space="1" w:color="auto"/>
              </w:pBdr>
              <w:ind w:left="2835" w:right="2835"/>
              <w:jc w:val="center"/>
            </w:pPr>
            <w:r w:rsidRPr="004D3578">
              <w:t>Postal address</w:t>
            </w:r>
          </w:p>
          <w:p w14:paraId="0B7201FD" w14:textId="77777777" w:rsidR="00E16509" w:rsidRPr="00133525" w:rsidRDefault="00E16509" w:rsidP="00133525">
            <w:pPr>
              <w:pStyle w:val="FP"/>
              <w:ind w:left="2835" w:right="2835"/>
              <w:jc w:val="center"/>
              <w:rPr>
                <w:rFonts w:ascii="Arial" w:hAnsi="Arial"/>
                <w:sz w:val="18"/>
              </w:rPr>
            </w:pPr>
          </w:p>
          <w:p w14:paraId="2FC30F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4854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DA5C1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0CB1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12D8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13BB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2151866" w14:textId="77777777" w:rsidR="00E16509" w:rsidRDefault="00E16509" w:rsidP="00133525"/>
        </w:tc>
      </w:tr>
      <w:tr w:rsidR="00E16509" w14:paraId="0C5FEBB0" w14:textId="77777777" w:rsidTr="00C074DD">
        <w:tc>
          <w:tcPr>
            <w:tcW w:w="10423" w:type="dxa"/>
            <w:shd w:val="clear" w:color="auto" w:fill="auto"/>
            <w:vAlign w:val="bottom"/>
          </w:tcPr>
          <w:p w14:paraId="6CDB4A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3C468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D6F829" w14:textId="77777777" w:rsidR="00E16509" w:rsidRPr="004D3578" w:rsidRDefault="00E16509" w:rsidP="00133525">
            <w:pPr>
              <w:pStyle w:val="FP"/>
              <w:jc w:val="center"/>
              <w:rPr>
                <w:noProof/>
              </w:rPr>
            </w:pPr>
          </w:p>
          <w:p w14:paraId="21FAF1CC" w14:textId="67211A22" w:rsidR="00E16509" w:rsidRPr="00133525" w:rsidRDefault="00E16509" w:rsidP="00133525">
            <w:pPr>
              <w:pStyle w:val="FP"/>
              <w:jc w:val="center"/>
              <w:rPr>
                <w:noProof/>
                <w:sz w:val="18"/>
              </w:rPr>
            </w:pPr>
            <w:r w:rsidRPr="00133525">
              <w:rPr>
                <w:noProof/>
                <w:sz w:val="18"/>
              </w:rPr>
              <w:t xml:space="preserve">© </w:t>
            </w:r>
            <w:bookmarkStart w:id="13" w:name="copyrightDate"/>
            <w:r w:rsidRPr="00192FF9">
              <w:rPr>
                <w:noProof/>
                <w:sz w:val="18"/>
              </w:rPr>
              <w:t>20</w:t>
            </w:r>
            <w:r w:rsidR="00192FF9" w:rsidRPr="00192FF9">
              <w:rPr>
                <w:noProof/>
                <w:sz w:val="18"/>
              </w:rPr>
              <w:t>2</w:t>
            </w:r>
            <w:r w:rsidR="003D3B3F">
              <w:rPr>
                <w:noProof/>
                <w:sz w:val="18"/>
              </w:rPr>
              <w:t>2</w:t>
            </w:r>
            <w:bookmarkEnd w:id="13"/>
            <w:r w:rsidRPr="00133525">
              <w:rPr>
                <w:noProof/>
                <w:sz w:val="18"/>
              </w:rPr>
              <w:t>, 3GPP Organizational Partners (ARIB, ATIS, CCSA, ETSI, TSDSI, TTA, TTC).</w:t>
            </w:r>
            <w:bookmarkStart w:id="14" w:name="copyrightaddon"/>
            <w:bookmarkEnd w:id="14"/>
          </w:p>
          <w:p w14:paraId="331ADBBA" w14:textId="77777777" w:rsidR="00E16509" w:rsidRPr="00133525" w:rsidRDefault="00E16509" w:rsidP="00133525">
            <w:pPr>
              <w:pStyle w:val="FP"/>
              <w:jc w:val="center"/>
              <w:rPr>
                <w:noProof/>
                <w:sz w:val="18"/>
              </w:rPr>
            </w:pPr>
            <w:r w:rsidRPr="00133525">
              <w:rPr>
                <w:noProof/>
                <w:sz w:val="18"/>
              </w:rPr>
              <w:t>All rights reserved.</w:t>
            </w:r>
          </w:p>
          <w:p w14:paraId="286C4663" w14:textId="77777777" w:rsidR="00E16509" w:rsidRPr="00133525" w:rsidRDefault="00E16509" w:rsidP="00E16509">
            <w:pPr>
              <w:pStyle w:val="FP"/>
              <w:rPr>
                <w:noProof/>
                <w:sz w:val="18"/>
              </w:rPr>
            </w:pPr>
          </w:p>
          <w:p w14:paraId="5CD519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38C1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B382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886F489" w14:textId="77777777" w:rsidR="00E16509" w:rsidRDefault="00E16509" w:rsidP="00133525"/>
        </w:tc>
      </w:tr>
      <w:bookmarkEnd w:id="10"/>
    </w:tbl>
    <w:p w14:paraId="56E17017" w14:textId="77777777" w:rsidR="00080512" w:rsidRPr="004D3578" w:rsidRDefault="00080512">
      <w:pPr>
        <w:pStyle w:val="TT"/>
      </w:pPr>
      <w:r w:rsidRPr="004D3578">
        <w:br w:type="page"/>
      </w:r>
      <w:bookmarkStart w:id="15" w:name="tableOfContents"/>
      <w:bookmarkEnd w:id="15"/>
      <w:r w:rsidRPr="004D3578">
        <w:t>Contents</w:t>
      </w:r>
    </w:p>
    <w:p w14:paraId="575FC20E" w14:textId="3D91C192" w:rsidR="00794E52" w:rsidRPr="00EA3E3A"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794E52">
        <w:t>Foreword</w:t>
      </w:r>
      <w:r w:rsidR="00794E52">
        <w:tab/>
      </w:r>
      <w:r w:rsidR="00794E52">
        <w:fldChar w:fldCharType="begin"/>
      </w:r>
      <w:r w:rsidR="00794E52">
        <w:instrText xml:space="preserve"> PAGEREF _Toc94025720 \h </w:instrText>
      </w:r>
      <w:r w:rsidR="00794E52">
        <w:fldChar w:fldCharType="separate"/>
      </w:r>
      <w:r w:rsidR="000F6CF6">
        <w:t>4</w:t>
      </w:r>
      <w:r w:rsidR="00794E52">
        <w:fldChar w:fldCharType="end"/>
      </w:r>
    </w:p>
    <w:p w14:paraId="0FA477DE" w14:textId="0F6CCEE4" w:rsidR="00794E52" w:rsidRPr="00EA3E3A" w:rsidRDefault="00794E52">
      <w:pPr>
        <w:pStyle w:val="TOC1"/>
        <w:rPr>
          <w:rFonts w:ascii="Calibri" w:eastAsia="DengXian" w:hAnsi="Calibri"/>
          <w:szCs w:val="22"/>
          <w:lang w:val="en-US" w:eastAsia="zh-CN"/>
        </w:rPr>
      </w:pPr>
      <w:r>
        <w:t>Introduction</w:t>
      </w:r>
      <w:r>
        <w:tab/>
      </w:r>
      <w:r>
        <w:fldChar w:fldCharType="begin"/>
      </w:r>
      <w:r>
        <w:instrText xml:space="preserve"> PAGEREF _Toc94025721 \h </w:instrText>
      </w:r>
      <w:r>
        <w:fldChar w:fldCharType="separate"/>
      </w:r>
      <w:r w:rsidR="000F6CF6">
        <w:t>5</w:t>
      </w:r>
      <w:r>
        <w:fldChar w:fldCharType="end"/>
      </w:r>
    </w:p>
    <w:p w14:paraId="33973EE4" w14:textId="10CDDA93" w:rsidR="00794E52" w:rsidRPr="00EA3E3A" w:rsidRDefault="00794E52">
      <w:pPr>
        <w:pStyle w:val="TOC1"/>
        <w:rPr>
          <w:rFonts w:ascii="Calibri" w:eastAsia="DengXian" w:hAnsi="Calibri"/>
          <w:szCs w:val="22"/>
          <w:lang w:val="en-US" w:eastAsia="zh-CN"/>
        </w:rPr>
      </w:pPr>
      <w:r>
        <w:t>1</w:t>
      </w:r>
      <w:r w:rsidRPr="00EA3E3A">
        <w:rPr>
          <w:rFonts w:ascii="Calibri" w:eastAsia="DengXian" w:hAnsi="Calibri"/>
          <w:szCs w:val="22"/>
          <w:lang w:val="en-US" w:eastAsia="zh-CN"/>
        </w:rPr>
        <w:tab/>
      </w:r>
      <w:r>
        <w:t>Scope</w:t>
      </w:r>
      <w:r>
        <w:tab/>
      </w:r>
      <w:r>
        <w:fldChar w:fldCharType="begin"/>
      </w:r>
      <w:r>
        <w:instrText xml:space="preserve"> PAGEREF _Toc94025722 \h </w:instrText>
      </w:r>
      <w:r>
        <w:fldChar w:fldCharType="separate"/>
      </w:r>
      <w:r w:rsidR="000F6CF6">
        <w:t>6</w:t>
      </w:r>
      <w:r>
        <w:fldChar w:fldCharType="end"/>
      </w:r>
    </w:p>
    <w:p w14:paraId="4C546FFE" w14:textId="705EE0E2" w:rsidR="00794E52" w:rsidRPr="00EA3E3A" w:rsidRDefault="00794E52">
      <w:pPr>
        <w:pStyle w:val="TOC1"/>
        <w:rPr>
          <w:rFonts w:ascii="Calibri" w:eastAsia="DengXian" w:hAnsi="Calibri"/>
          <w:szCs w:val="22"/>
          <w:lang w:val="en-US" w:eastAsia="zh-CN"/>
        </w:rPr>
      </w:pPr>
      <w:r>
        <w:t>2</w:t>
      </w:r>
      <w:r w:rsidRPr="00EA3E3A">
        <w:rPr>
          <w:rFonts w:ascii="Calibri" w:eastAsia="DengXian" w:hAnsi="Calibri"/>
          <w:szCs w:val="22"/>
          <w:lang w:val="en-US" w:eastAsia="zh-CN"/>
        </w:rPr>
        <w:tab/>
      </w:r>
      <w:r>
        <w:t>References</w:t>
      </w:r>
      <w:r>
        <w:tab/>
      </w:r>
      <w:r>
        <w:fldChar w:fldCharType="begin"/>
      </w:r>
      <w:r>
        <w:instrText xml:space="preserve"> PAGEREF _Toc94025723 \h </w:instrText>
      </w:r>
      <w:r>
        <w:fldChar w:fldCharType="separate"/>
      </w:r>
      <w:r w:rsidR="000F6CF6">
        <w:t>6</w:t>
      </w:r>
      <w:r>
        <w:fldChar w:fldCharType="end"/>
      </w:r>
    </w:p>
    <w:p w14:paraId="5E5941D5" w14:textId="51819B17" w:rsidR="00794E52" w:rsidRPr="00EA3E3A" w:rsidRDefault="00794E52">
      <w:pPr>
        <w:pStyle w:val="TOC1"/>
        <w:rPr>
          <w:rFonts w:ascii="Calibri" w:eastAsia="DengXian" w:hAnsi="Calibri"/>
          <w:szCs w:val="22"/>
          <w:lang w:val="en-US" w:eastAsia="zh-CN"/>
        </w:rPr>
      </w:pPr>
      <w:r>
        <w:t>3</w:t>
      </w:r>
      <w:r w:rsidRPr="00EA3E3A">
        <w:rPr>
          <w:rFonts w:ascii="Calibri" w:eastAsia="DengXian" w:hAnsi="Calibri"/>
          <w:szCs w:val="22"/>
          <w:lang w:val="en-US" w:eastAsia="zh-CN"/>
        </w:rPr>
        <w:tab/>
      </w:r>
      <w:r>
        <w:t>Definitions of terms, symbols and abbreviations</w:t>
      </w:r>
      <w:r>
        <w:tab/>
      </w:r>
      <w:r>
        <w:fldChar w:fldCharType="begin"/>
      </w:r>
      <w:r>
        <w:instrText xml:space="preserve"> PAGEREF _Toc94025724 \h </w:instrText>
      </w:r>
      <w:r>
        <w:fldChar w:fldCharType="separate"/>
      </w:r>
      <w:r w:rsidR="000F6CF6">
        <w:t>7</w:t>
      </w:r>
      <w:r>
        <w:fldChar w:fldCharType="end"/>
      </w:r>
    </w:p>
    <w:p w14:paraId="213F6B10" w14:textId="30E3BA09" w:rsidR="00794E52" w:rsidRPr="00EA3E3A" w:rsidRDefault="00794E52">
      <w:pPr>
        <w:pStyle w:val="TOC2"/>
        <w:rPr>
          <w:rFonts w:ascii="Calibri" w:eastAsia="DengXian" w:hAnsi="Calibri"/>
          <w:sz w:val="22"/>
          <w:szCs w:val="22"/>
          <w:lang w:val="en-US" w:eastAsia="zh-CN"/>
        </w:rPr>
      </w:pPr>
      <w:r>
        <w:t>3.1</w:t>
      </w:r>
      <w:r w:rsidRPr="00EA3E3A">
        <w:rPr>
          <w:rFonts w:ascii="Calibri" w:eastAsia="DengXian" w:hAnsi="Calibri"/>
          <w:sz w:val="22"/>
          <w:szCs w:val="22"/>
          <w:lang w:val="en-US" w:eastAsia="zh-CN"/>
        </w:rPr>
        <w:tab/>
      </w:r>
      <w:r>
        <w:t>Terms</w:t>
      </w:r>
      <w:r>
        <w:tab/>
      </w:r>
      <w:r>
        <w:fldChar w:fldCharType="begin"/>
      </w:r>
      <w:r>
        <w:instrText xml:space="preserve"> PAGEREF _Toc94025725 \h </w:instrText>
      </w:r>
      <w:r>
        <w:fldChar w:fldCharType="separate"/>
      </w:r>
      <w:r w:rsidR="000F6CF6">
        <w:t>7</w:t>
      </w:r>
      <w:r>
        <w:fldChar w:fldCharType="end"/>
      </w:r>
    </w:p>
    <w:p w14:paraId="18FB00C2" w14:textId="51F0AB9B" w:rsidR="00794E52" w:rsidRPr="00EA3E3A" w:rsidRDefault="00794E52">
      <w:pPr>
        <w:pStyle w:val="TOC2"/>
        <w:rPr>
          <w:rFonts w:ascii="Calibri" w:eastAsia="DengXian" w:hAnsi="Calibri"/>
          <w:sz w:val="22"/>
          <w:szCs w:val="22"/>
          <w:lang w:val="en-US" w:eastAsia="zh-CN"/>
        </w:rPr>
      </w:pPr>
      <w:r>
        <w:t>3.2</w:t>
      </w:r>
      <w:r w:rsidRPr="00EA3E3A">
        <w:rPr>
          <w:rFonts w:ascii="Calibri" w:eastAsia="DengXian" w:hAnsi="Calibri"/>
          <w:sz w:val="22"/>
          <w:szCs w:val="22"/>
          <w:lang w:val="en-US" w:eastAsia="zh-CN"/>
        </w:rPr>
        <w:tab/>
      </w:r>
      <w:r>
        <w:t>Symbols</w:t>
      </w:r>
      <w:r>
        <w:tab/>
      </w:r>
      <w:r>
        <w:fldChar w:fldCharType="begin"/>
      </w:r>
      <w:r>
        <w:instrText xml:space="preserve"> PAGEREF _Toc94025726 \h </w:instrText>
      </w:r>
      <w:r>
        <w:fldChar w:fldCharType="separate"/>
      </w:r>
      <w:r w:rsidR="000F6CF6">
        <w:t>7</w:t>
      </w:r>
      <w:r>
        <w:fldChar w:fldCharType="end"/>
      </w:r>
    </w:p>
    <w:p w14:paraId="7058D1F0" w14:textId="6ABFD175" w:rsidR="00794E52" w:rsidRPr="00EA3E3A" w:rsidRDefault="00794E52">
      <w:pPr>
        <w:pStyle w:val="TOC2"/>
        <w:rPr>
          <w:rFonts w:ascii="Calibri" w:eastAsia="DengXian" w:hAnsi="Calibri"/>
          <w:sz w:val="22"/>
          <w:szCs w:val="22"/>
          <w:lang w:val="en-US" w:eastAsia="zh-CN"/>
        </w:rPr>
      </w:pPr>
      <w:r>
        <w:t>3.3</w:t>
      </w:r>
      <w:r w:rsidRPr="00EA3E3A">
        <w:rPr>
          <w:rFonts w:ascii="Calibri" w:eastAsia="DengXian" w:hAnsi="Calibri"/>
          <w:sz w:val="22"/>
          <w:szCs w:val="22"/>
          <w:lang w:val="en-US" w:eastAsia="zh-CN"/>
        </w:rPr>
        <w:tab/>
      </w:r>
      <w:r>
        <w:t>Abbreviations</w:t>
      </w:r>
      <w:r>
        <w:tab/>
      </w:r>
      <w:r>
        <w:fldChar w:fldCharType="begin"/>
      </w:r>
      <w:r>
        <w:instrText xml:space="preserve"> PAGEREF _Toc94025727 \h </w:instrText>
      </w:r>
      <w:r>
        <w:fldChar w:fldCharType="separate"/>
      </w:r>
      <w:r w:rsidR="000F6CF6">
        <w:t>7</w:t>
      </w:r>
      <w:r>
        <w:fldChar w:fldCharType="end"/>
      </w:r>
    </w:p>
    <w:p w14:paraId="1A7ADE9F" w14:textId="59210064" w:rsidR="00794E52" w:rsidRPr="00EA3E3A" w:rsidRDefault="00794E52">
      <w:pPr>
        <w:pStyle w:val="TOC1"/>
        <w:rPr>
          <w:rFonts w:ascii="Calibri" w:eastAsia="DengXian" w:hAnsi="Calibri"/>
          <w:szCs w:val="22"/>
          <w:lang w:val="en-US" w:eastAsia="zh-CN"/>
        </w:rPr>
      </w:pPr>
      <w:r>
        <w:t>4</w:t>
      </w:r>
      <w:r w:rsidRPr="00EA3E3A">
        <w:rPr>
          <w:rFonts w:ascii="Calibri" w:eastAsia="DengXian" w:hAnsi="Calibri"/>
          <w:szCs w:val="22"/>
          <w:lang w:val="en-US" w:eastAsia="zh-CN"/>
        </w:rPr>
        <w:tab/>
      </w:r>
      <w:r>
        <w:t>Data formats for Plug and Connect</w:t>
      </w:r>
      <w:r>
        <w:tab/>
      </w:r>
      <w:r>
        <w:fldChar w:fldCharType="begin"/>
      </w:r>
      <w:r>
        <w:instrText xml:space="preserve"> PAGEREF _Toc94025728 \h </w:instrText>
      </w:r>
      <w:r>
        <w:fldChar w:fldCharType="separate"/>
      </w:r>
      <w:r w:rsidR="000F6CF6">
        <w:t>7</w:t>
      </w:r>
      <w:r>
        <w:fldChar w:fldCharType="end"/>
      </w:r>
    </w:p>
    <w:p w14:paraId="76BB4C1B" w14:textId="71411A3C" w:rsidR="00794E52" w:rsidRPr="00EA3E3A" w:rsidRDefault="00794E52">
      <w:pPr>
        <w:pStyle w:val="TOC2"/>
        <w:rPr>
          <w:rFonts w:ascii="Calibri" w:eastAsia="DengXian" w:hAnsi="Calibri"/>
          <w:sz w:val="22"/>
          <w:szCs w:val="22"/>
          <w:lang w:val="en-US" w:eastAsia="zh-CN"/>
        </w:rPr>
      </w:pPr>
      <w:r>
        <w:t>4.1</w:t>
      </w:r>
      <w:r w:rsidRPr="00EA3E3A">
        <w:rPr>
          <w:rFonts w:ascii="Calibri" w:eastAsia="DengXian" w:hAnsi="Calibri"/>
          <w:sz w:val="22"/>
          <w:szCs w:val="22"/>
          <w:lang w:val="en-US" w:eastAsia="zh-CN"/>
        </w:rPr>
        <w:tab/>
      </w:r>
      <w:r>
        <w:t>Client identification in DHCP requests</w:t>
      </w:r>
      <w:r>
        <w:tab/>
      </w:r>
      <w:r>
        <w:fldChar w:fldCharType="begin"/>
      </w:r>
      <w:r>
        <w:instrText xml:space="preserve"> PAGEREF _Toc94025729 \h </w:instrText>
      </w:r>
      <w:r>
        <w:fldChar w:fldCharType="separate"/>
      </w:r>
      <w:r w:rsidR="000F6CF6">
        <w:t>7</w:t>
      </w:r>
      <w:r>
        <w:fldChar w:fldCharType="end"/>
      </w:r>
    </w:p>
    <w:p w14:paraId="0A63998E" w14:textId="15729FC1" w:rsidR="00794E52" w:rsidRPr="00EA3E3A" w:rsidRDefault="00794E52">
      <w:pPr>
        <w:pStyle w:val="TOC3"/>
        <w:rPr>
          <w:rFonts w:ascii="Calibri" w:eastAsia="DengXian" w:hAnsi="Calibri"/>
          <w:sz w:val="22"/>
          <w:szCs w:val="22"/>
          <w:lang w:val="en-US" w:eastAsia="zh-CN"/>
        </w:rPr>
      </w:pPr>
      <w:r>
        <w:t>4.1.1</w:t>
      </w:r>
      <w:r w:rsidRPr="00EA3E3A">
        <w:rPr>
          <w:rFonts w:ascii="Calibri" w:eastAsia="DengXian" w:hAnsi="Calibri"/>
          <w:sz w:val="22"/>
          <w:szCs w:val="22"/>
          <w:lang w:val="en-US" w:eastAsia="zh-CN"/>
        </w:rPr>
        <w:tab/>
      </w:r>
      <w:r>
        <w:t>DHCPv4</w:t>
      </w:r>
      <w:r>
        <w:tab/>
      </w:r>
      <w:r>
        <w:fldChar w:fldCharType="begin"/>
      </w:r>
      <w:r>
        <w:instrText xml:space="preserve"> PAGEREF _Toc94025730 \h </w:instrText>
      </w:r>
      <w:r>
        <w:fldChar w:fldCharType="separate"/>
      </w:r>
      <w:r w:rsidR="000F6CF6">
        <w:t>7</w:t>
      </w:r>
      <w:r>
        <w:fldChar w:fldCharType="end"/>
      </w:r>
    </w:p>
    <w:p w14:paraId="2A0685E0" w14:textId="3EC52673" w:rsidR="00794E52" w:rsidRPr="00EA3E3A" w:rsidRDefault="00794E52">
      <w:pPr>
        <w:pStyle w:val="TOC3"/>
        <w:rPr>
          <w:rFonts w:ascii="Calibri" w:eastAsia="DengXian" w:hAnsi="Calibri"/>
          <w:sz w:val="22"/>
          <w:szCs w:val="22"/>
          <w:lang w:val="en-US" w:eastAsia="zh-CN"/>
        </w:rPr>
      </w:pPr>
      <w:r>
        <w:t>4.1.2</w:t>
      </w:r>
      <w:r w:rsidRPr="00EA3E3A">
        <w:rPr>
          <w:rFonts w:ascii="Calibri" w:eastAsia="DengXian" w:hAnsi="Calibri"/>
          <w:sz w:val="22"/>
          <w:szCs w:val="22"/>
          <w:lang w:val="en-US" w:eastAsia="zh-CN"/>
        </w:rPr>
        <w:tab/>
      </w:r>
      <w:r>
        <w:t>DHCPv6</w:t>
      </w:r>
      <w:r>
        <w:tab/>
      </w:r>
      <w:r>
        <w:fldChar w:fldCharType="begin"/>
      </w:r>
      <w:r>
        <w:instrText xml:space="preserve"> PAGEREF _Toc94025731 \h </w:instrText>
      </w:r>
      <w:r>
        <w:fldChar w:fldCharType="separate"/>
      </w:r>
      <w:r w:rsidR="000F6CF6">
        <w:t>8</w:t>
      </w:r>
      <w:r>
        <w:fldChar w:fldCharType="end"/>
      </w:r>
    </w:p>
    <w:p w14:paraId="574A9912" w14:textId="1BAFDA15" w:rsidR="00794E52" w:rsidRPr="00EA3E3A" w:rsidRDefault="00794E52">
      <w:pPr>
        <w:pStyle w:val="TOC2"/>
        <w:rPr>
          <w:rFonts w:ascii="Calibri" w:eastAsia="DengXian" w:hAnsi="Calibri"/>
          <w:sz w:val="22"/>
          <w:szCs w:val="22"/>
          <w:lang w:val="en-US" w:eastAsia="zh-CN"/>
        </w:rPr>
      </w:pPr>
      <w:r>
        <w:t>4.2</w:t>
      </w:r>
      <w:r w:rsidRPr="00EA3E3A">
        <w:rPr>
          <w:rFonts w:ascii="Calibri" w:eastAsia="DengXian" w:hAnsi="Calibri"/>
          <w:sz w:val="22"/>
          <w:szCs w:val="22"/>
          <w:lang w:val="en-US" w:eastAsia="zh-CN"/>
        </w:rPr>
        <w:tab/>
      </w:r>
      <w:r>
        <w:t>Entities information in DHCP replies</w:t>
      </w:r>
      <w:r>
        <w:tab/>
      </w:r>
      <w:r>
        <w:fldChar w:fldCharType="begin"/>
      </w:r>
      <w:r>
        <w:instrText xml:space="preserve"> PAGEREF _Toc94025732 \h </w:instrText>
      </w:r>
      <w:r>
        <w:fldChar w:fldCharType="separate"/>
      </w:r>
      <w:r w:rsidR="000F6CF6">
        <w:t>9</w:t>
      </w:r>
      <w:r>
        <w:fldChar w:fldCharType="end"/>
      </w:r>
    </w:p>
    <w:p w14:paraId="63DF384E" w14:textId="02E16768" w:rsidR="00794E52" w:rsidRPr="00EA3E3A" w:rsidRDefault="00794E52">
      <w:pPr>
        <w:pStyle w:val="TOC3"/>
        <w:rPr>
          <w:rFonts w:ascii="Calibri" w:eastAsia="DengXian" w:hAnsi="Calibri"/>
          <w:sz w:val="22"/>
          <w:szCs w:val="22"/>
          <w:lang w:val="en-US" w:eastAsia="zh-CN"/>
        </w:rPr>
      </w:pPr>
      <w:r>
        <w:t>4.2.1</w:t>
      </w:r>
      <w:r w:rsidRPr="00EA3E3A">
        <w:rPr>
          <w:rFonts w:ascii="Calibri" w:eastAsia="DengXian" w:hAnsi="Calibri"/>
          <w:sz w:val="22"/>
          <w:szCs w:val="22"/>
          <w:lang w:val="en-US" w:eastAsia="zh-CN"/>
        </w:rPr>
        <w:tab/>
      </w:r>
      <w:r>
        <w:t>DHCPv4</w:t>
      </w:r>
      <w:r>
        <w:tab/>
      </w:r>
      <w:r>
        <w:fldChar w:fldCharType="begin"/>
      </w:r>
      <w:r>
        <w:instrText xml:space="preserve"> PAGEREF _Toc94025733 \h </w:instrText>
      </w:r>
      <w:r>
        <w:fldChar w:fldCharType="separate"/>
      </w:r>
      <w:r w:rsidR="000F6CF6">
        <w:t>9</w:t>
      </w:r>
      <w:r>
        <w:fldChar w:fldCharType="end"/>
      </w:r>
    </w:p>
    <w:p w14:paraId="057FF057" w14:textId="29389C2F" w:rsidR="00794E52" w:rsidRPr="00EA3E3A" w:rsidRDefault="00794E52">
      <w:pPr>
        <w:pStyle w:val="TOC3"/>
        <w:rPr>
          <w:rFonts w:ascii="Calibri" w:eastAsia="DengXian" w:hAnsi="Calibri"/>
          <w:sz w:val="22"/>
          <w:szCs w:val="22"/>
          <w:lang w:val="en-US" w:eastAsia="zh-CN"/>
        </w:rPr>
      </w:pPr>
      <w:r>
        <w:t>4.2.2</w:t>
      </w:r>
      <w:r w:rsidRPr="00EA3E3A">
        <w:rPr>
          <w:rFonts w:ascii="Calibri" w:eastAsia="DengXian" w:hAnsi="Calibri"/>
          <w:sz w:val="22"/>
          <w:szCs w:val="22"/>
          <w:lang w:val="en-US" w:eastAsia="zh-CN"/>
        </w:rPr>
        <w:tab/>
      </w:r>
      <w:r>
        <w:t>DHCPv6</w:t>
      </w:r>
      <w:r>
        <w:tab/>
      </w:r>
      <w:r>
        <w:fldChar w:fldCharType="begin"/>
      </w:r>
      <w:r>
        <w:instrText xml:space="preserve"> PAGEREF _Toc94025734 \h </w:instrText>
      </w:r>
      <w:r>
        <w:fldChar w:fldCharType="separate"/>
      </w:r>
      <w:r w:rsidR="000F6CF6">
        <w:t>10</w:t>
      </w:r>
      <w:r>
        <w:fldChar w:fldCharType="end"/>
      </w:r>
    </w:p>
    <w:p w14:paraId="1833F194" w14:textId="6DAD230C" w:rsidR="00794E52" w:rsidRPr="00EA3E3A" w:rsidRDefault="00794E52">
      <w:pPr>
        <w:pStyle w:val="TOC3"/>
        <w:rPr>
          <w:rFonts w:ascii="Calibri" w:eastAsia="DengXian" w:hAnsi="Calibri"/>
          <w:sz w:val="22"/>
          <w:szCs w:val="22"/>
          <w:lang w:val="en-US" w:eastAsia="zh-CN"/>
        </w:rPr>
      </w:pPr>
      <w:r>
        <w:t>4.2.3</w:t>
      </w:r>
      <w:r w:rsidRPr="00EA3E3A">
        <w:rPr>
          <w:rFonts w:ascii="Calibri" w:eastAsia="DengXian" w:hAnsi="Calibri"/>
          <w:sz w:val="22"/>
          <w:szCs w:val="22"/>
          <w:lang w:val="en-US" w:eastAsia="zh-CN"/>
        </w:rPr>
        <w:tab/>
      </w:r>
      <w:r>
        <w:t>Certification Authority (CA/RA) server</w:t>
      </w:r>
      <w:r>
        <w:tab/>
      </w:r>
      <w:r>
        <w:fldChar w:fldCharType="begin"/>
      </w:r>
      <w:r>
        <w:instrText xml:space="preserve"> PAGEREF _Toc94025735 \h </w:instrText>
      </w:r>
      <w:r>
        <w:fldChar w:fldCharType="separate"/>
      </w:r>
      <w:r w:rsidR="000F6CF6">
        <w:t>12</w:t>
      </w:r>
      <w:r>
        <w:fldChar w:fldCharType="end"/>
      </w:r>
    </w:p>
    <w:p w14:paraId="1BC7888B" w14:textId="29C3B46A" w:rsidR="00794E52" w:rsidRPr="00EA3E3A" w:rsidRDefault="00794E52">
      <w:pPr>
        <w:pStyle w:val="TOC3"/>
        <w:rPr>
          <w:rFonts w:ascii="Calibri" w:eastAsia="DengXian" w:hAnsi="Calibri"/>
          <w:sz w:val="22"/>
          <w:szCs w:val="22"/>
          <w:lang w:val="en-US" w:eastAsia="zh-CN"/>
        </w:rPr>
      </w:pPr>
      <w:r>
        <w:t>4.2.4</w:t>
      </w:r>
      <w:r w:rsidRPr="00EA3E3A">
        <w:rPr>
          <w:rFonts w:ascii="Calibri" w:eastAsia="DengXian" w:hAnsi="Calibri"/>
          <w:sz w:val="22"/>
          <w:szCs w:val="22"/>
          <w:lang w:val="en-US" w:eastAsia="zh-CN"/>
        </w:rPr>
        <w:tab/>
      </w:r>
      <w:r>
        <w:t>Security Gateway (SeGW)</w:t>
      </w:r>
      <w:r>
        <w:tab/>
      </w:r>
      <w:r>
        <w:fldChar w:fldCharType="begin"/>
      </w:r>
      <w:r>
        <w:instrText xml:space="preserve"> PAGEREF _Toc94025736 \h </w:instrText>
      </w:r>
      <w:r>
        <w:fldChar w:fldCharType="separate"/>
      </w:r>
      <w:r w:rsidR="000F6CF6">
        <w:t>12</w:t>
      </w:r>
      <w:r>
        <w:fldChar w:fldCharType="end"/>
      </w:r>
    </w:p>
    <w:p w14:paraId="50CE04CD" w14:textId="4616A085" w:rsidR="00794E52" w:rsidRPr="00EA3E3A" w:rsidRDefault="00794E52">
      <w:pPr>
        <w:pStyle w:val="TOC3"/>
        <w:rPr>
          <w:rFonts w:ascii="Calibri" w:eastAsia="DengXian" w:hAnsi="Calibri"/>
          <w:sz w:val="22"/>
          <w:szCs w:val="22"/>
          <w:lang w:val="en-US" w:eastAsia="zh-CN"/>
        </w:rPr>
      </w:pPr>
      <w:r>
        <w:t>4.2.5</w:t>
      </w:r>
      <w:r w:rsidRPr="00EA3E3A">
        <w:rPr>
          <w:rFonts w:ascii="Calibri" w:eastAsia="DengXian" w:hAnsi="Calibri"/>
          <w:sz w:val="22"/>
          <w:szCs w:val="22"/>
          <w:lang w:val="en-US" w:eastAsia="zh-CN"/>
        </w:rPr>
        <w:tab/>
      </w:r>
      <w:r>
        <w:t>Software Configuration Server (SCS)</w:t>
      </w:r>
      <w:r>
        <w:tab/>
      </w:r>
      <w:r>
        <w:fldChar w:fldCharType="begin"/>
      </w:r>
      <w:r>
        <w:instrText xml:space="preserve"> PAGEREF _Toc94025737 \h </w:instrText>
      </w:r>
      <w:r>
        <w:fldChar w:fldCharType="separate"/>
      </w:r>
      <w:r w:rsidR="000F6CF6">
        <w:t>13</w:t>
      </w:r>
      <w:r>
        <w:fldChar w:fldCharType="end"/>
      </w:r>
    </w:p>
    <w:p w14:paraId="0A9B112E" w14:textId="6F2A7CBA" w:rsidR="00794E52" w:rsidRPr="00EA3E3A" w:rsidRDefault="00794E52">
      <w:pPr>
        <w:pStyle w:val="TOC2"/>
        <w:rPr>
          <w:rFonts w:ascii="Calibri" w:eastAsia="DengXian" w:hAnsi="Calibri"/>
          <w:sz w:val="22"/>
          <w:szCs w:val="22"/>
          <w:lang w:val="en-US" w:eastAsia="zh-CN"/>
        </w:rPr>
      </w:pPr>
      <w:r>
        <w:t>4.3</w:t>
      </w:r>
      <w:r w:rsidRPr="00EA3E3A">
        <w:rPr>
          <w:rFonts w:ascii="Calibri" w:eastAsia="DengXian" w:hAnsi="Calibri"/>
          <w:sz w:val="22"/>
          <w:szCs w:val="22"/>
          <w:lang w:val="en-US" w:eastAsia="zh-CN"/>
        </w:rPr>
        <w:tab/>
      </w:r>
      <w:r>
        <w:t>Entities Fully Qualified Domain Names (FQDN)</w:t>
      </w:r>
      <w:r>
        <w:tab/>
      </w:r>
      <w:r>
        <w:fldChar w:fldCharType="begin"/>
      </w:r>
      <w:r>
        <w:instrText xml:space="preserve"> PAGEREF _Toc94025738 \h </w:instrText>
      </w:r>
      <w:r>
        <w:fldChar w:fldCharType="separate"/>
      </w:r>
      <w:r w:rsidR="000F6CF6">
        <w:t>13</w:t>
      </w:r>
      <w:r>
        <w:fldChar w:fldCharType="end"/>
      </w:r>
    </w:p>
    <w:p w14:paraId="79EEC9FB" w14:textId="3294ED3B" w:rsidR="00794E52" w:rsidRPr="00EA3E3A" w:rsidRDefault="00794E52">
      <w:pPr>
        <w:pStyle w:val="TOC3"/>
        <w:rPr>
          <w:rFonts w:ascii="Calibri" w:eastAsia="DengXian" w:hAnsi="Calibri"/>
          <w:sz w:val="22"/>
          <w:szCs w:val="22"/>
          <w:lang w:val="en-US" w:eastAsia="zh-CN"/>
        </w:rPr>
      </w:pPr>
      <w:r>
        <w:t>4.3.1</w:t>
      </w:r>
      <w:r w:rsidRPr="00EA3E3A">
        <w:rPr>
          <w:rFonts w:ascii="Calibri" w:eastAsia="DengXian" w:hAnsi="Calibri"/>
          <w:sz w:val="22"/>
          <w:szCs w:val="22"/>
          <w:lang w:val="en-US" w:eastAsia="zh-CN"/>
        </w:rPr>
        <w:tab/>
      </w:r>
      <w:r>
        <w:t>General</w:t>
      </w:r>
      <w:r>
        <w:tab/>
      </w:r>
      <w:r>
        <w:fldChar w:fldCharType="begin"/>
      </w:r>
      <w:r>
        <w:instrText xml:space="preserve"> PAGEREF _Toc94025739 \h </w:instrText>
      </w:r>
      <w:r>
        <w:fldChar w:fldCharType="separate"/>
      </w:r>
      <w:r w:rsidR="000F6CF6">
        <w:t>13</w:t>
      </w:r>
      <w:r>
        <w:fldChar w:fldCharType="end"/>
      </w:r>
    </w:p>
    <w:p w14:paraId="58C78BD5" w14:textId="26AFD668" w:rsidR="00794E52" w:rsidRPr="00EA3E3A" w:rsidRDefault="00794E52">
      <w:pPr>
        <w:pStyle w:val="TOC3"/>
        <w:rPr>
          <w:rFonts w:ascii="Calibri" w:eastAsia="DengXian" w:hAnsi="Calibri"/>
          <w:sz w:val="22"/>
          <w:szCs w:val="22"/>
          <w:lang w:val="en-US" w:eastAsia="zh-CN"/>
        </w:rPr>
      </w:pPr>
      <w:r>
        <w:t>4.3.2</w:t>
      </w:r>
      <w:r w:rsidRPr="00EA3E3A">
        <w:rPr>
          <w:rFonts w:ascii="Calibri" w:eastAsia="DengXian" w:hAnsi="Calibri"/>
          <w:sz w:val="22"/>
          <w:szCs w:val="22"/>
          <w:lang w:val="en-US" w:eastAsia="zh-CN"/>
        </w:rPr>
        <w:tab/>
      </w:r>
      <w:r>
        <w:t>Certification Authority (CA/RA) server</w:t>
      </w:r>
      <w:r>
        <w:tab/>
      </w:r>
      <w:r>
        <w:fldChar w:fldCharType="begin"/>
      </w:r>
      <w:r>
        <w:instrText xml:space="preserve"> PAGEREF _Toc94025740 \h </w:instrText>
      </w:r>
      <w:r>
        <w:fldChar w:fldCharType="separate"/>
      </w:r>
      <w:r w:rsidR="000F6CF6">
        <w:t>14</w:t>
      </w:r>
      <w:r>
        <w:fldChar w:fldCharType="end"/>
      </w:r>
    </w:p>
    <w:p w14:paraId="7A4C48B6" w14:textId="048206A8" w:rsidR="00794E52" w:rsidRPr="00EA3E3A" w:rsidRDefault="00794E52">
      <w:pPr>
        <w:pStyle w:val="TOC3"/>
        <w:rPr>
          <w:rFonts w:ascii="Calibri" w:eastAsia="DengXian" w:hAnsi="Calibri"/>
          <w:sz w:val="22"/>
          <w:szCs w:val="22"/>
          <w:lang w:val="en-US" w:eastAsia="zh-CN"/>
        </w:rPr>
      </w:pPr>
      <w:r>
        <w:t>4.3.3</w:t>
      </w:r>
      <w:r w:rsidRPr="00EA3E3A">
        <w:rPr>
          <w:rFonts w:ascii="Calibri" w:eastAsia="DengXian" w:hAnsi="Calibri"/>
          <w:sz w:val="22"/>
          <w:szCs w:val="22"/>
          <w:lang w:val="en-US" w:eastAsia="zh-CN"/>
        </w:rPr>
        <w:tab/>
      </w:r>
      <w:r>
        <w:t>Security Gateway (SeGW)</w:t>
      </w:r>
      <w:r>
        <w:tab/>
      </w:r>
      <w:r>
        <w:fldChar w:fldCharType="begin"/>
      </w:r>
      <w:r>
        <w:instrText xml:space="preserve"> PAGEREF _Toc94025741 \h </w:instrText>
      </w:r>
      <w:r>
        <w:fldChar w:fldCharType="separate"/>
      </w:r>
      <w:r w:rsidR="000F6CF6">
        <w:t>14</w:t>
      </w:r>
      <w:r>
        <w:fldChar w:fldCharType="end"/>
      </w:r>
    </w:p>
    <w:p w14:paraId="5B8E6241" w14:textId="1BEEE8A6" w:rsidR="00794E52" w:rsidRPr="00EA3E3A" w:rsidRDefault="00794E52">
      <w:pPr>
        <w:pStyle w:val="TOC3"/>
        <w:rPr>
          <w:rFonts w:ascii="Calibri" w:eastAsia="DengXian" w:hAnsi="Calibri"/>
          <w:sz w:val="22"/>
          <w:szCs w:val="22"/>
          <w:lang w:val="en-US" w:eastAsia="zh-CN"/>
        </w:rPr>
      </w:pPr>
      <w:r>
        <w:t>4.3.4</w:t>
      </w:r>
      <w:r w:rsidRPr="00EA3E3A">
        <w:rPr>
          <w:rFonts w:ascii="Calibri" w:eastAsia="DengXian" w:hAnsi="Calibri"/>
          <w:sz w:val="22"/>
          <w:szCs w:val="22"/>
          <w:lang w:val="en-US" w:eastAsia="zh-CN"/>
        </w:rPr>
        <w:tab/>
      </w:r>
      <w:r>
        <w:t>Software Configuration Server (SCS)</w:t>
      </w:r>
      <w:r>
        <w:tab/>
      </w:r>
      <w:r>
        <w:fldChar w:fldCharType="begin"/>
      </w:r>
      <w:r>
        <w:instrText xml:space="preserve"> PAGEREF _Toc94025742 \h </w:instrText>
      </w:r>
      <w:r>
        <w:fldChar w:fldCharType="separate"/>
      </w:r>
      <w:r w:rsidR="000F6CF6">
        <w:t>15</w:t>
      </w:r>
      <w:r>
        <w:fldChar w:fldCharType="end"/>
      </w:r>
    </w:p>
    <w:p w14:paraId="005C4670" w14:textId="748AAD4C" w:rsidR="00794E52" w:rsidRPr="00EA3E3A" w:rsidRDefault="00794E52">
      <w:pPr>
        <w:pStyle w:val="TOC8"/>
        <w:rPr>
          <w:rFonts w:ascii="Calibri" w:eastAsia="DengXian" w:hAnsi="Calibri"/>
          <w:b w:val="0"/>
          <w:szCs w:val="22"/>
          <w:lang w:val="en-US" w:eastAsia="zh-CN"/>
        </w:rPr>
      </w:pPr>
      <w:r>
        <w:t>Annex A (informative): Change history</w:t>
      </w:r>
      <w:r>
        <w:tab/>
      </w:r>
      <w:r>
        <w:fldChar w:fldCharType="begin"/>
      </w:r>
      <w:r>
        <w:instrText xml:space="preserve"> PAGEREF _Toc94025743 \h </w:instrText>
      </w:r>
      <w:r>
        <w:fldChar w:fldCharType="separate"/>
      </w:r>
      <w:r w:rsidR="000F6CF6">
        <w:t>15</w:t>
      </w:r>
      <w:r>
        <w:fldChar w:fldCharType="end"/>
      </w:r>
    </w:p>
    <w:p w14:paraId="14D343A3" w14:textId="23409F48" w:rsidR="00080512" w:rsidRPr="004D3578" w:rsidRDefault="004D3578">
      <w:r w:rsidRPr="004D3578">
        <w:rPr>
          <w:noProof/>
          <w:sz w:val="22"/>
        </w:rPr>
        <w:fldChar w:fldCharType="end"/>
      </w:r>
    </w:p>
    <w:p w14:paraId="07D68016" w14:textId="7281B047" w:rsidR="000E0F7F" w:rsidRDefault="00080512" w:rsidP="000E0F7F">
      <w:r w:rsidRPr="004D3578">
        <w:br w:type="page"/>
      </w:r>
    </w:p>
    <w:p w14:paraId="5473879A" w14:textId="77777777" w:rsidR="00080512" w:rsidRDefault="00080512">
      <w:pPr>
        <w:pStyle w:val="Heading1"/>
      </w:pPr>
      <w:bookmarkStart w:id="16" w:name="foreword"/>
      <w:bookmarkStart w:id="17" w:name="_Toc94025720"/>
      <w:bookmarkEnd w:id="16"/>
      <w:r w:rsidRPr="004D3578">
        <w:t>Foreword</w:t>
      </w:r>
      <w:bookmarkEnd w:id="17"/>
    </w:p>
    <w:p w14:paraId="1D927688" w14:textId="2483A669" w:rsidR="00080512" w:rsidRPr="004D3578" w:rsidRDefault="00080512">
      <w:r w:rsidRPr="004D3578">
        <w:t xml:space="preserve">This Technical </w:t>
      </w:r>
      <w:bookmarkStart w:id="18" w:name="spectype3"/>
      <w:r w:rsidRPr="000E0F7F">
        <w:t>Specification</w:t>
      </w:r>
      <w:bookmarkEnd w:id="18"/>
      <w:r w:rsidRPr="004D3578">
        <w:t xml:space="preserve"> has been produced by the 3</w:t>
      </w:r>
      <w:r w:rsidR="00F04712">
        <w:t>rd</w:t>
      </w:r>
      <w:r w:rsidRPr="004D3578">
        <w:t xml:space="preserve"> Generation Partnership Project (3GPP).</w:t>
      </w:r>
    </w:p>
    <w:p w14:paraId="16DA057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4D3578" w:rsidRDefault="00080512">
      <w:pPr>
        <w:pStyle w:val="B1"/>
      </w:pPr>
      <w:r w:rsidRPr="004D3578">
        <w:t>Version x.y.z</w:t>
      </w:r>
    </w:p>
    <w:p w14:paraId="2419AF35" w14:textId="77777777" w:rsidR="00080512" w:rsidRPr="004D3578" w:rsidRDefault="00080512">
      <w:pPr>
        <w:pStyle w:val="B1"/>
      </w:pPr>
      <w:r w:rsidRPr="004D3578">
        <w:t>where:</w:t>
      </w:r>
    </w:p>
    <w:p w14:paraId="08633C4E" w14:textId="77777777" w:rsidR="00080512" w:rsidRPr="004D3578" w:rsidRDefault="00080512">
      <w:pPr>
        <w:pStyle w:val="B2"/>
      </w:pPr>
      <w:r w:rsidRPr="004D3578">
        <w:t>x</w:t>
      </w:r>
      <w:r w:rsidRPr="004D3578">
        <w:tab/>
        <w:t>the first digit:</w:t>
      </w:r>
    </w:p>
    <w:p w14:paraId="620D2AB7" w14:textId="77777777" w:rsidR="00080512" w:rsidRPr="004D3578" w:rsidRDefault="00080512">
      <w:pPr>
        <w:pStyle w:val="B3"/>
      </w:pPr>
      <w:r w:rsidRPr="004D3578">
        <w:t>1</w:t>
      </w:r>
      <w:r w:rsidRPr="004D3578">
        <w:tab/>
        <w:t>presented to TSG for information;</w:t>
      </w:r>
    </w:p>
    <w:p w14:paraId="2E2C9908" w14:textId="77777777" w:rsidR="00080512" w:rsidRPr="004D3578" w:rsidRDefault="00080512">
      <w:pPr>
        <w:pStyle w:val="B3"/>
      </w:pPr>
      <w:r w:rsidRPr="004D3578">
        <w:t>2</w:t>
      </w:r>
      <w:r w:rsidRPr="004D3578">
        <w:tab/>
        <w:t>presented to TSG for approval;</w:t>
      </w:r>
    </w:p>
    <w:p w14:paraId="7FF7869E" w14:textId="77777777" w:rsidR="00080512" w:rsidRPr="004D3578" w:rsidRDefault="00080512">
      <w:pPr>
        <w:pStyle w:val="B3"/>
      </w:pPr>
      <w:r w:rsidRPr="004D3578">
        <w:t>3</w:t>
      </w:r>
      <w:r w:rsidRPr="004D3578">
        <w:tab/>
        <w:t>or greater indicates TSG approved document under change control.</w:t>
      </w:r>
    </w:p>
    <w:p w14:paraId="55F45CE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9BD26C" w14:textId="77777777" w:rsidR="00080512" w:rsidRDefault="00080512">
      <w:pPr>
        <w:pStyle w:val="B2"/>
      </w:pPr>
      <w:r w:rsidRPr="004D3578">
        <w:t>z</w:t>
      </w:r>
      <w:r w:rsidRPr="004D3578">
        <w:tab/>
        <w:t>the third digit is incremented when editorial only changes have been incorporated in the document.</w:t>
      </w:r>
    </w:p>
    <w:p w14:paraId="5B82A90E" w14:textId="77777777" w:rsidR="008C384C" w:rsidRDefault="008C384C" w:rsidP="008C384C">
      <w:r>
        <w:t xml:space="preserve">In </w:t>
      </w:r>
      <w:r w:rsidR="0074026F">
        <w:t>the present</w:t>
      </w:r>
      <w:r>
        <w:t xml:space="preserve"> document, modal verbs have the following meanings:</w:t>
      </w:r>
    </w:p>
    <w:p w14:paraId="3E9C5AB3" w14:textId="77777777" w:rsidR="008C384C" w:rsidRDefault="008C384C" w:rsidP="00774DA4">
      <w:pPr>
        <w:pStyle w:val="EX"/>
      </w:pPr>
      <w:r w:rsidRPr="008C384C">
        <w:rPr>
          <w:b/>
        </w:rPr>
        <w:t>shall</w:t>
      </w:r>
      <w:r>
        <w:tab/>
      </w:r>
      <w:r>
        <w:tab/>
        <w:t>indicates a mandatory requirement to do something</w:t>
      </w:r>
    </w:p>
    <w:p w14:paraId="0F504BFD" w14:textId="77777777" w:rsidR="008C384C" w:rsidRDefault="008C384C" w:rsidP="00774DA4">
      <w:pPr>
        <w:pStyle w:val="EX"/>
      </w:pPr>
      <w:r w:rsidRPr="008C384C">
        <w:rPr>
          <w:b/>
        </w:rPr>
        <w:t>shall not</w:t>
      </w:r>
      <w:r>
        <w:tab/>
        <w:t>indicates an interdiction (</w:t>
      </w:r>
      <w:r w:rsidR="001F1132">
        <w:t>prohibition</w:t>
      </w:r>
      <w:r>
        <w:t>) to do something</w:t>
      </w:r>
    </w:p>
    <w:p w14:paraId="167FDCEA" w14:textId="77777777" w:rsidR="00BA19ED" w:rsidRPr="004D3578" w:rsidRDefault="00BA19ED" w:rsidP="00A27486">
      <w:r>
        <w:t>The constructions "shall" and "shall not" are confined to the context of normative provisions, and do not appear in Technical Reports.</w:t>
      </w:r>
    </w:p>
    <w:p w14:paraId="424AB2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Default="008C384C" w:rsidP="00774DA4">
      <w:pPr>
        <w:pStyle w:val="EX"/>
      </w:pPr>
      <w:r w:rsidRPr="008C384C">
        <w:rPr>
          <w:b/>
        </w:rPr>
        <w:t>should</w:t>
      </w:r>
      <w:r>
        <w:tab/>
      </w:r>
      <w:r>
        <w:tab/>
        <w:t>indicates a recommendation to do something</w:t>
      </w:r>
    </w:p>
    <w:p w14:paraId="0B8912F5" w14:textId="77777777" w:rsidR="008C384C" w:rsidRDefault="008C384C" w:rsidP="00774DA4">
      <w:pPr>
        <w:pStyle w:val="EX"/>
      </w:pPr>
      <w:r w:rsidRPr="008C384C">
        <w:rPr>
          <w:b/>
        </w:rPr>
        <w:t>should not</w:t>
      </w:r>
      <w:r>
        <w:tab/>
        <w:t>indicates a recommendation not to do something</w:t>
      </w:r>
    </w:p>
    <w:p w14:paraId="24A8F41B" w14:textId="77777777" w:rsidR="008C384C" w:rsidRDefault="008C384C" w:rsidP="00774DA4">
      <w:pPr>
        <w:pStyle w:val="EX"/>
      </w:pPr>
      <w:r w:rsidRPr="00774DA4">
        <w:rPr>
          <w:b/>
        </w:rPr>
        <w:t>may</w:t>
      </w:r>
      <w:r>
        <w:tab/>
      </w:r>
      <w:r>
        <w:tab/>
        <w:t>indicates permission to do something</w:t>
      </w:r>
    </w:p>
    <w:p w14:paraId="00A98502" w14:textId="77777777" w:rsidR="008C384C" w:rsidRDefault="008C384C" w:rsidP="00774DA4">
      <w:pPr>
        <w:pStyle w:val="EX"/>
      </w:pPr>
      <w:r w:rsidRPr="00774DA4">
        <w:rPr>
          <w:b/>
        </w:rPr>
        <w:t>need not</w:t>
      </w:r>
      <w:r>
        <w:tab/>
        <w:t>indicates permission not to do something</w:t>
      </w:r>
    </w:p>
    <w:p w14:paraId="02603F0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5D88FD" w14:textId="77777777" w:rsidR="008C384C" w:rsidRDefault="008C384C" w:rsidP="00774DA4">
      <w:pPr>
        <w:pStyle w:val="EX"/>
      </w:pPr>
      <w:r w:rsidRPr="00774DA4">
        <w:rPr>
          <w:b/>
        </w:rPr>
        <w:t>can</w:t>
      </w:r>
      <w:r>
        <w:tab/>
      </w:r>
      <w:r>
        <w:tab/>
        <w:t>indicates</w:t>
      </w:r>
      <w:r w:rsidR="00774DA4">
        <w:t xml:space="preserve"> that something is possible</w:t>
      </w:r>
    </w:p>
    <w:p w14:paraId="3C5D3AC5" w14:textId="77777777" w:rsidR="00774DA4" w:rsidRDefault="00774DA4" w:rsidP="00774DA4">
      <w:pPr>
        <w:pStyle w:val="EX"/>
      </w:pPr>
      <w:r w:rsidRPr="00774DA4">
        <w:rPr>
          <w:b/>
        </w:rPr>
        <w:t>cannot</w:t>
      </w:r>
      <w:r>
        <w:tab/>
      </w:r>
      <w:r>
        <w:tab/>
        <w:t>indicates that something is impossible</w:t>
      </w:r>
    </w:p>
    <w:p w14:paraId="5FA475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3D8D5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641F8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B19EDC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C401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89B224" w14:textId="77777777" w:rsidR="001F1132" w:rsidRDefault="001F1132" w:rsidP="001F1132">
      <w:r>
        <w:t>In addition:</w:t>
      </w:r>
    </w:p>
    <w:p w14:paraId="5B83E3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CD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3899F9B" w14:textId="77777777" w:rsidR="00774DA4" w:rsidRPr="004D3578" w:rsidRDefault="00647114" w:rsidP="00A27486">
      <w:r>
        <w:t>The constructions "is" and "is not" do not indicate requirements.</w:t>
      </w:r>
    </w:p>
    <w:p w14:paraId="51BCB2E2" w14:textId="77777777" w:rsidR="00080512" w:rsidRPr="004D3578" w:rsidRDefault="00080512">
      <w:pPr>
        <w:pStyle w:val="Heading1"/>
      </w:pPr>
      <w:bookmarkStart w:id="19" w:name="introduction"/>
      <w:bookmarkStart w:id="20" w:name="_Toc94025721"/>
      <w:bookmarkEnd w:id="19"/>
      <w:r w:rsidRPr="004D3578">
        <w:t>Introduction</w:t>
      </w:r>
      <w:bookmarkEnd w:id="20"/>
    </w:p>
    <w:p w14:paraId="75520318" w14:textId="77777777" w:rsidR="00FB335F" w:rsidRPr="00FB335F" w:rsidRDefault="00FB335F" w:rsidP="00FB335F">
      <w:pPr>
        <w:rPr>
          <w:rFonts w:eastAsia="SimSun"/>
          <w:lang w:eastAsia="zh-CN"/>
        </w:rPr>
      </w:pPr>
      <w:r w:rsidRPr="00FB335F">
        <w:rPr>
          <w:rFonts w:eastAsia="SimSun"/>
        </w:rPr>
        <w:t xml:space="preserve">The present document </w:t>
      </w:r>
      <w:r w:rsidRPr="00FB335F">
        <w:rPr>
          <w:rFonts w:eastAsia="SimSun"/>
          <w:lang w:eastAsia="zh-CN"/>
        </w:rPr>
        <w:t>is part of a TS family covering the 3</w:t>
      </w:r>
      <w:r w:rsidRPr="00FB335F">
        <w:rPr>
          <w:rFonts w:eastAsia="SimSun"/>
          <w:vertAlign w:val="superscript"/>
          <w:lang w:eastAsia="zh-CN"/>
        </w:rPr>
        <w:t>rd</w:t>
      </w:r>
      <w:r w:rsidRPr="00FB335F">
        <w:rPr>
          <w:rFonts w:eastAsia="SimSun"/>
          <w:lang w:eastAsia="zh-CN"/>
        </w:rPr>
        <w:t xml:space="preserve"> Generation Partnership Project Technical Specification Group Services and System Aspects, Management and orchestration; as identified below:</w:t>
      </w:r>
    </w:p>
    <w:p w14:paraId="664DB892" w14:textId="77777777" w:rsidR="00FB335F" w:rsidRPr="00FB335F" w:rsidRDefault="00FB335F" w:rsidP="00FB335F">
      <w:pPr>
        <w:ind w:left="568" w:hanging="284"/>
        <w:rPr>
          <w:rFonts w:eastAsia="SimSun"/>
          <w:lang w:eastAsia="zh-CN"/>
        </w:rPr>
      </w:pPr>
      <w:r w:rsidRPr="00FB335F">
        <w:rPr>
          <w:rFonts w:eastAsia="SimSun"/>
        </w:rPr>
        <w:t>TS 28.314: "Plug and Connect; Concepts and requirements".</w:t>
      </w:r>
    </w:p>
    <w:p w14:paraId="4EAEAC81" w14:textId="77777777" w:rsidR="00FB335F" w:rsidRPr="00FB335F" w:rsidRDefault="00FB335F" w:rsidP="00FB335F">
      <w:pPr>
        <w:ind w:left="568" w:hanging="284"/>
        <w:rPr>
          <w:rFonts w:eastAsia="SimSun"/>
          <w:bCs/>
          <w:lang w:eastAsia="zh-CN"/>
        </w:rPr>
      </w:pPr>
      <w:r w:rsidRPr="00FB335F">
        <w:rPr>
          <w:rFonts w:eastAsia="SimSun"/>
          <w:bCs/>
        </w:rPr>
        <w:t>TS 28.315: "Plug and Connect; Procedure flows".</w:t>
      </w:r>
    </w:p>
    <w:p w14:paraId="4F275D12" w14:textId="6FD8D338" w:rsidR="00080512" w:rsidRPr="004D3578" w:rsidRDefault="00FB335F" w:rsidP="00BB407A">
      <w:pPr>
        <w:ind w:firstLine="284"/>
      </w:pPr>
      <w:r w:rsidRPr="00FB335F">
        <w:rPr>
          <w:rFonts w:eastAsia="SimSun"/>
          <w:b/>
          <w:bCs/>
        </w:rPr>
        <w:t>TS 28.316: "Plug and Connect; Data formats".</w:t>
      </w:r>
    </w:p>
    <w:p w14:paraId="342A54A1" w14:textId="77777777" w:rsidR="00080512" w:rsidRPr="004D3578" w:rsidRDefault="00080512">
      <w:pPr>
        <w:pStyle w:val="Heading1"/>
      </w:pPr>
      <w:r w:rsidRPr="004D3578">
        <w:br w:type="page"/>
      </w:r>
      <w:bookmarkStart w:id="21" w:name="scope"/>
      <w:bookmarkStart w:id="22" w:name="_Toc94025722"/>
      <w:bookmarkEnd w:id="21"/>
      <w:r w:rsidRPr="004D3578">
        <w:t>1</w:t>
      </w:r>
      <w:r w:rsidRPr="004D3578">
        <w:tab/>
        <w:t>Scope</w:t>
      </w:r>
      <w:bookmarkEnd w:id="22"/>
    </w:p>
    <w:p w14:paraId="55B91020" w14:textId="331EDBD3" w:rsidR="00080512" w:rsidRPr="004D3578" w:rsidRDefault="00080512">
      <w:r w:rsidRPr="004D3578">
        <w:t xml:space="preserve">The present document </w:t>
      </w:r>
      <w:r w:rsidR="00FB335F">
        <w:t xml:space="preserve">specifies data formats for </w:t>
      </w:r>
      <w:r w:rsidR="00FB335F">
        <w:rPr>
          <w:i/>
          <w:iCs/>
        </w:rPr>
        <w:t>Plug and Connect</w:t>
      </w:r>
      <w:r w:rsidR="00FB335F">
        <w:t xml:space="preserve"> NE in 3GPP systems.</w:t>
      </w:r>
    </w:p>
    <w:p w14:paraId="37AC8C78" w14:textId="77777777" w:rsidR="00080512" w:rsidRPr="004D3578" w:rsidRDefault="00080512">
      <w:pPr>
        <w:pStyle w:val="Heading1"/>
      </w:pPr>
      <w:bookmarkStart w:id="23" w:name="references"/>
      <w:bookmarkStart w:id="24" w:name="_Toc94025723"/>
      <w:bookmarkEnd w:id="23"/>
      <w:r w:rsidRPr="004D3578">
        <w:t>2</w:t>
      </w:r>
      <w:r w:rsidRPr="004D3578">
        <w:tab/>
        <w:t>References</w:t>
      </w:r>
      <w:bookmarkEnd w:id="24"/>
    </w:p>
    <w:p w14:paraId="7195A032" w14:textId="77777777" w:rsidR="00080512" w:rsidRPr="004D3578" w:rsidRDefault="00080512">
      <w:r w:rsidRPr="004D3578">
        <w:t>The following documents contain provisions which, through reference in this text, constitute provisions of the present document.</w:t>
      </w:r>
    </w:p>
    <w:p w14:paraId="142F9EB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E9AD2E" w14:textId="77777777" w:rsidR="00080512" w:rsidRPr="004D3578" w:rsidRDefault="00051834" w:rsidP="00051834">
      <w:pPr>
        <w:pStyle w:val="B1"/>
      </w:pPr>
      <w:r>
        <w:t>-</w:t>
      </w:r>
      <w:r>
        <w:tab/>
      </w:r>
      <w:r w:rsidR="00080512" w:rsidRPr="004D3578">
        <w:t>For a specific reference, subsequent revisions do not apply.</w:t>
      </w:r>
    </w:p>
    <w:p w14:paraId="7CA55C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CC5473" w14:textId="673DB809" w:rsidR="00EC4A25" w:rsidRDefault="00EC4A25" w:rsidP="00EC4A25">
      <w:pPr>
        <w:pStyle w:val="EX"/>
      </w:pPr>
      <w:r w:rsidRPr="004D3578">
        <w:t>[1]</w:t>
      </w:r>
      <w:r w:rsidRPr="004D3578">
        <w:tab/>
        <w:t>3GPP TR 21.905: "Vocabulary for 3GPP Specifications".</w:t>
      </w:r>
    </w:p>
    <w:p w14:paraId="389B747C" w14:textId="77777777" w:rsidR="00030507" w:rsidRPr="00030507" w:rsidRDefault="00030507" w:rsidP="00030507">
      <w:pPr>
        <w:keepLines/>
        <w:ind w:left="1702" w:hanging="1418"/>
        <w:rPr>
          <w:rFonts w:ascii="Arial" w:hAnsi="Arial" w:cs="Arial"/>
          <w:color w:val="000000"/>
          <w:sz w:val="18"/>
          <w:szCs w:val="18"/>
        </w:rPr>
      </w:pPr>
      <w:r w:rsidRPr="00030507">
        <w:t>[2]</w:t>
      </w:r>
      <w:r w:rsidRPr="00030507">
        <w:tab/>
        <w:t>3GPP TS 28.314: "</w:t>
      </w:r>
      <w:r w:rsidRPr="00030507">
        <w:rPr>
          <w:rFonts w:ascii="Arial" w:hAnsi="Arial" w:cs="Arial"/>
          <w:color w:val="000000"/>
          <w:sz w:val="18"/>
          <w:szCs w:val="18"/>
        </w:rPr>
        <w:t xml:space="preserve"> Management and orchestration; Plug and Connect; Concepts and requirements”.</w:t>
      </w:r>
    </w:p>
    <w:p w14:paraId="3ED09C54" w14:textId="77777777" w:rsidR="00030507" w:rsidRPr="00030507" w:rsidRDefault="00030507" w:rsidP="00030507">
      <w:pPr>
        <w:keepLines/>
        <w:ind w:left="1702" w:hanging="1418"/>
      </w:pPr>
      <w:r w:rsidRPr="00030507">
        <w:t>[3]</w:t>
      </w:r>
      <w:r w:rsidRPr="00030507">
        <w:tab/>
        <w:t>3GPP TS 28.315: "</w:t>
      </w:r>
      <w:r w:rsidRPr="00030507">
        <w:rPr>
          <w:rFonts w:ascii="Arial" w:hAnsi="Arial" w:cs="Arial"/>
          <w:color w:val="000000"/>
          <w:sz w:val="18"/>
          <w:szCs w:val="18"/>
        </w:rPr>
        <w:t>Management and orchestration; Plug and Connect; Procedure flows</w:t>
      </w:r>
      <w:r w:rsidRPr="00030507">
        <w:t>".</w:t>
      </w:r>
    </w:p>
    <w:p w14:paraId="640A0FD7" w14:textId="77777777" w:rsidR="00030507" w:rsidRPr="00030507" w:rsidRDefault="00030507" w:rsidP="00030507">
      <w:pPr>
        <w:keepLines/>
        <w:ind w:left="1702" w:hanging="1418"/>
      </w:pPr>
      <w:r w:rsidRPr="00030507">
        <w:t>[4]</w:t>
      </w:r>
      <w:r w:rsidRPr="00030507">
        <w:tab/>
        <w:t>IETF RFC 3925: "Vendor-Identifying Vendor Options for Dynamic Host Configuration Protocol version 4 (DHCPv4)".</w:t>
      </w:r>
    </w:p>
    <w:p w14:paraId="710E9653" w14:textId="77777777" w:rsidR="00030507" w:rsidRPr="00030507" w:rsidRDefault="00030507" w:rsidP="00030507">
      <w:pPr>
        <w:keepLines/>
        <w:ind w:left="1702" w:hanging="1418"/>
      </w:pPr>
      <w:r w:rsidRPr="00030507">
        <w:t>[5]</w:t>
      </w:r>
      <w:r w:rsidRPr="00030507">
        <w:tab/>
        <w:t>IETF RFC 8415: "Dynamic Host Configuration Protocol for IPv6 (DHCPv6)".</w:t>
      </w:r>
    </w:p>
    <w:p w14:paraId="57A9EB95" w14:textId="77777777" w:rsidR="00030507" w:rsidRPr="00030507" w:rsidRDefault="00030507" w:rsidP="00030507">
      <w:pPr>
        <w:keepLines/>
        <w:ind w:left="1702" w:hanging="1418"/>
      </w:pPr>
      <w:r w:rsidRPr="00030507">
        <w:t>[6]</w:t>
      </w:r>
      <w:r w:rsidRPr="00030507">
        <w:tab/>
        <w:t>IETF RFC 2132: "DHCP Options and BOOTP Vendor Extensions".</w:t>
      </w:r>
    </w:p>
    <w:p w14:paraId="45CA21D0" w14:textId="643A8015" w:rsidR="00030507" w:rsidRDefault="00030507" w:rsidP="000E7166">
      <w:pPr>
        <w:keepLines/>
        <w:ind w:left="1702" w:hanging="1418"/>
        <w:rPr>
          <w:lang w:val="en-US"/>
        </w:rPr>
      </w:pPr>
      <w:r w:rsidRPr="00030507">
        <w:t>[7]</w:t>
      </w:r>
      <w:r w:rsidRPr="00030507">
        <w:tab/>
      </w:r>
      <w:r w:rsidRPr="00030507">
        <w:rPr>
          <w:lang w:val="en-US"/>
        </w:rPr>
        <w:t>IANA, "Private Enterprise Numbers", &lt;</w:t>
      </w:r>
      <w:hyperlink r:id="rId15" w:history="1">
        <w:r w:rsidRPr="00030507">
          <w:rPr>
            <w:color w:val="0000FF"/>
            <w:u w:val="single"/>
            <w:lang w:val="en-US"/>
          </w:rPr>
          <w:t>http://www.iana.org/assignments/enterprise-numbers</w:t>
        </w:r>
      </w:hyperlink>
      <w:r w:rsidRPr="00030507">
        <w:rPr>
          <w:lang w:val="en-US"/>
        </w:rPr>
        <w:t>&gt;.</w:t>
      </w:r>
    </w:p>
    <w:p w14:paraId="63E8512B" w14:textId="67021DA2" w:rsidR="00EB1FD2" w:rsidRPr="00EB1FD2" w:rsidRDefault="00EB1FD2" w:rsidP="00EB1FD2">
      <w:pPr>
        <w:keepLines/>
        <w:ind w:left="1702" w:hanging="1418"/>
      </w:pPr>
      <w:r w:rsidRPr="00EB1FD2">
        <w:t>[</w:t>
      </w:r>
      <w:r w:rsidR="00C14B78">
        <w:t>8</w:t>
      </w:r>
      <w:r w:rsidRPr="00EB1FD2">
        <w:t>]</w:t>
      </w:r>
      <w:r w:rsidRPr="00EB1FD2">
        <w:tab/>
        <w:t>IETF RFC 2131: "Dynamic Host Configuration Protocol".</w:t>
      </w:r>
    </w:p>
    <w:p w14:paraId="36B5E7A8" w14:textId="1EB6E2D9" w:rsidR="00EB1FD2" w:rsidRPr="00EB1FD2" w:rsidRDefault="00EB1FD2" w:rsidP="00EB1FD2">
      <w:pPr>
        <w:keepLines/>
        <w:ind w:left="1702" w:hanging="1418"/>
      </w:pPr>
      <w:r w:rsidRPr="00EB1FD2">
        <w:t>[</w:t>
      </w:r>
      <w:r w:rsidR="00C14B78">
        <w:t>9</w:t>
      </w:r>
      <w:r w:rsidRPr="00EB1FD2">
        <w:t>]</w:t>
      </w:r>
      <w:r w:rsidRPr="00EB1FD2">
        <w:tab/>
        <w:t>IETF RFC 3396: "Encoding Long Options in the Dynamic Host Configuration Protocol (DHCPv4)".[</w:t>
      </w:r>
      <w:r w:rsidR="00B06B2D">
        <w:t>10</w:t>
      </w:r>
      <w:r w:rsidRPr="00EB1FD2">
        <w:t>]</w:t>
      </w:r>
      <w:r w:rsidRPr="00EB1FD2">
        <w:tab/>
        <w:t>IETF RFC 3646: "DNS Configuration options for Dynamic Host Configuration Protocol for IPv6 (DHCPv6)".</w:t>
      </w:r>
    </w:p>
    <w:p w14:paraId="7B84DA31" w14:textId="6CCE60F3" w:rsidR="00EB1FD2" w:rsidRPr="00EB1FD2" w:rsidRDefault="00EB1FD2" w:rsidP="00EB1FD2">
      <w:pPr>
        <w:keepLines/>
        <w:ind w:left="1702" w:hanging="1418"/>
      </w:pPr>
      <w:r w:rsidRPr="00EB1FD2">
        <w:t>[</w:t>
      </w:r>
      <w:r w:rsidR="00B06B2D">
        <w:t>11</w:t>
      </w:r>
      <w:r w:rsidRPr="00EB1FD2">
        <w:t>]</w:t>
      </w:r>
      <w:r w:rsidRPr="00EB1FD2">
        <w:tab/>
        <w:t>3GPP TS 33.310: "Network Domain Security (NDS); Authentication Framework (AF)".</w:t>
      </w:r>
    </w:p>
    <w:p w14:paraId="32B3728D" w14:textId="1BCCAD71" w:rsidR="00EB1FD2" w:rsidRPr="00EB1FD2" w:rsidRDefault="00EB1FD2" w:rsidP="00EB1FD2">
      <w:pPr>
        <w:keepLines/>
        <w:ind w:left="1702" w:hanging="1418"/>
      </w:pPr>
      <w:r w:rsidRPr="00EB1FD2">
        <w:t>[</w:t>
      </w:r>
      <w:r w:rsidR="00B06B2D">
        <w:t>12</w:t>
      </w:r>
      <w:r w:rsidRPr="00EB1FD2">
        <w:t>]</w:t>
      </w:r>
      <w:r w:rsidRPr="00EB1FD2">
        <w:tab/>
        <w:t>IETF RFC 6712: "Internet X.509 Public Key Infrastructure -- HTTP Transfer for the Certificate Management Protocol (CMP)".</w:t>
      </w:r>
    </w:p>
    <w:p w14:paraId="293E62AA" w14:textId="54ACDABA" w:rsidR="00EB1FD2" w:rsidRPr="00EB1FD2" w:rsidRDefault="00EB1FD2" w:rsidP="00EB1FD2">
      <w:pPr>
        <w:keepLines/>
        <w:ind w:left="1702" w:hanging="1418"/>
      </w:pPr>
      <w:r w:rsidRPr="00EB1FD2">
        <w:t>[</w:t>
      </w:r>
      <w:r w:rsidR="00B06B2D">
        <w:t>13</w:t>
      </w:r>
      <w:r w:rsidRPr="00EB1FD2">
        <w:t>]</w:t>
      </w:r>
      <w:r w:rsidRPr="00EB1FD2">
        <w:tab/>
      </w:r>
      <w:r w:rsidRPr="00EB1FD2">
        <w:rPr>
          <w:rFonts w:eastAsia="SimSun"/>
        </w:rPr>
        <w:t>IETF RFC 4862: "IPv6 Stateless Address Autoconfiguration".</w:t>
      </w:r>
    </w:p>
    <w:p w14:paraId="6BCD2273" w14:textId="4B4289C5" w:rsidR="0004128A" w:rsidRPr="0004128A" w:rsidRDefault="0004128A" w:rsidP="0004128A">
      <w:pPr>
        <w:keepLines/>
        <w:ind w:left="1702" w:hanging="1418"/>
      </w:pPr>
      <w:r w:rsidRPr="0004128A">
        <w:t>[</w:t>
      </w:r>
      <w:r w:rsidR="009F1B62">
        <w:t>14</w:t>
      </w:r>
      <w:r w:rsidRPr="0004128A">
        <w:t>]</w:t>
      </w:r>
      <w:r w:rsidRPr="0004128A">
        <w:tab/>
        <w:t>3GPP TS 23.003: "Numbering, addressing and identification".</w:t>
      </w:r>
    </w:p>
    <w:p w14:paraId="37AF82E0" w14:textId="7FD96DAC" w:rsidR="0004128A" w:rsidRPr="0004128A" w:rsidRDefault="0004128A" w:rsidP="0004128A">
      <w:pPr>
        <w:keepLines/>
        <w:ind w:left="1702" w:hanging="1418"/>
      </w:pPr>
      <w:r w:rsidRPr="0004128A">
        <w:t>[</w:t>
      </w:r>
      <w:r w:rsidR="003A52DA">
        <w:t>15]</w:t>
      </w:r>
      <w:r w:rsidRPr="0004128A">
        <w:tab/>
        <w:t>IETF RFC 1035: "Domain Names - Implementation and Specification".</w:t>
      </w:r>
    </w:p>
    <w:p w14:paraId="33508311" w14:textId="77777777" w:rsidR="005C7823" w:rsidRPr="00EB1FD2" w:rsidRDefault="005C7823" w:rsidP="000E7166">
      <w:pPr>
        <w:keepLines/>
        <w:ind w:left="1702" w:hanging="1418"/>
      </w:pPr>
    </w:p>
    <w:p w14:paraId="4AD02606" w14:textId="77777777" w:rsidR="00080512" w:rsidRPr="004D3578" w:rsidRDefault="00080512">
      <w:pPr>
        <w:pStyle w:val="Heading1"/>
      </w:pPr>
      <w:bookmarkStart w:id="25" w:name="definitions"/>
      <w:bookmarkStart w:id="26" w:name="_Toc94025724"/>
      <w:bookmarkEnd w:id="25"/>
      <w:r w:rsidRPr="004D3578">
        <w:t>3</w:t>
      </w:r>
      <w:r w:rsidRPr="004D3578">
        <w:tab/>
        <w:t>Definitions</w:t>
      </w:r>
      <w:r w:rsidR="00602AEA">
        <w:t xml:space="preserve"> of terms, symbols and abbreviations</w:t>
      </w:r>
      <w:bookmarkEnd w:id="26"/>
    </w:p>
    <w:p w14:paraId="3B0B5E61" w14:textId="77777777" w:rsidR="00080512" w:rsidRPr="004D3578" w:rsidRDefault="00080512">
      <w:pPr>
        <w:pStyle w:val="Heading2"/>
      </w:pPr>
      <w:bookmarkStart w:id="27" w:name="_Toc94025725"/>
      <w:r w:rsidRPr="004D3578">
        <w:t>3.1</w:t>
      </w:r>
      <w:r w:rsidRPr="004D3578">
        <w:tab/>
      </w:r>
      <w:r w:rsidR="002B6339">
        <w:t>Terms</w:t>
      </w:r>
      <w:bookmarkEnd w:id="27"/>
    </w:p>
    <w:p w14:paraId="3E308927" w14:textId="061B29B1"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0E7166">
        <w:t>,</w:t>
      </w:r>
      <w:r w:rsidR="005E4CA9">
        <w:t xml:space="preserve"> </w:t>
      </w:r>
      <w:r w:rsidR="000E7166">
        <w:t>TS</w:t>
      </w:r>
      <w:r w:rsidR="009F5098">
        <w:t xml:space="preserve"> 28.314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9F5098">
        <w:t xml:space="preserve"> and in TS 28.314 [2]</w:t>
      </w:r>
      <w:r w:rsidRPr="004D3578">
        <w:t>.</w:t>
      </w:r>
    </w:p>
    <w:p w14:paraId="003C1B66" w14:textId="77777777" w:rsidR="00080512" w:rsidRPr="004D3578" w:rsidRDefault="00080512">
      <w:pPr>
        <w:pStyle w:val="Heading2"/>
      </w:pPr>
      <w:bookmarkStart w:id="28" w:name="_Toc94025726"/>
      <w:r w:rsidRPr="004D3578">
        <w:t>3.2</w:t>
      </w:r>
      <w:r w:rsidRPr="004D3578">
        <w:tab/>
        <w:t>Symbols</w:t>
      </w:r>
      <w:bookmarkEnd w:id="28"/>
    </w:p>
    <w:p w14:paraId="2CB2A6F9" w14:textId="078B7B51" w:rsidR="00080512" w:rsidRPr="004D3578" w:rsidRDefault="00934852" w:rsidP="00663234">
      <w:pPr>
        <w:keepNext/>
      </w:pPr>
      <w:r>
        <w:t>Void</w:t>
      </w:r>
      <w:r w:rsidR="00CB1964">
        <w:t>.</w:t>
      </w:r>
    </w:p>
    <w:p w14:paraId="5CBC5AEC" w14:textId="77777777" w:rsidR="00080512" w:rsidRPr="004D3578" w:rsidRDefault="00080512">
      <w:pPr>
        <w:pStyle w:val="Heading2"/>
      </w:pPr>
      <w:bookmarkStart w:id="29" w:name="_Toc94025727"/>
      <w:r w:rsidRPr="004D3578">
        <w:t>3.3</w:t>
      </w:r>
      <w:r w:rsidRPr="004D3578">
        <w:tab/>
        <w:t>Abbreviations</w:t>
      </w:r>
      <w:bookmarkEnd w:id="29"/>
    </w:p>
    <w:p w14:paraId="53CF5019" w14:textId="00C56A8D" w:rsidR="00080512" w:rsidRPr="004D3578" w:rsidRDefault="00080512" w:rsidP="004212F8">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934852">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34852">
        <w:t xml:space="preserve"> and TS 28.314</w:t>
      </w:r>
      <w:r w:rsidR="00C373A1">
        <w:t xml:space="preserve"> [2]</w:t>
      </w:r>
      <w:r w:rsidRPr="004D3578">
        <w:t>.</w:t>
      </w:r>
    </w:p>
    <w:p w14:paraId="5340B00A" w14:textId="5D6B2DC6" w:rsidR="00080512" w:rsidRPr="004D3578" w:rsidRDefault="00080512">
      <w:pPr>
        <w:pStyle w:val="Heading1"/>
      </w:pPr>
      <w:bookmarkStart w:id="30" w:name="clause4"/>
      <w:bookmarkStart w:id="31" w:name="_Toc94025728"/>
      <w:bookmarkEnd w:id="30"/>
      <w:r w:rsidRPr="004D3578">
        <w:t>4</w:t>
      </w:r>
      <w:r w:rsidRPr="004D3578">
        <w:tab/>
      </w:r>
      <w:r w:rsidR="00DB1E97">
        <w:t>Data formats for Plug and C</w:t>
      </w:r>
      <w:r w:rsidR="001F3689">
        <w:t>o</w:t>
      </w:r>
      <w:r w:rsidR="00DB1E97">
        <w:t>nnect</w:t>
      </w:r>
      <w:bookmarkEnd w:id="31"/>
    </w:p>
    <w:p w14:paraId="48D7A844" w14:textId="77777777" w:rsidR="00FB335F" w:rsidRPr="00FB335F" w:rsidRDefault="00FB335F" w:rsidP="00FB335F">
      <w:pPr>
        <w:pStyle w:val="Heading2"/>
      </w:pPr>
      <w:bookmarkStart w:id="32" w:name="_Toc94025729"/>
      <w:r w:rsidRPr="00FB335F">
        <w:t>4.1</w:t>
      </w:r>
      <w:r w:rsidRPr="00FB335F">
        <w:tab/>
        <w:t>Client identification in DHCP requests</w:t>
      </w:r>
      <w:bookmarkEnd w:id="32"/>
    </w:p>
    <w:p w14:paraId="1F9C018E" w14:textId="2F9F7A32" w:rsidR="00FB335F" w:rsidRDefault="001B6DB1" w:rsidP="00D478CD">
      <w:pPr>
        <w:pStyle w:val="Heading3"/>
      </w:pPr>
      <w:bookmarkStart w:id="33" w:name="_Toc94025730"/>
      <w:r>
        <w:t>4.1.1</w:t>
      </w:r>
      <w:r w:rsidR="00FB335F" w:rsidRPr="00FB335F">
        <w:tab/>
        <w:t>DHCPv4</w:t>
      </w:r>
      <w:bookmarkEnd w:id="33"/>
    </w:p>
    <w:p w14:paraId="4D3A11C4" w14:textId="643ABE60" w:rsidR="00743DE3" w:rsidRDefault="00743DE3" w:rsidP="00475D16">
      <w:r w:rsidRPr="00743DE3">
        <w:rPr>
          <w:rFonts w:eastAsia="SimSun"/>
        </w:rPr>
        <w:t>This clause describes DHCP options for use with DHCP for IPv4 (DHCPv4) that NE uses to identify itself in DHCP requests in Plug and Connect (PnC).</w:t>
      </w:r>
    </w:p>
    <w:p w14:paraId="2816C2F3" w14:textId="7F335881" w:rsidR="00475D16" w:rsidRPr="00475D16" w:rsidRDefault="00475D16" w:rsidP="00475D16">
      <w:r w:rsidRPr="00475D16">
        <w:t xml:space="preserve">The NE performing the Initial IP Autoconfiguration procedure specified in clause 5.2 of 3GPP TS 28.315 [3], using IPv4 based network stack, may </w:t>
      </w:r>
      <w:r w:rsidR="00743DE3">
        <w:t xml:space="preserve">identify </w:t>
      </w:r>
      <w:r w:rsidRPr="00475D16">
        <w:t>itself using Vendor Class Identifier DHCPv4 option 60 as specified in RFC 2132 [6]. The format of Vendor Class identifier shall follow the rules specified in clause 9.13 of RFC 2132 [6], which is illustrated in table</w:t>
      </w:r>
      <w:r w:rsidR="007130CC">
        <w:t xml:space="preserve"> </w:t>
      </w:r>
      <w:r w:rsidR="00C57389">
        <w:t>4.1.1.1</w:t>
      </w:r>
      <w:r w:rsidRPr="00475D16">
        <w:t>:</w:t>
      </w:r>
    </w:p>
    <w:p w14:paraId="0C41A5FE" w14:textId="6078DB25" w:rsidR="00475D16" w:rsidRPr="00475D16" w:rsidRDefault="00475D16" w:rsidP="00475D16">
      <w:pPr>
        <w:keepNext/>
        <w:keepLines/>
        <w:spacing w:before="60"/>
        <w:jc w:val="center"/>
        <w:rPr>
          <w:rFonts w:ascii="Arial" w:hAnsi="Arial"/>
          <w:b/>
        </w:rPr>
      </w:pPr>
      <w:r w:rsidRPr="00475D16">
        <w:rPr>
          <w:rFonts w:ascii="Arial" w:hAnsi="Arial"/>
          <w:b/>
        </w:rPr>
        <w:t>Table</w:t>
      </w:r>
      <w:r w:rsidR="007130CC">
        <w:rPr>
          <w:rFonts w:ascii="Arial" w:hAnsi="Arial"/>
          <w:b/>
        </w:rPr>
        <w:t xml:space="preserve"> </w:t>
      </w:r>
      <w:r w:rsidR="004315F9">
        <w:rPr>
          <w:rFonts w:ascii="Arial" w:hAnsi="Arial"/>
          <w:b/>
        </w:rPr>
        <w:t>4.1.1.1</w:t>
      </w:r>
      <w:r w:rsidRPr="00475D16">
        <w:rPr>
          <w:rFonts w:ascii="Arial" w:hAnsi="Arial"/>
          <w:b/>
        </w:rPr>
        <w:t>: Format of Vendor Class Identifier</w:t>
      </w:r>
    </w:p>
    <w:tbl>
      <w:tblPr>
        <w:tblW w:w="0" w:type="auto"/>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8"/>
        <w:gridCol w:w="1408"/>
        <w:gridCol w:w="1408"/>
        <w:gridCol w:w="1408"/>
      </w:tblGrid>
      <w:tr w:rsidR="00475D16" w:rsidRPr="00475D16" w14:paraId="61EFB25F" w14:textId="77777777" w:rsidTr="00A31CD7">
        <w:tc>
          <w:tcPr>
            <w:tcW w:w="1407" w:type="dxa"/>
          </w:tcPr>
          <w:p w14:paraId="4D89C03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Code</w:t>
            </w:r>
          </w:p>
        </w:tc>
        <w:tc>
          <w:tcPr>
            <w:tcW w:w="1408" w:type="dxa"/>
          </w:tcPr>
          <w:p w14:paraId="389FC7A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tc>
        <w:tc>
          <w:tcPr>
            <w:tcW w:w="4224" w:type="dxa"/>
            <w:gridSpan w:val="3"/>
          </w:tcPr>
          <w:p w14:paraId="64BA80E5"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Identifier</w:t>
            </w:r>
          </w:p>
        </w:tc>
      </w:tr>
      <w:tr w:rsidR="00475D16" w:rsidRPr="00475D16" w14:paraId="504ACB2A" w14:textId="77777777" w:rsidTr="00A31CD7">
        <w:tc>
          <w:tcPr>
            <w:tcW w:w="1407" w:type="dxa"/>
          </w:tcPr>
          <w:p w14:paraId="439AD6E7" w14:textId="77777777" w:rsidR="00475D16" w:rsidRPr="00475D16" w:rsidRDefault="00475D16" w:rsidP="00475D16">
            <w:pPr>
              <w:keepNext/>
              <w:keepLines/>
              <w:spacing w:after="0"/>
              <w:jc w:val="center"/>
              <w:rPr>
                <w:rFonts w:ascii="Arial" w:hAnsi="Arial"/>
                <w:sz w:val="18"/>
              </w:rPr>
            </w:pPr>
            <w:r w:rsidRPr="00475D16">
              <w:rPr>
                <w:rFonts w:ascii="Arial" w:hAnsi="Arial"/>
                <w:sz w:val="18"/>
              </w:rPr>
              <w:t>60</w:t>
            </w:r>
          </w:p>
        </w:tc>
        <w:tc>
          <w:tcPr>
            <w:tcW w:w="1408" w:type="dxa"/>
          </w:tcPr>
          <w:p w14:paraId="2633477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w:t>
            </w:r>
          </w:p>
        </w:tc>
        <w:tc>
          <w:tcPr>
            <w:tcW w:w="1408" w:type="dxa"/>
          </w:tcPr>
          <w:p w14:paraId="184886A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i1</w:t>
            </w:r>
          </w:p>
        </w:tc>
        <w:tc>
          <w:tcPr>
            <w:tcW w:w="1408" w:type="dxa"/>
          </w:tcPr>
          <w:p w14:paraId="31619A6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i2</w:t>
            </w:r>
          </w:p>
        </w:tc>
        <w:tc>
          <w:tcPr>
            <w:tcW w:w="1408" w:type="dxa"/>
          </w:tcPr>
          <w:p w14:paraId="086CC83F" w14:textId="77777777" w:rsidR="00475D16" w:rsidRPr="00475D16" w:rsidRDefault="00475D16" w:rsidP="00475D16">
            <w:pPr>
              <w:keepNext/>
              <w:keepLines/>
              <w:spacing w:after="0"/>
              <w:jc w:val="center"/>
              <w:rPr>
                <w:rFonts w:ascii="Arial" w:hAnsi="Arial"/>
                <w:sz w:val="18"/>
              </w:rPr>
            </w:pPr>
            <w:r w:rsidRPr="00475D16">
              <w:rPr>
                <w:rFonts w:ascii="Arial" w:hAnsi="Arial"/>
                <w:sz w:val="18"/>
              </w:rPr>
              <w:t>…</w:t>
            </w:r>
          </w:p>
        </w:tc>
      </w:tr>
      <w:tr w:rsidR="00475D16" w:rsidRPr="00475D16" w14:paraId="60346ABA" w14:textId="77777777" w:rsidTr="00A31CD7">
        <w:tc>
          <w:tcPr>
            <w:tcW w:w="1407" w:type="dxa"/>
          </w:tcPr>
          <w:p w14:paraId="6060DF86"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7F6C0CA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6F2DDE2B"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4DB11BB8"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1E8144AD"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r>
    </w:tbl>
    <w:p w14:paraId="55EF3F28" w14:textId="77777777" w:rsidR="00475D16" w:rsidRPr="00475D16" w:rsidRDefault="00475D16" w:rsidP="00475D16"/>
    <w:p w14:paraId="5656B659" w14:textId="37D978E5" w:rsidR="00475D16" w:rsidRPr="00475D16" w:rsidRDefault="00475D16" w:rsidP="00475D16">
      <w:r w:rsidRPr="00475D16">
        <w:t xml:space="preserve">The NE may identify itself as </w:t>
      </w:r>
      <w:r w:rsidR="004315F9">
        <w:t>Multi</w:t>
      </w:r>
      <w:r w:rsidRPr="00475D16">
        <w:t>-Vendor Plug and Connect (MvPnC) compatible DHCPv4 client using DHCPv4 option 60 in the following way:</w:t>
      </w:r>
    </w:p>
    <w:p w14:paraId="579E65D9" w14:textId="77777777" w:rsidR="00475D16" w:rsidRPr="00475D16" w:rsidRDefault="00475D16" w:rsidP="00475D16">
      <w:pPr>
        <w:ind w:left="568" w:hanging="284"/>
      </w:pPr>
      <w:r w:rsidRPr="00475D16">
        <w:t xml:space="preserve"> - DHCPv4 option code 60;</w:t>
      </w:r>
    </w:p>
    <w:p w14:paraId="72B616C9" w14:textId="77777777" w:rsidR="00475D16" w:rsidRPr="00475D16" w:rsidRDefault="00475D16" w:rsidP="00475D16">
      <w:pPr>
        <w:ind w:left="568" w:hanging="284"/>
      </w:pPr>
      <w:r w:rsidRPr="00475D16">
        <w:t xml:space="preserve"> - Length 5 bytes;</w:t>
      </w:r>
    </w:p>
    <w:p w14:paraId="4E951EDF" w14:textId="77777777" w:rsidR="00475D16" w:rsidRPr="00475D16" w:rsidRDefault="00475D16" w:rsidP="00475D16">
      <w:pPr>
        <w:ind w:left="568" w:hanging="284"/>
      </w:pPr>
      <w:r w:rsidRPr="00475D16">
        <w:t xml:space="preserve"> - Vendor class identifier "MvPnC".</w:t>
      </w:r>
    </w:p>
    <w:p w14:paraId="49CE229C" w14:textId="2CFFC222" w:rsidR="00475D16" w:rsidRPr="00475D16" w:rsidRDefault="00475D16" w:rsidP="00475D16">
      <w:bookmarkStart w:id="34" w:name="_Hlk86240985"/>
      <w:r w:rsidRPr="00475D16">
        <w:t>The use of Vendor Class Identifier DHCPv4 option 60 with specific value MvPnC is illustrated in table 4.1.1.</w:t>
      </w:r>
      <w:r w:rsidR="004315F9" w:rsidRPr="00475D16" w:rsidDel="004315F9">
        <w:t xml:space="preserve"> </w:t>
      </w:r>
      <w:r w:rsidRPr="00475D16">
        <w:t>2.</w:t>
      </w:r>
    </w:p>
    <w:bookmarkEnd w:id="34"/>
    <w:p w14:paraId="04128D19" w14:textId="7A4B8A5E" w:rsidR="00475D16" w:rsidRPr="00475D16" w:rsidRDefault="00475D16" w:rsidP="00475D16">
      <w:pPr>
        <w:keepNext/>
        <w:keepLines/>
        <w:spacing w:before="60"/>
        <w:jc w:val="center"/>
        <w:rPr>
          <w:rFonts w:ascii="Arial" w:hAnsi="Arial"/>
          <w:b/>
        </w:rPr>
      </w:pPr>
      <w:r w:rsidRPr="00475D16">
        <w:rPr>
          <w:rFonts w:ascii="Arial" w:hAnsi="Arial"/>
          <w:b/>
        </w:rPr>
        <w:t>Table 4.1.1.</w:t>
      </w:r>
      <w:r w:rsidR="004315F9" w:rsidRPr="00475D16" w:rsidDel="004315F9">
        <w:rPr>
          <w:rFonts w:ascii="Arial" w:hAnsi="Arial"/>
          <w:b/>
        </w:rPr>
        <w:t xml:space="preserve"> </w:t>
      </w:r>
      <w:r w:rsidRPr="00475D16">
        <w:rPr>
          <w:rFonts w:ascii="Arial" w:hAnsi="Arial"/>
          <w:b/>
        </w:rPr>
        <w:t xml:space="preserve">2: Use of Vendor Class Identifier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8"/>
        <w:gridCol w:w="1408"/>
        <w:gridCol w:w="1408"/>
        <w:gridCol w:w="1408"/>
        <w:gridCol w:w="1408"/>
        <w:gridCol w:w="1408"/>
      </w:tblGrid>
      <w:tr w:rsidR="00475D16" w:rsidRPr="00475D16" w14:paraId="76ECF930" w14:textId="77777777" w:rsidTr="00A31CD7">
        <w:tc>
          <w:tcPr>
            <w:tcW w:w="1407" w:type="dxa"/>
          </w:tcPr>
          <w:p w14:paraId="56BBA41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Code</w:t>
            </w:r>
          </w:p>
        </w:tc>
        <w:tc>
          <w:tcPr>
            <w:tcW w:w="1408" w:type="dxa"/>
          </w:tcPr>
          <w:p w14:paraId="7791EB8D"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tc>
        <w:tc>
          <w:tcPr>
            <w:tcW w:w="7040" w:type="dxa"/>
            <w:gridSpan w:val="5"/>
          </w:tcPr>
          <w:p w14:paraId="3406761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Identifier</w:t>
            </w:r>
          </w:p>
        </w:tc>
      </w:tr>
      <w:tr w:rsidR="00475D16" w:rsidRPr="00475D16" w14:paraId="1941B100" w14:textId="77777777" w:rsidTr="00A31CD7">
        <w:tc>
          <w:tcPr>
            <w:tcW w:w="1407" w:type="dxa"/>
          </w:tcPr>
          <w:p w14:paraId="7C20A669" w14:textId="77777777" w:rsidR="00475D16" w:rsidRPr="00475D16" w:rsidRDefault="00475D16" w:rsidP="00475D16">
            <w:pPr>
              <w:keepNext/>
              <w:keepLines/>
              <w:spacing w:after="0"/>
              <w:jc w:val="center"/>
              <w:rPr>
                <w:rFonts w:ascii="Arial" w:hAnsi="Arial"/>
                <w:sz w:val="18"/>
              </w:rPr>
            </w:pPr>
            <w:r w:rsidRPr="00475D16">
              <w:rPr>
                <w:rFonts w:ascii="Arial" w:hAnsi="Arial"/>
                <w:sz w:val="18"/>
              </w:rPr>
              <w:t>60</w:t>
            </w:r>
          </w:p>
        </w:tc>
        <w:tc>
          <w:tcPr>
            <w:tcW w:w="1408" w:type="dxa"/>
          </w:tcPr>
          <w:p w14:paraId="0B9D13A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5</w:t>
            </w:r>
          </w:p>
        </w:tc>
        <w:tc>
          <w:tcPr>
            <w:tcW w:w="1408" w:type="dxa"/>
          </w:tcPr>
          <w:p w14:paraId="24073A0B" w14:textId="77777777" w:rsidR="00475D16" w:rsidRPr="00475D16" w:rsidRDefault="00475D16" w:rsidP="00475D16">
            <w:pPr>
              <w:keepNext/>
              <w:keepLines/>
              <w:spacing w:after="0"/>
              <w:jc w:val="center"/>
              <w:rPr>
                <w:rFonts w:ascii="Arial" w:hAnsi="Arial"/>
                <w:sz w:val="18"/>
              </w:rPr>
            </w:pPr>
            <w:r w:rsidRPr="00475D16">
              <w:rPr>
                <w:rFonts w:ascii="Arial" w:hAnsi="Arial"/>
                <w:sz w:val="18"/>
              </w:rPr>
              <w:t>M</w:t>
            </w:r>
          </w:p>
        </w:tc>
        <w:tc>
          <w:tcPr>
            <w:tcW w:w="1408" w:type="dxa"/>
          </w:tcPr>
          <w:p w14:paraId="444A8C1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v</w:t>
            </w:r>
          </w:p>
        </w:tc>
        <w:tc>
          <w:tcPr>
            <w:tcW w:w="1408" w:type="dxa"/>
          </w:tcPr>
          <w:p w14:paraId="7AEC3A5E" w14:textId="77777777" w:rsidR="00475D16" w:rsidRPr="00475D16" w:rsidRDefault="00475D16" w:rsidP="00475D16">
            <w:pPr>
              <w:keepNext/>
              <w:keepLines/>
              <w:spacing w:after="0"/>
              <w:jc w:val="center"/>
              <w:rPr>
                <w:rFonts w:ascii="Arial" w:hAnsi="Arial"/>
                <w:sz w:val="18"/>
              </w:rPr>
            </w:pPr>
            <w:r w:rsidRPr="00475D16">
              <w:rPr>
                <w:rFonts w:ascii="Arial" w:hAnsi="Arial"/>
                <w:sz w:val="18"/>
              </w:rPr>
              <w:t>P</w:t>
            </w:r>
          </w:p>
        </w:tc>
        <w:tc>
          <w:tcPr>
            <w:tcW w:w="1408" w:type="dxa"/>
          </w:tcPr>
          <w:p w14:paraId="5388325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w:t>
            </w:r>
          </w:p>
        </w:tc>
        <w:tc>
          <w:tcPr>
            <w:tcW w:w="1408" w:type="dxa"/>
          </w:tcPr>
          <w:p w14:paraId="2AFF252B" w14:textId="77777777" w:rsidR="00475D16" w:rsidRPr="00475D16" w:rsidRDefault="00475D16" w:rsidP="00475D16">
            <w:pPr>
              <w:keepNext/>
              <w:keepLines/>
              <w:spacing w:after="0"/>
              <w:jc w:val="center"/>
              <w:rPr>
                <w:rFonts w:ascii="Arial" w:hAnsi="Arial"/>
                <w:sz w:val="18"/>
              </w:rPr>
            </w:pPr>
            <w:r w:rsidRPr="00475D16">
              <w:rPr>
                <w:rFonts w:ascii="Arial" w:hAnsi="Arial"/>
                <w:sz w:val="18"/>
              </w:rPr>
              <w:t>C</w:t>
            </w:r>
          </w:p>
        </w:tc>
      </w:tr>
    </w:tbl>
    <w:p w14:paraId="08300054" w14:textId="77777777" w:rsidR="00475D16" w:rsidRPr="00475D16" w:rsidRDefault="00475D16" w:rsidP="00475D16"/>
    <w:p w14:paraId="34895A40" w14:textId="3F082C23" w:rsidR="00475D16" w:rsidRPr="00475D16" w:rsidRDefault="00475D16" w:rsidP="00475D16">
      <w:r w:rsidRPr="00475D16">
        <w:t xml:space="preserve">The NE may alternatively identify itself by using the Vendor-Identifying Vendor Class DHCPv4 option 124 as specified RFC 3925 [4]. </w:t>
      </w:r>
      <w:r w:rsidRPr="00475D16">
        <w:rPr>
          <w:lang w:val="en-US"/>
        </w:rPr>
        <w:t xml:space="preserve">This option contains one or more Vendor-Identifying Vendor class information each identified by Enterprise Number as registered with IANA [7]. </w:t>
      </w:r>
      <w:r w:rsidRPr="00475D16">
        <w:t>The format of Vendor-Identifying Vendor Class shall follow the rules specified in clause 3 of RFC 3925 [4], which is illustrated in table 4.1.1.3</w:t>
      </w:r>
      <w:r w:rsidRPr="00475D16">
        <w:rPr>
          <w:lang w:val="en-US"/>
        </w:rPr>
        <w:t>:</w:t>
      </w:r>
    </w:p>
    <w:p w14:paraId="14582AE2" w14:textId="37921B73" w:rsidR="00475D16" w:rsidRPr="00475D16" w:rsidRDefault="00475D16" w:rsidP="00475D16">
      <w:pPr>
        <w:keepNext/>
        <w:keepLines/>
        <w:spacing w:before="60"/>
        <w:jc w:val="center"/>
        <w:rPr>
          <w:rFonts w:ascii="Arial" w:hAnsi="Arial"/>
          <w:b/>
        </w:rPr>
      </w:pPr>
      <w:r w:rsidRPr="00475D16">
        <w:rPr>
          <w:rFonts w:ascii="Arial" w:hAnsi="Arial"/>
          <w:b/>
        </w:rPr>
        <w:t>Table 4.1.1.3: Format of Vendor-Identifying Vendor Class</w:t>
      </w:r>
    </w:p>
    <w:tbl>
      <w:tblPr>
        <w:tblW w:w="54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16"/>
        <w:gridCol w:w="1326"/>
        <w:gridCol w:w="1709"/>
        <w:gridCol w:w="1544"/>
        <w:gridCol w:w="1107"/>
        <w:gridCol w:w="1600"/>
        <w:gridCol w:w="1600"/>
        <w:gridCol w:w="396"/>
      </w:tblGrid>
      <w:tr w:rsidR="00475D16" w:rsidRPr="00475D16" w14:paraId="7F7257EB" w14:textId="77777777" w:rsidTr="00A31CD7">
        <w:trPr>
          <w:trHeight w:val="396"/>
        </w:trPr>
        <w:tc>
          <w:tcPr>
            <w:tcW w:w="310" w:type="pct"/>
            <w:vMerge w:val="restart"/>
          </w:tcPr>
          <w:p w14:paraId="1571ED95" w14:textId="77777777" w:rsidR="00475D16" w:rsidRPr="00475D16" w:rsidRDefault="00475D16" w:rsidP="00475D16">
            <w:pPr>
              <w:keepNext/>
              <w:keepLines/>
              <w:spacing w:after="0"/>
              <w:jc w:val="center"/>
              <w:rPr>
                <w:rFonts w:ascii="Arial" w:hAnsi="Arial"/>
                <w:b/>
                <w:sz w:val="18"/>
              </w:rPr>
            </w:pPr>
            <w:bookmarkStart w:id="35" w:name="_Hlk86235012"/>
            <w:r w:rsidRPr="00475D16">
              <w:rPr>
                <w:rFonts w:ascii="Arial" w:hAnsi="Arial"/>
                <w:b/>
                <w:sz w:val="18"/>
              </w:rPr>
              <w:t xml:space="preserve">Code </w:t>
            </w:r>
          </w:p>
        </w:tc>
        <w:tc>
          <w:tcPr>
            <w:tcW w:w="379" w:type="pct"/>
            <w:vMerge w:val="restart"/>
          </w:tcPr>
          <w:p w14:paraId="4EB4199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p w14:paraId="6E457822"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1-255</w:t>
            </w:r>
          </w:p>
        </w:tc>
        <w:tc>
          <w:tcPr>
            <w:tcW w:w="616" w:type="pct"/>
            <w:vMerge w:val="restart"/>
          </w:tcPr>
          <w:p w14:paraId="7A1EB3D9"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Enterprise Number 1</w:t>
            </w:r>
          </w:p>
        </w:tc>
        <w:tc>
          <w:tcPr>
            <w:tcW w:w="1511" w:type="pct"/>
            <w:gridSpan w:val="2"/>
          </w:tcPr>
          <w:p w14:paraId="06E683A5"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Data 1</w:t>
            </w:r>
          </w:p>
        </w:tc>
        <w:tc>
          <w:tcPr>
            <w:tcW w:w="514" w:type="pct"/>
            <w:vMerge w:val="restart"/>
          </w:tcPr>
          <w:p w14:paraId="5455158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Enterprise Number 2</w:t>
            </w:r>
          </w:p>
        </w:tc>
        <w:tc>
          <w:tcPr>
            <w:tcW w:w="1486" w:type="pct"/>
            <w:gridSpan w:val="2"/>
          </w:tcPr>
          <w:p w14:paraId="5F26B10E"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Data 2</w:t>
            </w:r>
          </w:p>
        </w:tc>
        <w:tc>
          <w:tcPr>
            <w:tcW w:w="184" w:type="pct"/>
          </w:tcPr>
          <w:p w14:paraId="6A6352F4"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2692CBDC" w14:textId="77777777" w:rsidTr="00A31CD7">
        <w:trPr>
          <w:trHeight w:val="202"/>
        </w:trPr>
        <w:tc>
          <w:tcPr>
            <w:tcW w:w="310" w:type="pct"/>
            <w:vMerge/>
          </w:tcPr>
          <w:p w14:paraId="60A3C72F" w14:textId="77777777" w:rsidR="00475D16" w:rsidRPr="00475D16" w:rsidRDefault="00475D16" w:rsidP="00475D16">
            <w:pPr>
              <w:keepNext/>
              <w:keepLines/>
              <w:spacing w:after="0"/>
              <w:jc w:val="center"/>
              <w:rPr>
                <w:rFonts w:ascii="Arial" w:hAnsi="Arial"/>
                <w:b/>
                <w:sz w:val="18"/>
              </w:rPr>
            </w:pPr>
          </w:p>
        </w:tc>
        <w:tc>
          <w:tcPr>
            <w:tcW w:w="379" w:type="pct"/>
            <w:vMerge/>
          </w:tcPr>
          <w:p w14:paraId="061D36CF" w14:textId="77777777" w:rsidR="00475D16" w:rsidRPr="00475D16" w:rsidRDefault="00475D16" w:rsidP="00475D16">
            <w:pPr>
              <w:keepNext/>
              <w:keepLines/>
              <w:spacing w:after="0"/>
              <w:jc w:val="center"/>
              <w:rPr>
                <w:rFonts w:ascii="Arial" w:hAnsi="Arial"/>
                <w:b/>
                <w:sz w:val="18"/>
              </w:rPr>
            </w:pPr>
          </w:p>
        </w:tc>
        <w:tc>
          <w:tcPr>
            <w:tcW w:w="616" w:type="pct"/>
            <w:vMerge/>
          </w:tcPr>
          <w:p w14:paraId="29CC69C9" w14:textId="77777777" w:rsidR="00475D16" w:rsidRPr="00475D16" w:rsidRDefault="00475D16" w:rsidP="00475D16">
            <w:pPr>
              <w:keepNext/>
              <w:keepLines/>
              <w:spacing w:after="0"/>
              <w:jc w:val="center"/>
              <w:rPr>
                <w:rFonts w:ascii="Arial" w:hAnsi="Arial"/>
                <w:b/>
                <w:sz w:val="18"/>
              </w:rPr>
            </w:pPr>
          </w:p>
        </w:tc>
        <w:tc>
          <w:tcPr>
            <w:tcW w:w="794" w:type="pct"/>
          </w:tcPr>
          <w:p w14:paraId="2202FB8B"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Data Length 1</w:t>
            </w:r>
          </w:p>
        </w:tc>
        <w:tc>
          <w:tcPr>
            <w:tcW w:w="717" w:type="pct"/>
          </w:tcPr>
          <w:p w14:paraId="6778CDD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Opaque data 1</w:t>
            </w:r>
          </w:p>
        </w:tc>
        <w:tc>
          <w:tcPr>
            <w:tcW w:w="514" w:type="pct"/>
            <w:vMerge/>
          </w:tcPr>
          <w:p w14:paraId="207CF8B0" w14:textId="77777777" w:rsidR="00475D16" w:rsidRPr="00475D16" w:rsidRDefault="00475D16" w:rsidP="00475D16">
            <w:pPr>
              <w:keepNext/>
              <w:keepLines/>
              <w:spacing w:after="0"/>
              <w:jc w:val="center"/>
              <w:rPr>
                <w:rFonts w:ascii="Arial" w:hAnsi="Arial"/>
                <w:b/>
                <w:sz w:val="18"/>
              </w:rPr>
            </w:pPr>
          </w:p>
        </w:tc>
        <w:tc>
          <w:tcPr>
            <w:tcW w:w="743" w:type="pct"/>
          </w:tcPr>
          <w:p w14:paraId="755D3407"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Data Length 2</w:t>
            </w:r>
          </w:p>
        </w:tc>
        <w:tc>
          <w:tcPr>
            <w:tcW w:w="743" w:type="pct"/>
          </w:tcPr>
          <w:p w14:paraId="13A1E44F"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Opaque data 2</w:t>
            </w:r>
          </w:p>
        </w:tc>
        <w:tc>
          <w:tcPr>
            <w:tcW w:w="184" w:type="pct"/>
          </w:tcPr>
          <w:p w14:paraId="44C0769A"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5BD40448" w14:textId="77777777" w:rsidTr="00A31CD7">
        <w:trPr>
          <w:trHeight w:val="202"/>
        </w:trPr>
        <w:tc>
          <w:tcPr>
            <w:tcW w:w="310" w:type="pct"/>
          </w:tcPr>
          <w:p w14:paraId="68A38F8F"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124</w:t>
            </w:r>
          </w:p>
        </w:tc>
        <w:tc>
          <w:tcPr>
            <w:tcW w:w="379" w:type="pct"/>
          </w:tcPr>
          <w:p w14:paraId="65C75C94"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616" w:type="pct"/>
          </w:tcPr>
          <w:p w14:paraId="2C378EBB"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x</w:t>
            </w:r>
          </w:p>
        </w:tc>
        <w:tc>
          <w:tcPr>
            <w:tcW w:w="794" w:type="pct"/>
          </w:tcPr>
          <w:p w14:paraId="6A6B642A"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717" w:type="pct"/>
          </w:tcPr>
          <w:p w14:paraId="34EE7CFE"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 xml:space="preserve">Data </w:t>
            </w:r>
          </w:p>
        </w:tc>
        <w:tc>
          <w:tcPr>
            <w:tcW w:w="514" w:type="pct"/>
          </w:tcPr>
          <w:p w14:paraId="3C3DFF08"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y</w:t>
            </w:r>
          </w:p>
        </w:tc>
        <w:tc>
          <w:tcPr>
            <w:tcW w:w="743" w:type="pct"/>
          </w:tcPr>
          <w:p w14:paraId="316D98D2"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743" w:type="pct"/>
          </w:tcPr>
          <w:p w14:paraId="548C6BA2"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Data</w:t>
            </w:r>
          </w:p>
        </w:tc>
        <w:tc>
          <w:tcPr>
            <w:tcW w:w="184" w:type="pct"/>
          </w:tcPr>
          <w:p w14:paraId="2A09FA4C" w14:textId="77777777" w:rsidR="00475D16" w:rsidRPr="00475D16" w:rsidRDefault="00475D16" w:rsidP="00475D16">
            <w:pPr>
              <w:keepNext/>
              <w:keepLines/>
              <w:spacing w:after="0"/>
              <w:jc w:val="center"/>
              <w:rPr>
                <w:rFonts w:ascii="Arial" w:hAnsi="Arial"/>
                <w:sz w:val="18"/>
              </w:rPr>
            </w:pPr>
            <w:r w:rsidRPr="00475D16">
              <w:rPr>
                <w:rFonts w:ascii="Arial" w:hAnsi="Arial"/>
                <w:sz w:val="18"/>
              </w:rPr>
              <w:t>...</w:t>
            </w:r>
          </w:p>
        </w:tc>
      </w:tr>
      <w:tr w:rsidR="00475D16" w:rsidRPr="00475D16" w14:paraId="311C164E" w14:textId="77777777" w:rsidTr="00A31CD7">
        <w:trPr>
          <w:trHeight w:val="195"/>
        </w:trPr>
        <w:tc>
          <w:tcPr>
            <w:tcW w:w="310" w:type="pct"/>
          </w:tcPr>
          <w:p w14:paraId="6FB533B7"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79" w:type="pct"/>
          </w:tcPr>
          <w:p w14:paraId="158DF376"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616" w:type="pct"/>
          </w:tcPr>
          <w:p w14:paraId="01C1B2A3" w14:textId="77777777" w:rsidR="00475D16" w:rsidRPr="00475D16" w:rsidRDefault="00475D16" w:rsidP="00475D16">
            <w:pPr>
              <w:keepNext/>
              <w:keepLines/>
              <w:spacing w:after="0"/>
              <w:jc w:val="center"/>
              <w:rPr>
                <w:rFonts w:ascii="Arial" w:hAnsi="Arial"/>
                <w:sz w:val="18"/>
              </w:rPr>
            </w:pPr>
            <w:r w:rsidRPr="00475D16">
              <w:rPr>
                <w:rFonts w:ascii="Arial" w:hAnsi="Arial"/>
                <w:sz w:val="18"/>
              </w:rPr>
              <w:t>4 octets</w:t>
            </w:r>
          </w:p>
        </w:tc>
        <w:tc>
          <w:tcPr>
            <w:tcW w:w="794" w:type="pct"/>
          </w:tcPr>
          <w:p w14:paraId="7EEED69A"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octets</w:t>
            </w:r>
          </w:p>
        </w:tc>
        <w:tc>
          <w:tcPr>
            <w:tcW w:w="717" w:type="pct"/>
          </w:tcPr>
          <w:p w14:paraId="2BABC56A"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 octets</w:t>
            </w:r>
          </w:p>
        </w:tc>
        <w:tc>
          <w:tcPr>
            <w:tcW w:w="514" w:type="pct"/>
          </w:tcPr>
          <w:p w14:paraId="77C13A76" w14:textId="77777777" w:rsidR="00475D16" w:rsidRPr="00475D16" w:rsidRDefault="00475D16" w:rsidP="00475D16">
            <w:pPr>
              <w:keepNext/>
              <w:keepLines/>
              <w:spacing w:after="0"/>
              <w:jc w:val="center"/>
              <w:rPr>
                <w:rFonts w:ascii="Arial" w:hAnsi="Arial"/>
                <w:sz w:val="18"/>
              </w:rPr>
            </w:pPr>
            <w:r w:rsidRPr="00475D16">
              <w:rPr>
                <w:rFonts w:ascii="Arial" w:hAnsi="Arial"/>
                <w:sz w:val="18"/>
              </w:rPr>
              <w:t>4 octets</w:t>
            </w:r>
          </w:p>
        </w:tc>
        <w:tc>
          <w:tcPr>
            <w:tcW w:w="743" w:type="pct"/>
          </w:tcPr>
          <w:p w14:paraId="4AECC198" w14:textId="77777777" w:rsidR="00475D16" w:rsidRPr="00475D16" w:rsidRDefault="00475D16" w:rsidP="00475D16">
            <w:pPr>
              <w:keepNext/>
              <w:keepLines/>
              <w:spacing w:after="0"/>
              <w:jc w:val="center"/>
              <w:rPr>
                <w:rFonts w:ascii="Arial" w:hAnsi="Arial"/>
                <w:sz w:val="18"/>
              </w:rPr>
            </w:pPr>
            <w:r w:rsidRPr="00475D16">
              <w:rPr>
                <w:rFonts w:ascii="Arial" w:hAnsi="Arial"/>
                <w:sz w:val="18"/>
              </w:rPr>
              <w:t xml:space="preserve"> octet</w:t>
            </w:r>
          </w:p>
        </w:tc>
        <w:tc>
          <w:tcPr>
            <w:tcW w:w="743" w:type="pct"/>
          </w:tcPr>
          <w:p w14:paraId="77CBC07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 octets</w:t>
            </w:r>
          </w:p>
        </w:tc>
        <w:tc>
          <w:tcPr>
            <w:tcW w:w="184" w:type="pct"/>
          </w:tcPr>
          <w:p w14:paraId="5EA312FB" w14:textId="77777777" w:rsidR="00475D16" w:rsidRPr="00475D16" w:rsidRDefault="00475D16" w:rsidP="00475D16">
            <w:pPr>
              <w:keepNext/>
              <w:keepLines/>
              <w:spacing w:after="0"/>
              <w:jc w:val="center"/>
              <w:rPr>
                <w:rFonts w:ascii="Arial" w:hAnsi="Arial"/>
                <w:sz w:val="18"/>
              </w:rPr>
            </w:pPr>
          </w:p>
        </w:tc>
      </w:tr>
      <w:bookmarkEnd w:id="35"/>
    </w:tbl>
    <w:p w14:paraId="1D907020" w14:textId="77777777" w:rsidR="00475D16" w:rsidRPr="00475D16" w:rsidRDefault="00475D16" w:rsidP="00475D16">
      <w:pPr>
        <w:rPr>
          <w:lang w:val="en-US"/>
        </w:rPr>
      </w:pPr>
    </w:p>
    <w:p w14:paraId="492A4188" w14:textId="77777777" w:rsidR="00475D16" w:rsidRPr="00475D16" w:rsidRDefault="00475D16" w:rsidP="00475D16">
      <w:r w:rsidRPr="00475D16">
        <w:t>The NE may identify itself as MvPnC compatible DHCPv4 client using DHCPv4 option 124 in the following way:</w:t>
      </w:r>
    </w:p>
    <w:p w14:paraId="7520EA4D" w14:textId="77777777" w:rsidR="00475D16" w:rsidRPr="00475D16" w:rsidRDefault="00475D16" w:rsidP="00475D16">
      <w:pPr>
        <w:ind w:left="568" w:hanging="284"/>
      </w:pPr>
      <w:r w:rsidRPr="00475D16">
        <w:t xml:space="preserve"> - DHCPv4 option code 124;</w:t>
      </w:r>
    </w:p>
    <w:p w14:paraId="0AC97B65" w14:textId="77777777" w:rsidR="00475D16" w:rsidRPr="00475D16" w:rsidRDefault="00475D16" w:rsidP="00475D16">
      <w:pPr>
        <w:ind w:left="568" w:hanging="284"/>
      </w:pPr>
      <w:r w:rsidRPr="00475D16">
        <w:t xml:space="preserve"> - Vendor enterprise number 10415 for “3GPP”;</w:t>
      </w:r>
    </w:p>
    <w:p w14:paraId="6E8F8910" w14:textId="77777777" w:rsidR="00475D16" w:rsidRPr="00475D16" w:rsidRDefault="00475D16" w:rsidP="00475D16">
      <w:pPr>
        <w:ind w:left="568" w:hanging="284"/>
      </w:pPr>
      <w:r w:rsidRPr="00475D16">
        <w:t xml:space="preserve"> - Vendor class data length 5 bytes;</w:t>
      </w:r>
    </w:p>
    <w:p w14:paraId="138A0D92" w14:textId="77777777" w:rsidR="00475D16" w:rsidRPr="00475D16" w:rsidRDefault="00475D16" w:rsidP="00475D16">
      <w:pPr>
        <w:ind w:left="568" w:hanging="284"/>
      </w:pPr>
      <w:r w:rsidRPr="00475D16">
        <w:t xml:space="preserve"> - Vendor class data "MvPnC".</w:t>
      </w:r>
    </w:p>
    <w:p w14:paraId="32375D1A" w14:textId="7B33D15B" w:rsidR="00475D16" w:rsidRPr="00475D16" w:rsidRDefault="00475D16" w:rsidP="00475D16">
      <w:r w:rsidRPr="00475D16">
        <w:t>The use of Vendor- Identifying Vendor Class DHCPv4 option 124 with specific value MvPnC is illustrated in table 4.1.1.4.</w:t>
      </w:r>
    </w:p>
    <w:p w14:paraId="10FB77BA" w14:textId="0DF3944F" w:rsidR="00475D16" w:rsidRPr="00475D16" w:rsidRDefault="00475D16" w:rsidP="00475D16">
      <w:pPr>
        <w:keepNext/>
        <w:keepLines/>
        <w:spacing w:before="60"/>
        <w:jc w:val="center"/>
        <w:rPr>
          <w:rFonts w:ascii="Arial" w:hAnsi="Arial"/>
          <w:b/>
        </w:rPr>
      </w:pPr>
      <w:r w:rsidRPr="00475D16">
        <w:rPr>
          <w:rFonts w:ascii="Arial" w:hAnsi="Arial"/>
          <w:b/>
        </w:rPr>
        <w:t xml:space="preserve">Table 4.1.1.4: Use of Vendor-Identifying Vendor Class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979"/>
        <w:gridCol w:w="2357"/>
        <w:gridCol w:w="1670"/>
        <w:gridCol w:w="720"/>
        <w:gridCol w:w="720"/>
        <w:gridCol w:w="720"/>
        <w:gridCol w:w="720"/>
        <w:gridCol w:w="724"/>
        <w:gridCol w:w="457"/>
      </w:tblGrid>
      <w:tr w:rsidR="00475D16" w:rsidRPr="00475D16" w14:paraId="669B7A55" w14:textId="77777777" w:rsidTr="00A31CD7">
        <w:tc>
          <w:tcPr>
            <w:tcW w:w="401" w:type="pct"/>
            <w:vMerge w:val="restart"/>
          </w:tcPr>
          <w:p w14:paraId="1A2CE6C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Code</w:t>
            </w:r>
          </w:p>
        </w:tc>
        <w:tc>
          <w:tcPr>
            <w:tcW w:w="497" w:type="pct"/>
            <w:vMerge w:val="restart"/>
          </w:tcPr>
          <w:p w14:paraId="479E095B"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p w14:paraId="14D9B038"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1-255</w:t>
            </w:r>
          </w:p>
        </w:tc>
        <w:tc>
          <w:tcPr>
            <w:tcW w:w="1196" w:type="pct"/>
            <w:vMerge w:val="restart"/>
          </w:tcPr>
          <w:p w14:paraId="7E4A04BE"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Enterprise Number 1</w:t>
            </w:r>
          </w:p>
        </w:tc>
        <w:tc>
          <w:tcPr>
            <w:tcW w:w="2673" w:type="pct"/>
            <w:gridSpan w:val="6"/>
          </w:tcPr>
          <w:p w14:paraId="78A4FA4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Data 1</w:t>
            </w:r>
          </w:p>
        </w:tc>
        <w:tc>
          <w:tcPr>
            <w:tcW w:w="233" w:type="pct"/>
          </w:tcPr>
          <w:p w14:paraId="6C21C55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4864E798" w14:textId="77777777" w:rsidTr="00A31CD7">
        <w:tc>
          <w:tcPr>
            <w:tcW w:w="401" w:type="pct"/>
            <w:vMerge/>
          </w:tcPr>
          <w:p w14:paraId="75B0FAD9" w14:textId="77777777" w:rsidR="00475D16" w:rsidRPr="00475D16" w:rsidRDefault="00475D16" w:rsidP="00475D16">
            <w:pPr>
              <w:keepNext/>
              <w:keepLines/>
              <w:spacing w:after="0"/>
              <w:jc w:val="center"/>
              <w:rPr>
                <w:rFonts w:ascii="Arial" w:hAnsi="Arial"/>
                <w:b/>
                <w:sz w:val="18"/>
              </w:rPr>
            </w:pPr>
          </w:p>
        </w:tc>
        <w:tc>
          <w:tcPr>
            <w:tcW w:w="497" w:type="pct"/>
            <w:vMerge/>
          </w:tcPr>
          <w:p w14:paraId="21944D39" w14:textId="77777777" w:rsidR="00475D16" w:rsidRPr="00475D16" w:rsidRDefault="00475D16" w:rsidP="00475D16">
            <w:pPr>
              <w:keepNext/>
              <w:keepLines/>
              <w:spacing w:after="0"/>
              <w:jc w:val="center"/>
              <w:rPr>
                <w:rFonts w:ascii="Arial" w:hAnsi="Arial"/>
                <w:b/>
                <w:sz w:val="18"/>
              </w:rPr>
            </w:pPr>
          </w:p>
        </w:tc>
        <w:tc>
          <w:tcPr>
            <w:tcW w:w="1196" w:type="pct"/>
            <w:vMerge/>
          </w:tcPr>
          <w:p w14:paraId="516336E2" w14:textId="77777777" w:rsidR="00475D16" w:rsidRPr="00475D16" w:rsidRDefault="00475D16" w:rsidP="00475D16">
            <w:pPr>
              <w:keepNext/>
              <w:keepLines/>
              <w:spacing w:after="0"/>
              <w:jc w:val="center"/>
              <w:rPr>
                <w:rFonts w:ascii="Arial" w:hAnsi="Arial"/>
                <w:b/>
                <w:sz w:val="18"/>
              </w:rPr>
            </w:pPr>
          </w:p>
        </w:tc>
        <w:tc>
          <w:tcPr>
            <w:tcW w:w="847" w:type="pct"/>
          </w:tcPr>
          <w:p w14:paraId="663D584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Data Length 1</w:t>
            </w:r>
          </w:p>
        </w:tc>
        <w:tc>
          <w:tcPr>
            <w:tcW w:w="1826" w:type="pct"/>
            <w:gridSpan w:val="5"/>
          </w:tcPr>
          <w:p w14:paraId="5A6FEC3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Opaque data 1</w:t>
            </w:r>
          </w:p>
        </w:tc>
        <w:tc>
          <w:tcPr>
            <w:tcW w:w="233" w:type="pct"/>
          </w:tcPr>
          <w:p w14:paraId="12C5C6B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4317EBB0" w14:textId="77777777" w:rsidTr="00A31CD7">
        <w:tc>
          <w:tcPr>
            <w:tcW w:w="401" w:type="pct"/>
          </w:tcPr>
          <w:p w14:paraId="621583E4"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124</w:t>
            </w:r>
          </w:p>
        </w:tc>
        <w:tc>
          <w:tcPr>
            <w:tcW w:w="497" w:type="pct"/>
          </w:tcPr>
          <w:p w14:paraId="6E719B37"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1196" w:type="pct"/>
          </w:tcPr>
          <w:p w14:paraId="175C8192"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10415</w:t>
            </w:r>
          </w:p>
        </w:tc>
        <w:tc>
          <w:tcPr>
            <w:tcW w:w="847" w:type="pct"/>
          </w:tcPr>
          <w:p w14:paraId="52E389CA"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5</w:t>
            </w:r>
          </w:p>
        </w:tc>
        <w:tc>
          <w:tcPr>
            <w:tcW w:w="365" w:type="pct"/>
          </w:tcPr>
          <w:p w14:paraId="7E29FCB8"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M</w:t>
            </w:r>
          </w:p>
        </w:tc>
        <w:tc>
          <w:tcPr>
            <w:tcW w:w="365" w:type="pct"/>
          </w:tcPr>
          <w:p w14:paraId="2BD12617"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v</w:t>
            </w:r>
          </w:p>
        </w:tc>
        <w:tc>
          <w:tcPr>
            <w:tcW w:w="365" w:type="pct"/>
          </w:tcPr>
          <w:p w14:paraId="11AF14F4"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P</w:t>
            </w:r>
          </w:p>
        </w:tc>
        <w:tc>
          <w:tcPr>
            <w:tcW w:w="365" w:type="pct"/>
          </w:tcPr>
          <w:p w14:paraId="04C38AE5"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367" w:type="pct"/>
          </w:tcPr>
          <w:p w14:paraId="5CB413C9"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C</w:t>
            </w:r>
          </w:p>
        </w:tc>
        <w:tc>
          <w:tcPr>
            <w:tcW w:w="233" w:type="pct"/>
          </w:tcPr>
          <w:p w14:paraId="0367E063"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w:t>
            </w:r>
          </w:p>
        </w:tc>
      </w:tr>
      <w:tr w:rsidR="00475D16" w:rsidRPr="00475D16" w14:paraId="43690534" w14:textId="77777777" w:rsidTr="00A31CD7">
        <w:tc>
          <w:tcPr>
            <w:tcW w:w="401" w:type="pct"/>
          </w:tcPr>
          <w:p w14:paraId="07B9A1D9"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497" w:type="pct"/>
          </w:tcPr>
          <w:p w14:paraId="7782AC50"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196" w:type="pct"/>
          </w:tcPr>
          <w:p w14:paraId="6B1978E3" w14:textId="77777777" w:rsidR="00475D16" w:rsidRPr="00475D16" w:rsidRDefault="00475D16" w:rsidP="00475D16">
            <w:pPr>
              <w:keepNext/>
              <w:keepLines/>
              <w:spacing w:after="0"/>
              <w:jc w:val="center"/>
              <w:rPr>
                <w:rFonts w:ascii="Arial" w:hAnsi="Arial"/>
                <w:sz w:val="18"/>
              </w:rPr>
            </w:pPr>
            <w:r w:rsidRPr="00475D16">
              <w:rPr>
                <w:rFonts w:ascii="Arial" w:hAnsi="Arial"/>
                <w:sz w:val="18"/>
              </w:rPr>
              <w:t>4 octets</w:t>
            </w:r>
          </w:p>
        </w:tc>
        <w:tc>
          <w:tcPr>
            <w:tcW w:w="847" w:type="pct"/>
          </w:tcPr>
          <w:p w14:paraId="4B3F982C" w14:textId="77777777" w:rsidR="00475D16" w:rsidRPr="00475D16" w:rsidRDefault="00475D16" w:rsidP="00475D16">
            <w:pPr>
              <w:keepNext/>
              <w:keepLines/>
              <w:spacing w:after="0"/>
              <w:jc w:val="center"/>
              <w:rPr>
                <w:rFonts w:ascii="Arial" w:hAnsi="Arial"/>
                <w:sz w:val="18"/>
              </w:rPr>
            </w:pPr>
            <w:r w:rsidRPr="00475D16">
              <w:rPr>
                <w:rFonts w:ascii="Arial" w:hAnsi="Arial"/>
                <w:sz w:val="18"/>
              </w:rPr>
              <w:t xml:space="preserve"> octet</w:t>
            </w:r>
          </w:p>
        </w:tc>
        <w:tc>
          <w:tcPr>
            <w:tcW w:w="365" w:type="pct"/>
          </w:tcPr>
          <w:p w14:paraId="61BDA5A0"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5" w:type="pct"/>
          </w:tcPr>
          <w:p w14:paraId="4387DC9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5" w:type="pct"/>
          </w:tcPr>
          <w:p w14:paraId="4E2580AA"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5" w:type="pct"/>
          </w:tcPr>
          <w:p w14:paraId="0FC5D95F"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7" w:type="pct"/>
          </w:tcPr>
          <w:p w14:paraId="3430BC4C"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233" w:type="pct"/>
          </w:tcPr>
          <w:p w14:paraId="4CB47E95" w14:textId="77777777" w:rsidR="00475D16" w:rsidRPr="00475D16" w:rsidRDefault="00475D16" w:rsidP="00475D16">
            <w:pPr>
              <w:keepNext/>
              <w:keepLines/>
              <w:spacing w:after="0"/>
              <w:jc w:val="center"/>
              <w:rPr>
                <w:rFonts w:ascii="Arial" w:hAnsi="Arial"/>
                <w:sz w:val="18"/>
              </w:rPr>
            </w:pPr>
            <w:r w:rsidRPr="00475D16">
              <w:rPr>
                <w:rFonts w:ascii="Arial" w:hAnsi="Arial"/>
                <w:sz w:val="18"/>
              </w:rPr>
              <w:t>…</w:t>
            </w:r>
          </w:p>
        </w:tc>
      </w:tr>
    </w:tbl>
    <w:p w14:paraId="2EF96506" w14:textId="77777777" w:rsidR="00475D16" w:rsidRPr="00475D16" w:rsidRDefault="00475D16" w:rsidP="00475D16"/>
    <w:p w14:paraId="2DF98D22" w14:textId="0A151CBA" w:rsidR="00B2285D" w:rsidRPr="00475D16" w:rsidRDefault="00475D16" w:rsidP="00B2285D">
      <w:pPr>
        <w:rPr>
          <w:lang w:val="en-US" w:eastAsia="zh-CN"/>
        </w:rPr>
      </w:pPr>
      <w:r w:rsidRPr="00475D16">
        <w:rPr>
          <w:rFonts w:eastAsia="SimSun"/>
          <w:color w:val="242424"/>
          <w:shd w:val="clear" w:color="auto" w:fill="FFFFFF"/>
        </w:rPr>
        <w:t>The order of vendor-identifying vendor class contained in option 124 does not matter, and any other vendor-identifying vendor class data with a different IANA enterprise number, if required by the vendor, may appear before or after the 3GPP vendor class.</w:t>
      </w:r>
    </w:p>
    <w:p w14:paraId="3EF478A8" w14:textId="548D651A" w:rsidR="00FB335F" w:rsidRDefault="00DF3FBF" w:rsidP="00DF3FBF">
      <w:pPr>
        <w:pStyle w:val="Heading3"/>
      </w:pPr>
      <w:bookmarkStart w:id="36" w:name="_Toc94025731"/>
      <w:r>
        <w:t>4.1.2</w:t>
      </w:r>
      <w:r w:rsidR="00FB335F" w:rsidRPr="00FB335F">
        <w:tab/>
        <w:t>DHCPv6</w:t>
      </w:r>
      <w:bookmarkEnd w:id="36"/>
    </w:p>
    <w:p w14:paraId="7652CB92" w14:textId="19863619" w:rsidR="008055A4" w:rsidRDefault="008055A4" w:rsidP="00F2161D">
      <w:r w:rsidRPr="008055A4">
        <w:rPr>
          <w:rFonts w:eastAsia="SimSun"/>
        </w:rPr>
        <w:t>This clause describes DHCP options for use with DHCP for IPv6 (DHCPv6) that NE uses to identify itself in DHCP requests in Plug and Connect (PnC).</w:t>
      </w:r>
    </w:p>
    <w:p w14:paraId="33520F78" w14:textId="5552E9E8" w:rsidR="00F2161D" w:rsidRPr="00F2161D" w:rsidRDefault="00F2161D" w:rsidP="00F2161D">
      <w:r w:rsidRPr="00F2161D">
        <w:t>The NE performing the Initial IP Autoconfiguration procedure specified in clause 5.2 of 3GPP TS 28.315 [3], using IPv6 based network stack, shall identify itself using the Vendor Class DHCPv6 option 16 as specified in RFC 8415 [5]. The format of Vendor Class shall follow the rules specified in clause 21.16 of RFC 8415 [5], which is illustrated in table 4.1.2.1:</w:t>
      </w:r>
    </w:p>
    <w:p w14:paraId="6E282AFC" w14:textId="68E4438F" w:rsidR="00F2161D" w:rsidRPr="00F2161D" w:rsidRDefault="00F2161D" w:rsidP="00F2161D">
      <w:pPr>
        <w:keepNext/>
        <w:keepLines/>
        <w:spacing w:before="60"/>
        <w:jc w:val="center"/>
        <w:rPr>
          <w:rFonts w:ascii="Arial" w:hAnsi="Arial"/>
          <w:b/>
        </w:rPr>
      </w:pPr>
      <w:r w:rsidRPr="00F2161D">
        <w:rPr>
          <w:rFonts w:ascii="Arial" w:hAnsi="Arial"/>
          <w:b/>
        </w:rPr>
        <w:t>Table 4.1.2.1: Format of Vendor Class</w:t>
      </w:r>
    </w:p>
    <w:tbl>
      <w:tblPr>
        <w:tblW w:w="52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990"/>
        <w:gridCol w:w="1351"/>
        <w:gridCol w:w="1713"/>
        <w:gridCol w:w="1621"/>
        <w:gridCol w:w="1621"/>
        <w:gridCol w:w="1529"/>
        <w:gridCol w:w="451"/>
      </w:tblGrid>
      <w:tr w:rsidR="00F2161D" w:rsidRPr="00F2161D" w14:paraId="369A21BD" w14:textId="77777777" w:rsidTr="00A31CD7">
        <w:tc>
          <w:tcPr>
            <w:tcW w:w="559" w:type="pct"/>
            <w:vMerge w:val="restart"/>
          </w:tcPr>
          <w:p w14:paraId="1605EED3"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Code</w:t>
            </w:r>
          </w:p>
        </w:tc>
        <w:tc>
          <w:tcPr>
            <w:tcW w:w="474" w:type="pct"/>
            <w:vMerge w:val="restart"/>
          </w:tcPr>
          <w:p w14:paraId="7CA7D011"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Length</w:t>
            </w:r>
          </w:p>
        </w:tc>
        <w:tc>
          <w:tcPr>
            <w:tcW w:w="647" w:type="pct"/>
            <w:vMerge w:val="restart"/>
          </w:tcPr>
          <w:p w14:paraId="4CE61DF3"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Enterprise Number</w:t>
            </w:r>
          </w:p>
        </w:tc>
        <w:tc>
          <w:tcPr>
            <w:tcW w:w="3320" w:type="pct"/>
            <w:gridSpan w:val="5"/>
          </w:tcPr>
          <w:p w14:paraId="3317E432"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Data</w:t>
            </w:r>
          </w:p>
        </w:tc>
      </w:tr>
      <w:tr w:rsidR="00F2161D" w:rsidRPr="00F2161D" w14:paraId="4EB0FC08" w14:textId="77777777" w:rsidTr="00A31CD7">
        <w:tc>
          <w:tcPr>
            <w:tcW w:w="559" w:type="pct"/>
            <w:vMerge/>
          </w:tcPr>
          <w:p w14:paraId="520D25C1" w14:textId="77777777" w:rsidR="00F2161D" w:rsidRPr="00F2161D" w:rsidRDefault="00F2161D" w:rsidP="00F2161D">
            <w:pPr>
              <w:keepNext/>
              <w:keepLines/>
              <w:spacing w:after="0"/>
              <w:jc w:val="center"/>
              <w:rPr>
                <w:rFonts w:ascii="Arial" w:hAnsi="Arial"/>
                <w:b/>
                <w:sz w:val="18"/>
              </w:rPr>
            </w:pPr>
          </w:p>
        </w:tc>
        <w:tc>
          <w:tcPr>
            <w:tcW w:w="474" w:type="pct"/>
            <w:vMerge/>
          </w:tcPr>
          <w:p w14:paraId="5D6E2BA3" w14:textId="77777777" w:rsidR="00F2161D" w:rsidRPr="00F2161D" w:rsidRDefault="00F2161D" w:rsidP="00F2161D">
            <w:pPr>
              <w:keepNext/>
              <w:keepLines/>
              <w:spacing w:after="0"/>
              <w:jc w:val="center"/>
              <w:rPr>
                <w:rFonts w:ascii="Arial" w:hAnsi="Arial"/>
                <w:b/>
                <w:sz w:val="18"/>
              </w:rPr>
            </w:pPr>
          </w:p>
        </w:tc>
        <w:tc>
          <w:tcPr>
            <w:tcW w:w="647" w:type="pct"/>
            <w:vMerge/>
          </w:tcPr>
          <w:p w14:paraId="668CF3D7" w14:textId="77777777" w:rsidR="00F2161D" w:rsidRPr="00F2161D" w:rsidRDefault="00F2161D" w:rsidP="00F2161D">
            <w:pPr>
              <w:keepNext/>
              <w:keepLines/>
              <w:spacing w:after="0"/>
              <w:jc w:val="center"/>
              <w:rPr>
                <w:rFonts w:ascii="Arial" w:hAnsi="Arial"/>
                <w:b/>
                <w:sz w:val="18"/>
              </w:rPr>
            </w:pPr>
          </w:p>
        </w:tc>
        <w:tc>
          <w:tcPr>
            <w:tcW w:w="820" w:type="pct"/>
          </w:tcPr>
          <w:p w14:paraId="487360F6"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Length 1</w:t>
            </w:r>
          </w:p>
        </w:tc>
        <w:tc>
          <w:tcPr>
            <w:tcW w:w="776" w:type="pct"/>
          </w:tcPr>
          <w:p w14:paraId="0D5B9FC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Opaque Data 1</w:t>
            </w:r>
          </w:p>
        </w:tc>
        <w:tc>
          <w:tcPr>
            <w:tcW w:w="776" w:type="pct"/>
          </w:tcPr>
          <w:p w14:paraId="0F0C4F3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Length 2</w:t>
            </w:r>
          </w:p>
        </w:tc>
        <w:tc>
          <w:tcPr>
            <w:tcW w:w="732" w:type="pct"/>
          </w:tcPr>
          <w:p w14:paraId="66468E05"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Opaque Data 2</w:t>
            </w:r>
          </w:p>
        </w:tc>
        <w:tc>
          <w:tcPr>
            <w:tcW w:w="216" w:type="pct"/>
          </w:tcPr>
          <w:p w14:paraId="3BC34EC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w:t>
            </w:r>
          </w:p>
        </w:tc>
      </w:tr>
      <w:tr w:rsidR="00F2161D" w:rsidRPr="00F2161D" w14:paraId="5FFF3BC2" w14:textId="77777777" w:rsidTr="00A31CD7">
        <w:tc>
          <w:tcPr>
            <w:tcW w:w="559" w:type="pct"/>
          </w:tcPr>
          <w:p w14:paraId="76C1A86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16</w:t>
            </w:r>
          </w:p>
        </w:tc>
        <w:tc>
          <w:tcPr>
            <w:tcW w:w="474" w:type="pct"/>
          </w:tcPr>
          <w:p w14:paraId="7E666E0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647" w:type="pct"/>
          </w:tcPr>
          <w:p w14:paraId="3A97F110"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x</w:t>
            </w:r>
          </w:p>
        </w:tc>
        <w:tc>
          <w:tcPr>
            <w:tcW w:w="820" w:type="pct"/>
          </w:tcPr>
          <w:p w14:paraId="7207C9A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776" w:type="pct"/>
          </w:tcPr>
          <w:p w14:paraId="2FCFF984"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Data</w:t>
            </w:r>
          </w:p>
        </w:tc>
        <w:tc>
          <w:tcPr>
            <w:tcW w:w="776" w:type="pct"/>
          </w:tcPr>
          <w:p w14:paraId="58A3FB84"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732" w:type="pct"/>
          </w:tcPr>
          <w:p w14:paraId="25F4EA7F"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Data</w:t>
            </w:r>
          </w:p>
        </w:tc>
        <w:tc>
          <w:tcPr>
            <w:tcW w:w="216" w:type="pct"/>
          </w:tcPr>
          <w:p w14:paraId="3FD4C10F"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w:t>
            </w:r>
          </w:p>
        </w:tc>
      </w:tr>
      <w:tr w:rsidR="00F2161D" w:rsidRPr="00F2161D" w14:paraId="47E5CF9B" w14:textId="77777777" w:rsidTr="00A31CD7">
        <w:tc>
          <w:tcPr>
            <w:tcW w:w="559" w:type="pct"/>
          </w:tcPr>
          <w:p w14:paraId="5DA45D1D"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474" w:type="pct"/>
          </w:tcPr>
          <w:p w14:paraId="059500FF"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647" w:type="pct"/>
          </w:tcPr>
          <w:p w14:paraId="4053F9D9" w14:textId="77777777" w:rsidR="00F2161D" w:rsidRPr="00F2161D" w:rsidRDefault="00F2161D" w:rsidP="00F2161D">
            <w:pPr>
              <w:keepNext/>
              <w:keepLines/>
              <w:spacing w:after="0"/>
              <w:jc w:val="center"/>
              <w:rPr>
                <w:rFonts w:ascii="Arial" w:hAnsi="Arial"/>
                <w:sz w:val="18"/>
              </w:rPr>
            </w:pPr>
            <w:r w:rsidRPr="00F2161D">
              <w:rPr>
                <w:rFonts w:ascii="Arial" w:hAnsi="Arial"/>
                <w:sz w:val="18"/>
              </w:rPr>
              <w:t>4 octets</w:t>
            </w:r>
          </w:p>
        </w:tc>
        <w:tc>
          <w:tcPr>
            <w:tcW w:w="820" w:type="pct"/>
          </w:tcPr>
          <w:p w14:paraId="70A4D10C"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776" w:type="pct"/>
          </w:tcPr>
          <w:p w14:paraId="7DF4A3AE" w14:textId="77777777" w:rsidR="00F2161D" w:rsidRPr="00F2161D" w:rsidRDefault="00F2161D" w:rsidP="00F2161D">
            <w:pPr>
              <w:keepNext/>
              <w:keepLines/>
              <w:spacing w:after="0"/>
              <w:jc w:val="center"/>
              <w:rPr>
                <w:rFonts w:ascii="Arial" w:hAnsi="Arial"/>
                <w:sz w:val="18"/>
              </w:rPr>
            </w:pPr>
            <w:r w:rsidRPr="00F2161D">
              <w:rPr>
                <w:rFonts w:ascii="Arial" w:hAnsi="Arial"/>
                <w:sz w:val="18"/>
              </w:rPr>
              <w:t>n octets</w:t>
            </w:r>
          </w:p>
        </w:tc>
        <w:tc>
          <w:tcPr>
            <w:tcW w:w="776" w:type="pct"/>
          </w:tcPr>
          <w:p w14:paraId="2D3840D3"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732" w:type="pct"/>
          </w:tcPr>
          <w:p w14:paraId="621BA6CE" w14:textId="77777777" w:rsidR="00F2161D" w:rsidRPr="00F2161D" w:rsidRDefault="00F2161D" w:rsidP="00F2161D">
            <w:pPr>
              <w:keepNext/>
              <w:keepLines/>
              <w:spacing w:after="0"/>
              <w:jc w:val="center"/>
              <w:rPr>
                <w:rFonts w:ascii="Arial" w:hAnsi="Arial"/>
                <w:sz w:val="18"/>
              </w:rPr>
            </w:pPr>
            <w:r w:rsidRPr="00F2161D">
              <w:rPr>
                <w:rFonts w:ascii="Arial" w:hAnsi="Arial"/>
                <w:sz w:val="18"/>
              </w:rPr>
              <w:t>n octets</w:t>
            </w:r>
          </w:p>
        </w:tc>
        <w:tc>
          <w:tcPr>
            <w:tcW w:w="216" w:type="pct"/>
          </w:tcPr>
          <w:p w14:paraId="59DB29F7" w14:textId="77777777" w:rsidR="00F2161D" w:rsidRPr="00F2161D" w:rsidRDefault="00F2161D" w:rsidP="00F2161D">
            <w:pPr>
              <w:keepNext/>
              <w:keepLines/>
              <w:spacing w:after="0"/>
              <w:jc w:val="center"/>
              <w:rPr>
                <w:rFonts w:ascii="Arial" w:hAnsi="Arial"/>
                <w:sz w:val="18"/>
              </w:rPr>
            </w:pPr>
            <w:r w:rsidRPr="00F2161D">
              <w:rPr>
                <w:rFonts w:ascii="Arial" w:hAnsi="Arial"/>
                <w:sz w:val="18"/>
              </w:rPr>
              <w:t>…</w:t>
            </w:r>
          </w:p>
        </w:tc>
      </w:tr>
    </w:tbl>
    <w:p w14:paraId="565A5635" w14:textId="77777777" w:rsidR="00F2161D" w:rsidRPr="00F2161D" w:rsidRDefault="00F2161D" w:rsidP="00F2161D">
      <w:pPr>
        <w:keepNext/>
        <w:keepLines/>
        <w:spacing w:before="60"/>
        <w:rPr>
          <w:rFonts w:ascii="Arial" w:hAnsi="Arial"/>
          <w:b/>
        </w:rPr>
      </w:pPr>
    </w:p>
    <w:p w14:paraId="62AA147B" w14:textId="77777777" w:rsidR="00F2161D" w:rsidRPr="00F2161D" w:rsidRDefault="00F2161D" w:rsidP="00F2161D">
      <w:r w:rsidRPr="00F2161D">
        <w:t>The NE may identify itself as MvPnC compatible DHCPv6 client by using the Vendor Class DHCPv6 option 16 in the following way:</w:t>
      </w:r>
    </w:p>
    <w:p w14:paraId="31E09BBC" w14:textId="77777777" w:rsidR="00F2161D" w:rsidRPr="00F2161D" w:rsidRDefault="00F2161D" w:rsidP="00F2161D">
      <w:pPr>
        <w:ind w:left="568" w:hanging="284"/>
      </w:pPr>
      <w:r w:rsidRPr="00F2161D">
        <w:t xml:space="preserve"> - DHCPv6 option code 16;</w:t>
      </w:r>
    </w:p>
    <w:p w14:paraId="10C3481A" w14:textId="77777777" w:rsidR="00F2161D" w:rsidRPr="00F2161D" w:rsidRDefault="00F2161D" w:rsidP="00F2161D">
      <w:pPr>
        <w:ind w:left="568" w:hanging="284"/>
      </w:pPr>
      <w:r w:rsidRPr="00F2161D">
        <w:t xml:space="preserve"> - Data length 11 bytes;</w:t>
      </w:r>
    </w:p>
    <w:p w14:paraId="2EB1C7E4" w14:textId="77777777" w:rsidR="00F2161D" w:rsidRPr="00F2161D" w:rsidRDefault="00F2161D" w:rsidP="00F2161D">
      <w:pPr>
        <w:ind w:left="568" w:hanging="284"/>
      </w:pPr>
      <w:r w:rsidRPr="00F2161D">
        <w:t xml:space="preserve"> - Vendor enterprise number 10415 for “3GPP”</w:t>
      </w:r>
    </w:p>
    <w:p w14:paraId="754E4360" w14:textId="77777777" w:rsidR="00F2161D" w:rsidRPr="00F2161D" w:rsidRDefault="00F2161D" w:rsidP="00F2161D">
      <w:pPr>
        <w:ind w:left="568" w:hanging="284"/>
      </w:pPr>
      <w:r w:rsidRPr="00F2161D">
        <w:t xml:space="preserve"> - Vendor class length 5 bytes;</w:t>
      </w:r>
    </w:p>
    <w:p w14:paraId="567BBA00" w14:textId="77777777" w:rsidR="00F2161D" w:rsidRPr="00F2161D" w:rsidRDefault="00F2161D" w:rsidP="00F2161D">
      <w:pPr>
        <w:ind w:left="568" w:hanging="284"/>
      </w:pPr>
      <w:r w:rsidRPr="00F2161D">
        <w:t xml:space="preserve"> - Vendor class data "MvPnC".</w:t>
      </w:r>
    </w:p>
    <w:p w14:paraId="639B8337" w14:textId="12873972" w:rsidR="00F2161D" w:rsidRPr="00F2161D" w:rsidRDefault="00F2161D" w:rsidP="00F2161D">
      <w:r w:rsidRPr="00F2161D">
        <w:t>The use of Vendor Class DHCPv6 option 16 with specific value MvPnC is illustrated in table</w:t>
      </w:r>
      <w:r w:rsidR="002255E2">
        <w:t xml:space="preserve"> </w:t>
      </w:r>
      <w:r w:rsidR="0097134B">
        <w:t>4.1.2.2</w:t>
      </w:r>
      <w:r w:rsidRPr="00F2161D">
        <w:t>.</w:t>
      </w:r>
    </w:p>
    <w:p w14:paraId="6005C06D" w14:textId="6D98BD5E" w:rsidR="00F2161D" w:rsidRPr="00F2161D" w:rsidRDefault="00F2161D" w:rsidP="00F2161D">
      <w:pPr>
        <w:keepNext/>
        <w:keepLines/>
        <w:spacing w:before="60"/>
        <w:jc w:val="center"/>
        <w:rPr>
          <w:rFonts w:ascii="Arial" w:hAnsi="Arial"/>
          <w:b/>
        </w:rPr>
      </w:pPr>
      <w:r w:rsidRPr="00F2161D">
        <w:rPr>
          <w:rFonts w:ascii="Arial" w:hAnsi="Arial"/>
          <w:b/>
        </w:rPr>
        <w:t xml:space="preserve">Table 4.1.2.2: Use of Vendor Class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72"/>
        <w:gridCol w:w="2109"/>
        <w:gridCol w:w="2316"/>
        <w:gridCol w:w="698"/>
        <w:gridCol w:w="698"/>
        <w:gridCol w:w="698"/>
        <w:gridCol w:w="698"/>
        <w:gridCol w:w="696"/>
      </w:tblGrid>
      <w:tr w:rsidR="00F2161D" w:rsidRPr="00F2161D" w14:paraId="099C7070" w14:textId="77777777" w:rsidTr="00A31CD7">
        <w:tc>
          <w:tcPr>
            <w:tcW w:w="493" w:type="pct"/>
            <w:vMerge w:val="restart"/>
          </w:tcPr>
          <w:p w14:paraId="57B40191"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Code</w:t>
            </w:r>
          </w:p>
        </w:tc>
        <w:tc>
          <w:tcPr>
            <w:tcW w:w="493" w:type="pct"/>
            <w:vMerge w:val="restart"/>
          </w:tcPr>
          <w:p w14:paraId="2FAD0E1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Length</w:t>
            </w:r>
          </w:p>
        </w:tc>
        <w:tc>
          <w:tcPr>
            <w:tcW w:w="1070" w:type="pct"/>
            <w:vMerge w:val="restart"/>
          </w:tcPr>
          <w:p w14:paraId="1D01555B"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Enterprise Number</w:t>
            </w:r>
          </w:p>
        </w:tc>
        <w:tc>
          <w:tcPr>
            <w:tcW w:w="2943" w:type="pct"/>
            <w:gridSpan w:val="6"/>
          </w:tcPr>
          <w:p w14:paraId="573439DB"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Data</w:t>
            </w:r>
          </w:p>
        </w:tc>
      </w:tr>
      <w:tr w:rsidR="00F2161D" w:rsidRPr="00F2161D" w14:paraId="474EC70B" w14:textId="77777777" w:rsidTr="00A31CD7">
        <w:tc>
          <w:tcPr>
            <w:tcW w:w="493" w:type="pct"/>
            <w:vMerge/>
          </w:tcPr>
          <w:p w14:paraId="51921F0D" w14:textId="77777777" w:rsidR="00F2161D" w:rsidRPr="00F2161D" w:rsidRDefault="00F2161D" w:rsidP="00F2161D">
            <w:pPr>
              <w:keepNext/>
              <w:keepLines/>
              <w:spacing w:after="0"/>
              <w:jc w:val="center"/>
              <w:rPr>
                <w:rFonts w:ascii="Arial" w:hAnsi="Arial"/>
                <w:b/>
                <w:sz w:val="18"/>
              </w:rPr>
            </w:pPr>
          </w:p>
        </w:tc>
        <w:tc>
          <w:tcPr>
            <w:tcW w:w="493" w:type="pct"/>
            <w:vMerge/>
          </w:tcPr>
          <w:p w14:paraId="6DBE0F8F" w14:textId="77777777" w:rsidR="00F2161D" w:rsidRPr="00F2161D" w:rsidRDefault="00F2161D" w:rsidP="00F2161D">
            <w:pPr>
              <w:keepNext/>
              <w:keepLines/>
              <w:spacing w:after="0"/>
              <w:jc w:val="center"/>
              <w:rPr>
                <w:rFonts w:ascii="Arial" w:hAnsi="Arial"/>
                <w:b/>
                <w:sz w:val="18"/>
              </w:rPr>
            </w:pPr>
          </w:p>
        </w:tc>
        <w:tc>
          <w:tcPr>
            <w:tcW w:w="1070" w:type="pct"/>
            <w:vMerge/>
          </w:tcPr>
          <w:p w14:paraId="2F67D8FC" w14:textId="77777777" w:rsidR="00F2161D" w:rsidRPr="00F2161D" w:rsidRDefault="00F2161D" w:rsidP="00F2161D">
            <w:pPr>
              <w:keepNext/>
              <w:keepLines/>
              <w:spacing w:after="0"/>
              <w:jc w:val="center"/>
              <w:rPr>
                <w:rFonts w:ascii="Arial" w:hAnsi="Arial"/>
                <w:b/>
                <w:sz w:val="18"/>
              </w:rPr>
            </w:pPr>
          </w:p>
        </w:tc>
        <w:tc>
          <w:tcPr>
            <w:tcW w:w="1175" w:type="pct"/>
          </w:tcPr>
          <w:p w14:paraId="3DFC1516"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Length 1</w:t>
            </w:r>
          </w:p>
        </w:tc>
        <w:tc>
          <w:tcPr>
            <w:tcW w:w="1768" w:type="pct"/>
            <w:gridSpan w:val="5"/>
          </w:tcPr>
          <w:p w14:paraId="0AC1C928"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Opaque data 1</w:t>
            </w:r>
          </w:p>
        </w:tc>
      </w:tr>
      <w:tr w:rsidR="00F2161D" w:rsidRPr="00F2161D" w14:paraId="2FBFA7F9" w14:textId="77777777" w:rsidTr="00A31CD7">
        <w:tc>
          <w:tcPr>
            <w:tcW w:w="493" w:type="pct"/>
          </w:tcPr>
          <w:p w14:paraId="3436BDB9"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16</w:t>
            </w:r>
          </w:p>
        </w:tc>
        <w:tc>
          <w:tcPr>
            <w:tcW w:w="493" w:type="pct"/>
          </w:tcPr>
          <w:p w14:paraId="33193C0C"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11</w:t>
            </w:r>
          </w:p>
        </w:tc>
        <w:tc>
          <w:tcPr>
            <w:tcW w:w="1070" w:type="pct"/>
          </w:tcPr>
          <w:p w14:paraId="6A216A0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10415</w:t>
            </w:r>
          </w:p>
        </w:tc>
        <w:tc>
          <w:tcPr>
            <w:tcW w:w="1175" w:type="pct"/>
          </w:tcPr>
          <w:p w14:paraId="1EED8E4C"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5</w:t>
            </w:r>
          </w:p>
        </w:tc>
        <w:tc>
          <w:tcPr>
            <w:tcW w:w="354" w:type="pct"/>
          </w:tcPr>
          <w:p w14:paraId="1A78C7D6"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M</w:t>
            </w:r>
          </w:p>
        </w:tc>
        <w:tc>
          <w:tcPr>
            <w:tcW w:w="354" w:type="pct"/>
          </w:tcPr>
          <w:p w14:paraId="2697287F"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v</w:t>
            </w:r>
          </w:p>
        </w:tc>
        <w:tc>
          <w:tcPr>
            <w:tcW w:w="354" w:type="pct"/>
          </w:tcPr>
          <w:p w14:paraId="0FF95C1E"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P</w:t>
            </w:r>
          </w:p>
        </w:tc>
        <w:tc>
          <w:tcPr>
            <w:tcW w:w="354" w:type="pct"/>
          </w:tcPr>
          <w:p w14:paraId="6C4FA56A"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354" w:type="pct"/>
          </w:tcPr>
          <w:p w14:paraId="4689CE64"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C</w:t>
            </w:r>
          </w:p>
        </w:tc>
      </w:tr>
      <w:tr w:rsidR="00F2161D" w:rsidRPr="00F2161D" w14:paraId="11B0DE39" w14:textId="77777777" w:rsidTr="00A31CD7">
        <w:tc>
          <w:tcPr>
            <w:tcW w:w="493" w:type="pct"/>
          </w:tcPr>
          <w:p w14:paraId="669BC688"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493" w:type="pct"/>
          </w:tcPr>
          <w:p w14:paraId="011C4FC3"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1070" w:type="pct"/>
          </w:tcPr>
          <w:p w14:paraId="362CA516" w14:textId="77777777" w:rsidR="00F2161D" w:rsidRPr="00F2161D" w:rsidRDefault="00F2161D" w:rsidP="00F2161D">
            <w:pPr>
              <w:keepNext/>
              <w:keepLines/>
              <w:spacing w:after="0"/>
              <w:jc w:val="center"/>
              <w:rPr>
                <w:rFonts w:ascii="Arial" w:hAnsi="Arial"/>
                <w:sz w:val="18"/>
              </w:rPr>
            </w:pPr>
            <w:r w:rsidRPr="00F2161D">
              <w:rPr>
                <w:rFonts w:ascii="Arial" w:hAnsi="Arial"/>
                <w:sz w:val="18"/>
              </w:rPr>
              <w:t>4 octets</w:t>
            </w:r>
          </w:p>
        </w:tc>
        <w:tc>
          <w:tcPr>
            <w:tcW w:w="1175" w:type="pct"/>
          </w:tcPr>
          <w:p w14:paraId="69C60E23"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354" w:type="pct"/>
          </w:tcPr>
          <w:p w14:paraId="6E195584"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5CF28C02"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5FF207A9"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631CBD8D"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60A0BE49"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r>
    </w:tbl>
    <w:p w14:paraId="5F0C70E0" w14:textId="77777777" w:rsidR="00475D16" w:rsidRPr="00475D16" w:rsidRDefault="00475D16" w:rsidP="00475D16"/>
    <w:p w14:paraId="43C5973A" w14:textId="77777777" w:rsidR="00FB335F" w:rsidRPr="00FB335F" w:rsidRDefault="00FB335F" w:rsidP="00FB335F">
      <w:pPr>
        <w:pStyle w:val="Heading2"/>
      </w:pPr>
      <w:bookmarkStart w:id="37" w:name="_Toc94025732"/>
      <w:r w:rsidRPr="00FB335F">
        <w:t>4.2</w:t>
      </w:r>
      <w:r w:rsidRPr="00FB335F">
        <w:tab/>
        <w:t>Entities information in DHCP replies</w:t>
      </w:r>
      <w:bookmarkEnd w:id="37"/>
    </w:p>
    <w:p w14:paraId="659BBC1D" w14:textId="73B24E4B" w:rsidR="00FB335F" w:rsidRDefault="002911B9" w:rsidP="002911B9">
      <w:pPr>
        <w:pStyle w:val="Heading3"/>
      </w:pPr>
      <w:bookmarkStart w:id="38" w:name="_Toc94025733"/>
      <w:r>
        <w:t>4.2.1</w:t>
      </w:r>
      <w:r w:rsidR="00FB335F" w:rsidRPr="00FB335F">
        <w:tab/>
        <w:t>DHCPv4</w:t>
      </w:r>
      <w:bookmarkEnd w:id="38"/>
    </w:p>
    <w:p w14:paraId="7C0CA71E" w14:textId="77777777" w:rsidR="00DC38AF" w:rsidRPr="00DC38AF" w:rsidRDefault="00DC38AF" w:rsidP="00DC38AF">
      <w:pPr>
        <w:rPr>
          <w:rFonts w:eastAsia="SimSun"/>
        </w:rPr>
      </w:pPr>
      <w:r w:rsidRPr="00DC38AF">
        <w:rPr>
          <w:rFonts w:eastAsia="SimSun"/>
        </w:rPr>
        <w:t xml:space="preserve">This clause describes DHCP options for use with DHCP for IPv4 (DHCPv4) to send configuration information to NE in DHCP replies in Plug and Connect (PnC). </w:t>
      </w:r>
    </w:p>
    <w:p w14:paraId="0C741B45" w14:textId="77777777" w:rsidR="00DC38AF" w:rsidRPr="00DC38AF" w:rsidRDefault="00DC38AF" w:rsidP="00DC38AF">
      <w:r w:rsidRPr="00DC38AF">
        <w:t xml:space="preserve">The information that NE receives from the DHCPv4 server while performing the Initial IP Autoconfiguration procedure specified in clause 5.2 of 3GPP TS 28.315 [3], </w:t>
      </w:r>
      <w:r w:rsidRPr="00DC38AF">
        <w:rPr>
          <w:rFonts w:eastAsia="SimSun"/>
        </w:rPr>
        <w:t>using IPv4 based networking stack,</w:t>
      </w:r>
      <w:r w:rsidRPr="00DC38AF">
        <w:t xml:space="preserve"> may be classified in two categories: basic IP configuration and vendor specific configuration.</w:t>
      </w:r>
    </w:p>
    <w:p w14:paraId="5D46D2CC" w14:textId="14D9CBFB" w:rsidR="00DC38AF" w:rsidRPr="00DC38AF" w:rsidRDefault="00DC38AF" w:rsidP="00DC38AF">
      <w:r w:rsidRPr="00DC38AF">
        <w:t>The basic IP configuration information is documented in RFC 2131 [</w:t>
      </w:r>
      <w:r w:rsidR="00C14B78">
        <w:t>8]</w:t>
      </w:r>
      <w:r w:rsidRPr="00DC38AF">
        <w:t xml:space="preserve"> and RFC 2132 [6] and may include the following:</w:t>
      </w:r>
    </w:p>
    <w:p w14:paraId="0111C6D0" w14:textId="36A666DE" w:rsidR="00DC38AF" w:rsidRPr="00DC38AF" w:rsidRDefault="00DC38AF" w:rsidP="00DC38AF">
      <w:pPr>
        <w:ind w:left="568" w:hanging="284"/>
      </w:pPr>
      <w:r w:rsidRPr="00DC38AF">
        <w:t>-</w:t>
      </w:r>
      <w:r w:rsidRPr="00DC38AF">
        <w:tab/>
        <w:t>IP address ("yiaddr" field in [</w:t>
      </w:r>
      <w:r w:rsidR="00C14B78">
        <w:t>8]</w:t>
      </w:r>
      <w:r w:rsidRPr="00DC38AF">
        <w:t>);</w:t>
      </w:r>
    </w:p>
    <w:p w14:paraId="2204BFDA" w14:textId="77777777" w:rsidR="00DC38AF" w:rsidRPr="00DC38AF" w:rsidRDefault="00DC38AF" w:rsidP="00DC38AF">
      <w:pPr>
        <w:ind w:left="568" w:hanging="284"/>
      </w:pPr>
      <w:r w:rsidRPr="00DC38AF">
        <w:t>-</w:t>
      </w:r>
      <w:r w:rsidRPr="00DC38AF">
        <w:tab/>
        <w:t>Subnet Mask (option 1 in [6]);</w:t>
      </w:r>
    </w:p>
    <w:p w14:paraId="2B40E112" w14:textId="77777777" w:rsidR="00DC38AF" w:rsidRPr="00DC38AF" w:rsidRDefault="00DC38AF" w:rsidP="00DC38AF">
      <w:pPr>
        <w:ind w:left="568" w:hanging="284"/>
      </w:pPr>
      <w:r w:rsidRPr="00DC38AF">
        <w:t>-</w:t>
      </w:r>
      <w:r w:rsidRPr="00DC38AF">
        <w:tab/>
        <w:t>Router(s) (option 3 in [6]);</w:t>
      </w:r>
    </w:p>
    <w:p w14:paraId="73072A78" w14:textId="77777777" w:rsidR="00DC38AF" w:rsidRPr="00DC38AF" w:rsidRDefault="00DC38AF" w:rsidP="00DC38AF">
      <w:pPr>
        <w:ind w:left="568" w:hanging="284"/>
      </w:pPr>
      <w:r w:rsidRPr="00DC38AF">
        <w:t>-</w:t>
      </w:r>
      <w:r w:rsidRPr="00DC38AF">
        <w:tab/>
        <w:t>IP address(es) of the DNS server(s) (option 6 in [6]);</w:t>
      </w:r>
    </w:p>
    <w:p w14:paraId="74F52541" w14:textId="77777777" w:rsidR="00DC38AF" w:rsidRPr="00DC38AF" w:rsidRDefault="00DC38AF" w:rsidP="00DC38AF">
      <w:pPr>
        <w:ind w:left="568" w:hanging="284"/>
      </w:pPr>
      <w:r w:rsidRPr="00DC38AF">
        <w:t>-</w:t>
      </w:r>
      <w:r w:rsidRPr="00DC38AF">
        <w:tab/>
        <w:t>Domain Name (option 15 in [6]).</w:t>
      </w:r>
    </w:p>
    <w:p w14:paraId="7BA3272B" w14:textId="77777777" w:rsidR="00DC38AF" w:rsidRPr="00DC38AF" w:rsidRDefault="00DC38AF" w:rsidP="00DC38AF">
      <w:r w:rsidRPr="00DC38AF">
        <w:t>The vendor specific configuration is described in detail in clauses 4.2.3, 4.2.4 and 4.2.5.</w:t>
      </w:r>
    </w:p>
    <w:p w14:paraId="3D22A6DD" w14:textId="77777777" w:rsidR="00DC38AF" w:rsidRPr="00DC38AF" w:rsidRDefault="00DC38AF" w:rsidP="00DC38AF">
      <w:r w:rsidRPr="00DC38AF">
        <w:t>The DHCPv4 option "Vendor Specific Information" specified in the clause 8.4 of RFC 2132 [6] is used as an opaque container carrying the vendor specific configuration from the DHCPv4 server to the NE performing the PnC procedure. The format of Vendor Specific Information shall follow the rules specified in clause 8.4 of RFC 2132 [6].</w:t>
      </w:r>
    </w:p>
    <w:p w14:paraId="75684B11" w14:textId="77777777" w:rsidR="00DC38AF" w:rsidRPr="00DC38AF" w:rsidRDefault="00DC38AF" w:rsidP="00DC38AF">
      <w:r w:rsidRPr="00DC38AF">
        <w:t>The use of Vendor Specific Information DHCPv4 option 43 for PnC is illustrated in table 4.2.1.1.</w:t>
      </w:r>
    </w:p>
    <w:p w14:paraId="3D14C2C3" w14:textId="77777777" w:rsidR="00DC38AF" w:rsidRPr="00DC38AF" w:rsidRDefault="00DC38AF" w:rsidP="00DC38AF">
      <w:pPr>
        <w:keepNext/>
        <w:keepLines/>
        <w:spacing w:before="60"/>
        <w:jc w:val="center"/>
        <w:rPr>
          <w:rFonts w:ascii="Arial" w:hAnsi="Arial"/>
          <w:b/>
        </w:rPr>
      </w:pPr>
      <w:r w:rsidRPr="00DC38AF">
        <w:rPr>
          <w:rFonts w:ascii="Arial" w:hAnsi="Arial"/>
          <w:b/>
        </w:rPr>
        <w:t>Table 4.2.1.1: Use of the Vendor Specific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16"/>
        <w:gridCol w:w="757"/>
        <w:gridCol w:w="916"/>
        <w:gridCol w:w="1927"/>
        <w:gridCol w:w="758"/>
        <w:gridCol w:w="916"/>
        <w:gridCol w:w="1938"/>
        <w:gridCol w:w="1150"/>
      </w:tblGrid>
      <w:tr w:rsidR="00DC38AF" w:rsidRPr="00DC38AF" w14:paraId="05F56B92" w14:textId="77777777" w:rsidTr="00110283">
        <w:tc>
          <w:tcPr>
            <w:tcW w:w="677" w:type="dxa"/>
            <w:vMerge w:val="restart"/>
          </w:tcPr>
          <w:p w14:paraId="608088C8"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Code</w:t>
            </w:r>
          </w:p>
        </w:tc>
        <w:tc>
          <w:tcPr>
            <w:tcW w:w="816" w:type="dxa"/>
            <w:vMerge w:val="restart"/>
          </w:tcPr>
          <w:p w14:paraId="3E0C479C"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Length</w:t>
            </w:r>
          </w:p>
          <w:p w14:paraId="7823F52C"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1-255</w:t>
            </w:r>
          </w:p>
        </w:tc>
        <w:tc>
          <w:tcPr>
            <w:tcW w:w="8362" w:type="dxa"/>
            <w:gridSpan w:val="7"/>
          </w:tcPr>
          <w:p w14:paraId="1681A075"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Vendor Specific Information</w:t>
            </w:r>
          </w:p>
        </w:tc>
      </w:tr>
      <w:tr w:rsidR="00DC38AF" w:rsidRPr="00DC38AF" w14:paraId="69C813E2" w14:textId="77777777" w:rsidTr="00110283">
        <w:tc>
          <w:tcPr>
            <w:tcW w:w="677" w:type="dxa"/>
            <w:vMerge/>
          </w:tcPr>
          <w:p w14:paraId="332C62F5" w14:textId="77777777" w:rsidR="00DC38AF" w:rsidRPr="00DC38AF" w:rsidRDefault="00DC38AF" w:rsidP="00DC38AF">
            <w:pPr>
              <w:keepNext/>
              <w:keepLines/>
              <w:spacing w:after="0"/>
              <w:jc w:val="center"/>
              <w:rPr>
                <w:rFonts w:ascii="Arial" w:hAnsi="Arial"/>
                <w:b/>
                <w:sz w:val="18"/>
              </w:rPr>
            </w:pPr>
          </w:p>
        </w:tc>
        <w:tc>
          <w:tcPr>
            <w:tcW w:w="816" w:type="dxa"/>
            <w:vMerge/>
          </w:tcPr>
          <w:p w14:paraId="48DD1D35" w14:textId="77777777" w:rsidR="00DC38AF" w:rsidRPr="00DC38AF" w:rsidRDefault="00DC38AF" w:rsidP="00DC38AF">
            <w:pPr>
              <w:keepNext/>
              <w:keepLines/>
              <w:spacing w:after="0"/>
              <w:jc w:val="center"/>
              <w:rPr>
                <w:rFonts w:ascii="Arial" w:hAnsi="Arial"/>
                <w:b/>
                <w:sz w:val="18"/>
              </w:rPr>
            </w:pPr>
          </w:p>
        </w:tc>
        <w:tc>
          <w:tcPr>
            <w:tcW w:w="3600" w:type="dxa"/>
            <w:gridSpan w:val="3"/>
          </w:tcPr>
          <w:p w14:paraId="65B649AD"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Configuration attribute 1</w:t>
            </w:r>
          </w:p>
        </w:tc>
        <w:tc>
          <w:tcPr>
            <w:tcW w:w="3612" w:type="dxa"/>
            <w:gridSpan w:val="3"/>
          </w:tcPr>
          <w:p w14:paraId="1D35605F"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Configuration attribute 2</w:t>
            </w:r>
          </w:p>
        </w:tc>
        <w:tc>
          <w:tcPr>
            <w:tcW w:w="1150" w:type="dxa"/>
          </w:tcPr>
          <w:p w14:paraId="23BECCEB"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w:t>
            </w:r>
          </w:p>
        </w:tc>
      </w:tr>
      <w:tr w:rsidR="00DC38AF" w:rsidRPr="00DC38AF" w14:paraId="72EF73DA" w14:textId="77777777" w:rsidTr="00110283">
        <w:tc>
          <w:tcPr>
            <w:tcW w:w="677" w:type="dxa"/>
          </w:tcPr>
          <w:p w14:paraId="3BAFAE00"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43</w:t>
            </w:r>
          </w:p>
        </w:tc>
        <w:tc>
          <w:tcPr>
            <w:tcW w:w="816" w:type="dxa"/>
          </w:tcPr>
          <w:p w14:paraId="5DB31B3A"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n</w:t>
            </w:r>
          </w:p>
        </w:tc>
        <w:tc>
          <w:tcPr>
            <w:tcW w:w="757" w:type="dxa"/>
          </w:tcPr>
          <w:p w14:paraId="3B28691F"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Type1</w:t>
            </w:r>
          </w:p>
        </w:tc>
        <w:tc>
          <w:tcPr>
            <w:tcW w:w="916" w:type="dxa"/>
          </w:tcPr>
          <w:p w14:paraId="18559711"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Length1</w:t>
            </w:r>
          </w:p>
        </w:tc>
        <w:tc>
          <w:tcPr>
            <w:tcW w:w="1927" w:type="dxa"/>
          </w:tcPr>
          <w:p w14:paraId="2691219F"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Data</w:t>
            </w:r>
          </w:p>
        </w:tc>
        <w:tc>
          <w:tcPr>
            <w:tcW w:w="758" w:type="dxa"/>
          </w:tcPr>
          <w:p w14:paraId="28C39E50"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Type2</w:t>
            </w:r>
          </w:p>
        </w:tc>
        <w:tc>
          <w:tcPr>
            <w:tcW w:w="916" w:type="dxa"/>
          </w:tcPr>
          <w:p w14:paraId="739D3CD3"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Length2</w:t>
            </w:r>
          </w:p>
        </w:tc>
        <w:tc>
          <w:tcPr>
            <w:tcW w:w="1938" w:type="dxa"/>
          </w:tcPr>
          <w:p w14:paraId="72335BB7"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Data</w:t>
            </w:r>
          </w:p>
        </w:tc>
        <w:tc>
          <w:tcPr>
            <w:tcW w:w="1150" w:type="dxa"/>
          </w:tcPr>
          <w:p w14:paraId="37527F6E"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w:t>
            </w:r>
          </w:p>
        </w:tc>
      </w:tr>
      <w:tr w:rsidR="00DC38AF" w:rsidRPr="00DC38AF" w14:paraId="426D7E29" w14:textId="77777777" w:rsidTr="00110283">
        <w:tc>
          <w:tcPr>
            <w:tcW w:w="677" w:type="dxa"/>
          </w:tcPr>
          <w:p w14:paraId="673C6AAE"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816" w:type="dxa"/>
          </w:tcPr>
          <w:p w14:paraId="13D5720D"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757" w:type="dxa"/>
          </w:tcPr>
          <w:p w14:paraId="7E851238"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916" w:type="dxa"/>
          </w:tcPr>
          <w:p w14:paraId="5218E2B5"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1927" w:type="dxa"/>
          </w:tcPr>
          <w:p w14:paraId="1FBE170B" w14:textId="77777777" w:rsidR="00DC38AF" w:rsidRPr="00DC38AF" w:rsidRDefault="00DC38AF" w:rsidP="00DC38AF">
            <w:pPr>
              <w:keepNext/>
              <w:keepLines/>
              <w:spacing w:after="0"/>
              <w:jc w:val="center"/>
              <w:rPr>
                <w:rFonts w:ascii="Arial" w:hAnsi="Arial"/>
                <w:sz w:val="18"/>
              </w:rPr>
            </w:pPr>
            <w:r w:rsidRPr="00DC38AF">
              <w:rPr>
                <w:rFonts w:ascii="Arial" w:hAnsi="Arial"/>
                <w:sz w:val="18"/>
              </w:rPr>
              <w:t>n octets</w:t>
            </w:r>
          </w:p>
        </w:tc>
        <w:tc>
          <w:tcPr>
            <w:tcW w:w="758" w:type="dxa"/>
          </w:tcPr>
          <w:p w14:paraId="5A86B9F1"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916" w:type="dxa"/>
          </w:tcPr>
          <w:p w14:paraId="7D982E2F"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1938" w:type="dxa"/>
          </w:tcPr>
          <w:p w14:paraId="5230C6E5" w14:textId="77777777" w:rsidR="00DC38AF" w:rsidRPr="00DC38AF" w:rsidRDefault="00DC38AF" w:rsidP="00DC38AF">
            <w:pPr>
              <w:keepNext/>
              <w:keepLines/>
              <w:spacing w:after="0"/>
              <w:jc w:val="center"/>
              <w:rPr>
                <w:rFonts w:ascii="Arial" w:hAnsi="Arial"/>
                <w:sz w:val="18"/>
              </w:rPr>
            </w:pPr>
            <w:r w:rsidRPr="00DC38AF">
              <w:rPr>
                <w:rFonts w:ascii="Arial" w:hAnsi="Arial"/>
                <w:sz w:val="18"/>
              </w:rPr>
              <w:t>n octets</w:t>
            </w:r>
          </w:p>
        </w:tc>
        <w:tc>
          <w:tcPr>
            <w:tcW w:w="1150" w:type="dxa"/>
          </w:tcPr>
          <w:p w14:paraId="344B28EB" w14:textId="77777777" w:rsidR="00DC38AF" w:rsidRPr="00DC38AF" w:rsidRDefault="00DC38AF" w:rsidP="00DC38AF">
            <w:pPr>
              <w:keepNext/>
              <w:keepLines/>
              <w:spacing w:after="0"/>
              <w:jc w:val="center"/>
              <w:rPr>
                <w:rFonts w:ascii="Arial" w:hAnsi="Arial"/>
                <w:sz w:val="18"/>
              </w:rPr>
            </w:pPr>
            <w:r w:rsidRPr="00DC38AF">
              <w:rPr>
                <w:rFonts w:ascii="Arial" w:hAnsi="Arial"/>
                <w:sz w:val="18"/>
              </w:rPr>
              <w:t>...</w:t>
            </w:r>
          </w:p>
        </w:tc>
      </w:tr>
    </w:tbl>
    <w:p w14:paraId="7D8DCCF9" w14:textId="77777777" w:rsidR="00DC38AF" w:rsidRPr="00DC38AF" w:rsidRDefault="00DC38AF" w:rsidP="00DC38AF"/>
    <w:p w14:paraId="43FD63BE" w14:textId="0D315DA3" w:rsidR="00DC38AF" w:rsidRPr="00DC38AF" w:rsidRDefault="00DC38AF" w:rsidP="00DC38AF">
      <w:r w:rsidRPr="00DC38AF">
        <w:t>The DHCPv4 option 43 may be used to carry MvPnC specific configuration from DHCPv4 server to the NE which identifies itself as MvPnC compatible DHCPv4 client using DHCPv4 option 60 as specified in the clause 4.1.1 of the present document. The MvPnC specific configuration is encoded in the field of “Vendor Specific Information” in table 4.2.1.1.</w:t>
      </w:r>
    </w:p>
    <w:p w14:paraId="6AE85074" w14:textId="77777777" w:rsidR="00DC38AF" w:rsidRPr="00DC38AF" w:rsidRDefault="00DC38AF" w:rsidP="00DC38AF">
      <w:r w:rsidRPr="00DC38AF">
        <w:t xml:space="preserve">Alternatively, the DHCPv4 option "Vendor-Identifying Vendor Specific Information" specified in the clause 4 of RFC 3925 [4] is used as an opaque container carrying the Vendor specific configuration from the DHCPv4 server to the NE performing the PnC procedure. The option contains one or more Vendor Specific Information each identified by Enterprise Number. The format of Vendor-Identifying Vendor Specific Information shall follow the rules specified in clause 4 of RFC 3925 [4]. </w:t>
      </w:r>
    </w:p>
    <w:p w14:paraId="6D636993" w14:textId="77777777" w:rsidR="00DC38AF" w:rsidRPr="00DC38AF" w:rsidRDefault="00DC38AF" w:rsidP="00DC38AF">
      <w:r w:rsidRPr="00DC38AF">
        <w:t>The use of Vendor-Identifying Vendor Specific Information DHCPv4 option 125 for PnC is illustrated in table 4.2.1.2.</w:t>
      </w:r>
    </w:p>
    <w:p w14:paraId="19D61AED" w14:textId="77777777" w:rsidR="00DC38AF" w:rsidRPr="00DC38AF" w:rsidRDefault="00DC38AF" w:rsidP="00DC38AF">
      <w:pPr>
        <w:keepNext/>
        <w:keepLines/>
        <w:spacing w:before="60"/>
        <w:jc w:val="center"/>
        <w:rPr>
          <w:rFonts w:ascii="Arial" w:hAnsi="Arial"/>
          <w:b/>
        </w:rPr>
      </w:pPr>
      <w:r w:rsidRPr="00DC38AF">
        <w:rPr>
          <w:rFonts w:ascii="Arial" w:hAnsi="Arial"/>
          <w:b/>
        </w:rPr>
        <w:t>Table 4.2.1.2: Use of Vendor-Identifying Vendor Specific Information</w:t>
      </w:r>
    </w:p>
    <w:tbl>
      <w:tblPr>
        <w:tblW w:w="516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899"/>
        <w:gridCol w:w="1170"/>
        <w:gridCol w:w="989"/>
        <w:gridCol w:w="989"/>
        <w:gridCol w:w="1080"/>
        <w:gridCol w:w="993"/>
        <w:gridCol w:w="1446"/>
        <w:gridCol w:w="458"/>
        <w:gridCol w:w="1170"/>
        <w:gridCol w:w="271"/>
      </w:tblGrid>
      <w:tr w:rsidR="00DC38AF" w:rsidRPr="00DC38AF" w14:paraId="7FAE6E89" w14:textId="77777777" w:rsidTr="00110283">
        <w:trPr>
          <w:trHeight w:val="132"/>
        </w:trPr>
        <w:tc>
          <w:tcPr>
            <w:tcW w:w="347" w:type="pct"/>
          </w:tcPr>
          <w:p w14:paraId="45D3A694"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Code</w:t>
            </w:r>
          </w:p>
        </w:tc>
        <w:tc>
          <w:tcPr>
            <w:tcW w:w="442" w:type="pct"/>
          </w:tcPr>
          <w:p w14:paraId="63AA433F"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Length 1-255</w:t>
            </w:r>
          </w:p>
        </w:tc>
        <w:tc>
          <w:tcPr>
            <w:tcW w:w="575" w:type="pct"/>
          </w:tcPr>
          <w:p w14:paraId="15E2ACAB"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Enterprise Number 1</w:t>
            </w:r>
          </w:p>
        </w:tc>
        <w:tc>
          <w:tcPr>
            <w:tcW w:w="486" w:type="pct"/>
          </w:tcPr>
          <w:p w14:paraId="3406DB5D"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Data Length 1</w:t>
            </w:r>
          </w:p>
        </w:tc>
        <w:tc>
          <w:tcPr>
            <w:tcW w:w="2441" w:type="pct"/>
            <w:gridSpan w:val="5"/>
          </w:tcPr>
          <w:p w14:paraId="061A3DF4"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Vendor Specific Information</w:t>
            </w:r>
          </w:p>
        </w:tc>
        <w:tc>
          <w:tcPr>
            <w:tcW w:w="575" w:type="pct"/>
          </w:tcPr>
          <w:p w14:paraId="37C771D6"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Enterprise Number 2</w:t>
            </w:r>
          </w:p>
        </w:tc>
        <w:tc>
          <w:tcPr>
            <w:tcW w:w="133" w:type="pct"/>
          </w:tcPr>
          <w:p w14:paraId="7967016B"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w:t>
            </w:r>
          </w:p>
        </w:tc>
      </w:tr>
      <w:tr w:rsidR="00DC38AF" w:rsidRPr="00DC38AF" w14:paraId="5C5E611F" w14:textId="77777777" w:rsidTr="00110283">
        <w:trPr>
          <w:trHeight w:val="132"/>
        </w:trPr>
        <w:tc>
          <w:tcPr>
            <w:tcW w:w="347" w:type="pct"/>
            <w:vMerge w:val="restart"/>
          </w:tcPr>
          <w:p w14:paraId="61D389F5"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125</w:t>
            </w:r>
          </w:p>
        </w:tc>
        <w:tc>
          <w:tcPr>
            <w:tcW w:w="442" w:type="pct"/>
            <w:vMerge w:val="restart"/>
          </w:tcPr>
          <w:p w14:paraId="0B607684"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n</w:t>
            </w:r>
          </w:p>
        </w:tc>
        <w:tc>
          <w:tcPr>
            <w:tcW w:w="575" w:type="pct"/>
            <w:vMerge w:val="restart"/>
          </w:tcPr>
          <w:p w14:paraId="0EAF58C2"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x</w:t>
            </w:r>
          </w:p>
        </w:tc>
        <w:tc>
          <w:tcPr>
            <w:tcW w:w="486" w:type="pct"/>
            <w:vMerge w:val="restart"/>
          </w:tcPr>
          <w:p w14:paraId="77ECC3CB"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n</w:t>
            </w:r>
          </w:p>
        </w:tc>
        <w:tc>
          <w:tcPr>
            <w:tcW w:w="1505" w:type="pct"/>
            <w:gridSpan w:val="3"/>
          </w:tcPr>
          <w:p w14:paraId="51204139"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Configuration Attribute 1</w:t>
            </w:r>
          </w:p>
        </w:tc>
        <w:tc>
          <w:tcPr>
            <w:tcW w:w="711" w:type="pct"/>
          </w:tcPr>
          <w:p w14:paraId="5D7318EC"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Configuration Attribute 2</w:t>
            </w:r>
          </w:p>
        </w:tc>
        <w:tc>
          <w:tcPr>
            <w:tcW w:w="225" w:type="pct"/>
          </w:tcPr>
          <w:p w14:paraId="2390012F"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w:t>
            </w:r>
          </w:p>
        </w:tc>
        <w:tc>
          <w:tcPr>
            <w:tcW w:w="575" w:type="pct"/>
          </w:tcPr>
          <w:p w14:paraId="668A2DAE" w14:textId="77777777" w:rsidR="00DC38AF" w:rsidRPr="00DC38AF" w:rsidRDefault="00DC38AF" w:rsidP="00DC38AF">
            <w:pPr>
              <w:keepNext/>
              <w:keepLines/>
              <w:spacing w:after="0"/>
              <w:jc w:val="center"/>
              <w:rPr>
                <w:rFonts w:ascii="Arial" w:hAnsi="Arial"/>
                <w:b/>
                <w:bCs/>
                <w:sz w:val="18"/>
              </w:rPr>
            </w:pPr>
          </w:p>
        </w:tc>
        <w:tc>
          <w:tcPr>
            <w:tcW w:w="133" w:type="pct"/>
          </w:tcPr>
          <w:p w14:paraId="5E076299" w14:textId="77777777" w:rsidR="00DC38AF" w:rsidRPr="00DC38AF" w:rsidRDefault="00DC38AF" w:rsidP="00DC38AF">
            <w:pPr>
              <w:keepNext/>
              <w:keepLines/>
              <w:spacing w:after="0"/>
              <w:jc w:val="center"/>
              <w:rPr>
                <w:rFonts w:ascii="Arial" w:hAnsi="Arial"/>
                <w:b/>
                <w:bCs/>
                <w:sz w:val="18"/>
              </w:rPr>
            </w:pPr>
          </w:p>
        </w:tc>
      </w:tr>
      <w:tr w:rsidR="00DC38AF" w:rsidRPr="00DC38AF" w14:paraId="6F9C6A40" w14:textId="77777777" w:rsidTr="00110283">
        <w:trPr>
          <w:trHeight w:val="132"/>
        </w:trPr>
        <w:tc>
          <w:tcPr>
            <w:tcW w:w="347" w:type="pct"/>
            <w:vMerge/>
          </w:tcPr>
          <w:p w14:paraId="2BC0BE6D" w14:textId="77777777" w:rsidR="00DC38AF" w:rsidRPr="00DC38AF" w:rsidRDefault="00DC38AF" w:rsidP="00DC38AF">
            <w:pPr>
              <w:keepNext/>
              <w:keepLines/>
              <w:spacing w:after="0"/>
              <w:jc w:val="center"/>
              <w:rPr>
                <w:rFonts w:ascii="Arial" w:hAnsi="Arial"/>
                <w:b/>
                <w:bCs/>
                <w:sz w:val="18"/>
              </w:rPr>
            </w:pPr>
          </w:p>
        </w:tc>
        <w:tc>
          <w:tcPr>
            <w:tcW w:w="442" w:type="pct"/>
            <w:vMerge/>
          </w:tcPr>
          <w:p w14:paraId="1C561F1C" w14:textId="77777777" w:rsidR="00DC38AF" w:rsidRPr="00DC38AF" w:rsidRDefault="00DC38AF" w:rsidP="00DC38AF">
            <w:pPr>
              <w:keepNext/>
              <w:keepLines/>
              <w:spacing w:after="0"/>
              <w:jc w:val="center"/>
              <w:rPr>
                <w:rFonts w:ascii="Arial" w:hAnsi="Arial"/>
                <w:b/>
                <w:bCs/>
                <w:sz w:val="18"/>
              </w:rPr>
            </w:pPr>
          </w:p>
        </w:tc>
        <w:tc>
          <w:tcPr>
            <w:tcW w:w="575" w:type="pct"/>
            <w:vMerge/>
          </w:tcPr>
          <w:p w14:paraId="2EF441E6" w14:textId="77777777" w:rsidR="00DC38AF" w:rsidRPr="00DC38AF" w:rsidRDefault="00DC38AF" w:rsidP="00DC38AF">
            <w:pPr>
              <w:keepNext/>
              <w:keepLines/>
              <w:spacing w:after="0"/>
              <w:jc w:val="center"/>
              <w:rPr>
                <w:rFonts w:ascii="Arial" w:hAnsi="Arial"/>
                <w:b/>
                <w:bCs/>
                <w:sz w:val="18"/>
              </w:rPr>
            </w:pPr>
          </w:p>
        </w:tc>
        <w:tc>
          <w:tcPr>
            <w:tcW w:w="486" w:type="pct"/>
            <w:vMerge/>
          </w:tcPr>
          <w:p w14:paraId="6B90EE64" w14:textId="77777777" w:rsidR="00DC38AF" w:rsidRPr="00DC38AF" w:rsidRDefault="00DC38AF" w:rsidP="00DC38AF">
            <w:pPr>
              <w:keepNext/>
              <w:keepLines/>
              <w:spacing w:after="0"/>
              <w:jc w:val="center"/>
              <w:rPr>
                <w:rFonts w:ascii="Arial" w:hAnsi="Arial"/>
                <w:b/>
                <w:bCs/>
                <w:sz w:val="18"/>
              </w:rPr>
            </w:pPr>
          </w:p>
        </w:tc>
        <w:tc>
          <w:tcPr>
            <w:tcW w:w="486" w:type="pct"/>
          </w:tcPr>
          <w:p w14:paraId="32166A5D"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 xml:space="preserve"> sub-opt code 1</w:t>
            </w:r>
          </w:p>
        </w:tc>
        <w:tc>
          <w:tcPr>
            <w:tcW w:w="531" w:type="pct"/>
          </w:tcPr>
          <w:p w14:paraId="20FB4B54"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Subopt-len 1</w:t>
            </w:r>
          </w:p>
        </w:tc>
        <w:tc>
          <w:tcPr>
            <w:tcW w:w="488" w:type="pct"/>
          </w:tcPr>
          <w:p w14:paraId="63858B50"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Sub-option-data 1</w:t>
            </w:r>
          </w:p>
        </w:tc>
        <w:tc>
          <w:tcPr>
            <w:tcW w:w="711" w:type="pct"/>
          </w:tcPr>
          <w:p w14:paraId="153E65F0"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w:t>
            </w:r>
          </w:p>
        </w:tc>
        <w:tc>
          <w:tcPr>
            <w:tcW w:w="225" w:type="pct"/>
          </w:tcPr>
          <w:p w14:paraId="15D974EB"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w:t>
            </w:r>
          </w:p>
        </w:tc>
        <w:tc>
          <w:tcPr>
            <w:tcW w:w="575" w:type="pct"/>
          </w:tcPr>
          <w:p w14:paraId="52670ED9"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y</w:t>
            </w:r>
          </w:p>
        </w:tc>
        <w:tc>
          <w:tcPr>
            <w:tcW w:w="133" w:type="pct"/>
          </w:tcPr>
          <w:p w14:paraId="56B16C81"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w:t>
            </w:r>
          </w:p>
        </w:tc>
      </w:tr>
      <w:tr w:rsidR="00DC38AF" w:rsidRPr="00DC38AF" w14:paraId="60AC248B" w14:textId="77777777" w:rsidTr="00110283">
        <w:trPr>
          <w:trHeight w:val="128"/>
        </w:trPr>
        <w:tc>
          <w:tcPr>
            <w:tcW w:w="347" w:type="pct"/>
          </w:tcPr>
          <w:p w14:paraId="5EA50DD6"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442" w:type="pct"/>
          </w:tcPr>
          <w:p w14:paraId="7D10BCDB"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575" w:type="pct"/>
          </w:tcPr>
          <w:p w14:paraId="062A0FE7" w14:textId="77777777" w:rsidR="00DC38AF" w:rsidRPr="00DC38AF" w:rsidRDefault="00DC38AF" w:rsidP="00DC38AF">
            <w:pPr>
              <w:keepNext/>
              <w:keepLines/>
              <w:spacing w:after="0"/>
              <w:jc w:val="center"/>
              <w:rPr>
                <w:rFonts w:ascii="Arial" w:hAnsi="Arial"/>
                <w:sz w:val="18"/>
              </w:rPr>
            </w:pPr>
            <w:r w:rsidRPr="00DC38AF">
              <w:rPr>
                <w:rFonts w:ascii="Arial" w:hAnsi="Arial"/>
                <w:sz w:val="18"/>
              </w:rPr>
              <w:t>4 octets</w:t>
            </w:r>
          </w:p>
        </w:tc>
        <w:tc>
          <w:tcPr>
            <w:tcW w:w="486" w:type="pct"/>
          </w:tcPr>
          <w:p w14:paraId="16B0CB97"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486" w:type="pct"/>
          </w:tcPr>
          <w:p w14:paraId="177F1BF3"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531" w:type="pct"/>
          </w:tcPr>
          <w:p w14:paraId="026006AF"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488" w:type="pct"/>
          </w:tcPr>
          <w:p w14:paraId="38ED0D0A" w14:textId="77777777" w:rsidR="00DC38AF" w:rsidRPr="00DC38AF" w:rsidRDefault="00DC38AF" w:rsidP="00DC38AF">
            <w:pPr>
              <w:keepNext/>
              <w:keepLines/>
              <w:spacing w:after="0"/>
              <w:jc w:val="center"/>
              <w:rPr>
                <w:rFonts w:ascii="Arial" w:hAnsi="Arial"/>
                <w:sz w:val="18"/>
              </w:rPr>
            </w:pPr>
            <w:r w:rsidRPr="00DC38AF">
              <w:rPr>
                <w:rFonts w:ascii="Arial" w:hAnsi="Arial"/>
                <w:sz w:val="18"/>
              </w:rPr>
              <w:t>n octets</w:t>
            </w:r>
          </w:p>
        </w:tc>
        <w:tc>
          <w:tcPr>
            <w:tcW w:w="711" w:type="pct"/>
          </w:tcPr>
          <w:p w14:paraId="791A0B94" w14:textId="77777777" w:rsidR="00DC38AF" w:rsidRPr="00DC38AF" w:rsidRDefault="00DC38AF" w:rsidP="00DC38AF">
            <w:pPr>
              <w:keepNext/>
              <w:keepLines/>
              <w:spacing w:after="0"/>
              <w:jc w:val="center"/>
              <w:rPr>
                <w:rFonts w:ascii="Arial" w:hAnsi="Arial"/>
                <w:sz w:val="18"/>
              </w:rPr>
            </w:pPr>
            <w:r w:rsidRPr="00DC38AF">
              <w:rPr>
                <w:rFonts w:ascii="Arial" w:hAnsi="Arial"/>
                <w:sz w:val="18"/>
              </w:rPr>
              <w:t>…</w:t>
            </w:r>
          </w:p>
        </w:tc>
        <w:tc>
          <w:tcPr>
            <w:tcW w:w="225" w:type="pct"/>
          </w:tcPr>
          <w:p w14:paraId="773B2087" w14:textId="77777777" w:rsidR="00DC38AF" w:rsidRPr="00DC38AF" w:rsidRDefault="00DC38AF" w:rsidP="00DC38AF">
            <w:pPr>
              <w:keepNext/>
              <w:keepLines/>
              <w:spacing w:after="0"/>
              <w:jc w:val="center"/>
              <w:rPr>
                <w:rFonts w:ascii="Arial" w:hAnsi="Arial"/>
                <w:sz w:val="18"/>
              </w:rPr>
            </w:pPr>
            <w:r w:rsidRPr="00DC38AF">
              <w:rPr>
                <w:rFonts w:ascii="Arial" w:hAnsi="Arial"/>
                <w:sz w:val="18"/>
              </w:rPr>
              <w:t>…</w:t>
            </w:r>
          </w:p>
        </w:tc>
        <w:tc>
          <w:tcPr>
            <w:tcW w:w="575" w:type="pct"/>
          </w:tcPr>
          <w:p w14:paraId="325BCD4F" w14:textId="77777777" w:rsidR="00DC38AF" w:rsidRPr="00DC38AF" w:rsidRDefault="00DC38AF" w:rsidP="00DC38AF">
            <w:pPr>
              <w:keepNext/>
              <w:keepLines/>
              <w:spacing w:after="0"/>
              <w:jc w:val="center"/>
              <w:rPr>
                <w:rFonts w:ascii="Arial" w:hAnsi="Arial"/>
                <w:sz w:val="18"/>
              </w:rPr>
            </w:pPr>
            <w:r w:rsidRPr="00DC38AF">
              <w:rPr>
                <w:rFonts w:ascii="Arial" w:hAnsi="Arial"/>
                <w:sz w:val="18"/>
              </w:rPr>
              <w:t>4 octets</w:t>
            </w:r>
          </w:p>
        </w:tc>
        <w:tc>
          <w:tcPr>
            <w:tcW w:w="133" w:type="pct"/>
          </w:tcPr>
          <w:p w14:paraId="06E029B1" w14:textId="77777777" w:rsidR="00DC38AF" w:rsidRPr="00DC38AF" w:rsidRDefault="00DC38AF" w:rsidP="00DC38AF">
            <w:pPr>
              <w:keepNext/>
              <w:keepLines/>
              <w:spacing w:after="0"/>
              <w:jc w:val="center"/>
              <w:rPr>
                <w:rFonts w:ascii="Arial" w:hAnsi="Arial"/>
                <w:sz w:val="18"/>
              </w:rPr>
            </w:pPr>
            <w:r w:rsidRPr="00DC38AF">
              <w:rPr>
                <w:rFonts w:ascii="Arial" w:hAnsi="Arial"/>
                <w:sz w:val="18"/>
              </w:rPr>
              <w:t>…</w:t>
            </w:r>
          </w:p>
        </w:tc>
      </w:tr>
    </w:tbl>
    <w:p w14:paraId="4702E002" w14:textId="77777777" w:rsidR="00DC38AF" w:rsidRPr="00DC38AF" w:rsidRDefault="00DC38AF" w:rsidP="00DC38AF"/>
    <w:p w14:paraId="54587BB3" w14:textId="442AD9A2" w:rsidR="00DC38AF" w:rsidRPr="00DC38AF" w:rsidRDefault="00DC38AF" w:rsidP="00DC38AF">
      <w:pPr>
        <w:rPr>
          <w:lang w:val="en-US" w:eastAsia="zh-CN"/>
        </w:rPr>
      </w:pPr>
      <w:r w:rsidRPr="00DC38AF">
        <w:t>The DHCPv4 option 125 may be used to carry MvPnC specific configuration corresponding to 3GPP registered IANA Enterprise Number from DHCPv4 server to the NE which identifies itself as MvPnC compatible DHCPv4 client using DHCPv4 option 124 as specified in the clause 4.1.1</w:t>
      </w:r>
      <w:r w:rsidR="00D90BEF">
        <w:t xml:space="preserve"> </w:t>
      </w:r>
      <w:r w:rsidRPr="00DC38AF">
        <w:t xml:space="preserve">of the present document. </w:t>
      </w:r>
      <w:r w:rsidRPr="00DC38AF">
        <w:rPr>
          <w:rFonts w:eastAsia="SimSun"/>
          <w:color w:val="242424"/>
          <w:shd w:val="clear" w:color="auto" w:fill="FFFFFF"/>
        </w:rPr>
        <w:t>Other vendor specific configuration with a different IANA enterprise number, if required by the vendor, may appear before or after the 3GPP MvPnC specific configuration.</w:t>
      </w:r>
    </w:p>
    <w:p w14:paraId="618E6D19" w14:textId="77777777" w:rsidR="00DC38AF" w:rsidRPr="00DC38AF" w:rsidRDefault="00DC38AF" w:rsidP="00DC38AF">
      <w:r w:rsidRPr="00DC38AF">
        <w:t>The use of Vendor-Identifying Vendor Specific Information DHCPv4 option 125 with 3GPP registered IANA Enterprise Number for MvPnC is illustrated in table 4.2.1.3.</w:t>
      </w:r>
    </w:p>
    <w:p w14:paraId="2FFC4794" w14:textId="77777777" w:rsidR="00DC38AF" w:rsidRPr="00DC38AF" w:rsidRDefault="00DC38AF" w:rsidP="00DC38AF">
      <w:pPr>
        <w:keepNext/>
        <w:keepLines/>
        <w:spacing w:before="60"/>
        <w:jc w:val="center"/>
        <w:rPr>
          <w:rFonts w:ascii="Arial" w:hAnsi="Arial"/>
          <w:b/>
        </w:rPr>
      </w:pPr>
      <w:r w:rsidRPr="00DC38AF">
        <w:rPr>
          <w:rFonts w:ascii="Arial" w:hAnsi="Arial"/>
          <w:b/>
        </w:rPr>
        <w:t>Table 4.2.1.3: Use of Vendor-Identifying Vendor Specific Information for MvPnC</w:t>
      </w:r>
    </w:p>
    <w:tbl>
      <w:tblPr>
        <w:tblW w:w="516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899"/>
        <w:gridCol w:w="1170"/>
        <w:gridCol w:w="989"/>
        <w:gridCol w:w="989"/>
        <w:gridCol w:w="1080"/>
        <w:gridCol w:w="993"/>
        <w:gridCol w:w="1446"/>
        <w:gridCol w:w="458"/>
        <w:gridCol w:w="1170"/>
        <w:gridCol w:w="271"/>
      </w:tblGrid>
      <w:tr w:rsidR="00DC38AF" w:rsidRPr="00DC38AF" w14:paraId="6D562A9C" w14:textId="77777777" w:rsidTr="00110283">
        <w:trPr>
          <w:trHeight w:val="132"/>
        </w:trPr>
        <w:tc>
          <w:tcPr>
            <w:tcW w:w="347" w:type="pct"/>
          </w:tcPr>
          <w:p w14:paraId="7C52B707"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Code</w:t>
            </w:r>
          </w:p>
        </w:tc>
        <w:tc>
          <w:tcPr>
            <w:tcW w:w="442" w:type="pct"/>
          </w:tcPr>
          <w:p w14:paraId="0C448593"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Length 1-255</w:t>
            </w:r>
          </w:p>
        </w:tc>
        <w:tc>
          <w:tcPr>
            <w:tcW w:w="575" w:type="pct"/>
          </w:tcPr>
          <w:p w14:paraId="3BC51FF6"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Enterprise Number 1</w:t>
            </w:r>
          </w:p>
        </w:tc>
        <w:tc>
          <w:tcPr>
            <w:tcW w:w="486" w:type="pct"/>
          </w:tcPr>
          <w:p w14:paraId="1467E5C1"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Data Length 1</w:t>
            </w:r>
          </w:p>
        </w:tc>
        <w:tc>
          <w:tcPr>
            <w:tcW w:w="2441" w:type="pct"/>
            <w:gridSpan w:val="5"/>
          </w:tcPr>
          <w:p w14:paraId="70E5D83B"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Vendor Specific Information</w:t>
            </w:r>
          </w:p>
          <w:p w14:paraId="3CA53556"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(MvPnC Specific Configuration)</w:t>
            </w:r>
          </w:p>
        </w:tc>
        <w:tc>
          <w:tcPr>
            <w:tcW w:w="575" w:type="pct"/>
          </w:tcPr>
          <w:p w14:paraId="28FBFF48"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Enterprise Number 2</w:t>
            </w:r>
          </w:p>
        </w:tc>
        <w:tc>
          <w:tcPr>
            <w:tcW w:w="133" w:type="pct"/>
          </w:tcPr>
          <w:p w14:paraId="667D3B3B" w14:textId="77777777" w:rsidR="00DC38AF" w:rsidRPr="00DC38AF" w:rsidRDefault="00DC38AF" w:rsidP="00DC38AF">
            <w:pPr>
              <w:keepNext/>
              <w:keepLines/>
              <w:spacing w:after="0"/>
              <w:jc w:val="center"/>
              <w:rPr>
                <w:rFonts w:ascii="Arial" w:hAnsi="Arial"/>
                <w:b/>
                <w:sz w:val="18"/>
              </w:rPr>
            </w:pPr>
            <w:r w:rsidRPr="00DC38AF">
              <w:rPr>
                <w:rFonts w:ascii="Arial" w:hAnsi="Arial"/>
                <w:b/>
                <w:sz w:val="18"/>
              </w:rPr>
              <w:t>…</w:t>
            </w:r>
          </w:p>
        </w:tc>
      </w:tr>
      <w:tr w:rsidR="00DC38AF" w:rsidRPr="00DC38AF" w14:paraId="133D374E" w14:textId="77777777" w:rsidTr="00110283">
        <w:trPr>
          <w:trHeight w:val="132"/>
        </w:trPr>
        <w:tc>
          <w:tcPr>
            <w:tcW w:w="347" w:type="pct"/>
            <w:vMerge w:val="restart"/>
          </w:tcPr>
          <w:p w14:paraId="1DAD9D42"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125</w:t>
            </w:r>
          </w:p>
        </w:tc>
        <w:tc>
          <w:tcPr>
            <w:tcW w:w="442" w:type="pct"/>
            <w:vMerge w:val="restart"/>
          </w:tcPr>
          <w:p w14:paraId="2876A6BF"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n</w:t>
            </w:r>
          </w:p>
        </w:tc>
        <w:tc>
          <w:tcPr>
            <w:tcW w:w="575" w:type="pct"/>
            <w:vMerge w:val="restart"/>
          </w:tcPr>
          <w:p w14:paraId="6AE7C8F2"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10415</w:t>
            </w:r>
          </w:p>
        </w:tc>
        <w:tc>
          <w:tcPr>
            <w:tcW w:w="486" w:type="pct"/>
            <w:vMerge w:val="restart"/>
          </w:tcPr>
          <w:p w14:paraId="5914EAC4"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n</w:t>
            </w:r>
          </w:p>
        </w:tc>
        <w:tc>
          <w:tcPr>
            <w:tcW w:w="1505" w:type="pct"/>
            <w:gridSpan w:val="3"/>
          </w:tcPr>
          <w:p w14:paraId="127F4EFA"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Configuration Attribute 1</w:t>
            </w:r>
          </w:p>
        </w:tc>
        <w:tc>
          <w:tcPr>
            <w:tcW w:w="711" w:type="pct"/>
          </w:tcPr>
          <w:p w14:paraId="39058445"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Configuration attribute 2</w:t>
            </w:r>
          </w:p>
        </w:tc>
        <w:tc>
          <w:tcPr>
            <w:tcW w:w="225" w:type="pct"/>
          </w:tcPr>
          <w:p w14:paraId="23B00E6E"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w:t>
            </w:r>
          </w:p>
        </w:tc>
        <w:tc>
          <w:tcPr>
            <w:tcW w:w="575" w:type="pct"/>
          </w:tcPr>
          <w:p w14:paraId="342650C0" w14:textId="77777777" w:rsidR="00DC38AF" w:rsidRPr="00DC38AF" w:rsidRDefault="00DC38AF" w:rsidP="00DC38AF">
            <w:pPr>
              <w:keepNext/>
              <w:keepLines/>
              <w:spacing w:after="0"/>
              <w:jc w:val="center"/>
              <w:rPr>
                <w:rFonts w:ascii="Arial" w:hAnsi="Arial"/>
                <w:b/>
                <w:bCs/>
                <w:sz w:val="18"/>
              </w:rPr>
            </w:pPr>
          </w:p>
        </w:tc>
        <w:tc>
          <w:tcPr>
            <w:tcW w:w="133" w:type="pct"/>
          </w:tcPr>
          <w:p w14:paraId="3CF4B7D5" w14:textId="77777777" w:rsidR="00DC38AF" w:rsidRPr="00DC38AF" w:rsidRDefault="00DC38AF" w:rsidP="00DC38AF">
            <w:pPr>
              <w:keepNext/>
              <w:keepLines/>
              <w:spacing w:after="0"/>
              <w:jc w:val="center"/>
              <w:rPr>
                <w:rFonts w:ascii="Arial" w:hAnsi="Arial"/>
                <w:b/>
                <w:bCs/>
                <w:sz w:val="18"/>
              </w:rPr>
            </w:pPr>
          </w:p>
        </w:tc>
      </w:tr>
      <w:tr w:rsidR="00DC38AF" w:rsidRPr="00DC38AF" w14:paraId="5D105539" w14:textId="77777777" w:rsidTr="00110283">
        <w:trPr>
          <w:trHeight w:val="132"/>
        </w:trPr>
        <w:tc>
          <w:tcPr>
            <w:tcW w:w="347" w:type="pct"/>
            <w:vMerge/>
          </w:tcPr>
          <w:p w14:paraId="2E7F6568" w14:textId="77777777" w:rsidR="00DC38AF" w:rsidRPr="00DC38AF" w:rsidRDefault="00DC38AF" w:rsidP="00DC38AF">
            <w:pPr>
              <w:keepNext/>
              <w:keepLines/>
              <w:spacing w:after="0"/>
              <w:jc w:val="center"/>
              <w:rPr>
                <w:rFonts w:ascii="Arial" w:hAnsi="Arial"/>
                <w:b/>
                <w:bCs/>
                <w:sz w:val="18"/>
              </w:rPr>
            </w:pPr>
          </w:p>
        </w:tc>
        <w:tc>
          <w:tcPr>
            <w:tcW w:w="442" w:type="pct"/>
            <w:vMerge/>
          </w:tcPr>
          <w:p w14:paraId="686217DA" w14:textId="77777777" w:rsidR="00DC38AF" w:rsidRPr="00DC38AF" w:rsidRDefault="00DC38AF" w:rsidP="00DC38AF">
            <w:pPr>
              <w:keepNext/>
              <w:keepLines/>
              <w:spacing w:after="0"/>
              <w:jc w:val="center"/>
              <w:rPr>
                <w:rFonts w:ascii="Arial" w:hAnsi="Arial"/>
                <w:b/>
                <w:bCs/>
                <w:sz w:val="18"/>
              </w:rPr>
            </w:pPr>
          </w:p>
        </w:tc>
        <w:tc>
          <w:tcPr>
            <w:tcW w:w="575" w:type="pct"/>
            <w:vMerge/>
          </w:tcPr>
          <w:p w14:paraId="1639F491" w14:textId="77777777" w:rsidR="00DC38AF" w:rsidRPr="00DC38AF" w:rsidRDefault="00DC38AF" w:rsidP="00DC38AF">
            <w:pPr>
              <w:keepNext/>
              <w:keepLines/>
              <w:spacing w:after="0"/>
              <w:jc w:val="center"/>
              <w:rPr>
                <w:rFonts w:ascii="Arial" w:hAnsi="Arial"/>
                <w:b/>
                <w:bCs/>
                <w:sz w:val="18"/>
              </w:rPr>
            </w:pPr>
          </w:p>
        </w:tc>
        <w:tc>
          <w:tcPr>
            <w:tcW w:w="486" w:type="pct"/>
            <w:vMerge/>
          </w:tcPr>
          <w:p w14:paraId="48682782" w14:textId="77777777" w:rsidR="00DC38AF" w:rsidRPr="00DC38AF" w:rsidRDefault="00DC38AF" w:rsidP="00DC38AF">
            <w:pPr>
              <w:keepNext/>
              <w:keepLines/>
              <w:spacing w:after="0"/>
              <w:jc w:val="center"/>
              <w:rPr>
                <w:rFonts w:ascii="Arial" w:hAnsi="Arial"/>
                <w:b/>
                <w:bCs/>
                <w:sz w:val="18"/>
              </w:rPr>
            </w:pPr>
          </w:p>
        </w:tc>
        <w:tc>
          <w:tcPr>
            <w:tcW w:w="486" w:type="pct"/>
          </w:tcPr>
          <w:p w14:paraId="5EC06EFB"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 xml:space="preserve"> sub-opt code 1</w:t>
            </w:r>
          </w:p>
        </w:tc>
        <w:tc>
          <w:tcPr>
            <w:tcW w:w="531" w:type="pct"/>
          </w:tcPr>
          <w:p w14:paraId="176E7B56"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Subopt-len 1</w:t>
            </w:r>
          </w:p>
        </w:tc>
        <w:tc>
          <w:tcPr>
            <w:tcW w:w="488" w:type="pct"/>
          </w:tcPr>
          <w:p w14:paraId="047E5827"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Sub-option-data 1</w:t>
            </w:r>
          </w:p>
        </w:tc>
        <w:tc>
          <w:tcPr>
            <w:tcW w:w="711" w:type="pct"/>
          </w:tcPr>
          <w:p w14:paraId="7E0895B3"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w:t>
            </w:r>
          </w:p>
        </w:tc>
        <w:tc>
          <w:tcPr>
            <w:tcW w:w="225" w:type="pct"/>
          </w:tcPr>
          <w:p w14:paraId="2A63E373"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w:t>
            </w:r>
          </w:p>
        </w:tc>
        <w:tc>
          <w:tcPr>
            <w:tcW w:w="575" w:type="pct"/>
          </w:tcPr>
          <w:p w14:paraId="55196A26"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y</w:t>
            </w:r>
          </w:p>
        </w:tc>
        <w:tc>
          <w:tcPr>
            <w:tcW w:w="133" w:type="pct"/>
          </w:tcPr>
          <w:p w14:paraId="4B0A168F" w14:textId="77777777" w:rsidR="00DC38AF" w:rsidRPr="00DC38AF" w:rsidRDefault="00DC38AF" w:rsidP="00DC38AF">
            <w:pPr>
              <w:keepNext/>
              <w:keepLines/>
              <w:spacing w:after="0"/>
              <w:jc w:val="center"/>
              <w:rPr>
                <w:rFonts w:ascii="Arial" w:hAnsi="Arial"/>
                <w:b/>
                <w:bCs/>
                <w:sz w:val="18"/>
              </w:rPr>
            </w:pPr>
            <w:r w:rsidRPr="00DC38AF">
              <w:rPr>
                <w:rFonts w:ascii="Arial" w:hAnsi="Arial"/>
                <w:b/>
                <w:bCs/>
                <w:sz w:val="18"/>
              </w:rPr>
              <w:t>…</w:t>
            </w:r>
          </w:p>
        </w:tc>
      </w:tr>
      <w:tr w:rsidR="00DC38AF" w:rsidRPr="00DC38AF" w14:paraId="061E2307" w14:textId="77777777" w:rsidTr="00110283">
        <w:trPr>
          <w:trHeight w:val="128"/>
        </w:trPr>
        <w:tc>
          <w:tcPr>
            <w:tcW w:w="347" w:type="pct"/>
          </w:tcPr>
          <w:p w14:paraId="56A24D6A"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442" w:type="pct"/>
          </w:tcPr>
          <w:p w14:paraId="2B80AFF4"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575" w:type="pct"/>
          </w:tcPr>
          <w:p w14:paraId="02EAF252" w14:textId="77777777" w:rsidR="00DC38AF" w:rsidRPr="00DC38AF" w:rsidRDefault="00DC38AF" w:rsidP="00DC38AF">
            <w:pPr>
              <w:keepNext/>
              <w:keepLines/>
              <w:spacing w:after="0"/>
              <w:jc w:val="center"/>
              <w:rPr>
                <w:rFonts w:ascii="Arial" w:hAnsi="Arial"/>
                <w:sz w:val="18"/>
              </w:rPr>
            </w:pPr>
            <w:r w:rsidRPr="00DC38AF">
              <w:rPr>
                <w:rFonts w:ascii="Arial" w:hAnsi="Arial"/>
                <w:sz w:val="18"/>
              </w:rPr>
              <w:t>4 octets</w:t>
            </w:r>
          </w:p>
        </w:tc>
        <w:tc>
          <w:tcPr>
            <w:tcW w:w="486" w:type="pct"/>
          </w:tcPr>
          <w:p w14:paraId="0A5EDCA1"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486" w:type="pct"/>
          </w:tcPr>
          <w:p w14:paraId="7442BFBD"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531" w:type="pct"/>
          </w:tcPr>
          <w:p w14:paraId="3FC2AFC9" w14:textId="77777777" w:rsidR="00DC38AF" w:rsidRPr="00DC38AF" w:rsidRDefault="00DC38AF" w:rsidP="00DC38AF">
            <w:pPr>
              <w:keepNext/>
              <w:keepLines/>
              <w:spacing w:after="0"/>
              <w:jc w:val="center"/>
              <w:rPr>
                <w:rFonts w:ascii="Arial" w:hAnsi="Arial"/>
                <w:sz w:val="18"/>
              </w:rPr>
            </w:pPr>
            <w:r w:rsidRPr="00DC38AF">
              <w:rPr>
                <w:rFonts w:ascii="Arial" w:hAnsi="Arial"/>
                <w:sz w:val="18"/>
              </w:rPr>
              <w:t>octet</w:t>
            </w:r>
          </w:p>
        </w:tc>
        <w:tc>
          <w:tcPr>
            <w:tcW w:w="488" w:type="pct"/>
          </w:tcPr>
          <w:p w14:paraId="2ADE7F92" w14:textId="77777777" w:rsidR="00DC38AF" w:rsidRPr="00DC38AF" w:rsidRDefault="00DC38AF" w:rsidP="00DC38AF">
            <w:pPr>
              <w:keepNext/>
              <w:keepLines/>
              <w:spacing w:after="0"/>
              <w:jc w:val="center"/>
              <w:rPr>
                <w:rFonts w:ascii="Arial" w:hAnsi="Arial"/>
                <w:sz w:val="18"/>
              </w:rPr>
            </w:pPr>
            <w:r w:rsidRPr="00DC38AF">
              <w:rPr>
                <w:rFonts w:ascii="Arial" w:hAnsi="Arial"/>
                <w:sz w:val="18"/>
              </w:rPr>
              <w:t>n octets</w:t>
            </w:r>
          </w:p>
        </w:tc>
        <w:tc>
          <w:tcPr>
            <w:tcW w:w="711" w:type="pct"/>
          </w:tcPr>
          <w:p w14:paraId="34D0DDCE" w14:textId="77777777" w:rsidR="00DC38AF" w:rsidRPr="00DC38AF" w:rsidRDefault="00DC38AF" w:rsidP="00DC38AF">
            <w:pPr>
              <w:keepNext/>
              <w:keepLines/>
              <w:spacing w:after="0"/>
              <w:jc w:val="center"/>
              <w:rPr>
                <w:rFonts w:ascii="Arial" w:hAnsi="Arial"/>
                <w:sz w:val="18"/>
              </w:rPr>
            </w:pPr>
            <w:r w:rsidRPr="00DC38AF">
              <w:rPr>
                <w:rFonts w:ascii="Arial" w:hAnsi="Arial"/>
                <w:sz w:val="18"/>
              </w:rPr>
              <w:t>…</w:t>
            </w:r>
          </w:p>
        </w:tc>
        <w:tc>
          <w:tcPr>
            <w:tcW w:w="225" w:type="pct"/>
          </w:tcPr>
          <w:p w14:paraId="4BD9F28A" w14:textId="77777777" w:rsidR="00DC38AF" w:rsidRPr="00DC38AF" w:rsidRDefault="00DC38AF" w:rsidP="00DC38AF">
            <w:pPr>
              <w:keepNext/>
              <w:keepLines/>
              <w:spacing w:after="0"/>
              <w:jc w:val="center"/>
              <w:rPr>
                <w:rFonts w:ascii="Arial" w:hAnsi="Arial"/>
                <w:sz w:val="18"/>
              </w:rPr>
            </w:pPr>
            <w:r w:rsidRPr="00DC38AF">
              <w:rPr>
                <w:rFonts w:ascii="Arial" w:hAnsi="Arial"/>
                <w:sz w:val="18"/>
              </w:rPr>
              <w:t>…</w:t>
            </w:r>
          </w:p>
        </w:tc>
        <w:tc>
          <w:tcPr>
            <w:tcW w:w="575" w:type="pct"/>
          </w:tcPr>
          <w:p w14:paraId="033A75A6" w14:textId="77777777" w:rsidR="00DC38AF" w:rsidRPr="00DC38AF" w:rsidRDefault="00DC38AF" w:rsidP="00DC38AF">
            <w:pPr>
              <w:keepNext/>
              <w:keepLines/>
              <w:spacing w:after="0"/>
              <w:jc w:val="center"/>
              <w:rPr>
                <w:rFonts w:ascii="Arial" w:hAnsi="Arial"/>
                <w:sz w:val="18"/>
              </w:rPr>
            </w:pPr>
            <w:r w:rsidRPr="00DC38AF">
              <w:rPr>
                <w:rFonts w:ascii="Arial" w:hAnsi="Arial"/>
                <w:sz w:val="18"/>
              </w:rPr>
              <w:t>4 octets</w:t>
            </w:r>
          </w:p>
        </w:tc>
        <w:tc>
          <w:tcPr>
            <w:tcW w:w="133" w:type="pct"/>
          </w:tcPr>
          <w:p w14:paraId="74C008CA" w14:textId="77777777" w:rsidR="00DC38AF" w:rsidRPr="00DC38AF" w:rsidRDefault="00DC38AF" w:rsidP="00DC38AF">
            <w:pPr>
              <w:keepNext/>
              <w:keepLines/>
              <w:spacing w:after="0"/>
              <w:jc w:val="center"/>
              <w:rPr>
                <w:rFonts w:ascii="Arial" w:hAnsi="Arial"/>
                <w:sz w:val="18"/>
              </w:rPr>
            </w:pPr>
            <w:r w:rsidRPr="00DC38AF">
              <w:rPr>
                <w:rFonts w:ascii="Arial" w:hAnsi="Arial"/>
                <w:sz w:val="18"/>
              </w:rPr>
              <w:t>…</w:t>
            </w:r>
          </w:p>
        </w:tc>
      </w:tr>
    </w:tbl>
    <w:p w14:paraId="4D326E7A" w14:textId="77777777" w:rsidR="00DC38AF" w:rsidRPr="00DC38AF" w:rsidRDefault="00DC38AF" w:rsidP="00DC38AF">
      <w:pPr>
        <w:rPr>
          <w:strike/>
        </w:rPr>
      </w:pPr>
    </w:p>
    <w:p w14:paraId="22C51B3C" w14:textId="0E9F6F0A" w:rsidR="00DC38AF" w:rsidRPr="00DC38AF" w:rsidRDefault="00DC38AF" w:rsidP="00DC38AF">
      <w:r w:rsidRPr="00DC38AF">
        <w:t>If the size of vendor specific configuration contained in "Vendor Specific Information" option 43 and “Vendor-Identifying Vendor Specific Information” option125 is greater than 255 bytes, the RFC 3396 [</w:t>
      </w:r>
      <w:r w:rsidR="00C14B78">
        <w:t>9]</w:t>
      </w:r>
      <w:r w:rsidRPr="00DC38AF">
        <w:t xml:space="preserve"> encoding is used.</w:t>
      </w:r>
    </w:p>
    <w:p w14:paraId="7EB28943" w14:textId="77777777" w:rsidR="00DC38AF" w:rsidRPr="00DC38AF" w:rsidRDefault="00DC38AF" w:rsidP="00DC38AF">
      <w:r w:rsidRPr="00DC38AF">
        <w:t>To avoid ambiguity in the interpretation of string vendor specific configuration attributes, the ASCII character encoding shall be used.</w:t>
      </w:r>
    </w:p>
    <w:p w14:paraId="2248BF96" w14:textId="77777777" w:rsidR="00DC38AF" w:rsidRPr="00DC38AF" w:rsidRDefault="00DC38AF" w:rsidP="00DC38AF">
      <w:r w:rsidRPr="00DC38AF">
        <w:t>Standard network byte order shall be used with appropriate conversion function at the NE (matching the local little-endian / big-endian byte order).</w:t>
      </w:r>
    </w:p>
    <w:p w14:paraId="5BEA94DD" w14:textId="77777777" w:rsidR="00DC38AF" w:rsidRPr="00DC38AF" w:rsidRDefault="00DC38AF" w:rsidP="00DC38AF">
      <w:r w:rsidRPr="00DC38AF">
        <w:t xml:space="preserve">Some vendor specific configuration attributes may be missing (e.g. the SeGW FQDN attribute may be not present if the SeGW IP address is present) or just have zero length (type octet followed by length octet with value zero and no data octets). </w:t>
      </w:r>
    </w:p>
    <w:p w14:paraId="515DC50A" w14:textId="77777777" w:rsidR="00DC38AF" w:rsidRPr="00DC38AF" w:rsidRDefault="00DC38AF" w:rsidP="00DC38AF">
      <w:r w:rsidRPr="00DC38AF">
        <w:t>The qualifiers identifying which attributes are mandatory, Optional (O), Conditional Mandatory (CM) or Conditional Optional (CO) and corresponding conditions are defined it the clauses 4.2.3, 4.2.4 and 4.2.5.</w:t>
      </w:r>
    </w:p>
    <w:p w14:paraId="067393A3" w14:textId="59DEC5A1" w:rsidR="002D5EFC" w:rsidRPr="002D5EFC" w:rsidRDefault="00DC38AF" w:rsidP="00D90BEF">
      <w:r w:rsidRPr="00DC38AF">
        <w:t>The order of vendor specific configuration attribute is not important (e.g. attribute of type or subopt-code “1” may appear after the attribute type or subopt-code "5").</w:t>
      </w:r>
    </w:p>
    <w:p w14:paraId="228C9947" w14:textId="09FABC87" w:rsidR="00FB335F" w:rsidRDefault="00792F0F" w:rsidP="00792F0F">
      <w:pPr>
        <w:pStyle w:val="Heading3"/>
      </w:pPr>
      <w:bookmarkStart w:id="39" w:name="_Toc94025734"/>
      <w:r>
        <w:t>4.2.2</w:t>
      </w:r>
      <w:r w:rsidR="00FB335F" w:rsidRPr="00FB335F">
        <w:tab/>
        <w:t>DHCPv6</w:t>
      </w:r>
      <w:bookmarkEnd w:id="39"/>
    </w:p>
    <w:p w14:paraId="0AE3A351" w14:textId="77777777" w:rsidR="00677D46" w:rsidRPr="00677D46" w:rsidRDefault="00677D46" w:rsidP="00677D46">
      <w:pPr>
        <w:rPr>
          <w:rFonts w:eastAsia="SimSun"/>
        </w:rPr>
      </w:pPr>
      <w:r w:rsidRPr="00677D46">
        <w:rPr>
          <w:rFonts w:eastAsia="SimSun"/>
        </w:rPr>
        <w:t xml:space="preserve">This clause describes DHCP options for use with DHCP for IPv6 (DHCPv6) to send configuration information to NE in DHCP replies in Plug and Connect (PnC). </w:t>
      </w:r>
    </w:p>
    <w:p w14:paraId="59FCFE2A" w14:textId="77777777" w:rsidR="00677D46" w:rsidRPr="00677D46" w:rsidRDefault="00677D46" w:rsidP="00677D46">
      <w:r w:rsidRPr="00677D46">
        <w:t xml:space="preserve">The information that NE receives from the DHCPv6 server while performing the Initial IP Autoconfiguration procedure specified in clause 5.2 of 3GPP TS 28.315 [3], </w:t>
      </w:r>
      <w:r w:rsidRPr="00677D46">
        <w:rPr>
          <w:rFonts w:eastAsia="SimSun"/>
        </w:rPr>
        <w:t>using IPv6 based networking stack,</w:t>
      </w:r>
      <w:r w:rsidRPr="00677D46">
        <w:t xml:space="preserve"> may be classified in two categories: basic IP configuration and vendor specific configuration.</w:t>
      </w:r>
    </w:p>
    <w:p w14:paraId="59AF83BF" w14:textId="364DB672" w:rsidR="00677D46" w:rsidRPr="00677D46" w:rsidRDefault="00677D46" w:rsidP="00677D46">
      <w:r w:rsidRPr="00677D46">
        <w:rPr>
          <w:rFonts w:eastAsia="SimSun"/>
          <w:color w:val="000000"/>
        </w:rPr>
        <w:t xml:space="preserve">The NE acquires its IP address can either through stateful or stateless IP autoconfiguration. </w:t>
      </w:r>
      <w:r w:rsidRPr="00677D46">
        <w:rPr>
          <w:rFonts w:eastAsia="SimSun"/>
        </w:rPr>
        <w:t>If IPv6 Stateless Address Autoconfiguration (SLAAC), as specified in clause 5.5 of RFC 4862 [</w:t>
      </w:r>
      <w:r w:rsidR="00B06B2D">
        <w:rPr>
          <w:rFonts w:eastAsia="SimSun"/>
        </w:rPr>
        <w:t>13]</w:t>
      </w:r>
      <w:r w:rsidRPr="00677D46">
        <w:rPr>
          <w:rFonts w:eastAsia="SimSun"/>
        </w:rPr>
        <w:t xml:space="preserve">, is used for Initial IP Autoconfiguration, DHCPv6 </w:t>
      </w:r>
      <w:r w:rsidRPr="00677D46">
        <w:t>is used in stateless mode.</w:t>
      </w:r>
    </w:p>
    <w:p w14:paraId="3D5E2535" w14:textId="1D0A2C0B" w:rsidR="00677D46" w:rsidRPr="00677D46" w:rsidRDefault="00677D46" w:rsidP="00677D46">
      <w:r w:rsidRPr="00677D46">
        <w:t>The basic IP configuration information is documented in RFC 8415 [5] and RFC 3646 [</w:t>
      </w:r>
      <w:r w:rsidR="00B06B2D">
        <w:t>10]</w:t>
      </w:r>
      <w:r w:rsidRPr="00677D46">
        <w:t xml:space="preserve"> and may include the following:</w:t>
      </w:r>
    </w:p>
    <w:p w14:paraId="5FC62E87" w14:textId="77777777" w:rsidR="00677D46" w:rsidRPr="00677D46" w:rsidRDefault="00677D46" w:rsidP="00677D46">
      <w:pPr>
        <w:ind w:left="568" w:hanging="284"/>
      </w:pPr>
      <w:r w:rsidRPr="00677D46">
        <w:t>-</w:t>
      </w:r>
      <w:r w:rsidRPr="00677D46">
        <w:tab/>
        <w:t>IP address (</w:t>
      </w:r>
      <w:r w:rsidRPr="00677D46">
        <w:rPr>
          <w:rFonts w:eastAsia="SimSun"/>
        </w:rPr>
        <w:t>option 3 as per clause 21.4 and option 5 as per clause 21.6 in [5], when DHCPv6 is not used in stateless mode)</w:t>
      </w:r>
    </w:p>
    <w:p w14:paraId="50F3EDCC" w14:textId="6A81CF51" w:rsidR="00677D46" w:rsidRPr="00677D46" w:rsidRDefault="00677D46" w:rsidP="00677D46">
      <w:pPr>
        <w:ind w:left="568" w:hanging="284"/>
      </w:pPr>
      <w:r w:rsidRPr="00677D46">
        <w:t>-</w:t>
      </w:r>
      <w:r w:rsidRPr="00677D46">
        <w:tab/>
        <w:t>IP address(es) of the DNS server(s) (option 23 in [</w:t>
      </w:r>
      <w:r w:rsidR="00B06B2D">
        <w:t>10]</w:t>
      </w:r>
      <w:r w:rsidRPr="00677D46">
        <w:t>);</w:t>
      </w:r>
    </w:p>
    <w:p w14:paraId="38F69582" w14:textId="6A4DA069" w:rsidR="00677D46" w:rsidRPr="00677D46" w:rsidRDefault="00677D46" w:rsidP="00677D46">
      <w:pPr>
        <w:ind w:left="568" w:hanging="284"/>
      </w:pPr>
      <w:r w:rsidRPr="00677D46">
        <w:t>-</w:t>
      </w:r>
      <w:r w:rsidRPr="00677D46">
        <w:tab/>
        <w:t>Domain Name (option 24 in [</w:t>
      </w:r>
      <w:r w:rsidR="00B06B2D">
        <w:t>10]</w:t>
      </w:r>
      <w:r w:rsidRPr="00677D46">
        <w:t>).</w:t>
      </w:r>
    </w:p>
    <w:p w14:paraId="66D2735E" w14:textId="77777777" w:rsidR="00677D46" w:rsidRPr="00677D46" w:rsidRDefault="00677D46" w:rsidP="00677D46">
      <w:r w:rsidRPr="00677D46">
        <w:t>The vendor specific configuration is described in detail in clauses 4.2.3, 4.2.4 and 4.2.5.</w:t>
      </w:r>
    </w:p>
    <w:p w14:paraId="32A0C081" w14:textId="77777777" w:rsidR="00677D46" w:rsidRPr="00677D46" w:rsidRDefault="00677D46" w:rsidP="00677D46">
      <w:r w:rsidRPr="00677D46">
        <w:t>The DHCPv6 option "Vendor Specific Information" specified in the clause 21.17 of RFC 8415 [5] is used as an opaque container carrying the vendor specific configuration from the DHCPv6 server to the NE performing the PnC procedure. The format of Vendor Specific Information shall follow the rules specified in clause 21.17 of RFC 8415 [5].</w:t>
      </w:r>
    </w:p>
    <w:p w14:paraId="5C05E928" w14:textId="77777777" w:rsidR="00677D46" w:rsidRPr="00677D46" w:rsidRDefault="00677D46" w:rsidP="00677D46">
      <w:r w:rsidRPr="00677D46">
        <w:t>The use of Vendor Specific Information DHCPv6 option 17 for PnC is illustrated in table 4.2.2.1.</w:t>
      </w:r>
    </w:p>
    <w:p w14:paraId="69CE8AA1" w14:textId="77777777" w:rsidR="00677D46" w:rsidRPr="00677D46" w:rsidRDefault="00677D46" w:rsidP="00677D46">
      <w:pPr>
        <w:keepNext/>
        <w:keepLines/>
        <w:spacing w:before="60"/>
        <w:jc w:val="center"/>
        <w:rPr>
          <w:rFonts w:ascii="Arial" w:hAnsi="Arial"/>
          <w:b/>
        </w:rPr>
      </w:pPr>
      <w:r w:rsidRPr="00677D46">
        <w:rPr>
          <w:rFonts w:ascii="Arial" w:hAnsi="Arial"/>
          <w:b/>
        </w:rPr>
        <w:t>Table 4.2.2.1: Use of the Vendor Specific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933"/>
        <w:gridCol w:w="2021"/>
        <w:gridCol w:w="932"/>
        <w:gridCol w:w="932"/>
        <w:gridCol w:w="921"/>
        <w:gridCol w:w="932"/>
        <w:gridCol w:w="932"/>
        <w:gridCol w:w="921"/>
        <w:gridCol w:w="400"/>
      </w:tblGrid>
      <w:tr w:rsidR="00677D46" w:rsidRPr="00677D46" w14:paraId="59E0EC43" w14:textId="77777777" w:rsidTr="00110283">
        <w:tc>
          <w:tcPr>
            <w:tcW w:w="473" w:type="pct"/>
            <w:vMerge w:val="restart"/>
          </w:tcPr>
          <w:p w14:paraId="33A9404B"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Code</w:t>
            </w:r>
          </w:p>
        </w:tc>
        <w:tc>
          <w:tcPr>
            <w:tcW w:w="473" w:type="pct"/>
            <w:vMerge w:val="restart"/>
          </w:tcPr>
          <w:p w14:paraId="7F14561C"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Length</w:t>
            </w:r>
          </w:p>
        </w:tc>
        <w:tc>
          <w:tcPr>
            <w:tcW w:w="1025" w:type="pct"/>
            <w:vMerge w:val="restart"/>
          </w:tcPr>
          <w:p w14:paraId="4A385A58"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Enterprise Number</w:t>
            </w:r>
          </w:p>
        </w:tc>
        <w:tc>
          <w:tcPr>
            <w:tcW w:w="3030" w:type="pct"/>
            <w:gridSpan w:val="7"/>
          </w:tcPr>
          <w:p w14:paraId="6EEECAA4"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Vendor Specific Information</w:t>
            </w:r>
          </w:p>
        </w:tc>
      </w:tr>
      <w:tr w:rsidR="00677D46" w:rsidRPr="00677D46" w14:paraId="54764594" w14:textId="77777777" w:rsidTr="00110283">
        <w:tc>
          <w:tcPr>
            <w:tcW w:w="473" w:type="pct"/>
            <w:vMerge/>
          </w:tcPr>
          <w:p w14:paraId="24D4BBC1" w14:textId="77777777" w:rsidR="00677D46" w:rsidRPr="00677D46" w:rsidRDefault="00677D46" w:rsidP="00677D46">
            <w:pPr>
              <w:keepNext/>
              <w:keepLines/>
              <w:spacing w:after="0"/>
              <w:jc w:val="center"/>
              <w:rPr>
                <w:rFonts w:ascii="Arial" w:hAnsi="Arial"/>
                <w:b/>
                <w:sz w:val="18"/>
              </w:rPr>
            </w:pPr>
          </w:p>
        </w:tc>
        <w:tc>
          <w:tcPr>
            <w:tcW w:w="473" w:type="pct"/>
            <w:vMerge/>
          </w:tcPr>
          <w:p w14:paraId="1033A6CB" w14:textId="77777777" w:rsidR="00677D46" w:rsidRPr="00677D46" w:rsidRDefault="00677D46" w:rsidP="00677D46">
            <w:pPr>
              <w:keepNext/>
              <w:keepLines/>
              <w:spacing w:after="0"/>
              <w:jc w:val="center"/>
              <w:rPr>
                <w:rFonts w:ascii="Arial" w:hAnsi="Arial"/>
                <w:b/>
                <w:sz w:val="18"/>
              </w:rPr>
            </w:pPr>
          </w:p>
        </w:tc>
        <w:tc>
          <w:tcPr>
            <w:tcW w:w="1025" w:type="pct"/>
            <w:vMerge/>
          </w:tcPr>
          <w:p w14:paraId="28927EC2" w14:textId="77777777" w:rsidR="00677D46" w:rsidRPr="00677D46" w:rsidRDefault="00677D46" w:rsidP="00677D46">
            <w:pPr>
              <w:keepNext/>
              <w:keepLines/>
              <w:spacing w:after="0"/>
              <w:jc w:val="center"/>
              <w:rPr>
                <w:rFonts w:ascii="Arial" w:hAnsi="Arial"/>
                <w:b/>
                <w:sz w:val="18"/>
              </w:rPr>
            </w:pPr>
          </w:p>
        </w:tc>
        <w:tc>
          <w:tcPr>
            <w:tcW w:w="1412" w:type="pct"/>
            <w:gridSpan w:val="3"/>
          </w:tcPr>
          <w:p w14:paraId="1715971F"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Configuration attribute 1</w:t>
            </w:r>
          </w:p>
        </w:tc>
        <w:tc>
          <w:tcPr>
            <w:tcW w:w="1412" w:type="pct"/>
            <w:gridSpan w:val="3"/>
          </w:tcPr>
          <w:p w14:paraId="32532E0B"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Configuration attribute 2</w:t>
            </w:r>
          </w:p>
        </w:tc>
        <w:tc>
          <w:tcPr>
            <w:tcW w:w="205" w:type="pct"/>
          </w:tcPr>
          <w:p w14:paraId="3C1A3529"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w:t>
            </w:r>
          </w:p>
        </w:tc>
      </w:tr>
      <w:tr w:rsidR="00677D46" w:rsidRPr="00677D46" w14:paraId="135C02CD" w14:textId="77777777" w:rsidTr="00110283">
        <w:tc>
          <w:tcPr>
            <w:tcW w:w="473" w:type="pct"/>
          </w:tcPr>
          <w:p w14:paraId="585816E1"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17</w:t>
            </w:r>
          </w:p>
        </w:tc>
        <w:tc>
          <w:tcPr>
            <w:tcW w:w="473" w:type="pct"/>
          </w:tcPr>
          <w:p w14:paraId="4672A6F4"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n</w:t>
            </w:r>
          </w:p>
        </w:tc>
        <w:tc>
          <w:tcPr>
            <w:tcW w:w="1025" w:type="pct"/>
          </w:tcPr>
          <w:p w14:paraId="377BCA17"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x</w:t>
            </w:r>
          </w:p>
        </w:tc>
        <w:tc>
          <w:tcPr>
            <w:tcW w:w="473" w:type="pct"/>
          </w:tcPr>
          <w:p w14:paraId="230499F7"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 code 1</w:t>
            </w:r>
          </w:p>
        </w:tc>
        <w:tc>
          <w:tcPr>
            <w:tcW w:w="473" w:type="pct"/>
          </w:tcPr>
          <w:p w14:paraId="029368C2"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Subopt-len 1</w:t>
            </w:r>
          </w:p>
        </w:tc>
        <w:tc>
          <w:tcPr>
            <w:tcW w:w="467" w:type="pct"/>
          </w:tcPr>
          <w:p w14:paraId="6C268DA6"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Sub-option-data 1</w:t>
            </w:r>
          </w:p>
        </w:tc>
        <w:tc>
          <w:tcPr>
            <w:tcW w:w="473" w:type="pct"/>
          </w:tcPr>
          <w:p w14:paraId="1E151BD6"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 code 2</w:t>
            </w:r>
          </w:p>
        </w:tc>
        <w:tc>
          <w:tcPr>
            <w:tcW w:w="473" w:type="pct"/>
          </w:tcPr>
          <w:p w14:paraId="2AD994F8"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Subopt-len 2</w:t>
            </w:r>
          </w:p>
        </w:tc>
        <w:tc>
          <w:tcPr>
            <w:tcW w:w="467" w:type="pct"/>
          </w:tcPr>
          <w:p w14:paraId="7834B8B8"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Sub-option-data 2</w:t>
            </w:r>
          </w:p>
        </w:tc>
        <w:tc>
          <w:tcPr>
            <w:tcW w:w="205" w:type="pct"/>
          </w:tcPr>
          <w:p w14:paraId="199F67C0"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w:t>
            </w:r>
          </w:p>
        </w:tc>
      </w:tr>
      <w:tr w:rsidR="00677D46" w:rsidRPr="00677D46" w14:paraId="1E486340" w14:textId="77777777" w:rsidTr="00110283">
        <w:tc>
          <w:tcPr>
            <w:tcW w:w="473" w:type="pct"/>
          </w:tcPr>
          <w:p w14:paraId="4BE421FA"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73" w:type="pct"/>
          </w:tcPr>
          <w:p w14:paraId="09F853CF"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1025" w:type="pct"/>
          </w:tcPr>
          <w:p w14:paraId="16B3D377" w14:textId="77777777" w:rsidR="00677D46" w:rsidRPr="00677D46" w:rsidRDefault="00677D46" w:rsidP="00677D46">
            <w:pPr>
              <w:keepNext/>
              <w:keepLines/>
              <w:spacing w:after="0"/>
              <w:jc w:val="center"/>
              <w:rPr>
                <w:rFonts w:ascii="Arial" w:hAnsi="Arial"/>
                <w:sz w:val="18"/>
              </w:rPr>
            </w:pPr>
            <w:r w:rsidRPr="00677D46">
              <w:rPr>
                <w:rFonts w:ascii="Arial" w:hAnsi="Arial"/>
                <w:sz w:val="18"/>
              </w:rPr>
              <w:t>4 octets</w:t>
            </w:r>
          </w:p>
        </w:tc>
        <w:tc>
          <w:tcPr>
            <w:tcW w:w="473" w:type="pct"/>
          </w:tcPr>
          <w:p w14:paraId="0BC4369A"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73" w:type="pct"/>
          </w:tcPr>
          <w:p w14:paraId="016F7888"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67" w:type="pct"/>
          </w:tcPr>
          <w:p w14:paraId="2C6FB0EE" w14:textId="77777777" w:rsidR="00677D46" w:rsidRPr="00677D46" w:rsidRDefault="00677D46" w:rsidP="00677D46">
            <w:pPr>
              <w:keepNext/>
              <w:keepLines/>
              <w:spacing w:after="0"/>
              <w:jc w:val="center"/>
              <w:rPr>
                <w:rFonts w:ascii="Arial" w:hAnsi="Arial"/>
                <w:sz w:val="18"/>
              </w:rPr>
            </w:pPr>
            <w:r w:rsidRPr="00677D46">
              <w:rPr>
                <w:rFonts w:ascii="Arial" w:hAnsi="Arial"/>
                <w:sz w:val="18"/>
              </w:rPr>
              <w:t>n octets</w:t>
            </w:r>
          </w:p>
        </w:tc>
        <w:tc>
          <w:tcPr>
            <w:tcW w:w="473" w:type="pct"/>
          </w:tcPr>
          <w:p w14:paraId="53E364CA"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73" w:type="pct"/>
          </w:tcPr>
          <w:p w14:paraId="559E85EA"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67" w:type="pct"/>
          </w:tcPr>
          <w:p w14:paraId="3D845326" w14:textId="77777777" w:rsidR="00677D46" w:rsidRPr="00677D46" w:rsidRDefault="00677D46" w:rsidP="00677D46">
            <w:pPr>
              <w:keepNext/>
              <w:keepLines/>
              <w:spacing w:after="0"/>
              <w:jc w:val="center"/>
              <w:rPr>
                <w:rFonts w:ascii="Arial" w:hAnsi="Arial"/>
                <w:sz w:val="18"/>
              </w:rPr>
            </w:pPr>
            <w:r w:rsidRPr="00677D46">
              <w:rPr>
                <w:rFonts w:ascii="Arial" w:hAnsi="Arial"/>
                <w:sz w:val="18"/>
              </w:rPr>
              <w:t>n octets</w:t>
            </w:r>
          </w:p>
        </w:tc>
        <w:tc>
          <w:tcPr>
            <w:tcW w:w="205" w:type="pct"/>
          </w:tcPr>
          <w:p w14:paraId="1876BD49" w14:textId="77777777" w:rsidR="00677D46" w:rsidRPr="00677D46" w:rsidRDefault="00677D46" w:rsidP="00677D46">
            <w:pPr>
              <w:keepNext/>
              <w:keepLines/>
              <w:spacing w:after="0"/>
              <w:jc w:val="center"/>
              <w:rPr>
                <w:rFonts w:ascii="Arial" w:hAnsi="Arial"/>
                <w:sz w:val="18"/>
              </w:rPr>
            </w:pPr>
            <w:r w:rsidRPr="00677D46">
              <w:rPr>
                <w:rFonts w:ascii="Arial" w:hAnsi="Arial"/>
                <w:sz w:val="18"/>
              </w:rPr>
              <w:t>...</w:t>
            </w:r>
          </w:p>
        </w:tc>
      </w:tr>
    </w:tbl>
    <w:p w14:paraId="5A145DE6" w14:textId="77777777" w:rsidR="00677D46" w:rsidRPr="00677D46" w:rsidRDefault="00677D46" w:rsidP="00677D46"/>
    <w:p w14:paraId="5A631D9D" w14:textId="4E1ECEA9" w:rsidR="00677D46" w:rsidRPr="00677D46" w:rsidRDefault="00677D46" w:rsidP="00677D46">
      <w:pPr>
        <w:rPr>
          <w:strike/>
          <w:lang w:val="en-US" w:eastAsia="zh-CN"/>
        </w:rPr>
      </w:pPr>
      <w:r w:rsidRPr="00677D46">
        <w:t>The DHCPv6 option 17 may be used to carry MvPnC specific configuration corresponding to 3GPP registered IANA Enterprise Number from DHCPv6 server to the NE which identifies itself as MvPnC compatible DHCPv6 client using DHCPv6 option 16 as specified in the clause 4.1.</w:t>
      </w:r>
      <w:r>
        <w:t>2</w:t>
      </w:r>
      <w:r w:rsidRPr="00677D46">
        <w:t xml:space="preserve"> of the present document. </w:t>
      </w:r>
    </w:p>
    <w:p w14:paraId="277400CE" w14:textId="77777777" w:rsidR="00677D46" w:rsidRPr="00677D46" w:rsidRDefault="00677D46" w:rsidP="00677D46">
      <w:r w:rsidRPr="00677D46">
        <w:t>The use of Vendor Specific Information DHCPv6 option 17 with 3GPP registered IANA Enterprise Number for MvPnC is illustrated in table 4.2.2.2.</w:t>
      </w:r>
    </w:p>
    <w:p w14:paraId="284FA07A" w14:textId="77777777" w:rsidR="00677D46" w:rsidRPr="00677D46" w:rsidRDefault="00677D46" w:rsidP="00677D46">
      <w:pPr>
        <w:keepNext/>
        <w:keepLines/>
        <w:spacing w:before="60"/>
        <w:jc w:val="center"/>
        <w:rPr>
          <w:rFonts w:ascii="Arial" w:hAnsi="Arial"/>
          <w:b/>
        </w:rPr>
      </w:pPr>
      <w:r w:rsidRPr="00677D46">
        <w:rPr>
          <w:rFonts w:ascii="Arial" w:hAnsi="Arial"/>
          <w:b/>
        </w:rPr>
        <w:t>Table 4.2.2.2: Use of the DHCPv6 Vendor Specific Information for MvPnC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933"/>
        <w:gridCol w:w="2021"/>
        <w:gridCol w:w="932"/>
        <w:gridCol w:w="932"/>
        <w:gridCol w:w="921"/>
        <w:gridCol w:w="932"/>
        <w:gridCol w:w="932"/>
        <w:gridCol w:w="921"/>
        <w:gridCol w:w="400"/>
      </w:tblGrid>
      <w:tr w:rsidR="00677D46" w:rsidRPr="00677D46" w14:paraId="645B2F40" w14:textId="77777777" w:rsidTr="00110283">
        <w:tc>
          <w:tcPr>
            <w:tcW w:w="473" w:type="pct"/>
            <w:vMerge w:val="restart"/>
          </w:tcPr>
          <w:p w14:paraId="11CC204B"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Code</w:t>
            </w:r>
          </w:p>
        </w:tc>
        <w:tc>
          <w:tcPr>
            <w:tcW w:w="473" w:type="pct"/>
            <w:vMerge w:val="restart"/>
          </w:tcPr>
          <w:p w14:paraId="5EFFAB05"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Length</w:t>
            </w:r>
          </w:p>
        </w:tc>
        <w:tc>
          <w:tcPr>
            <w:tcW w:w="1025" w:type="pct"/>
            <w:vMerge w:val="restart"/>
          </w:tcPr>
          <w:p w14:paraId="1150CD7D"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Enterprise Number</w:t>
            </w:r>
          </w:p>
        </w:tc>
        <w:tc>
          <w:tcPr>
            <w:tcW w:w="3030" w:type="pct"/>
            <w:gridSpan w:val="7"/>
          </w:tcPr>
          <w:p w14:paraId="63E7F2C0"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Vendor Specific Information</w:t>
            </w:r>
          </w:p>
          <w:p w14:paraId="54588E62"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(MvPnC Specific Configuration)</w:t>
            </w:r>
          </w:p>
        </w:tc>
      </w:tr>
      <w:tr w:rsidR="00677D46" w:rsidRPr="00677D46" w14:paraId="66DB3778" w14:textId="77777777" w:rsidTr="00110283">
        <w:tc>
          <w:tcPr>
            <w:tcW w:w="473" w:type="pct"/>
            <w:vMerge/>
          </w:tcPr>
          <w:p w14:paraId="19308870" w14:textId="77777777" w:rsidR="00677D46" w:rsidRPr="00677D46" w:rsidRDefault="00677D46" w:rsidP="00677D46">
            <w:pPr>
              <w:keepNext/>
              <w:keepLines/>
              <w:spacing w:after="0"/>
              <w:jc w:val="center"/>
              <w:rPr>
                <w:rFonts w:ascii="Arial" w:hAnsi="Arial"/>
                <w:b/>
                <w:sz w:val="18"/>
              </w:rPr>
            </w:pPr>
          </w:p>
        </w:tc>
        <w:tc>
          <w:tcPr>
            <w:tcW w:w="473" w:type="pct"/>
            <w:vMerge/>
          </w:tcPr>
          <w:p w14:paraId="75EEF086" w14:textId="77777777" w:rsidR="00677D46" w:rsidRPr="00677D46" w:rsidRDefault="00677D46" w:rsidP="00677D46">
            <w:pPr>
              <w:keepNext/>
              <w:keepLines/>
              <w:spacing w:after="0"/>
              <w:jc w:val="center"/>
              <w:rPr>
                <w:rFonts w:ascii="Arial" w:hAnsi="Arial"/>
                <w:b/>
                <w:sz w:val="18"/>
              </w:rPr>
            </w:pPr>
          </w:p>
        </w:tc>
        <w:tc>
          <w:tcPr>
            <w:tcW w:w="1025" w:type="pct"/>
            <w:vMerge/>
          </w:tcPr>
          <w:p w14:paraId="6A8E3B97" w14:textId="77777777" w:rsidR="00677D46" w:rsidRPr="00677D46" w:rsidRDefault="00677D46" w:rsidP="00677D46">
            <w:pPr>
              <w:keepNext/>
              <w:keepLines/>
              <w:spacing w:after="0"/>
              <w:jc w:val="center"/>
              <w:rPr>
                <w:rFonts w:ascii="Arial" w:hAnsi="Arial"/>
                <w:b/>
                <w:sz w:val="18"/>
              </w:rPr>
            </w:pPr>
          </w:p>
        </w:tc>
        <w:tc>
          <w:tcPr>
            <w:tcW w:w="1412" w:type="pct"/>
            <w:gridSpan w:val="3"/>
          </w:tcPr>
          <w:p w14:paraId="6D90F3E2"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Configuration attribute 1</w:t>
            </w:r>
          </w:p>
        </w:tc>
        <w:tc>
          <w:tcPr>
            <w:tcW w:w="1412" w:type="pct"/>
            <w:gridSpan w:val="3"/>
          </w:tcPr>
          <w:p w14:paraId="6CE911BF"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Configuration attribute 2</w:t>
            </w:r>
          </w:p>
        </w:tc>
        <w:tc>
          <w:tcPr>
            <w:tcW w:w="205" w:type="pct"/>
          </w:tcPr>
          <w:p w14:paraId="445AB4E9"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w:t>
            </w:r>
          </w:p>
        </w:tc>
      </w:tr>
      <w:tr w:rsidR="00677D46" w:rsidRPr="00677D46" w14:paraId="0DBF081F" w14:textId="77777777" w:rsidTr="00110283">
        <w:tc>
          <w:tcPr>
            <w:tcW w:w="473" w:type="pct"/>
          </w:tcPr>
          <w:p w14:paraId="02EBD4DC"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17</w:t>
            </w:r>
          </w:p>
        </w:tc>
        <w:tc>
          <w:tcPr>
            <w:tcW w:w="473" w:type="pct"/>
          </w:tcPr>
          <w:p w14:paraId="2C519C5E"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n</w:t>
            </w:r>
          </w:p>
        </w:tc>
        <w:tc>
          <w:tcPr>
            <w:tcW w:w="1025" w:type="pct"/>
          </w:tcPr>
          <w:p w14:paraId="51E88E94"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10415</w:t>
            </w:r>
          </w:p>
        </w:tc>
        <w:tc>
          <w:tcPr>
            <w:tcW w:w="473" w:type="pct"/>
          </w:tcPr>
          <w:p w14:paraId="61B298BC"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 code 1</w:t>
            </w:r>
          </w:p>
        </w:tc>
        <w:tc>
          <w:tcPr>
            <w:tcW w:w="473" w:type="pct"/>
          </w:tcPr>
          <w:p w14:paraId="1B9A3D64"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Subopt-len 1</w:t>
            </w:r>
          </w:p>
        </w:tc>
        <w:tc>
          <w:tcPr>
            <w:tcW w:w="467" w:type="pct"/>
          </w:tcPr>
          <w:p w14:paraId="0731D7AF"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Sub-option-data 1</w:t>
            </w:r>
          </w:p>
        </w:tc>
        <w:tc>
          <w:tcPr>
            <w:tcW w:w="473" w:type="pct"/>
          </w:tcPr>
          <w:p w14:paraId="1E2C0A73"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 code 2</w:t>
            </w:r>
          </w:p>
        </w:tc>
        <w:tc>
          <w:tcPr>
            <w:tcW w:w="473" w:type="pct"/>
          </w:tcPr>
          <w:p w14:paraId="1A99A842"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Subopt-len 2</w:t>
            </w:r>
          </w:p>
        </w:tc>
        <w:tc>
          <w:tcPr>
            <w:tcW w:w="467" w:type="pct"/>
          </w:tcPr>
          <w:p w14:paraId="13D8B496" w14:textId="77777777" w:rsidR="00677D46" w:rsidRPr="00677D46" w:rsidRDefault="00677D46" w:rsidP="00677D46">
            <w:pPr>
              <w:keepNext/>
              <w:keepLines/>
              <w:spacing w:after="0"/>
              <w:jc w:val="center"/>
              <w:rPr>
                <w:rFonts w:ascii="Arial" w:hAnsi="Arial"/>
                <w:b/>
                <w:sz w:val="18"/>
              </w:rPr>
            </w:pPr>
            <w:r w:rsidRPr="00677D46">
              <w:rPr>
                <w:rFonts w:ascii="Arial" w:hAnsi="Arial"/>
                <w:b/>
                <w:bCs/>
                <w:sz w:val="18"/>
              </w:rPr>
              <w:t>Sub-option-data 2</w:t>
            </w:r>
          </w:p>
        </w:tc>
        <w:tc>
          <w:tcPr>
            <w:tcW w:w="205" w:type="pct"/>
          </w:tcPr>
          <w:p w14:paraId="7B949257" w14:textId="77777777" w:rsidR="00677D46" w:rsidRPr="00677D46" w:rsidRDefault="00677D46" w:rsidP="00677D46">
            <w:pPr>
              <w:keepNext/>
              <w:keepLines/>
              <w:spacing w:after="0"/>
              <w:jc w:val="center"/>
              <w:rPr>
                <w:rFonts w:ascii="Arial" w:hAnsi="Arial"/>
                <w:b/>
                <w:sz w:val="18"/>
              </w:rPr>
            </w:pPr>
            <w:r w:rsidRPr="00677D46">
              <w:rPr>
                <w:rFonts w:ascii="Arial" w:hAnsi="Arial"/>
                <w:b/>
                <w:sz w:val="18"/>
              </w:rPr>
              <w:t>...</w:t>
            </w:r>
          </w:p>
        </w:tc>
      </w:tr>
      <w:tr w:rsidR="00677D46" w:rsidRPr="00677D46" w14:paraId="0290F749" w14:textId="77777777" w:rsidTr="00110283">
        <w:tc>
          <w:tcPr>
            <w:tcW w:w="473" w:type="pct"/>
          </w:tcPr>
          <w:p w14:paraId="74A7521E"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73" w:type="pct"/>
          </w:tcPr>
          <w:p w14:paraId="52064654"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1025" w:type="pct"/>
          </w:tcPr>
          <w:p w14:paraId="55C4E10D" w14:textId="77777777" w:rsidR="00677D46" w:rsidRPr="00677D46" w:rsidRDefault="00677D46" w:rsidP="00677D46">
            <w:pPr>
              <w:keepNext/>
              <w:keepLines/>
              <w:spacing w:after="0"/>
              <w:jc w:val="center"/>
              <w:rPr>
                <w:rFonts w:ascii="Arial" w:hAnsi="Arial"/>
                <w:sz w:val="18"/>
              </w:rPr>
            </w:pPr>
            <w:r w:rsidRPr="00677D46">
              <w:rPr>
                <w:rFonts w:ascii="Arial" w:hAnsi="Arial"/>
                <w:sz w:val="18"/>
              </w:rPr>
              <w:t>4 octets</w:t>
            </w:r>
          </w:p>
        </w:tc>
        <w:tc>
          <w:tcPr>
            <w:tcW w:w="473" w:type="pct"/>
          </w:tcPr>
          <w:p w14:paraId="7CFA9612"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73" w:type="pct"/>
          </w:tcPr>
          <w:p w14:paraId="345C3563"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67" w:type="pct"/>
          </w:tcPr>
          <w:p w14:paraId="5078F2C0" w14:textId="77777777" w:rsidR="00677D46" w:rsidRPr="00677D46" w:rsidRDefault="00677D46" w:rsidP="00677D46">
            <w:pPr>
              <w:keepNext/>
              <w:keepLines/>
              <w:spacing w:after="0"/>
              <w:jc w:val="center"/>
              <w:rPr>
                <w:rFonts w:ascii="Arial" w:hAnsi="Arial"/>
                <w:sz w:val="18"/>
              </w:rPr>
            </w:pPr>
            <w:r w:rsidRPr="00677D46">
              <w:rPr>
                <w:rFonts w:ascii="Arial" w:hAnsi="Arial"/>
                <w:sz w:val="18"/>
              </w:rPr>
              <w:t>n octets</w:t>
            </w:r>
          </w:p>
        </w:tc>
        <w:tc>
          <w:tcPr>
            <w:tcW w:w="473" w:type="pct"/>
          </w:tcPr>
          <w:p w14:paraId="4B059D25"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73" w:type="pct"/>
          </w:tcPr>
          <w:p w14:paraId="316A75C6" w14:textId="77777777" w:rsidR="00677D46" w:rsidRPr="00677D46" w:rsidRDefault="00677D46" w:rsidP="00677D46">
            <w:pPr>
              <w:keepNext/>
              <w:keepLines/>
              <w:spacing w:after="0"/>
              <w:jc w:val="center"/>
              <w:rPr>
                <w:rFonts w:ascii="Arial" w:hAnsi="Arial"/>
                <w:sz w:val="18"/>
              </w:rPr>
            </w:pPr>
            <w:r w:rsidRPr="00677D46">
              <w:rPr>
                <w:rFonts w:ascii="Arial" w:hAnsi="Arial"/>
                <w:sz w:val="18"/>
              </w:rPr>
              <w:t>2 octets</w:t>
            </w:r>
          </w:p>
        </w:tc>
        <w:tc>
          <w:tcPr>
            <w:tcW w:w="467" w:type="pct"/>
          </w:tcPr>
          <w:p w14:paraId="5C3504E5" w14:textId="77777777" w:rsidR="00677D46" w:rsidRPr="00677D46" w:rsidRDefault="00677D46" w:rsidP="00677D46">
            <w:pPr>
              <w:keepNext/>
              <w:keepLines/>
              <w:spacing w:after="0"/>
              <w:jc w:val="center"/>
              <w:rPr>
                <w:rFonts w:ascii="Arial" w:hAnsi="Arial"/>
                <w:sz w:val="18"/>
              </w:rPr>
            </w:pPr>
            <w:r w:rsidRPr="00677D46">
              <w:rPr>
                <w:rFonts w:ascii="Arial" w:hAnsi="Arial"/>
                <w:sz w:val="18"/>
              </w:rPr>
              <w:t>n octets</w:t>
            </w:r>
          </w:p>
        </w:tc>
        <w:tc>
          <w:tcPr>
            <w:tcW w:w="205" w:type="pct"/>
          </w:tcPr>
          <w:p w14:paraId="7909A878" w14:textId="77777777" w:rsidR="00677D46" w:rsidRPr="00677D46" w:rsidRDefault="00677D46" w:rsidP="00677D46">
            <w:pPr>
              <w:keepNext/>
              <w:keepLines/>
              <w:spacing w:after="0"/>
              <w:jc w:val="center"/>
              <w:rPr>
                <w:rFonts w:ascii="Arial" w:hAnsi="Arial"/>
                <w:sz w:val="18"/>
              </w:rPr>
            </w:pPr>
            <w:r w:rsidRPr="00677D46">
              <w:rPr>
                <w:rFonts w:ascii="Arial" w:hAnsi="Arial"/>
                <w:sz w:val="18"/>
              </w:rPr>
              <w:t>...</w:t>
            </w:r>
          </w:p>
        </w:tc>
      </w:tr>
    </w:tbl>
    <w:p w14:paraId="0E6B7062" w14:textId="77777777" w:rsidR="00677D46" w:rsidRPr="00677D46" w:rsidRDefault="00677D46" w:rsidP="00677D46"/>
    <w:p w14:paraId="4AC3104F" w14:textId="6335A8EF" w:rsidR="00677D46" w:rsidRPr="00677D46" w:rsidRDefault="00677D46" w:rsidP="00677D46">
      <w:r w:rsidRPr="00677D46">
        <w:t>If the size of vendor specific configuration contained in "Vendor Specific Information" option 17 is greater than 255 bytes, the RFC 3396 [</w:t>
      </w:r>
      <w:r w:rsidR="00C14B78">
        <w:t>9]</w:t>
      </w:r>
      <w:r w:rsidRPr="00677D46">
        <w:t xml:space="preserve"> encoding is used.</w:t>
      </w:r>
    </w:p>
    <w:p w14:paraId="385573BA" w14:textId="77777777" w:rsidR="00677D46" w:rsidRPr="00677D46" w:rsidRDefault="00677D46" w:rsidP="00677D46">
      <w:r w:rsidRPr="00677D46">
        <w:t>To avoid ambiguity in the interpretation of string vendor specific configuration attributes, the ASCII character encoding shall be used.</w:t>
      </w:r>
    </w:p>
    <w:p w14:paraId="414575EB" w14:textId="77777777" w:rsidR="00677D46" w:rsidRPr="00677D46" w:rsidRDefault="00677D46" w:rsidP="00677D46">
      <w:r w:rsidRPr="00677D46">
        <w:t>Standard network byte order shall be used with appropriate conversion function at the NE (matching the local little-endian / big-endian byte order).</w:t>
      </w:r>
    </w:p>
    <w:p w14:paraId="20C99FED" w14:textId="77777777" w:rsidR="00677D46" w:rsidRPr="00677D46" w:rsidRDefault="00677D46" w:rsidP="00677D46">
      <w:r w:rsidRPr="00677D46">
        <w:t xml:space="preserve">Some vendor specific configuration attributes may be missing (e.g. the SeGW FQDN attribute may be not present if the SeGW IP address is present) or just have zero length (type octet followed by length octet with value zero and no data octets). </w:t>
      </w:r>
    </w:p>
    <w:p w14:paraId="7208FB9F" w14:textId="77777777" w:rsidR="00677D46" w:rsidRPr="00677D46" w:rsidRDefault="00677D46" w:rsidP="00677D46">
      <w:r w:rsidRPr="00677D46">
        <w:t>The qualifiers identifying which attributes are mandatory, Optional (O), Conditional Mandatory (CM) or Conditional Optional (CO) and corresponding conditions are defined it the clauses 4.2.3, 4.2.4 and 4.2.5.</w:t>
      </w:r>
    </w:p>
    <w:p w14:paraId="207940E6" w14:textId="4F4990D3" w:rsidR="00792F0F" w:rsidRPr="00792F0F" w:rsidRDefault="00677D46" w:rsidP="00792F0F">
      <w:r w:rsidRPr="00677D46">
        <w:t>The order of vendor specific configuration attribute is not important (e.g. subopt-code “1” may appear after the subopt-code "5").</w:t>
      </w:r>
    </w:p>
    <w:p w14:paraId="06E0EC1F" w14:textId="3C4388A7" w:rsidR="00FB335F" w:rsidRDefault="00FB335F" w:rsidP="00FB335F">
      <w:pPr>
        <w:pStyle w:val="Heading3"/>
      </w:pPr>
      <w:bookmarkStart w:id="40" w:name="_Toc94025735"/>
      <w:r w:rsidRPr="00FB335F">
        <w:t>4.2.</w:t>
      </w:r>
      <w:r w:rsidR="002244AC">
        <w:t>3</w:t>
      </w:r>
      <w:r w:rsidRPr="00FB335F">
        <w:tab/>
        <w:t>Certification Authority (CA/RA) server</w:t>
      </w:r>
      <w:bookmarkEnd w:id="40"/>
    </w:p>
    <w:p w14:paraId="2B91EBC5" w14:textId="77777777" w:rsidR="009057F6" w:rsidRPr="009057F6" w:rsidRDefault="009057F6" w:rsidP="009057F6">
      <w:r w:rsidRPr="009057F6">
        <w:t>This clause specifies the information about Certification Authority server that NE receives from DHCP server in Initial IP Autoconfiguration procedure specified in clause 5.2 of 3GPP TS 28.315 [3] and uses for Certificate Enrolment procedure. The CA/RA configuration attributes are specified in Table 4.2.3.1. The attribute tag (code) is vendor specific.  The attribute tag (code) value specified in the table 4.2.3.1 is only expected in MvPnC specific configuration as specified in the clauses of 4.2.1 and 4.2.2 in DHCP replies to the NE which identifies itself as MvPnC compatible DHCP client.</w:t>
      </w:r>
    </w:p>
    <w:p w14:paraId="180EA2AF" w14:textId="77777777" w:rsidR="009057F6" w:rsidRPr="009057F6" w:rsidRDefault="009057F6" w:rsidP="009057F6">
      <w:pPr>
        <w:keepNext/>
        <w:keepLines/>
        <w:spacing w:before="60"/>
        <w:jc w:val="center"/>
        <w:rPr>
          <w:rFonts w:ascii="Arial" w:hAnsi="Arial"/>
          <w:b/>
        </w:rPr>
      </w:pPr>
      <w:r w:rsidRPr="009057F6">
        <w:rPr>
          <w:rFonts w:ascii="Arial" w:hAnsi="Arial"/>
          <w:b/>
        </w:rPr>
        <w:t>Table 4.2.3.1: CA/RA configuration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34"/>
        <w:gridCol w:w="1276"/>
        <w:gridCol w:w="992"/>
        <w:gridCol w:w="3793"/>
      </w:tblGrid>
      <w:tr w:rsidR="009057F6" w:rsidRPr="009057F6" w14:paraId="68026740" w14:textId="77777777" w:rsidTr="00110283">
        <w:tc>
          <w:tcPr>
            <w:tcW w:w="2660" w:type="dxa"/>
          </w:tcPr>
          <w:p w14:paraId="0483DD4F" w14:textId="77777777" w:rsidR="009057F6" w:rsidRPr="009057F6" w:rsidRDefault="009057F6" w:rsidP="009057F6">
            <w:pPr>
              <w:keepNext/>
              <w:keepLines/>
              <w:spacing w:after="0"/>
              <w:jc w:val="center"/>
              <w:rPr>
                <w:rFonts w:ascii="Arial" w:hAnsi="Arial"/>
                <w:b/>
                <w:sz w:val="18"/>
              </w:rPr>
            </w:pPr>
            <w:r w:rsidRPr="009057F6">
              <w:rPr>
                <w:rFonts w:ascii="Arial" w:hAnsi="Arial"/>
                <w:b/>
                <w:sz w:val="18"/>
              </w:rPr>
              <w:t>Attribute name</w:t>
            </w:r>
          </w:p>
        </w:tc>
        <w:tc>
          <w:tcPr>
            <w:tcW w:w="1134" w:type="dxa"/>
          </w:tcPr>
          <w:p w14:paraId="51CDC8FC" w14:textId="77777777" w:rsidR="009057F6" w:rsidRPr="009057F6" w:rsidRDefault="009057F6" w:rsidP="009057F6">
            <w:pPr>
              <w:keepNext/>
              <w:keepLines/>
              <w:spacing w:after="0"/>
              <w:jc w:val="center"/>
              <w:rPr>
                <w:rFonts w:ascii="Arial" w:hAnsi="Arial"/>
                <w:b/>
                <w:sz w:val="18"/>
              </w:rPr>
            </w:pPr>
            <w:r w:rsidRPr="009057F6">
              <w:rPr>
                <w:rFonts w:ascii="Arial" w:hAnsi="Arial"/>
                <w:b/>
                <w:sz w:val="18"/>
              </w:rPr>
              <w:t>Attribute tag (code)</w:t>
            </w:r>
          </w:p>
        </w:tc>
        <w:tc>
          <w:tcPr>
            <w:tcW w:w="1276" w:type="dxa"/>
          </w:tcPr>
          <w:p w14:paraId="5EA4489B" w14:textId="77777777" w:rsidR="009057F6" w:rsidRPr="009057F6" w:rsidRDefault="009057F6" w:rsidP="009057F6">
            <w:pPr>
              <w:keepNext/>
              <w:keepLines/>
              <w:spacing w:after="0"/>
              <w:jc w:val="center"/>
              <w:rPr>
                <w:rFonts w:ascii="Arial" w:hAnsi="Arial"/>
                <w:b/>
                <w:sz w:val="18"/>
              </w:rPr>
            </w:pPr>
            <w:r w:rsidRPr="009057F6">
              <w:rPr>
                <w:rFonts w:ascii="Arial" w:hAnsi="Arial"/>
                <w:b/>
                <w:sz w:val="18"/>
              </w:rPr>
              <w:t>Attribute length</w:t>
            </w:r>
          </w:p>
        </w:tc>
        <w:tc>
          <w:tcPr>
            <w:tcW w:w="992" w:type="dxa"/>
          </w:tcPr>
          <w:p w14:paraId="5F825313" w14:textId="77777777" w:rsidR="009057F6" w:rsidRPr="009057F6" w:rsidRDefault="009057F6" w:rsidP="009057F6">
            <w:pPr>
              <w:keepNext/>
              <w:keepLines/>
              <w:spacing w:after="0"/>
              <w:jc w:val="center"/>
              <w:rPr>
                <w:rFonts w:ascii="Arial" w:hAnsi="Arial"/>
                <w:b/>
                <w:sz w:val="18"/>
              </w:rPr>
            </w:pPr>
            <w:r w:rsidRPr="009057F6">
              <w:rPr>
                <w:rFonts w:ascii="Arial" w:hAnsi="Arial"/>
                <w:b/>
                <w:sz w:val="18"/>
              </w:rPr>
              <w:t>Attribute qualifier</w:t>
            </w:r>
          </w:p>
        </w:tc>
        <w:tc>
          <w:tcPr>
            <w:tcW w:w="3793" w:type="dxa"/>
          </w:tcPr>
          <w:p w14:paraId="25B9E7E8" w14:textId="77777777" w:rsidR="009057F6" w:rsidRPr="009057F6" w:rsidRDefault="009057F6" w:rsidP="009057F6">
            <w:pPr>
              <w:keepNext/>
              <w:keepLines/>
              <w:spacing w:after="0"/>
              <w:jc w:val="center"/>
              <w:rPr>
                <w:rFonts w:ascii="Arial" w:hAnsi="Arial"/>
                <w:b/>
                <w:sz w:val="18"/>
              </w:rPr>
            </w:pPr>
            <w:r w:rsidRPr="009057F6">
              <w:rPr>
                <w:rFonts w:ascii="Arial" w:hAnsi="Arial"/>
                <w:b/>
                <w:sz w:val="18"/>
              </w:rPr>
              <w:t>Attribute description</w:t>
            </w:r>
          </w:p>
        </w:tc>
      </w:tr>
      <w:tr w:rsidR="009057F6" w:rsidRPr="009057F6" w14:paraId="03F63668" w14:textId="77777777" w:rsidTr="00110283">
        <w:tc>
          <w:tcPr>
            <w:tcW w:w="2660" w:type="dxa"/>
          </w:tcPr>
          <w:p w14:paraId="3F3FF664" w14:textId="77777777" w:rsidR="009057F6" w:rsidRPr="009057F6" w:rsidRDefault="009057F6" w:rsidP="009057F6">
            <w:pPr>
              <w:keepNext/>
              <w:keepLines/>
              <w:spacing w:after="0"/>
              <w:rPr>
                <w:rFonts w:ascii="Arial" w:hAnsi="Arial"/>
                <w:sz w:val="18"/>
              </w:rPr>
            </w:pPr>
            <w:r w:rsidRPr="009057F6">
              <w:rPr>
                <w:rFonts w:ascii="Arial" w:hAnsi="Arial"/>
                <w:sz w:val="18"/>
              </w:rPr>
              <w:t>IP address of the CA/RA</w:t>
            </w:r>
          </w:p>
        </w:tc>
        <w:tc>
          <w:tcPr>
            <w:tcW w:w="1134" w:type="dxa"/>
          </w:tcPr>
          <w:p w14:paraId="13DC22A3" w14:textId="77777777" w:rsidR="009057F6" w:rsidRPr="009057F6" w:rsidRDefault="009057F6" w:rsidP="009057F6">
            <w:pPr>
              <w:keepNext/>
              <w:keepLines/>
              <w:spacing w:after="0"/>
              <w:jc w:val="center"/>
              <w:rPr>
                <w:rFonts w:ascii="Arial" w:hAnsi="Arial"/>
                <w:sz w:val="18"/>
              </w:rPr>
            </w:pPr>
            <w:r w:rsidRPr="009057F6">
              <w:rPr>
                <w:rFonts w:ascii="Arial" w:hAnsi="Arial"/>
                <w:sz w:val="18"/>
              </w:rPr>
              <w:t>01</w:t>
            </w:r>
          </w:p>
        </w:tc>
        <w:tc>
          <w:tcPr>
            <w:tcW w:w="1276" w:type="dxa"/>
          </w:tcPr>
          <w:p w14:paraId="7F29858D" w14:textId="77777777" w:rsidR="009057F6" w:rsidRPr="009057F6" w:rsidRDefault="009057F6" w:rsidP="009057F6">
            <w:pPr>
              <w:keepNext/>
              <w:keepLines/>
              <w:spacing w:after="0"/>
              <w:jc w:val="center"/>
              <w:rPr>
                <w:rFonts w:ascii="Arial" w:hAnsi="Arial"/>
                <w:sz w:val="18"/>
              </w:rPr>
            </w:pPr>
            <w:r w:rsidRPr="009057F6">
              <w:rPr>
                <w:rFonts w:ascii="Arial" w:hAnsi="Arial"/>
                <w:sz w:val="18"/>
              </w:rPr>
              <w:t>Variable</w:t>
            </w:r>
          </w:p>
        </w:tc>
        <w:tc>
          <w:tcPr>
            <w:tcW w:w="992" w:type="dxa"/>
          </w:tcPr>
          <w:p w14:paraId="76F57738" w14:textId="77777777" w:rsidR="009057F6" w:rsidRPr="009057F6" w:rsidRDefault="009057F6" w:rsidP="009057F6">
            <w:pPr>
              <w:keepNext/>
              <w:keepLines/>
              <w:spacing w:after="0"/>
              <w:jc w:val="center"/>
              <w:rPr>
                <w:rFonts w:ascii="Arial" w:hAnsi="Arial"/>
                <w:sz w:val="18"/>
              </w:rPr>
            </w:pPr>
            <w:r w:rsidRPr="009057F6">
              <w:rPr>
                <w:rFonts w:ascii="Arial" w:hAnsi="Arial"/>
                <w:sz w:val="18"/>
              </w:rPr>
              <w:t>CO</w:t>
            </w:r>
          </w:p>
        </w:tc>
        <w:tc>
          <w:tcPr>
            <w:tcW w:w="3793" w:type="dxa"/>
          </w:tcPr>
          <w:p w14:paraId="41EB8911" w14:textId="77777777" w:rsidR="009057F6" w:rsidRPr="009057F6" w:rsidRDefault="009057F6" w:rsidP="009057F6">
            <w:pPr>
              <w:keepNext/>
              <w:keepLines/>
              <w:spacing w:after="0"/>
              <w:rPr>
                <w:rFonts w:ascii="Arial" w:hAnsi="Arial"/>
                <w:sz w:val="18"/>
              </w:rPr>
            </w:pPr>
            <w:r w:rsidRPr="009057F6">
              <w:rPr>
                <w:rFonts w:ascii="Arial" w:hAnsi="Arial"/>
                <w:sz w:val="18"/>
              </w:rPr>
              <w:t xml:space="preserve">IP address of the CMP server. An IPv4 IP address is represented as 4 octets. </w:t>
            </w:r>
            <w:r w:rsidRPr="009057F6">
              <w:rPr>
                <w:rFonts w:ascii="Arial" w:eastAsia="SimSun" w:hAnsi="Arial" w:cs="Arial"/>
                <w:sz w:val="18"/>
                <w:szCs w:val="18"/>
              </w:rPr>
              <w:t>An IPv6 IP address is represented as 16 octets.</w:t>
            </w:r>
          </w:p>
        </w:tc>
      </w:tr>
      <w:tr w:rsidR="009057F6" w:rsidRPr="009057F6" w14:paraId="2F36931D" w14:textId="77777777" w:rsidTr="00110283">
        <w:tc>
          <w:tcPr>
            <w:tcW w:w="2660" w:type="dxa"/>
          </w:tcPr>
          <w:p w14:paraId="1791F678" w14:textId="77777777" w:rsidR="009057F6" w:rsidRPr="009057F6" w:rsidRDefault="009057F6" w:rsidP="009057F6">
            <w:pPr>
              <w:keepNext/>
              <w:keepLines/>
              <w:spacing w:after="0"/>
              <w:rPr>
                <w:rFonts w:ascii="Arial" w:hAnsi="Arial"/>
                <w:sz w:val="18"/>
              </w:rPr>
            </w:pPr>
            <w:r w:rsidRPr="009057F6">
              <w:rPr>
                <w:rFonts w:ascii="Arial" w:hAnsi="Arial"/>
                <w:sz w:val="18"/>
              </w:rPr>
              <w:t>FQDN of the CA/RA</w:t>
            </w:r>
          </w:p>
        </w:tc>
        <w:tc>
          <w:tcPr>
            <w:tcW w:w="1134" w:type="dxa"/>
          </w:tcPr>
          <w:p w14:paraId="55A92665" w14:textId="77777777" w:rsidR="009057F6" w:rsidRPr="009057F6" w:rsidRDefault="009057F6" w:rsidP="009057F6">
            <w:pPr>
              <w:keepNext/>
              <w:keepLines/>
              <w:spacing w:after="0"/>
              <w:jc w:val="center"/>
              <w:rPr>
                <w:rFonts w:ascii="Arial" w:hAnsi="Arial"/>
                <w:sz w:val="18"/>
              </w:rPr>
            </w:pPr>
            <w:r w:rsidRPr="009057F6">
              <w:rPr>
                <w:rFonts w:ascii="Arial" w:hAnsi="Arial"/>
                <w:sz w:val="18"/>
              </w:rPr>
              <w:t>02</w:t>
            </w:r>
          </w:p>
        </w:tc>
        <w:tc>
          <w:tcPr>
            <w:tcW w:w="1276" w:type="dxa"/>
          </w:tcPr>
          <w:p w14:paraId="5532D17F" w14:textId="77777777" w:rsidR="009057F6" w:rsidRPr="009057F6" w:rsidRDefault="009057F6" w:rsidP="009057F6">
            <w:pPr>
              <w:keepNext/>
              <w:keepLines/>
              <w:spacing w:after="0"/>
              <w:jc w:val="center"/>
              <w:rPr>
                <w:rFonts w:ascii="Arial" w:hAnsi="Arial"/>
                <w:sz w:val="18"/>
              </w:rPr>
            </w:pPr>
            <w:r w:rsidRPr="009057F6">
              <w:rPr>
                <w:rFonts w:ascii="Arial" w:hAnsi="Arial"/>
                <w:sz w:val="18"/>
              </w:rPr>
              <w:t>Variable</w:t>
            </w:r>
          </w:p>
        </w:tc>
        <w:tc>
          <w:tcPr>
            <w:tcW w:w="992" w:type="dxa"/>
          </w:tcPr>
          <w:p w14:paraId="199BE90E" w14:textId="77777777" w:rsidR="009057F6" w:rsidRPr="009057F6" w:rsidRDefault="009057F6" w:rsidP="009057F6">
            <w:pPr>
              <w:keepNext/>
              <w:keepLines/>
              <w:spacing w:after="0"/>
              <w:jc w:val="center"/>
              <w:rPr>
                <w:rFonts w:ascii="Arial" w:hAnsi="Arial"/>
                <w:sz w:val="18"/>
              </w:rPr>
            </w:pPr>
            <w:r w:rsidRPr="009057F6">
              <w:rPr>
                <w:rFonts w:ascii="Arial" w:hAnsi="Arial"/>
                <w:sz w:val="18"/>
              </w:rPr>
              <w:t>CO</w:t>
            </w:r>
          </w:p>
        </w:tc>
        <w:tc>
          <w:tcPr>
            <w:tcW w:w="3793" w:type="dxa"/>
          </w:tcPr>
          <w:p w14:paraId="0D48717D" w14:textId="77777777" w:rsidR="009057F6" w:rsidRPr="009057F6" w:rsidRDefault="009057F6" w:rsidP="009057F6">
            <w:pPr>
              <w:keepNext/>
              <w:keepLines/>
              <w:spacing w:after="0"/>
              <w:rPr>
                <w:rFonts w:ascii="Arial" w:hAnsi="Arial"/>
                <w:sz w:val="18"/>
              </w:rPr>
            </w:pPr>
            <w:r w:rsidRPr="009057F6">
              <w:rPr>
                <w:rFonts w:ascii="Arial" w:hAnsi="Arial"/>
                <w:sz w:val="18"/>
              </w:rPr>
              <w:t>ASCII string representing the Fully Qualified Domain Name of the CMP server. In case the FQDN is used, the IP address of the DNS server needs to be made available to the NE before certificate enrolment.</w:t>
            </w:r>
          </w:p>
        </w:tc>
      </w:tr>
      <w:tr w:rsidR="009057F6" w:rsidRPr="009057F6" w14:paraId="58DD414B" w14:textId="77777777" w:rsidTr="00110283">
        <w:tc>
          <w:tcPr>
            <w:tcW w:w="2660" w:type="dxa"/>
          </w:tcPr>
          <w:p w14:paraId="5BB69D0B" w14:textId="77777777" w:rsidR="009057F6" w:rsidRPr="009057F6" w:rsidRDefault="009057F6" w:rsidP="009057F6">
            <w:pPr>
              <w:keepNext/>
              <w:keepLines/>
              <w:spacing w:after="0"/>
              <w:rPr>
                <w:rFonts w:ascii="Arial" w:hAnsi="Arial"/>
                <w:sz w:val="18"/>
              </w:rPr>
            </w:pPr>
            <w:r w:rsidRPr="009057F6">
              <w:rPr>
                <w:rFonts w:ascii="Arial" w:hAnsi="Arial"/>
                <w:sz w:val="18"/>
              </w:rPr>
              <w:t>Port number of the CA/RA</w:t>
            </w:r>
          </w:p>
        </w:tc>
        <w:tc>
          <w:tcPr>
            <w:tcW w:w="1134" w:type="dxa"/>
          </w:tcPr>
          <w:p w14:paraId="07B3A337" w14:textId="77777777" w:rsidR="009057F6" w:rsidRPr="009057F6" w:rsidRDefault="009057F6" w:rsidP="009057F6">
            <w:pPr>
              <w:keepNext/>
              <w:keepLines/>
              <w:spacing w:after="0"/>
              <w:jc w:val="center"/>
              <w:rPr>
                <w:rFonts w:ascii="Arial" w:hAnsi="Arial"/>
                <w:sz w:val="18"/>
              </w:rPr>
            </w:pPr>
            <w:r w:rsidRPr="009057F6">
              <w:rPr>
                <w:rFonts w:ascii="Arial" w:hAnsi="Arial"/>
                <w:sz w:val="18"/>
              </w:rPr>
              <w:t>03</w:t>
            </w:r>
          </w:p>
        </w:tc>
        <w:tc>
          <w:tcPr>
            <w:tcW w:w="1276" w:type="dxa"/>
          </w:tcPr>
          <w:p w14:paraId="11891DE5" w14:textId="77777777" w:rsidR="009057F6" w:rsidRPr="009057F6" w:rsidRDefault="009057F6" w:rsidP="009057F6">
            <w:pPr>
              <w:keepNext/>
              <w:keepLines/>
              <w:spacing w:after="0"/>
              <w:jc w:val="center"/>
              <w:rPr>
                <w:rFonts w:ascii="Arial" w:hAnsi="Arial"/>
                <w:sz w:val="18"/>
              </w:rPr>
            </w:pPr>
            <w:r w:rsidRPr="009057F6">
              <w:rPr>
                <w:rFonts w:ascii="Arial" w:hAnsi="Arial"/>
                <w:sz w:val="18"/>
              </w:rPr>
              <w:t>Variable</w:t>
            </w:r>
          </w:p>
        </w:tc>
        <w:tc>
          <w:tcPr>
            <w:tcW w:w="992" w:type="dxa"/>
          </w:tcPr>
          <w:p w14:paraId="544C9469" w14:textId="77777777" w:rsidR="009057F6" w:rsidRPr="009057F6" w:rsidRDefault="009057F6" w:rsidP="009057F6">
            <w:pPr>
              <w:keepNext/>
              <w:keepLines/>
              <w:spacing w:after="0"/>
              <w:jc w:val="center"/>
              <w:rPr>
                <w:rFonts w:ascii="Arial" w:hAnsi="Arial"/>
                <w:sz w:val="18"/>
              </w:rPr>
            </w:pPr>
            <w:r w:rsidRPr="009057F6">
              <w:rPr>
                <w:rFonts w:ascii="Arial" w:hAnsi="Arial"/>
                <w:sz w:val="18"/>
              </w:rPr>
              <w:t>M</w:t>
            </w:r>
          </w:p>
        </w:tc>
        <w:tc>
          <w:tcPr>
            <w:tcW w:w="3793" w:type="dxa"/>
          </w:tcPr>
          <w:p w14:paraId="18E65F28" w14:textId="2C63F530" w:rsidR="009057F6" w:rsidRPr="009057F6" w:rsidRDefault="009057F6" w:rsidP="009057F6">
            <w:pPr>
              <w:keepNext/>
              <w:keepLines/>
              <w:spacing w:after="0"/>
              <w:rPr>
                <w:rFonts w:ascii="Arial" w:hAnsi="Arial"/>
                <w:sz w:val="18"/>
              </w:rPr>
            </w:pPr>
            <w:r w:rsidRPr="009057F6">
              <w:rPr>
                <w:rFonts w:ascii="Arial" w:hAnsi="Arial"/>
                <w:sz w:val="18"/>
              </w:rPr>
              <w:t>Integer representing the port number used by CMP server.</w:t>
            </w:r>
            <w:r w:rsidRPr="009057F6">
              <w:rPr>
                <w:rFonts w:ascii="Arial" w:hAnsi="Arial"/>
                <w:sz w:val="18"/>
              </w:rPr>
              <w:br/>
              <w:t>The port for HTTP/HTTPSs transfer of CMP messages is not explicitly given in RFC 6712 [</w:t>
            </w:r>
            <w:r w:rsidR="00B06B2D">
              <w:rPr>
                <w:rFonts w:ascii="Arial" w:hAnsi="Arial"/>
                <w:sz w:val="18"/>
              </w:rPr>
              <w:t>12]</w:t>
            </w:r>
            <w:r w:rsidRPr="009057F6">
              <w:rPr>
                <w:rFonts w:ascii="Arial" w:hAnsi="Arial"/>
                <w:sz w:val="18"/>
              </w:rPr>
              <w:t>, therefore this parameter is required. The port number is usually represented as 2 octets.</w:t>
            </w:r>
          </w:p>
        </w:tc>
      </w:tr>
      <w:tr w:rsidR="009057F6" w:rsidRPr="009057F6" w14:paraId="0FD3EEC6" w14:textId="77777777" w:rsidTr="00110283">
        <w:tc>
          <w:tcPr>
            <w:tcW w:w="2660" w:type="dxa"/>
          </w:tcPr>
          <w:p w14:paraId="3B1ECA31" w14:textId="77777777" w:rsidR="009057F6" w:rsidRPr="009057F6" w:rsidRDefault="009057F6" w:rsidP="009057F6">
            <w:pPr>
              <w:keepNext/>
              <w:keepLines/>
              <w:spacing w:after="0"/>
              <w:rPr>
                <w:rFonts w:ascii="Arial" w:hAnsi="Arial"/>
                <w:sz w:val="18"/>
              </w:rPr>
            </w:pPr>
            <w:r w:rsidRPr="009057F6">
              <w:rPr>
                <w:rFonts w:ascii="Arial" w:hAnsi="Arial"/>
                <w:sz w:val="18"/>
              </w:rPr>
              <w:t>Path to the CA/RA directory</w:t>
            </w:r>
          </w:p>
        </w:tc>
        <w:tc>
          <w:tcPr>
            <w:tcW w:w="1134" w:type="dxa"/>
          </w:tcPr>
          <w:p w14:paraId="273F7B84" w14:textId="77777777" w:rsidR="009057F6" w:rsidRPr="009057F6" w:rsidRDefault="009057F6" w:rsidP="009057F6">
            <w:pPr>
              <w:keepNext/>
              <w:keepLines/>
              <w:spacing w:after="0"/>
              <w:jc w:val="center"/>
              <w:rPr>
                <w:rFonts w:ascii="Arial" w:hAnsi="Arial"/>
                <w:sz w:val="18"/>
              </w:rPr>
            </w:pPr>
            <w:r w:rsidRPr="009057F6">
              <w:rPr>
                <w:rFonts w:ascii="Arial" w:hAnsi="Arial"/>
                <w:sz w:val="18"/>
              </w:rPr>
              <w:t>04</w:t>
            </w:r>
          </w:p>
        </w:tc>
        <w:tc>
          <w:tcPr>
            <w:tcW w:w="1276" w:type="dxa"/>
          </w:tcPr>
          <w:p w14:paraId="497235E5" w14:textId="77777777" w:rsidR="009057F6" w:rsidRPr="009057F6" w:rsidRDefault="009057F6" w:rsidP="009057F6">
            <w:pPr>
              <w:keepNext/>
              <w:keepLines/>
              <w:spacing w:after="0"/>
              <w:jc w:val="center"/>
              <w:rPr>
                <w:rFonts w:ascii="Arial" w:hAnsi="Arial"/>
                <w:sz w:val="18"/>
              </w:rPr>
            </w:pPr>
            <w:r w:rsidRPr="009057F6">
              <w:rPr>
                <w:rFonts w:ascii="Arial" w:hAnsi="Arial"/>
                <w:sz w:val="18"/>
              </w:rPr>
              <w:t>Variable</w:t>
            </w:r>
          </w:p>
        </w:tc>
        <w:tc>
          <w:tcPr>
            <w:tcW w:w="992" w:type="dxa"/>
          </w:tcPr>
          <w:p w14:paraId="3D8A5BD9" w14:textId="77777777" w:rsidR="009057F6" w:rsidRPr="009057F6" w:rsidRDefault="009057F6" w:rsidP="009057F6">
            <w:pPr>
              <w:keepNext/>
              <w:keepLines/>
              <w:spacing w:after="0"/>
              <w:jc w:val="center"/>
              <w:rPr>
                <w:rFonts w:ascii="Arial" w:hAnsi="Arial"/>
                <w:sz w:val="18"/>
              </w:rPr>
            </w:pPr>
            <w:r w:rsidRPr="009057F6">
              <w:rPr>
                <w:rFonts w:ascii="Arial" w:hAnsi="Arial"/>
                <w:sz w:val="18"/>
              </w:rPr>
              <w:t>M</w:t>
            </w:r>
          </w:p>
        </w:tc>
        <w:tc>
          <w:tcPr>
            <w:tcW w:w="3793" w:type="dxa"/>
          </w:tcPr>
          <w:p w14:paraId="7FF25C82" w14:textId="77777777" w:rsidR="009057F6" w:rsidRPr="009057F6" w:rsidRDefault="009057F6" w:rsidP="009057F6">
            <w:pPr>
              <w:keepNext/>
              <w:keepLines/>
              <w:spacing w:after="0"/>
              <w:rPr>
                <w:rFonts w:ascii="Arial" w:hAnsi="Arial"/>
                <w:sz w:val="18"/>
              </w:rPr>
            </w:pPr>
            <w:r w:rsidRPr="009057F6">
              <w:rPr>
                <w:rFonts w:ascii="Arial" w:hAnsi="Arial"/>
                <w:sz w:val="18"/>
              </w:rPr>
              <w:t xml:space="preserve">ASCII string representing the path to the CMP server directory. </w:t>
            </w:r>
            <w:r w:rsidRPr="009057F6">
              <w:rPr>
                <w:rFonts w:ascii="Arial" w:hAnsi="Arial"/>
                <w:sz w:val="18"/>
              </w:rPr>
              <w:br/>
              <w:t>A CMP server may be located in an arbitrary path other than root.</w:t>
            </w:r>
          </w:p>
        </w:tc>
      </w:tr>
      <w:tr w:rsidR="009057F6" w:rsidRPr="009057F6" w14:paraId="2E0BD408" w14:textId="77777777" w:rsidTr="00110283">
        <w:tc>
          <w:tcPr>
            <w:tcW w:w="2660" w:type="dxa"/>
          </w:tcPr>
          <w:p w14:paraId="507BEC08" w14:textId="77777777" w:rsidR="009057F6" w:rsidRPr="009057F6" w:rsidRDefault="009057F6" w:rsidP="009057F6">
            <w:pPr>
              <w:keepNext/>
              <w:keepLines/>
              <w:spacing w:after="0"/>
              <w:rPr>
                <w:rFonts w:ascii="Arial" w:hAnsi="Arial"/>
                <w:sz w:val="18"/>
              </w:rPr>
            </w:pPr>
            <w:r w:rsidRPr="009057F6">
              <w:rPr>
                <w:rFonts w:ascii="Arial" w:hAnsi="Arial"/>
                <w:sz w:val="18"/>
              </w:rPr>
              <w:t>Subject name of the CA/RA</w:t>
            </w:r>
          </w:p>
        </w:tc>
        <w:tc>
          <w:tcPr>
            <w:tcW w:w="1134" w:type="dxa"/>
          </w:tcPr>
          <w:p w14:paraId="3D1AE166" w14:textId="77777777" w:rsidR="009057F6" w:rsidRPr="009057F6" w:rsidRDefault="009057F6" w:rsidP="009057F6">
            <w:pPr>
              <w:keepNext/>
              <w:keepLines/>
              <w:spacing w:after="0"/>
              <w:jc w:val="center"/>
              <w:rPr>
                <w:rFonts w:ascii="Arial" w:hAnsi="Arial"/>
                <w:sz w:val="18"/>
              </w:rPr>
            </w:pPr>
            <w:r w:rsidRPr="009057F6">
              <w:rPr>
                <w:rFonts w:ascii="Arial" w:hAnsi="Arial"/>
                <w:sz w:val="18"/>
              </w:rPr>
              <w:t>05</w:t>
            </w:r>
          </w:p>
        </w:tc>
        <w:tc>
          <w:tcPr>
            <w:tcW w:w="1276" w:type="dxa"/>
          </w:tcPr>
          <w:p w14:paraId="4B45CE83" w14:textId="77777777" w:rsidR="009057F6" w:rsidRPr="009057F6" w:rsidRDefault="009057F6" w:rsidP="009057F6">
            <w:pPr>
              <w:keepNext/>
              <w:keepLines/>
              <w:spacing w:after="0"/>
              <w:jc w:val="center"/>
              <w:rPr>
                <w:rFonts w:ascii="Arial" w:hAnsi="Arial"/>
                <w:sz w:val="18"/>
              </w:rPr>
            </w:pPr>
            <w:r w:rsidRPr="009057F6">
              <w:rPr>
                <w:rFonts w:ascii="Arial" w:hAnsi="Arial"/>
                <w:sz w:val="18"/>
              </w:rPr>
              <w:t>Variable</w:t>
            </w:r>
          </w:p>
        </w:tc>
        <w:tc>
          <w:tcPr>
            <w:tcW w:w="992" w:type="dxa"/>
          </w:tcPr>
          <w:p w14:paraId="501043DE" w14:textId="77777777" w:rsidR="009057F6" w:rsidRPr="009057F6" w:rsidRDefault="009057F6" w:rsidP="009057F6">
            <w:pPr>
              <w:keepNext/>
              <w:keepLines/>
              <w:spacing w:after="0"/>
              <w:jc w:val="center"/>
              <w:rPr>
                <w:rFonts w:ascii="Arial" w:hAnsi="Arial"/>
                <w:sz w:val="18"/>
              </w:rPr>
            </w:pPr>
            <w:r w:rsidRPr="009057F6">
              <w:rPr>
                <w:rFonts w:ascii="Arial" w:hAnsi="Arial"/>
                <w:sz w:val="18"/>
              </w:rPr>
              <w:t>M</w:t>
            </w:r>
          </w:p>
        </w:tc>
        <w:tc>
          <w:tcPr>
            <w:tcW w:w="3793" w:type="dxa"/>
          </w:tcPr>
          <w:p w14:paraId="1B08720B" w14:textId="52596B05" w:rsidR="009057F6" w:rsidRPr="009057F6" w:rsidRDefault="009057F6" w:rsidP="009057F6">
            <w:pPr>
              <w:keepNext/>
              <w:keepLines/>
              <w:spacing w:after="0"/>
              <w:rPr>
                <w:rFonts w:ascii="Arial" w:hAnsi="Arial"/>
                <w:sz w:val="18"/>
              </w:rPr>
            </w:pPr>
            <w:r w:rsidRPr="009057F6">
              <w:rPr>
                <w:rFonts w:ascii="Arial" w:hAnsi="Arial"/>
                <w:sz w:val="18"/>
              </w:rPr>
              <w:t xml:space="preserve">ASCII string representing the subject name of the CA/RA. </w:t>
            </w:r>
            <w:r w:rsidRPr="009057F6">
              <w:rPr>
                <w:rFonts w:ascii="Arial" w:hAnsi="Arial"/>
                <w:sz w:val="18"/>
              </w:rPr>
              <w:br/>
              <w:t>The use is described in 3GPP TS 33.310 [</w:t>
            </w:r>
            <w:r w:rsidR="00B06B2D">
              <w:rPr>
                <w:rFonts w:ascii="Arial" w:hAnsi="Arial"/>
                <w:sz w:val="18"/>
              </w:rPr>
              <w:t>11]</w:t>
            </w:r>
            <w:r w:rsidRPr="009057F6">
              <w:rPr>
                <w:rFonts w:ascii="Arial" w:hAnsi="Arial"/>
                <w:sz w:val="18"/>
              </w:rPr>
              <w:t xml:space="preserve"> clause 9.5.3.</w:t>
            </w:r>
          </w:p>
        </w:tc>
      </w:tr>
      <w:tr w:rsidR="009057F6" w:rsidRPr="009057F6" w14:paraId="74925132" w14:textId="77777777" w:rsidTr="00110283">
        <w:tc>
          <w:tcPr>
            <w:tcW w:w="2660" w:type="dxa"/>
          </w:tcPr>
          <w:p w14:paraId="16D20E0D" w14:textId="77777777" w:rsidR="009057F6" w:rsidRPr="009057F6" w:rsidRDefault="009057F6" w:rsidP="009057F6">
            <w:pPr>
              <w:keepNext/>
              <w:keepLines/>
              <w:spacing w:after="0"/>
              <w:rPr>
                <w:rFonts w:ascii="Arial" w:hAnsi="Arial"/>
                <w:sz w:val="18"/>
              </w:rPr>
            </w:pPr>
            <w:r w:rsidRPr="009057F6">
              <w:rPr>
                <w:rFonts w:ascii="Arial" w:hAnsi="Arial"/>
                <w:sz w:val="18"/>
              </w:rPr>
              <w:t>Protocol indication</w:t>
            </w:r>
          </w:p>
        </w:tc>
        <w:tc>
          <w:tcPr>
            <w:tcW w:w="1134" w:type="dxa"/>
          </w:tcPr>
          <w:p w14:paraId="1371C5B8" w14:textId="77777777" w:rsidR="009057F6" w:rsidRPr="009057F6" w:rsidRDefault="009057F6" w:rsidP="009057F6">
            <w:pPr>
              <w:keepNext/>
              <w:keepLines/>
              <w:spacing w:after="0"/>
              <w:jc w:val="center"/>
              <w:rPr>
                <w:rFonts w:ascii="Arial" w:hAnsi="Arial"/>
                <w:sz w:val="18"/>
              </w:rPr>
            </w:pPr>
            <w:r w:rsidRPr="009057F6">
              <w:rPr>
                <w:rFonts w:ascii="Arial" w:hAnsi="Arial"/>
                <w:sz w:val="18"/>
              </w:rPr>
              <w:t>06</w:t>
            </w:r>
          </w:p>
        </w:tc>
        <w:tc>
          <w:tcPr>
            <w:tcW w:w="1276" w:type="dxa"/>
          </w:tcPr>
          <w:p w14:paraId="0EBAD1C7" w14:textId="77777777" w:rsidR="009057F6" w:rsidRPr="009057F6" w:rsidRDefault="009057F6" w:rsidP="009057F6">
            <w:pPr>
              <w:keepNext/>
              <w:keepLines/>
              <w:spacing w:after="0"/>
              <w:jc w:val="center"/>
              <w:rPr>
                <w:rFonts w:ascii="Arial" w:hAnsi="Arial"/>
                <w:sz w:val="18"/>
              </w:rPr>
            </w:pPr>
            <w:r w:rsidRPr="009057F6">
              <w:rPr>
                <w:rFonts w:ascii="Arial" w:hAnsi="Arial"/>
                <w:sz w:val="18"/>
              </w:rPr>
              <w:t>Variable</w:t>
            </w:r>
          </w:p>
        </w:tc>
        <w:tc>
          <w:tcPr>
            <w:tcW w:w="992" w:type="dxa"/>
          </w:tcPr>
          <w:p w14:paraId="300E8008" w14:textId="77777777" w:rsidR="009057F6" w:rsidRPr="009057F6" w:rsidRDefault="009057F6" w:rsidP="009057F6">
            <w:pPr>
              <w:keepNext/>
              <w:keepLines/>
              <w:spacing w:after="0"/>
              <w:jc w:val="center"/>
              <w:rPr>
                <w:rFonts w:ascii="Arial" w:hAnsi="Arial"/>
                <w:sz w:val="18"/>
              </w:rPr>
            </w:pPr>
            <w:r w:rsidRPr="009057F6">
              <w:rPr>
                <w:rFonts w:ascii="Arial" w:hAnsi="Arial"/>
                <w:sz w:val="18"/>
              </w:rPr>
              <w:t>CM</w:t>
            </w:r>
          </w:p>
        </w:tc>
        <w:tc>
          <w:tcPr>
            <w:tcW w:w="3793" w:type="dxa"/>
          </w:tcPr>
          <w:p w14:paraId="37528A59" w14:textId="284610B7" w:rsidR="009057F6" w:rsidRPr="009057F6" w:rsidRDefault="009057F6" w:rsidP="009057F6">
            <w:pPr>
              <w:keepNext/>
              <w:keepLines/>
              <w:spacing w:after="0"/>
              <w:rPr>
                <w:rFonts w:ascii="Arial" w:hAnsi="Arial"/>
                <w:sz w:val="18"/>
              </w:rPr>
            </w:pPr>
            <w:r w:rsidRPr="009057F6">
              <w:rPr>
                <w:rFonts w:ascii="Arial" w:hAnsi="Arial"/>
                <w:sz w:val="18"/>
              </w:rPr>
              <w:t xml:space="preserve">ASCII string representing the protocol (HTTP or HTTPS) to be used for certificate enrolment. </w:t>
            </w:r>
            <w:r w:rsidRPr="009057F6">
              <w:rPr>
                <w:rFonts w:ascii="Arial" w:hAnsi="Arial"/>
                <w:sz w:val="18"/>
              </w:rPr>
              <w:br/>
              <w:t>The use is described in 3GPP TS 33.310 [</w:t>
            </w:r>
            <w:r w:rsidR="00B06B2D">
              <w:rPr>
                <w:rFonts w:ascii="Arial" w:hAnsi="Arial"/>
                <w:sz w:val="18"/>
              </w:rPr>
              <w:t>11]</w:t>
            </w:r>
            <w:r w:rsidRPr="009057F6">
              <w:rPr>
                <w:rFonts w:ascii="Arial" w:hAnsi="Arial"/>
                <w:sz w:val="18"/>
              </w:rPr>
              <w:t xml:space="preserve"> clause 9.6.</w:t>
            </w:r>
          </w:p>
        </w:tc>
      </w:tr>
    </w:tbl>
    <w:p w14:paraId="2C41D557" w14:textId="77777777" w:rsidR="009057F6" w:rsidRPr="009057F6" w:rsidRDefault="009057F6" w:rsidP="009057F6"/>
    <w:p w14:paraId="74A22CEA" w14:textId="77777777" w:rsidR="009057F6" w:rsidRPr="009057F6" w:rsidRDefault="009057F6" w:rsidP="009057F6">
      <w:pPr>
        <w:keepNext/>
        <w:keepLines/>
        <w:spacing w:before="60"/>
        <w:jc w:val="center"/>
        <w:rPr>
          <w:rFonts w:ascii="Arial" w:hAnsi="Arial"/>
          <w:b/>
        </w:rPr>
      </w:pPr>
      <w:r w:rsidRPr="009057F6">
        <w:rPr>
          <w:rFonts w:ascii="Arial" w:hAnsi="Arial"/>
          <w:b/>
        </w:rPr>
        <w:t>Table 4.2.3.2: Attribute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9057F6" w:rsidRPr="009057F6" w14:paraId="192D4229" w14:textId="77777777" w:rsidTr="00110283">
        <w:tc>
          <w:tcPr>
            <w:tcW w:w="3794" w:type="dxa"/>
          </w:tcPr>
          <w:p w14:paraId="0CA203B3" w14:textId="77777777" w:rsidR="009057F6" w:rsidRPr="009057F6" w:rsidRDefault="009057F6" w:rsidP="009057F6">
            <w:pPr>
              <w:keepNext/>
              <w:keepLines/>
              <w:spacing w:after="0"/>
              <w:jc w:val="center"/>
              <w:rPr>
                <w:rFonts w:ascii="Arial" w:hAnsi="Arial"/>
                <w:b/>
                <w:sz w:val="18"/>
              </w:rPr>
            </w:pPr>
            <w:r w:rsidRPr="009057F6">
              <w:rPr>
                <w:rFonts w:ascii="Arial" w:hAnsi="Arial"/>
                <w:b/>
                <w:sz w:val="18"/>
              </w:rPr>
              <w:t>Name</w:t>
            </w:r>
          </w:p>
        </w:tc>
        <w:tc>
          <w:tcPr>
            <w:tcW w:w="6061" w:type="dxa"/>
          </w:tcPr>
          <w:p w14:paraId="3E7492B7" w14:textId="77777777" w:rsidR="009057F6" w:rsidRPr="009057F6" w:rsidRDefault="009057F6" w:rsidP="009057F6">
            <w:pPr>
              <w:keepNext/>
              <w:keepLines/>
              <w:spacing w:after="0"/>
              <w:jc w:val="center"/>
              <w:rPr>
                <w:rFonts w:ascii="Arial" w:hAnsi="Arial"/>
                <w:b/>
                <w:sz w:val="18"/>
              </w:rPr>
            </w:pPr>
            <w:r w:rsidRPr="009057F6">
              <w:rPr>
                <w:rFonts w:ascii="Arial" w:hAnsi="Arial"/>
                <w:b/>
                <w:sz w:val="18"/>
              </w:rPr>
              <w:t>Definition</w:t>
            </w:r>
          </w:p>
        </w:tc>
      </w:tr>
      <w:tr w:rsidR="009057F6" w:rsidRPr="009057F6" w14:paraId="570EA6E1" w14:textId="77777777" w:rsidTr="00110283">
        <w:tc>
          <w:tcPr>
            <w:tcW w:w="3794" w:type="dxa"/>
          </w:tcPr>
          <w:p w14:paraId="784FE3E6" w14:textId="77777777" w:rsidR="009057F6" w:rsidRPr="009057F6" w:rsidRDefault="009057F6" w:rsidP="009057F6">
            <w:pPr>
              <w:keepNext/>
              <w:keepLines/>
              <w:spacing w:after="0"/>
              <w:rPr>
                <w:rFonts w:ascii="Arial" w:hAnsi="Arial"/>
                <w:sz w:val="18"/>
              </w:rPr>
            </w:pPr>
            <w:r w:rsidRPr="009057F6">
              <w:rPr>
                <w:rFonts w:ascii="Arial" w:hAnsi="Arial"/>
                <w:sz w:val="18"/>
              </w:rPr>
              <w:t>IP address CO qualifier</w:t>
            </w:r>
          </w:p>
        </w:tc>
        <w:tc>
          <w:tcPr>
            <w:tcW w:w="6061" w:type="dxa"/>
          </w:tcPr>
          <w:p w14:paraId="2BE6F9EC" w14:textId="77777777" w:rsidR="009057F6" w:rsidRPr="009057F6" w:rsidRDefault="009057F6" w:rsidP="009057F6">
            <w:pPr>
              <w:keepNext/>
              <w:keepLines/>
              <w:spacing w:after="0"/>
              <w:rPr>
                <w:rFonts w:ascii="Arial" w:hAnsi="Arial"/>
                <w:sz w:val="18"/>
              </w:rPr>
            </w:pPr>
            <w:r w:rsidRPr="009057F6">
              <w:rPr>
                <w:rFonts w:ascii="Arial" w:hAnsi="Arial"/>
                <w:sz w:val="18"/>
              </w:rPr>
              <w:t>The IP address is optional if the FQDN is present</w:t>
            </w:r>
          </w:p>
        </w:tc>
      </w:tr>
      <w:tr w:rsidR="009057F6" w:rsidRPr="009057F6" w14:paraId="26CAA310" w14:textId="77777777" w:rsidTr="00110283">
        <w:tc>
          <w:tcPr>
            <w:tcW w:w="3794" w:type="dxa"/>
          </w:tcPr>
          <w:p w14:paraId="6824DEE7" w14:textId="77777777" w:rsidR="009057F6" w:rsidRPr="009057F6" w:rsidRDefault="009057F6" w:rsidP="009057F6">
            <w:pPr>
              <w:keepNext/>
              <w:keepLines/>
              <w:spacing w:after="0"/>
              <w:rPr>
                <w:rFonts w:ascii="Arial" w:hAnsi="Arial"/>
                <w:sz w:val="18"/>
              </w:rPr>
            </w:pPr>
            <w:smartTag w:uri="urn:schemas-microsoft-com:office:smarttags" w:element="place">
              <w:smartTag w:uri="urn:schemas-microsoft-com:office:smarttags" w:element="City">
                <w:r w:rsidRPr="009057F6">
                  <w:rPr>
                    <w:rFonts w:ascii="Arial" w:hAnsi="Arial"/>
                    <w:sz w:val="18"/>
                  </w:rPr>
                  <w:t>FQDN</w:t>
                </w:r>
              </w:smartTag>
              <w:r w:rsidRPr="009057F6">
                <w:rPr>
                  <w:rFonts w:ascii="Arial" w:hAnsi="Arial"/>
                  <w:sz w:val="18"/>
                </w:rPr>
                <w:t xml:space="preserve"> </w:t>
              </w:r>
              <w:smartTag w:uri="urn:schemas-microsoft-com:office:smarttags" w:element="State">
                <w:r w:rsidRPr="009057F6">
                  <w:rPr>
                    <w:rFonts w:ascii="Arial" w:hAnsi="Arial"/>
                    <w:sz w:val="18"/>
                  </w:rPr>
                  <w:t>CO</w:t>
                </w:r>
              </w:smartTag>
            </w:smartTag>
            <w:r w:rsidRPr="009057F6">
              <w:rPr>
                <w:rFonts w:ascii="Arial" w:hAnsi="Arial"/>
                <w:sz w:val="18"/>
              </w:rPr>
              <w:t xml:space="preserve"> qualifier</w:t>
            </w:r>
          </w:p>
        </w:tc>
        <w:tc>
          <w:tcPr>
            <w:tcW w:w="6061" w:type="dxa"/>
          </w:tcPr>
          <w:p w14:paraId="69882399" w14:textId="77777777" w:rsidR="009057F6" w:rsidRPr="009057F6" w:rsidRDefault="009057F6" w:rsidP="009057F6">
            <w:pPr>
              <w:keepNext/>
              <w:keepLines/>
              <w:spacing w:after="0"/>
              <w:rPr>
                <w:rFonts w:ascii="Arial" w:hAnsi="Arial"/>
                <w:sz w:val="18"/>
              </w:rPr>
            </w:pPr>
            <w:r w:rsidRPr="009057F6">
              <w:rPr>
                <w:rFonts w:ascii="Arial" w:hAnsi="Arial"/>
                <w:sz w:val="18"/>
              </w:rPr>
              <w:t>The FQDN is optional if the IP address is present</w:t>
            </w:r>
          </w:p>
        </w:tc>
      </w:tr>
      <w:tr w:rsidR="009057F6" w:rsidRPr="009057F6" w14:paraId="5AAF46DC" w14:textId="77777777" w:rsidTr="00110283">
        <w:tc>
          <w:tcPr>
            <w:tcW w:w="3794" w:type="dxa"/>
          </w:tcPr>
          <w:p w14:paraId="46DE67AA" w14:textId="77777777" w:rsidR="009057F6" w:rsidRPr="009057F6" w:rsidRDefault="009057F6" w:rsidP="009057F6">
            <w:pPr>
              <w:keepNext/>
              <w:keepLines/>
              <w:spacing w:after="0"/>
              <w:rPr>
                <w:rFonts w:ascii="Arial" w:hAnsi="Arial"/>
                <w:sz w:val="18"/>
              </w:rPr>
            </w:pPr>
            <w:r w:rsidRPr="009057F6">
              <w:rPr>
                <w:rFonts w:ascii="Arial" w:hAnsi="Arial"/>
                <w:sz w:val="18"/>
              </w:rPr>
              <w:t>Protocol indication CM qualifier</w:t>
            </w:r>
          </w:p>
        </w:tc>
        <w:tc>
          <w:tcPr>
            <w:tcW w:w="6061" w:type="dxa"/>
          </w:tcPr>
          <w:p w14:paraId="5D3BD034" w14:textId="77777777" w:rsidR="009057F6" w:rsidRPr="009057F6" w:rsidRDefault="009057F6" w:rsidP="009057F6">
            <w:pPr>
              <w:keepNext/>
              <w:keepLines/>
              <w:spacing w:after="0"/>
              <w:rPr>
                <w:rFonts w:ascii="Arial" w:hAnsi="Arial"/>
                <w:sz w:val="18"/>
              </w:rPr>
            </w:pPr>
            <w:r w:rsidRPr="009057F6">
              <w:rPr>
                <w:rFonts w:ascii="Arial" w:hAnsi="Arial"/>
                <w:sz w:val="18"/>
              </w:rPr>
              <w:t>The protocol indication is mandatory if HTTPS protocol is used</w:t>
            </w:r>
          </w:p>
        </w:tc>
      </w:tr>
    </w:tbl>
    <w:p w14:paraId="4EEAEA43" w14:textId="77777777" w:rsidR="009057F6" w:rsidRPr="009057F6" w:rsidRDefault="009057F6" w:rsidP="004A1F5A"/>
    <w:p w14:paraId="7DCF24FE" w14:textId="5DB4C467" w:rsidR="00FB335F" w:rsidRDefault="00FB335F" w:rsidP="00FB335F">
      <w:pPr>
        <w:pStyle w:val="Heading3"/>
      </w:pPr>
      <w:bookmarkStart w:id="41" w:name="_Toc94025736"/>
      <w:r w:rsidRPr="00FB335F">
        <w:t>4.2.</w:t>
      </w:r>
      <w:r w:rsidR="002244AC">
        <w:t>4</w:t>
      </w:r>
      <w:r w:rsidRPr="00FB335F">
        <w:tab/>
        <w:t>Security Gateway (SeGW)</w:t>
      </w:r>
      <w:bookmarkEnd w:id="41"/>
    </w:p>
    <w:p w14:paraId="099AB0FC" w14:textId="77777777" w:rsidR="00C422F7" w:rsidRPr="00C422F7" w:rsidRDefault="00C422F7" w:rsidP="00C422F7">
      <w:r w:rsidRPr="00C422F7">
        <w:t>This clause specifies the information about Security Gateway server that NE receives from DHCP server in Initial IP Autoconfiguration procedure specified in clause 5.2 of 3GPP TS 32.508 [5] and uses for Establishing Secure Connection procedure. The Security Gateway configuration attributes are specified in Table 4.2.4.1. The attribute tag (code) is vendor specific.  The attribute tag (code) value specified in the table 4.2.4.1 is only expected in MvPnC specific configuration as specified in the clauses of 4.2.1 and 4.2.2 in DHCP replies to the NE which identifies itself as MvPnC compatible DHCP client.</w:t>
      </w:r>
    </w:p>
    <w:p w14:paraId="0E846B26" w14:textId="77777777" w:rsidR="00C422F7" w:rsidRPr="00C422F7" w:rsidRDefault="00C422F7" w:rsidP="00C422F7">
      <w:pPr>
        <w:keepNext/>
        <w:keepLines/>
        <w:spacing w:before="60"/>
        <w:jc w:val="center"/>
        <w:rPr>
          <w:rFonts w:ascii="Arial" w:hAnsi="Arial"/>
          <w:b/>
        </w:rPr>
      </w:pPr>
      <w:r w:rsidRPr="00C422F7">
        <w:rPr>
          <w:rFonts w:ascii="Arial" w:hAnsi="Arial"/>
          <w:b/>
        </w:rPr>
        <w:t>Table 4.2.4.1: Security Gateway configuration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34"/>
        <w:gridCol w:w="1276"/>
        <w:gridCol w:w="992"/>
        <w:gridCol w:w="3793"/>
      </w:tblGrid>
      <w:tr w:rsidR="00C422F7" w:rsidRPr="00C422F7" w14:paraId="6A0F0011" w14:textId="77777777" w:rsidTr="00110283">
        <w:tc>
          <w:tcPr>
            <w:tcW w:w="2660" w:type="dxa"/>
          </w:tcPr>
          <w:p w14:paraId="090F3BBE" w14:textId="77777777" w:rsidR="00C422F7" w:rsidRPr="00C422F7" w:rsidRDefault="00C422F7" w:rsidP="00C422F7">
            <w:pPr>
              <w:keepNext/>
              <w:keepLines/>
              <w:spacing w:after="0"/>
              <w:jc w:val="center"/>
              <w:rPr>
                <w:rFonts w:ascii="Arial" w:hAnsi="Arial"/>
                <w:b/>
                <w:sz w:val="18"/>
              </w:rPr>
            </w:pPr>
            <w:r w:rsidRPr="00C422F7">
              <w:rPr>
                <w:rFonts w:ascii="Arial" w:hAnsi="Arial"/>
                <w:b/>
                <w:sz w:val="18"/>
              </w:rPr>
              <w:t>Attribute name</w:t>
            </w:r>
          </w:p>
        </w:tc>
        <w:tc>
          <w:tcPr>
            <w:tcW w:w="1134" w:type="dxa"/>
          </w:tcPr>
          <w:p w14:paraId="28739E93" w14:textId="77777777" w:rsidR="00C422F7" w:rsidRPr="00C422F7" w:rsidRDefault="00C422F7" w:rsidP="00C422F7">
            <w:pPr>
              <w:keepNext/>
              <w:keepLines/>
              <w:spacing w:after="0"/>
              <w:jc w:val="center"/>
              <w:rPr>
                <w:rFonts w:ascii="Arial" w:hAnsi="Arial"/>
                <w:b/>
                <w:sz w:val="18"/>
              </w:rPr>
            </w:pPr>
            <w:r w:rsidRPr="00C422F7">
              <w:rPr>
                <w:rFonts w:ascii="Arial" w:hAnsi="Arial"/>
                <w:b/>
                <w:sz w:val="18"/>
              </w:rPr>
              <w:t>Attribute tag (code)</w:t>
            </w:r>
          </w:p>
        </w:tc>
        <w:tc>
          <w:tcPr>
            <w:tcW w:w="1276" w:type="dxa"/>
          </w:tcPr>
          <w:p w14:paraId="769729DE" w14:textId="77777777" w:rsidR="00C422F7" w:rsidRPr="00C422F7" w:rsidRDefault="00C422F7" w:rsidP="00C422F7">
            <w:pPr>
              <w:keepNext/>
              <w:keepLines/>
              <w:spacing w:after="0"/>
              <w:jc w:val="center"/>
              <w:rPr>
                <w:rFonts w:ascii="Arial" w:hAnsi="Arial"/>
                <w:b/>
                <w:sz w:val="18"/>
              </w:rPr>
            </w:pPr>
            <w:r w:rsidRPr="00C422F7">
              <w:rPr>
                <w:rFonts w:ascii="Arial" w:hAnsi="Arial"/>
                <w:b/>
                <w:sz w:val="18"/>
              </w:rPr>
              <w:t>Attribute length</w:t>
            </w:r>
          </w:p>
        </w:tc>
        <w:tc>
          <w:tcPr>
            <w:tcW w:w="992" w:type="dxa"/>
          </w:tcPr>
          <w:p w14:paraId="202E19E5" w14:textId="77777777" w:rsidR="00C422F7" w:rsidRPr="00C422F7" w:rsidRDefault="00C422F7" w:rsidP="00C422F7">
            <w:pPr>
              <w:keepNext/>
              <w:keepLines/>
              <w:spacing w:after="0"/>
              <w:jc w:val="center"/>
              <w:rPr>
                <w:rFonts w:ascii="Arial" w:hAnsi="Arial"/>
                <w:b/>
                <w:sz w:val="18"/>
              </w:rPr>
            </w:pPr>
            <w:r w:rsidRPr="00C422F7">
              <w:rPr>
                <w:rFonts w:ascii="Arial" w:hAnsi="Arial"/>
                <w:b/>
                <w:sz w:val="18"/>
              </w:rPr>
              <w:t>Attribute qualifier</w:t>
            </w:r>
          </w:p>
        </w:tc>
        <w:tc>
          <w:tcPr>
            <w:tcW w:w="3793" w:type="dxa"/>
          </w:tcPr>
          <w:p w14:paraId="23A41D91" w14:textId="77777777" w:rsidR="00C422F7" w:rsidRPr="00C422F7" w:rsidRDefault="00C422F7" w:rsidP="00C422F7">
            <w:pPr>
              <w:keepNext/>
              <w:keepLines/>
              <w:spacing w:after="0"/>
              <w:jc w:val="center"/>
              <w:rPr>
                <w:rFonts w:ascii="Arial" w:hAnsi="Arial"/>
                <w:b/>
                <w:sz w:val="18"/>
              </w:rPr>
            </w:pPr>
            <w:r w:rsidRPr="00C422F7">
              <w:rPr>
                <w:rFonts w:ascii="Arial" w:hAnsi="Arial"/>
                <w:b/>
                <w:sz w:val="18"/>
              </w:rPr>
              <w:t>Attribute description</w:t>
            </w:r>
          </w:p>
        </w:tc>
      </w:tr>
      <w:tr w:rsidR="00C422F7" w:rsidRPr="00C422F7" w14:paraId="62012D82" w14:textId="77777777" w:rsidTr="00110283">
        <w:tc>
          <w:tcPr>
            <w:tcW w:w="2660" w:type="dxa"/>
          </w:tcPr>
          <w:p w14:paraId="5C827573" w14:textId="77777777" w:rsidR="00C422F7" w:rsidRPr="00C422F7" w:rsidRDefault="00C422F7" w:rsidP="00C422F7">
            <w:pPr>
              <w:keepNext/>
              <w:keepLines/>
              <w:spacing w:after="0"/>
              <w:rPr>
                <w:rFonts w:ascii="Arial" w:hAnsi="Arial"/>
                <w:sz w:val="18"/>
              </w:rPr>
            </w:pPr>
            <w:r w:rsidRPr="00C422F7">
              <w:rPr>
                <w:rFonts w:ascii="Arial" w:hAnsi="Arial"/>
                <w:sz w:val="18"/>
              </w:rPr>
              <w:t>IP address of the SeGW</w:t>
            </w:r>
          </w:p>
        </w:tc>
        <w:tc>
          <w:tcPr>
            <w:tcW w:w="1134" w:type="dxa"/>
          </w:tcPr>
          <w:p w14:paraId="13E09E7D" w14:textId="77777777" w:rsidR="00C422F7" w:rsidRPr="00C422F7" w:rsidRDefault="00C422F7" w:rsidP="00C422F7">
            <w:pPr>
              <w:keepNext/>
              <w:keepLines/>
              <w:spacing w:after="0"/>
              <w:jc w:val="center"/>
              <w:rPr>
                <w:rFonts w:ascii="Arial" w:hAnsi="Arial"/>
                <w:sz w:val="18"/>
              </w:rPr>
            </w:pPr>
            <w:r w:rsidRPr="00C422F7">
              <w:rPr>
                <w:rFonts w:ascii="Arial" w:hAnsi="Arial"/>
                <w:sz w:val="18"/>
              </w:rPr>
              <w:t>07</w:t>
            </w:r>
          </w:p>
        </w:tc>
        <w:tc>
          <w:tcPr>
            <w:tcW w:w="1276" w:type="dxa"/>
          </w:tcPr>
          <w:p w14:paraId="2B2CCF7E" w14:textId="77777777" w:rsidR="00C422F7" w:rsidRPr="00C422F7" w:rsidRDefault="00C422F7" w:rsidP="00C422F7">
            <w:pPr>
              <w:keepNext/>
              <w:keepLines/>
              <w:spacing w:after="0"/>
              <w:jc w:val="center"/>
              <w:rPr>
                <w:rFonts w:ascii="Arial" w:hAnsi="Arial"/>
                <w:sz w:val="18"/>
              </w:rPr>
            </w:pPr>
            <w:r w:rsidRPr="00C422F7">
              <w:rPr>
                <w:rFonts w:ascii="Arial" w:hAnsi="Arial"/>
                <w:sz w:val="18"/>
              </w:rPr>
              <w:t>Variable</w:t>
            </w:r>
          </w:p>
        </w:tc>
        <w:tc>
          <w:tcPr>
            <w:tcW w:w="992" w:type="dxa"/>
          </w:tcPr>
          <w:p w14:paraId="7120E372" w14:textId="77777777" w:rsidR="00C422F7" w:rsidRPr="00C422F7" w:rsidRDefault="00C422F7" w:rsidP="00C422F7">
            <w:pPr>
              <w:keepNext/>
              <w:keepLines/>
              <w:spacing w:after="0"/>
              <w:jc w:val="center"/>
              <w:rPr>
                <w:rFonts w:ascii="Arial" w:hAnsi="Arial"/>
                <w:sz w:val="18"/>
              </w:rPr>
            </w:pPr>
            <w:r w:rsidRPr="00C422F7">
              <w:rPr>
                <w:rFonts w:ascii="Arial" w:hAnsi="Arial"/>
                <w:sz w:val="18"/>
              </w:rPr>
              <w:t>CO</w:t>
            </w:r>
          </w:p>
        </w:tc>
        <w:tc>
          <w:tcPr>
            <w:tcW w:w="3793" w:type="dxa"/>
          </w:tcPr>
          <w:p w14:paraId="15C281FB" w14:textId="77777777" w:rsidR="00C422F7" w:rsidRPr="00C422F7" w:rsidRDefault="00C422F7" w:rsidP="00C422F7">
            <w:pPr>
              <w:keepNext/>
              <w:keepLines/>
              <w:spacing w:after="0"/>
              <w:rPr>
                <w:rFonts w:ascii="Arial" w:hAnsi="Arial"/>
                <w:sz w:val="18"/>
              </w:rPr>
            </w:pPr>
            <w:r w:rsidRPr="00C422F7">
              <w:rPr>
                <w:rFonts w:ascii="Arial" w:hAnsi="Arial"/>
                <w:sz w:val="18"/>
              </w:rPr>
              <w:t xml:space="preserve">IP address of the Security Gateway. An IPv4 IP address is represented as 4 octets. </w:t>
            </w:r>
            <w:r w:rsidRPr="00C422F7">
              <w:rPr>
                <w:rFonts w:ascii="Arial" w:eastAsia="SimSun" w:hAnsi="Arial" w:cs="Arial"/>
                <w:sz w:val="18"/>
                <w:szCs w:val="18"/>
              </w:rPr>
              <w:t>An IPv6 IP address is represented as 16 octets.</w:t>
            </w:r>
          </w:p>
        </w:tc>
      </w:tr>
      <w:tr w:rsidR="00C422F7" w:rsidRPr="00C422F7" w14:paraId="21AD4D71" w14:textId="77777777" w:rsidTr="00110283">
        <w:tc>
          <w:tcPr>
            <w:tcW w:w="2660" w:type="dxa"/>
          </w:tcPr>
          <w:p w14:paraId="623BBE53" w14:textId="77777777" w:rsidR="00C422F7" w:rsidRPr="00C422F7" w:rsidRDefault="00C422F7" w:rsidP="00C422F7">
            <w:pPr>
              <w:keepNext/>
              <w:keepLines/>
              <w:spacing w:after="0"/>
              <w:rPr>
                <w:rFonts w:ascii="Arial" w:hAnsi="Arial"/>
                <w:sz w:val="18"/>
              </w:rPr>
            </w:pPr>
            <w:r w:rsidRPr="00C422F7">
              <w:rPr>
                <w:rFonts w:ascii="Arial" w:hAnsi="Arial"/>
                <w:sz w:val="18"/>
              </w:rPr>
              <w:t>FQDN of the SeGW</w:t>
            </w:r>
          </w:p>
        </w:tc>
        <w:tc>
          <w:tcPr>
            <w:tcW w:w="1134" w:type="dxa"/>
          </w:tcPr>
          <w:p w14:paraId="290157C9" w14:textId="77777777" w:rsidR="00C422F7" w:rsidRPr="00C422F7" w:rsidRDefault="00C422F7" w:rsidP="00C422F7">
            <w:pPr>
              <w:keepNext/>
              <w:keepLines/>
              <w:spacing w:after="0"/>
              <w:jc w:val="center"/>
              <w:rPr>
                <w:rFonts w:ascii="Arial" w:hAnsi="Arial"/>
                <w:sz w:val="18"/>
              </w:rPr>
            </w:pPr>
            <w:r w:rsidRPr="00C422F7">
              <w:rPr>
                <w:rFonts w:ascii="Arial" w:hAnsi="Arial"/>
                <w:sz w:val="18"/>
              </w:rPr>
              <w:t>08</w:t>
            </w:r>
          </w:p>
        </w:tc>
        <w:tc>
          <w:tcPr>
            <w:tcW w:w="1276" w:type="dxa"/>
          </w:tcPr>
          <w:p w14:paraId="3391877F" w14:textId="77777777" w:rsidR="00C422F7" w:rsidRPr="00C422F7" w:rsidRDefault="00C422F7" w:rsidP="00C422F7">
            <w:pPr>
              <w:keepNext/>
              <w:keepLines/>
              <w:spacing w:after="0"/>
              <w:jc w:val="center"/>
              <w:rPr>
                <w:rFonts w:ascii="Arial" w:hAnsi="Arial"/>
                <w:sz w:val="18"/>
              </w:rPr>
            </w:pPr>
            <w:r w:rsidRPr="00C422F7">
              <w:rPr>
                <w:rFonts w:ascii="Arial" w:hAnsi="Arial"/>
                <w:sz w:val="18"/>
              </w:rPr>
              <w:t>Variable</w:t>
            </w:r>
          </w:p>
        </w:tc>
        <w:tc>
          <w:tcPr>
            <w:tcW w:w="992" w:type="dxa"/>
          </w:tcPr>
          <w:p w14:paraId="7107E5EE" w14:textId="77777777" w:rsidR="00C422F7" w:rsidRPr="00C422F7" w:rsidRDefault="00C422F7" w:rsidP="00C422F7">
            <w:pPr>
              <w:keepNext/>
              <w:keepLines/>
              <w:spacing w:after="0"/>
              <w:jc w:val="center"/>
              <w:rPr>
                <w:rFonts w:ascii="Arial" w:hAnsi="Arial"/>
                <w:sz w:val="18"/>
              </w:rPr>
            </w:pPr>
            <w:r w:rsidRPr="00C422F7">
              <w:rPr>
                <w:rFonts w:ascii="Arial" w:hAnsi="Arial"/>
                <w:sz w:val="18"/>
              </w:rPr>
              <w:t>CO</w:t>
            </w:r>
          </w:p>
        </w:tc>
        <w:tc>
          <w:tcPr>
            <w:tcW w:w="3793" w:type="dxa"/>
          </w:tcPr>
          <w:p w14:paraId="570CD0A6" w14:textId="77777777" w:rsidR="00C422F7" w:rsidRPr="00C422F7" w:rsidRDefault="00C422F7" w:rsidP="00C422F7">
            <w:pPr>
              <w:keepNext/>
              <w:keepLines/>
              <w:spacing w:after="0"/>
              <w:rPr>
                <w:rFonts w:ascii="Arial" w:hAnsi="Arial"/>
                <w:sz w:val="18"/>
              </w:rPr>
            </w:pPr>
            <w:r w:rsidRPr="00C422F7">
              <w:rPr>
                <w:rFonts w:ascii="Arial" w:hAnsi="Arial"/>
                <w:sz w:val="18"/>
              </w:rPr>
              <w:t>ASCII string representing the Fully Qualified Domain Name of the Security Gateway. In case the FQDN is used, the IP address of the DNS server needs to be made available to the NE before establishing secure connection.</w:t>
            </w:r>
          </w:p>
        </w:tc>
      </w:tr>
    </w:tbl>
    <w:p w14:paraId="1080B96D" w14:textId="77777777" w:rsidR="00C422F7" w:rsidRPr="00C422F7" w:rsidRDefault="00C422F7" w:rsidP="00C422F7"/>
    <w:p w14:paraId="3556481D" w14:textId="77777777" w:rsidR="00C422F7" w:rsidRPr="00C422F7" w:rsidRDefault="00C422F7" w:rsidP="00C422F7">
      <w:pPr>
        <w:keepNext/>
        <w:keepLines/>
        <w:spacing w:before="60"/>
        <w:jc w:val="center"/>
        <w:rPr>
          <w:rFonts w:ascii="Arial" w:hAnsi="Arial"/>
          <w:b/>
        </w:rPr>
      </w:pPr>
      <w:r w:rsidRPr="00C422F7">
        <w:rPr>
          <w:rFonts w:ascii="Arial" w:hAnsi="Arial"/>
          <w:b/>
        </w:rPr>
        <w:t>Table 4.2.4.2: Attribute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C422F7" w:rsidRPr="00C422F7" w14:paraId="08F64525" w14:textId="77777777" w:rsidTr="00110283">
        <w:tc>
          <w:tcPr>
            <w:tcW w:w="3794" w:type="dxa"/>
          </w:tcPr>
          <w:p w14:paraId="4A195F3F" w14:textId="77777777" w:rsidR="00C422F7" w:rsidRPr="00C422F7" w:rsidRDefault="00C422F7" w:rsidP="00C422F7">
            <w:pPr>
              <w:keepNext/>
              <w:keepLines/>
              <w:spacing w:after="0"/>
              <w:jc w:val="center"/>
              <w:rPr>
                <w:rFonts w:ascii="Arial" w:hAnsi="Arial"/>
                <w:b/>
                <w:sz w:val="18"/>
              </w:rPr>
            </w:pPr>
            <w:r w:rsidRPr="00C422F7">
              <w:rPr>
                <w:rFonts w:ascii="Arial" w:hAnsi="Arial"/>
                <w:b/>
                <w:sz w:val="18"/>
              </w:rPr>
              <w:t>Name</w:t>
            </w:r>
          </w:p>
        </w:tc>
        <w:tc>
          <w:tcPr>
            <w:tcW w:w="6061" w:type="dxa"/>
          </w:tcPr>
          <w:p w14:paraId="4A67BE24" w14:textId="77777777" w:rsidR="00C422F7" w:rsidRPr="00C422F7" w:rsidRDefault="00C422F7" w:rsidP="00C422F7">
            <w:pPr>
              <w:keepNext/>
              <w:keepLines/>
              <w:spacing w:after="0"/>
              <w:jc w:val="center"/>
              <w:rPr>
                <w:rFonts w:ascii="Arial" w:hAnsi="Arial"/>
                <w:b/>
                <w:sz w:val="18"/>
              </w:rPr>
            </w:pPr>
            <w:r w:rsidRPr="00C422F7">
              <w:rPr>
                <w:rFonts w:ascii="Arial" w:hAnsi="Arial"/>
                <w:b/>
                <w:sz w:val="18"/>
              </w:rPr>
              <w:t>Definition</w:t>
            </w:r>
          </w:p>
        </w:tc>
      </w:tr>
      <w:tr w:rsidR="00C422F7" w:rsidRPr="00C422F7" w14:paraId="446A1CCC" w14:textId="77777777" w:rsidTr="00110283">
        <w:tc>
          <w:tcPr>
            <w:tcW w:w="3794" w:type="dxa"/>
          </w:tcPr>
          <w:p w14:paraId="6AC75CA7" w14:textId="77777777" w:rsidR="00C422F7" w:rsidRPr="00C422F7" w:rsidRDefault="00C422F7" w:rsidP="00C422F7">
            <w:pPr>
              <w:keepNext/>
              <w:keepLines/>
              <w:spacing w:after="0"/>
              <w:rPr>
                <w:rFonts w:ascii="Arial" w:hAnsi="Arial"/>
                <w:sz w:val="18"/>
              </w:rPr>
            </w:pPr>
            <w:r w:rsidRPr="00C422F7">
              <w:rPr>
                <w:rFonts w:ascii="Arial" w:hAnsi="Arial"/>
                <w:sz w:val="18"/>
              </w:rPr>
              <w:t>IP address CO qualifier</w:t>
            </w:r>
          </w:p>
        </w:tc>
        <w:tc>
          <w:tcPr>
            <w:tcW w:w="6061" w:type="dxa"/>
          </w:tcPr>
          <w:p w14:paraId="7D3A660E" w14:textId="77777777" w:rsidR="00C422F7" w:rsidRPr="00C422F7" w:rsidRDefault="00C422F7" w:rsidP="00C422F7">
            <w:pPr>
              <w:keepNext/>
              <w:keepLines/>
              <w:spacing w:after="0"/>
              <w:rPr>
                <w:rFonts w:ascii="Arial" w:hAnsi="Arial"/>
                <w:sz w:val="18"/>
              </w:rPr>
            </w:pPr>
            <w:r w:rsidRPr="00C422F7">
              <w:rPr>
                <w:rFonts w:ascii="Arial" w:hAnsi="Arial"/>
                <w:sz w:val="18"/>
              </w:rPr>
              <w:t>The IP address is optional if the FQDN is present</w:t>
            </w:r>
          </w:p>
        </w:tc>
      </w:tr>
      <w:tr w:rsidR="00C422F7" w:rsidRPr="00C422F7" w14:paraId="157A5D8D" w14:textId="77777777" w:rsidTr="00110283">
        <w:tc>
          <w:tcPr>
            <w:tcW w:w="3794" w:type="dxa"/>
          </w:tcPr>
          <w:p w14:paraId="35DFA5BC" w14:textId="77777777" w:rsidR="00C422F7" w:rsidRPr="00C422F7" w:rsidRDefault="00C422F7" w:rsidP="00C422F7">
            <w:pPr>
              <w:keepNext/>
              <w:keepLines/>
              <w:spacing w:after="0"/>
              <w:rPr>
                <w:rFonts w:ascii="Arial" w:hAnsi="Arial"/>
                <w:sz w:val="18"/>
              </w:rPr>
            </w:pPr>
            <w:smartTag w:uri="urn:schemas-microsoft-com:office:smarttags" w:element="place">
              <w:smartTag w:uri="urn:schemas-microsoft-com:office:smarttags" w:element="City">
                <w:r w:rsidRPr="00C422F7">
                  <w:rPr>
                    <w:rFonts w:ascii="Arial" w:hAnsi="Arial"/>
                    <w:sz w:val="18"/>
                  </w:rPr>
                  <w:t>FQDN</w:t>
                </w:r>
              </w:smartTag>
              <w:r w:rsidRPr="00C422F7">
                <w:rPr>
                  <w:rFonts w:ascii="Arial" w:hAnsi="Arial"/>
                  <w:sz w:val="18"/>
                </w:rPr>
                <w:t xml:space="preserve"> </w:t>
              </w:r>
              <w:smartTag w:uri="urn:schemas-microsoft-com:office:smarttags" w:element="State">
                <w:r w:rsidRPr="00C422F7">
                  <w:rPr>
                    <w:rFonts w:ascii="Arial" w:hAnsi="Arial"/>
                    <w:sz w:val="18"/>
                  </w:rPr>
                  <w:t>CO</w:t>
                </w:r>
              </w:smartTag>
            </w:smartTag>
            <w:r w:rsidRPr="00C422F7">
              <w:rPr>
                <w:rFonts w:ascii="Arial" w:hAnsi="Arial"/>
                <w:sz w:val="18"/>
              </w:rPr>
              <w:t xml:space="preserve"> qualifier</w:t>
            </w:r>
          </w:p>
        </w:tc>
        <w:tc>
          <w:tcPr>
            <w:tcW w:w="6061" w:type="dxa"/>
          </w:tcPr>
          <w:p w14:paraId="5FE5FF27" w14:textId="77777777" w:rsidR="00C422F7" w:rsidRPr="00C422F7" w:rsidRDefault="00C422F7" w:rsidP="00C422F7">
            <w:pPr>
              <w:keepNext/>
              <w:keepLines/>
              <w:spacing w:after="0"/>
              <w:rPr>
                <w:rFonts w:ascii="Arial" w:hAnsi="Arial"/>
                <w:sz w:val="18"/>
              </w:rPr>
            </w:pPr>
            <w:r w:rsidRPr="00C422F7">
              <w:rPr>
                <w:rFonts w:ascii="Arial" w:hAnsi="Arial"/>
                <w:sz w:val="18"/>
              </w:rPr>
              <w:t>The FQDN is optional if the IP address is present</w:t>
            </w:r>
          </w:p>
        </w:tc>
      </w:tr>
    </w:tbl>
    <w:p w14:paraId="0017D763" w14:textId="77777777" w:rsidR="004A1F5A" w:rsidRPr="004A1F5A" w:rsidRDefault="004A1F5A" w:rsidP="00C422F7"/>
    <w:p w14:paraId="0ECB2C46" w14:textId="2D7F65AD" w:rsidR="00FB335F" w:rsidRDefault="00FB335F" w:rsidP="00FB335F">
      <w:pPr>
        <w:pStyle w:val="Heading3"/>
      </w:pPr>
      <w:bookmarkStart w:id="42" w:name="_Toc94025737"/>
      <w:r w:rsidRPr="00FB335F">
        <w:t>4.2.</w:t>
      </w:r>
      <w:r w:rsidR="00EB4317">
        <w:t>5</w:t>
      </w:r>
      <w:r w:rsidRPr="00FB335F">
        <w:tab/>
      </w:r>
      <w:r w:rsidR="00DF67D2">
        <w:t>Software Configuration Server (SCS)</w:t>
      </w:r>
      <w:bookmarkEnd w:id="42"/>
    </w:p>
    <w:p w14:paraId="199AA7E2" w14:textId="77777777" w:rsidR="005D7582" w:rsidRPr="005D7582" w:rsidRDefault="005D7582" w:rsidP="005D7582">
      <w:r w:rsidRPr="005D7582">
        <w:t>This clause specifies the information about SCS that NE receives either from DHCP server in Initial IP Autoconfiguration procedure specified in clause 5.2 of 3GPP TS 28.315 [3] or from secure DHCP server in Establishing Connection to SCS procedure specified in clause 5.5 of 3GPP TS 28.315 [3] and uses for Establishing Connection to SCS procedure. The SCS configuration attributes are specified in Table 4.2.5.1. The attribute tag (code) is vendor specific.  The attribute tag (code) value specified in the table 4.2.5.1 is only expected in MvPnC specific configuration as specified in the clauses of 4.2.1 and 4.2.2 in DHCP replies to the NE which identifies itself as MvPnC compatible DHCP client.</w:t>
      </w:r>
    </w:p>
    <w:p w14:paraId="5D2753BB" w14:textId="77777777" w:rsidR="005D7582" w:rsidRPr="005D7582" w:rsidRDefault="005D7582" w:rsidP="005D7582">
      <w:pPr>
        <w:keepNext/>
        <w:keepLines/>
        <w:spacing w:before="60"/>
        <w:jc w:val="center"/>
        <w:rPr>
          <w:rFonts w:ascii="Arial" w:hAnsi="Arial"/>
          <w:b/>
        </w:rPr>
      </w:pPr>
      <w:r w:rsidRPr="005D7582">
        <w:rPr>
          <w:rFonts w:ascii="Arial" w:hAnsi="Arial"/>
          <w:b/>
        </w:rPr>
        <w:t>Table 4.2.5.1: SCS configuration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34"/>
        <w:gridCol w:w="1276"/>
        <w:gridCol w:w="992"/>
        <w:gridCol w:w="3793"/>
      </w:tblGrid>
      <w:tr w:rsidR="005D7582" w:rsidRPr="005D7582" w14:paraId="1ED0226E" w14:textId="77777777" w:rsidTr="00110283">
        <w:tc>
          <w:tcPr>
            <w:tcW w:w="2660" w:type="dxa"/>
          </w:tcPr>
          <w:p w14:paraId="48C4037A" w14:textId="77777777" w:rsidR="005D7582" w:rsidRPr="005D7582" w:rsidRDefault="005D7582" w:rsidP="005D7582">
            <w:pPr>
              <w:keepNext/>
              <w:keepLines/>
              <w:spacing w:after="0"/>
              <w:jc w:val="center"/>
              <w:rPr>
                <w:rFonts w:ascii="Arial" w:hAnsi="Arial"/>
                <w:b/>
                <w:sz w:val="18"/>
              </w:rPr>
            </w:pPr>
            <w:r w:rsidRPr="005D7582">
              <w:rPr>
                <w:rFonts w:ascii="Arial" w:hAnsi="Arial"/>
                <w:b/>
                <w:sz w:val="18"/>
              </w:rPr>
              <w:t>Attribute name</w:t>
            </w:r>
          </w:p>
        </w:tc>
        <w:tc>
          <w:tcPr>
            <w:tcW w:w="1134" w:type="dxa"/>
          </w:tcPr>
          <w:p w14:paraId="22C6314B" w14:textId="77777777" w:rsidR="005D7582" w:rsidRPr="005D7582" w:rsidRDefault="005D7582" w:rsidP="005D7582">
            <w:pPr>
              <w:keepNext/>
              <w:keepLines/>
              <w:spacing w:after="0"/>
              <w:jc w:val="center"/>
              <w:rPr>
                <w:rFonts w:ascii="Arial" w:hAnsi="Arial"/>
                <w:b/>
                <w:sz w:val="18"/>
              </w:rPr>
            </w:pPr>
            <w:r w:rsidRPr="005D7582">
              <w:rPr>
                <w:rFonts w:ascii="Arial" w:hAnsi="Arial"/>
                <w:b/>
                <w:sz w:val="18"/>
              </w:rPr>
              <w:t>Attribute tag (code)</w:t>
            </w:r>
          </w:p>
        </w:tc>
        <w:tc>
          <w:tcPr>
            <w:tcW w:w="1276" w:type="dxa"/>
          </w:tcPr>
          <w:p w14:paraId="285DD926" w14:textId="77777777" w:rsidR="005D7582" w:rsidRPr="005D7582" w:rsidRDefault="005D7582" w:rsidP="005D7582">
            <w:pPr>
              <w:keepNext/>
              <w:keepLines/>
              <w:spacing w:after="0"/>
              <w:jc w:val="center"/>
              <w:rPr>
                <w:rFonts w:ascii="Arial" w:hAnsi="Arial"/>
                <w:b/>
                <w:sz w:val="18"/>
              </w:rPr>
            </w:pPr>
            <w:r w:rsidRPr="005D7582">
              <w:rPr>
                <w:rFonts w:ascii="Arial" w:hAnsi="Arial"/>
                <w:b/>
                <w:sz w:val="18"/>
              </w:rPr>
              <w:t>Attribute length</w:t>
            </w:r>
          </w:p>
        </w:tc>
        <w:tc>
          <w:tcPr>
            <w:tcW w:w="992" w:type="dxa"/>
          </w:tcPr>
          <w:p w14:paraId="3360448C" w14:textId="77777777" w:rsidR="005D7582" w:rsidRPr="005D7582" w:rsidRDefault="005D7582" w:rsidP="005D7582">
            <w:pPr>
              <w:keepNext/>
              <w:keepLines/>
              <w:spacing w:after="0"/>
              <w:jc w:val="center"/>
              <w:rPr>
                <w:rFonts w:ascii="Arial" w:hAnsi="Arial"/>
                <w:b/>
                <w:sz w:val="18"/>
              </w:rPr>
            </w:pPr>
            <w:r w:rsidRPr="005D7582">
              <w:rPr>
                <w:rFonts w:ascii="Arial" w:hAnsi="Arial"/>
                <w:b/>
                <w:sz w:val="18"/>
              </w:rPr>
              <w:t>Attribute qualifier</w:t>
            </w:r>
          </w:p>
        </w:tc>
        <w:tc>
          <w:tcPr>
            <w:tcW w:w="3793" w:type="dxa"/>
          </w:tcPr>
          <w:p w14:paraId="0F327C1D" w14:textId="77777777" w:rsidR="005D7582" w:rsidRPr="005D7582" w:rsidRDefault="005D7582" w:rsidP="005D7582">
            <w:pPr>
              <w:keepNext/>
              <w:keepLines/>
              <w:spacing w:after="0"/>
              <w:jc w:val="center"/>
              <w:rPr>
                <w:rFonts w:ascii="Arial" w:hAnsi="Arial"/>
                <w:b/>
                <w:sz w:val="18"/>
              </w:rPr>
            </w:pPr>
            <w:r w:rsidRPr="005D7582">
              <w:rPr>
                <w:rFonts w:ascii="Arial" w:hAnsi="Arial"/>
                <w:b/>
                <w:sz w:val="18"/>
              </w:rPr>
              <w:t>Attribute description</w:t>
            </w:r>
          </w:p>
        </w:tc>
      </w:tr>
      <w:tr w:rsidR="005D7582" w:rsidRPr="005D7582" w14:paraId="76ED9E4D" w14:textId="77777777" w:rsidTr="00110283">
        <w:tc>
          <w:tcPr>
            <w:tcW w:w="2660" w:type="dxa"/>
          </w:tcPr>
          <w:p w14:paraId="31C58AC9" w14:textId="77777777" w:rsidR="005D7582" w:rsidRPr="005D7582" w:rsidRDefault="005D7582" w:rsidP="005D7582">
            <w:pPr>
              <w:keepNext/>
              <w:keepLines/>
              <w:spacing w:after="0"/>
              <w:rPr>
                <w:rFonts w:ascii="Arial" w:hAnsi="Arial"/>
                <w:sz w:val="18"/>
              </w:rPr>
            </w:pPr>
            <w:r w:rsidRPr="005D7582">
              <w:rPr>
                <w:rFonts w:ascii="Arial" w:hAnsi="Arial"/>
                <w:sz w:val="18"/>
              </w:rPr>
              <w:t>IP address of the EM</w:t>
            </w:r>
          </w:p>
        </w:tc>
        <w:tc>
          <w:tcPr>
            <w:tcW w:w="1134" w:type="dxa"/>
          </w:tcPr>
          <w:p w14:paraId="026A1D09" w14:textId="77777777" w:rsidR="005D7582" w:rsidRPr="005D7582" w:rsidRDefault="005D7582" w:rsidP="005D7582">
            <w:pPr>
              <w:keepNext/>
              <w:keepLines/>
              <w:spacing w:after="0"/>
              <w:jc w:val="center"/>
              <w:rPr>
                <w:rFonts w:ascii="Arial" w:hAnsi="Arial"/>
                <w:sz w:val="18"/>
              </w:rPr>
            </w:pPr>
            <w:r w:rsidRPr="005D7582">
              <w:rPr>
                <w:rFonts w:ascii="Arial" w:hAnsi="Arial"/>
                <w:sz w:val="18"/>
              </w:rPr>
              <w:t>09</w:t>
            </w:r>
          </w:p>
        </w:tc>
        <w:tc>
          <w:tcPr>
            <w:tcW w:w="1276" w:type="dxa"/>
          </w:tcPr>
          <w:p w14:paraId="3BE897D8" w14:textId="77777777" w:rsidR="005D7582" w:rsidRPr="005D7582" w:rsidRDefault="005D7582" w:rsidP="005D7582">
            <w:pPr>
              <w:keepNext/>
              <w:keepLines/>
              <w:spacing w:after="0"/>
              <w:jc w:val="center"/>
              <w:rPr>
                <w:rFonts w:ascii="Arial" w:hAnsi="Arial"/>
                <w:sz w:val="18"/>
              </w:rPr>
            </w:pPr>
            <w:r w:rsidRPr="005D7582">
              <w:rPr>
                <w:rFonts w:ascii="Arial" w:hAnsi="Arial"/>
                <w:sz w:val="18"/>
              </w:rPr>
              <w:t>Variable</w:t>
            </w:r>
          </w:p>
        </w:tc>
        <w:tc>
          <w:tcPr>
            <w:tcW w:w="992" w:type="dxa"/>
          </w:tcPr>
          <w:p w14:paraId="65160E70" w14:textId="77777777" w:rsidR="005D7582" w:rsidRPr="005D7582" w:rsidRDefault="005D7582" w:rsidP="005D7582">
            <w:pPr>
              <w:keepNext/>
              <w:keepLines/>
              <w:spacing w:after="0"/>
              <w:jc w:val="center"/>
              <w:rPr>
                <w:rFonts w:ascii="Arial" w:hAnsi="Arial"/>
                <w:sz w:val="18"/>
              </w:rPr>
            </w:pPr>
            <w:r w:rsidRPr="005D7582">
              <w:rPr>
                <w:rFonts w:ascii="Arial" w:hAnsi="Arial"/>
                <w:sz w:val="18"/>
              </w:rPr>
              <w:t>CO</w:t>
            </w:r>
          </w:p>
        </w:tc>
        <w:tc>
          <w:tcPr>
            <w:tcW w:w="3793" w:type="dxa"/>
          </w:tcPr>
          <w:p w14:paraId="1A34CEC8" w14:textId="77777777" w:rsidR="005D7582" w:rsidRPr="005D7582" w:rsidRDefault="005D7582" w:rsidP="005D7582">
            <w:pPr>
              <w:keepNext/>
              <w:keepLines/>
              <w:spacing w:after="0"/>
              <w:rPr>
                <w:rFonts w:ascii="Arial" w:hAnsi="Arial"/>
                <w:sz w:val="18"/>
              </w:rPr>
            </w:pPr>
            <w:r w:rsidRPr="005D7582">
              <w:rPr>
                <w:rFonts w:ascii="Arial" w:hAnsi="Arial"/>
                <w:sz w:val="18"/>
              </w:rPr>
              <w:t xml:space="preserve">IP address of the SCS. An IPv4 IP address is represented as 4 octets. </w:t>
            </w:r>
            <w:r w:rsidRPr="005D7582">
              <w:rPr>
                <w:rFonts w:ascii="Arial" w:eastAsia="SimSun" w:hAnsi="Arial" w:cs="Arial"/>
                <w:sz w:val="18"/>
                <w:szCs w:val="18"/>
              </w:rPr>
              <w:t>An IPv6 IP address is represented as 16 octets.</w:t>
            </w:r>
          </w:p>
        </w:tc>
      </w:tr>
      <w:tr w:rsidR="005D7582" w:rsidRPr="005D7582" w14:paraId="4A264661" w14:textId="77777777" w:rsidTr="00110283">
        <w:tc>
          <w:tcPr>
            <w:tcW w:w="2660" w:type="dxa"/>
          </w:tcPr>
          <w:p w14:paraId="14DEF366" w14:textId="77777777" w:rsidR="005D7582" w:rsidRPr="005D7582" w:rsidRDefault="005D7582" w:rsidP="005D7582">
            <w:pPr>
              <w:keepNext/>
              <w:keepLines/>
              <w:spacing w:after="0"/>
              <w:rPr>
                <w:rFonts w:ascii="Arial" w:hAnsi="Arial"/>
                <w:sz w:val="18"/>
              </w:rPr>
            </w:pPr>
            <w:r w:rsidRPr="005D7582">
              <w:rPr>
                <w:rFonts w:ascii="Arial" w:hAnsi="Arial"/>
                <w:sz w:val="18"/>
              </w:rPr>
              <w:t>FQDN of the EM</w:t>
            </w:r>
          </w:p>
        </w:tc>
        <w:tc>
          <w:tcPr>
            <w:tcW w:w="1134" w:type="dxa"/>
          </w:tcPr>
          <w:p w14:paraId="482C5A9C" w14:textId="77777777" w:rsidR="005D7582" w:rsidRPr="005D7582" w:rsidRDefault="005D7582" w:rsidP="005D7582">
            <w:pPr>
              <w:keepNext/>
              <w:keepLines/>
              <w:spacing w:after="0"/>
              <w:jc w:val="center"/>
              <w:rPr>
                <w:rFonts w:ascii="Arial" w:hAnsi="Arial"/>
                <w:sz w:val="18"/>
              </w:rPr>
            </w:pPr>
            <w:r w:rsidRPr="005D7582">
              <w:rPr>
                <w:rFonts w:ascii="Arial" w:hAnsi="Arial"/>
                <w:sz w:val="18"/>
              </w:rPr>
              <w:t>10</w:t>
            </w:r>
          </w:p>
        </w:tc>
        <w:tc>
          <w:tcPr>
            <w:tcW w:w="1276" w:type="dxa"/>
          </w:tcPr>
          <w:p w14:paraId="689CE23E" w14:textId="77777777" w:rsidR="005D7582" w:rsidRPr="005D7582" w:rsidRDefault="005D7582" w:rsidP="005D7582">
            <w:pPr>
              <w:keepNext/>
              <w:keepLines/>
              <w:spacing w:after="0"/>
              <w:jc w:val="center"/>
              <w:rPr>
                <w:rFonts w:ascii="Arial" w:hAnsi="Arial"/>
                <w:sz w:val="18"/>
              </w:rPr>
            </w:pPr>
            <w:r w:rsidRPr="005D7582">
              <w:rPr>
                <w:rFonts w:ascii="Arial" w:hAnsi="Arial"/>
                <w:sz w:val="18"/>
              </w:rPr>
              <w:t>Variable</w:t>
            </w:r>
          </w:p>
        </w:tc>
        <w:tc>
          <w:tcPr>
            <w:tcW w:w="992" w:type="dxa"/>
          </w:tcPr>
          <w:p w14:paraId="65A060FA" w14:textId="77777777" w:rsidR="005D7582" w:rsidRPr="005D7582" w:rsidRDefault="005D7582" w:rsidP="005D7582">
            <w:pPr>
              <w:keepNext/>
              <w:keepLines/>
              <w:spacing w:after="0"/>
              <w:jc w:val="center"/>
              <w:rPr>
                <w:rFonts w:ascii="Arial" w:hAnsi="Arial"/>
                <w:sz w:val="18"/>
              </w:rPr>
            </w:pPr>
            <w:r w:rsidRPr="005D7582">
              <w:rPr>
                <w:rFonts w:ascii="Arial" w:hAnsi="Arial"/>
                <w:sz w:val="18"/>
              </w:rPr>
              <w:t>CO</w:t>
            </w:r>
          </w:p>
        </w:tc>
        <w:tc>
          <w:tcPr>
            <w:tcW w:w="3793" w:type="dxa"/>
          </w:tcPr>
          <w:p w14:paraId="54B54BB5" w14:textId="77777777" w:rsidR="005D7582" w:rsidRPr="005D7582" w:rsidRDefault="005D7582" w:rsidP="005D7582">
            <w:pPr>
              <w:keepNext/>
              <w:keepLines/>
              <w:spacing w:after="0"/>
              <w:rPr>
                <w:rFonts w:ascii="Arial" w:hAnsi="Arial"/>
                <w:sz w:val="18"/>
              </w:rPr>
            </w:pPr>
            <w:r w:rsidRPr="005D7582">
              <w:rPr>
                <w:rFonts w:ascii="Arial" w:hAnsi="Arial"/>
                <w:sz w:val="18"/>
              </w:rPr>
              <w:t>ASCII string representing the Fully Qualified Domain Name of the SCS. In case the FQDN is used, the IP address of the DNS server needs to be made available to the NE before establishing connection to the SCS.</w:t>
            </w:r>
          </w:p>
        </w:tc>
      </w:tr>
    </w:tbl>
    <w:p w14:paraId="3966D918" w14:textId="77777777" w:rsidR="005D7582" w:rsidRPr="005D7582" w:rsidRDefault="005D7582" w:rsidP="005D7582"/>
    <w:p w14:paraId="39A3501A" w14:textId="77777777" w:rsidR="005D7582" w:rsidRPr="005D7582" w:rsidRDefault="005D7582" w:rsidP="005D7582">
      <w:pPr>
        <w:keepNext/>
        <w:keepLines/>
        <w:spacing w:before="60"/>
        <w:jc w:val="center"/>
        <w:rPr>
          <w:rFonts w:ascii="Arial" w:hAnsi="Arial"/>
          <w:b/>
        </w:rPr>
      </w:pPr>
      <w:r w:rsidRPr="005D7582">
        <w:rPr>
          <w:rFonts w:ascii="Arial" w:hAnsi="Arial"/>
          <w:b/>
        </w:rPr>
        <w:t>Table 4.2.5.2: Attribute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5D7582" w:rsidRPr="005D7582" w14:paraId="2D1E1083" w14:textId="77777777" w:rsidTr="00110283">
        <w:tc>
          <w:tcPr>
            <w:tcW w:w="3794" w:type="dxa"/>
          </w:tcPr>
          <w:p w14:paraId="4944BBE1" w14:textId="77777777" w:rsidR="005D7582" w:rsidRPr="005D7582" w:rsidRDefault="005D7582" w:rsidP="005D7582">
            <w:pPr>
              <w:keepNext/>
              <w:keepLines/>
              <w:spacing w:after="0"/>
              <w:jc w:val="center"/>
              <w:rPr>
                <w:rFonts w:ascii="Arial" w:hAnsi="Arial"/>
                <w:b/>
                <w:sz w:val="18"/>
              </w:rPr>
            </w:pPr>
            <w:r w:rsidRPr="005D7582">
              <w:rPr>
                <w:rFonts w:ascii="Arial" w:hAnsi="Arial"/>
                <w:b/>
                <w:sz w:val="18"/>
              </w:rPr>
              <w:t>Name</w:t>
            </w:r>
          </w:p>
        </w:tc>
        <w:tc>
          <w:tcPr>
            <w:tcW w:w="6061" w:type="dxa"/>
          </w:tcPr>
          <w:p w14:paraId="6CE876AF" w14:textId="77777777" w:rsidR="005D7582" w:rsidRPr="005D7582" w:rsidRDefault="005D7582" w:rsidP="005D7582">
            <w:pPr>
              <w:keepNext/>
              <w:keepLines/>
              <w:spacing w:after="0"/>
              <w:jc w:val="center"/>
              <w:rPr>
                <w:rFonts w:ascii="Arial" w:hAnsi="Arial"/>
                <w:b/>
                <w:sz w:val="18"/>
              </w:rPr>
            </w:pPr>
            <w:r w:rsidRPr="005D7582">
              <w:rPr>
                <w:rFonts w:ascii="Arial" w:hAnsi="Arial"/>
                <w:b/>
                <w:sz w:val="18"/>
              </w:rPr>
              <w:t>Definition</w:t>
            </w:r>
          </w:p>
        </w:tc>
      </w:tr>
      <w:tr w:rsidR="005D7582" w:rsidRPr="005D7582" w14:paraId="43FE9AC0" w14:textId="77777777" w:rsidTr="00110283">
        <w:tc>
          <w:tcPr>
            <w:tcW w:w="3794" w:type="dxa"/>
          </w:tcPr>
          <w:p w14:paraId="756C2BA8" w14:textId="77777777" w:rsidR="005D7582" w:rsidRPr="005D7582" w:rsidRDefault="005D7582" w:rsidP="005D7582">
            <w:pPr>
              <w:keepNext/>
              <w:keepLines/>
              <w:spacing w:after="0"/>
              <w:rPr>
                <w:rFonts w:ascii="Arial" w:hAnsi="Arial"/>
                <w:sz w:val="18"/>
              </w:rPr>
            </w:pPr>
            <w:r w:rsidRPr="005D7582">
              <w:rPr>
                <w:rFonts w:ascii="Arial" w:hAnsi="Arial"/>
                <w:sz w:val="18"/>
              </w:rPr>
              <w:t>IP address CO qualifier</w:t>
            </w:r>
          </w:p>
        </w:tc>
        <w:tc>
          <w:tcPr>
            <w:tcW w:w="6061" w:type="dxa"/>
          </w:tcPr>
          <w:p w14:paraId="51D3C377" w14:textId="77777777" w:rsidR="005D7582" w:rsidRPr="005D7582" w:rsidRDefault="005D7582" w:rsidP="005D7582">
            <w:pPr>
              <w:keepNext/>
              <w:keepLines/>
              <w:spacing w:after="0"/>
              <w:rPr>
                <w:rFonts w:ascii="Arial" w:hAnsi="Arial"/>
                <w:sz w:val="18"/>
              </w:rPr>
            </w:pPr>
            <w:r w:rsidRPr="005D7582">
              <w:rPr>
                <w:rFonts w:ascii="Arial" w:hAnsi="Arial"/>
                <w:sz w:val="18"/>
              </w:rPr>
              <w:t>The IP address is optional if the FQDN is present</w:t>
            </w:r>
          </w:p>
        </w:tc>
      </w:tr>
      <w:tr w:rsidR="005D7582" w:rsidRPr="005D7582" w14:paraId="6A0061EA" w14:textId="77777777" w:rsidTr="00110283">
        <w:tc>
          <w:tcPr>
            <w:tcW w:w="3794" w:type="dxa"/>
          </w:tcPr>
          <w:p w14:paraId="19838E85" w14:textId="77777777" w:rsidR="005D7582" w:rsidRPr="005D7582" w:rsidRDefault="005D7582" w:rsidP="005D7582">
            <w:pPr>
              <w:keepNext/>
              <w:keepLines/>
              <w:spacing w:after="0"/>
              <w:rPr>
                <w:rFonts w:ascii="Arial" w:hAnsi="Arial"/>
                <w:sz w:val="18"/>
              </w:rPr>
            </w:pPr>
            <w:smartTag w:uri="urn:schemas-microsoft-com:office:smarttags" w:element="place">
              <w:smartTag w:uri="urn:schemas-microsoft-com:office:smarttags" w:element="City">
                <w:r w:rsidRPr="005D7582">
                  <w:rPr>
                    <w:rFonts w:ascii="Arial" w:hAnsi="Arial"/>
                    <w:sz w:val="18"/>
                  </w:rPr>
                  <w:t>FQDN</w:t>
                </w:r>
              </w:smartTag>
              <w:r w:rsidRPr="005D7582">
                <w:rPr>
                  <w:rFonts w:ascii="Arial" w:hAnsi="Arial"/>
                  <w:sz w:val="18"/>
                </w:rPr>
                <w:t xml:space="preserve"> </w:t>
              </w:r>
              <w:smartTag w:uri="urn:schemas-microsoft-com:office:smarttags" w:element="State">
                <w:r w:rsidRPr="005D7582">
                  <w:rPr>
                    <w:rFonts w:ascii="Arial" w:hAnsi="Arial"/>
                    <w:sz w:val="18"/>
                  </w:rPr>
                  <w:t>CO</w:t>
                </w:r>
              </w:smartTag>
            </w:smartTag>
            <w:r w:rsidRPr="005D7582">
              <w:rPr>
                <w:rFonts w:ascii="Arial" w:hAnsi="Arial"/>
                <w:sz w:val="18"/>
              </w:rPr>
              <w:t xml:space="preserve"> qualifier</w:t>
            </w:r>
          </w:p>
        </w:tc>
        <w:tc>
          <w:tcPr>
            <w:tcW w:w="6061" w:type="dxa"/>
          </w:tcPr>
          <w:p w14:paraId="66FF44D4" w14:textId="77777777" w:rsidR="005D7582" w:rsidRPr="005D7582" w:rsidRDefault="005D7582" w:rsidP="005D7582">
            <w:pPr>
              <w:keepNext/>
              <w:keepLines/>
              <w:spacing w:after="0"/>
              <w:rPr>
                <w:rFonts w:ascii="Arial" w:hAnsi="Arial"/>
                <w:sz w:val="18"/>
              </w:rPr>
            </w:pPr>
            <w:r w:rsidRPr="005D7582">
              <w:rPr>
                <w:rFonts w:ascii="Arial" w:hAnsi="Arial"/>
                <w:sz w:val="18"/>
              </w:rPr>
              <w:t>The FQDN is optional if the IP address is present</w:t>
            </w:r>
          </w:p>
        </w:tc>
      </w:tr>
    </w:tbl>
    <w:p w14:paraId="7703FE4E" w14:textId="77777777" w:rsidR="00DF67D2" w:rsidRPr="00DF67D2" w:rsidRDefault="00DF67D2" w:rsidP="005D7582"/>
    <w:p w14:paraId="236E209F" w14:textId="77777777" w:rsidR="00FB335F" w:rsidRPr="00FB335F" w:rsidRDefault="00FB335F" w:rsidP="00FB335F">
      <w:pPr>
        <w:pStyle w:val="Heading2"/>
      </w:pPr>
      <w:bookmarkStart w:id="43" w:name="_Toc94025738"/>
      <w:r w:rsidRPr="00FB335F">
        <w:t>4.3</w:t>
      </w:r>
      <w:r w:rsidRPr="00FB335F">
        <w:tab/>
        <w:t>Entities Fully Qualified Domain Names (FQDN)</w:t>
      </w:r>
      <w:bookmarkEnd w:id="43"/>
    </w:p>
    <w:p w14:paraId="52E62729" w14:textId="5151C277" w:rsidR="00FB335F" w:rsidRDefault="00FB335F" w:rsidP="00FB335F">
      <w:pPr>
        <w:pStyle w:val="Heading3"/>
      </w:pPr>
      <w:bookmarkStart w:id="44" w:name="_Toc94025739"/>
      <w:r w:rsidRPr="00FB335F">
        <w:t>4.3.1</w:t>
      </w:r>
      <w:r w:rsidRPr="00FB335F">
        <w:tab/>
        <w:t>General</w:t>
      </w:r>
      <w:bookmarkEnd w:id="44"/>
    </w:p>
    <w:p w14:paraId="06BE8AAB" w14:textId="77777777" w:rsidR="00846F9F" w:rsidRPr="00846F9F" w:rsidRDefault="00846F9F" w:rsidP="00846F9F">
      <w:pPr>
        <w:rPr>
          <w:i/>
          <w:iCs/>
          <w:strike/>
        </w:rPr>
      </w:pPr>
      <w:r w:rsidRPr="00846F9F">
        <w:t>This clause describes the Fully Qualified Domain Names (FQDNs) used in Plug and Connect (PnC) procedures.</w:t>
      </w:r>
    </w:p>
    <w:p w14:paraId="56DA6EED" w14:textId="3ECD67E6" w:rsidR="00846F9F" w:rsidRPr="00846F9F" w:rsidRDefault="00846F9F" w:rsidP="00846F9F">
      <w:r w:rsidRPr="00846F9F">
        <w:t>The FQDNs used in PnC are in the form of a domain name as specified in IETF RFC 1035 [</w:t>
      </w:r>
      <w:r w:rsidR="003A52DA">
        <w:t>15]</w:t>
      </w:r>
      <w:r w:rsidRPr="00846F9F">
        <w:t>.</w:t>
      </w:r>
    </w:p>
    <w:p w14:paraId="14DE6BC4" w14:textId="68532212" w:rsidR="00846F9F" w:rsidRPr="00846F9F" w:rsidRDefault="00846F9F" w:rsidP="00846F9F">
      <w:r w:rsidRPr="00846F9F">
        <w:t xml:space="preserve">The sub-domains used in PnC are allocated within the ".3gppnetwork.org" domain. </w:t>
      </w:r>
      <w:r w:rsidRPr="00846F9F">
        <w:br/>
        <w:t xml:space="preserve">The GSM Association is in charge of allocating the new sub-domains of ".3gppnetwork.org" domain name. </w:t>
      </w:r>
      <w:r w:rsidRPr="00846F9F">
        <w:br/>
        <w:t>The procedure specified in Annex E of 3GPP TS 23.003 [</w:t>
      </w:r>
      <w:r w:rsidR="009F1B62">
        <w:t>14]</w:t>
      </w:r>
      <w:r w:rsidRPr="00846F9F">
        <w:t xml:space="preserve"> is used for the sub-domain allocation.</w:t>
      </w:r>
    </w:p>
    <w:p w14:paraId="33D906BC" w14:textId="30B99670" w:rsidR="00846F9F" w:rsidRPr="00846F9F" w:rsidRDefault="00846F9F" w:rsidP="00846F9F">
      <w:r w:rsidRPr="00846F9F">
        <w:t>The FQDNs used in PnC follow the general encoding rules specified in clause 19.4.2.1 of 3GPP TS 23.003 [</w:t>
      </w:r>
      <w:r w:rsidR="009F1B62">
        <w:t>14]</w:t>
      </w:r>
      <w:r w:rsidRPr="00846F9F">
        <w:t>.</w:t>
      </w:r>
    </w:p>
    <w:p w14:paraId="27E42D8B" w14:textId="77777777" w:rsidR="00846F9F" w:rsidRPr="00846F9F" w:rsidRDefault="00846F9F" w:rsidP="00846F9F">
      <w:r w:rsidRPr="00846F9F">
        <w:t>The format of FQDNs used in PnC follows the "&lt;vendor ID&gt;.&lt;system&gt;.&lt;OAM realm&gt;" pattern.</w:t>
      </w:r>
    </w:p>
    <w:p w14:paraId="77B3FFC4" w14:textId="36FE9165" w:rsidR="00846F9F" w:rsidRPr="00846F9F" w:rsidRDefault="00846F9F" w:rsidP="00846F9F">
      <w:pPr>
        <w:keepLines/>
        <w:ind w:left="1135" w:hanging="851"/>
      </w:pPr>
      <w:r w:rsidRPr="00846F9F">
        <w:t>NOTE:</w:t>
      </w:r>
      <w:r w:rsidRPr="00846F9F">
        <w:tab/>
        <w:t>Where "&lt;vendor ID&gt;.&lt;system&gt;.oam" represents the &lt;service_id&gt; shown in the first row of table E.1 of 3GPP TS 23.003 [</w:t>
      </w:r>
      <w:r w:rsidR="00536B25">
        <w:t>14</w:t>
      </w:r>
      <w:r w:rsidRPr="00846F9F">
        <w:t>].</w:t>
      </w:r>
    </w:p>
    <w:p w14:paraId="4F67ECFA" w14:textId="77777777" w:rsidR="00846F9F" w:rsidRPr="00846F9F" w:rsidRDefault="00846F9F" w:rsidP="00846F9F">
      <w:r w:rsidRPr="00846F9F">
        <w:t>The &lt;vendor ID&gt; label is optional and is required in the operator deployments where multiple instances of a particular network entity type are not provided by the same vendor. If present, the &lt;vendor ID&gt; label is in the form "vendor&lt;ViD&gt;", where &lt;ViD&gt; field corresponds to the ID of the vendor. The specific deployment scenario (e.g. one network entity instance per vendor or one network entity instance for all vendors) is not known to the NE when it connects to the network. Therefore, it should first try to resolve the FQDN containing the &lt;vendor ID&gt; label and if it fails, try to resolve the FQDN without the &lt;vendor ID&gt; label.</w:t>
      </w:r>
    </w:p>
    <w:p w14:paraId="60FB0683" w14:textId="77777777" w:rsidR="00846F9F" w:rsidRPr="00846F9F" w:rsidRDefault="00846F9F" w:rsidP="00846F9F">
      <w:r w:rsidRPr="00846F9F">
        <w:t>The details of the &lt;system&gt; label are described in clauses 4.3.2, 4.3.3 and 4.3.4.</w:t>
      </w:r>
    </w:p>
    <w:p w14:paraId="1935CBAC" w14:textId="77777777" w:rsidR="00846F9F" w:rsidRPr="00846F9F" w:rsidRDefault="00846F9F" w:rsidP="00846F9F">
      <w:r w:rsidRPr="00846F9F">
        <w:t>The &lt;OAM realm&gt; label is the operator's OAM realm domain name in the form of "oam.mnc&lt;MNC&gt;.mcc&lt;MCC&gt;.3gppnetwork.org", where "&lt;MNC&gt;" and "&lt;MCC&gt;" fields correspond to the MNC and MCC of the operator's PLMN. Both the "&lt;MNC&gt;" and "&lt;MCC&gt;" fields are 3 digits long. If the MNC of the PLMN is 2 digits, then a zero shal be added at the beginning.</w:t>
      </w:r>
    </w:p>
    <w:p w14:paraId="3FD35788" w14:textId="77777777" w:rsidR="00846F9F" w:rsidRPr="00846F9F" w:rsidRDefault="00846F9F" w:rsidP="00846F9F">
      <w:pPr>
        <w:ind w:left="568" w:hanging="284"/>
      </w:pPr>
      <w:r w:rsidRPr="00846F9F">
        <w:t>An example of an OAM realm domain name is:</w:t>
      </w:r>
    </w:p>
    <w:p w14:paraId="29D1D247" w14:textId="77777777" w:rsidR="00846F9F" w:rsidRPr="00846F9F" w:rsidRDefault="00846F9F" w:rsidP="00846F9F">
      <w:pPr>
        <w:ind w:left="851" w:hanging="284"/>
        <w:rPr>
          <w:rFonts w:ascii="Courier New" w:hAnsi="Courier New" w:cs="Courier New"/>
        </w:rPr>
      </w:pPr>
      <w:r w:rsidRPr="00846F9F">
        <w:rPr>
          <w:rFonts w:ascii="Courier New" w:hAnsi="Courier New" w:cs="Courier New"/>
        </w:rPr>
        <w:t>MCC = 123;</w:t>
      </w:r>
    </w:p>
    <w:p w14:paraId="717CA769" w14:textId="77777777" w:rsidR="00846F9F" w:rsidRPr="00846F9F" w:rsidRDefault="00846F9F" w:rsidP="00846F9F">
      <w:pPr>
        <w:ind w:left="851" w:hanging="284"/>
        <w:rPr>
          <w:rFonts w:ascii="Courier New" w:hAnsi="Courier New" w:cs="Courier New"/>
        </w:rPr>
      </w:pPr>
      <w:r w:rsidRPr="00846F9F">
        <w:rPr>
          <w:rFonts w:ascii="Courier New" w:hAnsi="Courier New" w:cs="Courier New"/>
        </w:rPr>
        <w:t>MNC = 45;</w:t>
      </w:r>
    </w:p>
    <w:p w14:paraId="489E3342" w14:textId="2C0417DD" w:rsidR="00846F9F" w:rsidRPr="00846F9F" w:rsidRDefault="00846F9F" w:rsidP="00846F9F">
      <w:pPr>
        <w:ind w:left="568" w:hanging="284"/>
      </w:pPr>
      <w:r w:rsidRPr="00846F9F">
        <w:t>Which gives the OAM realm domain name: "</w:t>
      </w:r>
      <w:r w:rsidRPr="00846F9F">
        <w:rPr>
          <w:rFonts w:ascii="Courier New" w:hAnsi="Courier New" w:cs="Courier New"/>
        </w:rPr>
        <w:t>oam.mnc045.mcc123.3gppnetwork.org</w:t>
      </w:r>
      <w:r w:rsidRPr="00846F9F">
        <w:t>".</w:t>
      </w:r>
    </w:p>
    <w:p w14:paraId="627940F6" w14:textId="7713E52A" w:rsidR="00FB335F" w:rsidRDefault="00FB335F" w:rsidP="00FB335F">
      <w:pPr>
        <w:pStyle w:val="Heading3"/>
      </w:pPr>
      <w:bookmarkStart w:id="45" w:name="_Toc94025740"/>
      <w:r w:rsidRPr="00FB335F">
        <w:t>4.3.2</w:t>
      </w:r>
      <w:r w:rsidRPr="00FB335F">
        <w:tab/>
        <w:t>Certification Authority (CA/RA) server</w:t>
      </w:r>
      <w:bookmarkEnd w:id="45"/>
    </w:p>
    <w:p w14:paraId="5DCB83D1" w14:textId="77777777" w:rsidR="001B0C73" w:rsidRPr="001B0C73" w:rsidRDefault="001B0C73" w:rsidP="001B0C73">
      <w:r w:rsidRPr="001B0C73">
        <w:t>The Certification Authority server (CA/RA) FQDN is derived as follows. The "</w:t>
      </w:r>
      <w:r w:rsidRPr="001B0C73">
        <w:rPr>
          <w:rFonts w:ascii="Courier New" w:hAnsi="Courier New" w:cs="Courier New"/>
        </w:rPr>
        <w:t>cara</w:t>
      </w:r>
      <w:r w:rsidRPr="001B0C73">
        <w:t>" &lt;system&gt; label is added in front of the operator's OAM realm domain name:</w:t>
      </w:r>
    </w:p>
    <w:p w14:paraId="638CDFE9" w14:textId="77777777" w:rsidR="001B0C73" w:rsidRPr="001B0C73" w:rsidRDefault="001B0C73" w:rsidP="001B0C73">
      <w:pPr>
        <w:ind w:left="568" w:hanging="284"/>
      </w:pPr>
      <w:r w:rsidRPr="001B0C73">
        <w:rPr>
          <w:rFonts w:ascii="Courier New" w:hAnsi="Courier New" w:cs="Courier New"/>
        </w:rPr>
        <w:t>cara.oam.mnc&lt;MNC&gt;.mcc&lt;MCC&gt;.3gppnetwork.org</w:t>
      </w:r>
    </w:p>
    <w:p w14:paraId="2E76D892" w14:textId="77777777" w:rsidR="001B0C73" w:rsidRPr="001B0C73" w:rsidRDefault="001B0C73" w:rsidP="001B0C73">
      <w:r w:rsidRPr="001B0C73">
        <w:t>If particular operator deployment scenario has multiple CA/RA servers (one per vendor), the &lt;vendor ID&gt; label is added in front of the "</w:t>
      </w:r>
      <w:r w:rsidRPr="001B0C73">
        <w:rPr>
          <w:rFonts w:ascii="Courier New" w:hAnsi="Courier New" w:cs="Courier New"/>
        </w:rPr>
        <w:t>cara</w:t>
      </w:r>
      <w:r w:rsidRPr="001B0C73">
        <w:t>" label:</w:t>
      </w:r>
    </w:p>
    <w:p w14:paraId="205F143C" w14:textId="77777777" w:rsidR="001B0C73" w:rsidRPr="001B0C73" w:rsidRDefault="001B0C73" w:rsidP="001B0C73">
      <w:pPr>
        <w:ind w:left="568" w:hanging="284"/>
      </w:pPr>
      <w:r w:rsidRPr="001B0C73">
        <w:rPr>
          <w:rFonts w:ascii="Courier New" w:hAnsi="Courier New" w:cs="Courier New"/>
        </w:rPr>
        <w:t>vendor&lt;ViD&gt;.cara.oam.mnc&lt;MNC&gt;.mcc&lt;MCC&gt;.3gppnetwork.org</w:t>
      </w:r>
    </w:p>
    <w:p w14:paraId="7A98084D" w14:textId="77777777" w:rsidR="001B0C73" w:rsidRPr="001B0C73" w:rsidRDefault="001B0C73" w:rsidP="001B0C73">
      <w:pPr>
        <w:ind w:left="568" w:hanging="284"/>
      </w:pPr>
      <w:r w:rsidRPr="001B0C73">
        <w:t>An example of a CA/RA FQDN is:</w:t>
      </w:r>
    </w:p>
    <w:p w14:paraId="35836F41" w14:textId="77777777" w:rsidR="001B0C73" w:rsidRPr="001B0C73" w:rsidRDefault="001B0C73" w:rsidP="001B0C73">
      <w:pPr>
        <w:ind w:left="851" w:hanging="284"/>
        <w:rPr>
          <w:rFonts w:ascii="Courier New" w:hAnsi="Courier New" w:cs="Courier New"/>
        </w:rPr>
      </w:pPr>
      <w:r w:rsidRPr="001B0C73">
        <w:rPr>
          <w:rFonts w:ascii="Courier New" w:hAnsi="Courier New" w:cs="Courier New"/>
        </w:rPr>
        <w:t>MCC = 123;</w:t>
      </w:r>
    </w:p>
    <w:p w14:paraId="0E4FDF11" w14:textId="77777777" w:rsidR="001B0C73" w:rsidRPr="001B0C73" w:rsidRDefault="001B0C73" w:rsidP="001B0C73">
      <w:pPr>
        <w:ind w:left="851" w:hanging="284"/>
        <w:rPr>
          <w:rFonts w:ascii="Courier New" w:hAnsi="Courier New" w:cs="Courier New"/>
        </w:rPr>
      </w:pPr>
      <w:r w:rsidRPr="001B0C73">
        <w:rPr>
          <w:rFonts w:ascii="Courier New" w:hAnsi="Courier New" w:cs="Courier New"/>
        </w:rPr>
        <w:t>MNC = 45;</w:t>
      </w:r>
    </w:p>
    <w:p w14:paraId="292D4979" w14:textId="77777777" w:rsidR="001B0C73" w:rsidRPr="001B0C73" w:rsidRDefault="001B0C73" w:rsidP="001B0C73">
      <w:pPr>
        <w:ind w:left="851" w:hanging="284"/>
        <w:rPr>
          <w:rFonts w:ascii="Courier New" w:hAnsi="Courier New" w:cs="Courier New"/>
        </w:rPr>
      </w:pPr>
      <w:r w:rsidRPr="001B0C73">
        <w:rPr>
          <w:rFonts w:ascii="Courier New" w:hAnsi="Courier New" w:cs="Courier New"/>
        </w:rPr>
        <w:t>ViD = abcd;</w:t>
      </w:r>
    </w:p>
    <w:p w14:paraId="514B7E7C" w14:textId="15420D43" w:rsidR="001B0C73" w:rsidRPr="001B0C73" w:rsidRDefault="001B0C73" w:rsidP="00052517">
      <w:pPr>
        <w:ind w:left="568" w:hanging="284"/>
      </w:pPr>
      <w:r w:rsidRPr="001B0C73">
        <w:t>Which gives the CA/RA FQDN: "</w:t>
      </w:r>
      <w:r w:rsidRPr="001B0C73">
        <w:rPr>
          <w:rFonts w:ascii="Courier New" w:hAnsi="Courier New" w:cs="Courier New"/>
        </w:rPr>
        <w:t>cara.oam.mnc045.mcc123.3gppnetwork.org</w:t>
      </w:r>
      <w:r w:rsidRPr="001B0C73">
        <w:t>" and "</w:t>
      </w:r>
      <w:r w:rsidRPr="001B0C73">
        <w:rPr>
          <w:rFonts w:ascii="Courier New" w:hAnsi="Courier New" w:cs="Courier New"/>
        </w:rPr>
        <w:t>vendorabcd.cara.mnc045.mcc123.3gppnetwork.org</w:t>
      </w:r>
      <w:r w:rsidRPr="001B0C73">
        <w:t>".</w:t>
      </w:r>
    </w:p>
    <w:p w14:paraId="60BDFAE0" w14:textId="635C7169" w:rsidR="00FB335F" w:rsidRDefault="00FB335F" w:rsidP="00FB335F">
      <w:pPr>
        <w:pStyle w:val="Heading3"/>
      </w:pPr>
      <w:bookmarkStart w:id="46" w:name="_Toc94025741"/>
      <w:r w:rsidRPr="00FB335F">
        <w:t>4.3.3</w:t>
      </w:r>
      <w:r w:rsidRPr="00FB335F">
        <w:tab/>
        <w:t>Security Gateway (SeGW)</w:t>
      </w:r>
      <w:bookmarkEnd w:id="46"/>
    </w:p>
    <w:p w14:paraId="224219F3" w14:textId="77777777" w:rsidR="00923073" w:rsidRPr="00923073" w:rsidRDefault="00923073" w:rsidP="00923073">
      <w:r w:rsidRPr="00923073">
        <w:t xml:space="preserve">The Security Gateway (SeGW) FQDN is derived as follows. </w:t>
      </w:r>
      <w:r w:rsidRPr="00923073">
        <w:br/>
        <w:t>The "</w:t>
      </w:r>
      <w:r w:rsidRPr="00923073">
        <w:rPr>
          <w:rFonts w:ascii="Courier New" w:hAnsi="Courier New" w:cs="Courier New"/>
        </w:rPr>
        <w:t>segw</w:t>
      </w:r>
      <w:r w:rsidRPr="00923073">
        <w:t>" &lt;system&gt; label is added in front of the operator's OAM realm domain name:</w:t>
      </w:r>
    </w:p>
    <w:p w14:paraId="5CEA48B5" w14:textId="77777777" w:rsidR="00923073" w:rsidRPr="00923073" w:rsidRDefault="00923073" w:rsidP="00923073">
      <w:pPr>
        <w:ind w:left="568" w:hanging="284"/>
      </w:pPr>
      <w:r w:rsidRPr="00923073">
        <w:rPr>
          <w:rFonts w:ascii="Courier New" w:hAnsi="Courier New" w:cs="Courier New"/>
        </w:rPr>
        <w:t>segw.oam.mnc&lt;MNC&gt;.mcc&lt;MCC&gt;.3gppnetwork.org</w:t>
      </w:r>
    </w:p>
    <w:p w14:paraId="22F421E5" w14:textId="77777777" w:rsidR="00923073" w:rsidRPr="00923073" w:rsidRDefault="00923073" w:rsidP="00923073">
      <w:r w:rsidRPr="00923073">
        <w:t>If particular operator deployment scenario has multiple Security Gateways (one per vendor), the &lt;vendor ID&gt; label is added in front of the "</w:t>
      </w:r>
      <w:r w:rsidRPr="00923073">
        <w:rPr>
          <w:rFonts w:ascii="Courier New" w:hAnsi="Courier New" w:cs="Courier New"/>
        </w:rPr>
        <w:t>segw</w:t>
      </w:r>
      <w:r w:rsidRPr="00923073">
        <w:t>" label:</w:t>
      </w:r>
    </w:p>
    <w:p w14:paraId="0AC51560" w14:textId="77777777" w:rsidR="00923073" w:rsidRPr="00923073" w:rsidRDefault="00923073" w:rsidP="00923073">
      <w:pPr>
        <w:ind w:left="568" w:hanging="284"/>
      </w:pPr>
      <w:r w:rsidRPr="00923073">
        <w:rPr>
          <w:rFonts w:ascii="Courier New" w:hAnsi="Courier New" w:cs="Courier New"/>
        </w:rPr>
        <w:t>vendor&lt;ViD&gt;.segw.oam.mnc&lt;MNC&gt;.mcc&lt;MCC&gt;.3gppnetwork.org</w:t>
      </w:r>
    </w:p>
    <w:p w14:paraId="45D1CCC8" w14:textId="77777777" w:rsidR="00923073" w:rsidRPr="00923073" w:rsidRDefault="00923073" w:rsidP="00923073">
      <w:pPr>
        <w:ind w:left="568" w:hanging="284"/>
      </w:pPr>
      <w:r w:rsidRPr="00923073">
        <w:t>An example of a SeGW FQDN is:</w:t>
      </w:r>
    </w:p>
    <w:p w14:paraId="1CA9E462" w14:textId="77777777" w:rsidR="00923073" w:rsidRPr="00923073" w:rsidRDefault="00923073" w:rsidP="00923073">
      <w:pPr>
        <w:ind w:left="851" w:hanging="284"/>
        <w:rPr>
          <w:rFonts w:ascii="Courier New" w:hAnsi="Courier New" w:cs="Courier New"/>
        </w:rPr>
      </w:pPr>
      <w:r w:rsidRPr="00923073">
        <w:rPr>
          <w:rFonts w:ascii="Courier New" w:hAnsi="Courier New" w:cs="Courier New"/>
        </w:rPr>
        <w:t>MCC = 123;</w:t>
      </w:r>
    </w:p>
    <w:p w14:paraId="3CAB4145" w14:textId="77777777" w:rsidR="00923073" w:rsidRPr="00923073" w:rsidRDefault="00923073" w:rsidP="00923073">
      <w:pPr>
        <w:ind w:left="851" w:hanging="284"/>
        <w:rPr>
          <w:rFonts w:ascii="Courier New" w:hAnsi="Courier New" w:cs="Courier New"/>
        </w:rPr>
      </w:pPr>
      <w:r w:rsidRPr="00923073">
        <w:rPr>
          <w:rFonts w:ascii="Courier New" w:hAnsi="Courier New" w:cs="Courier New"/>
        </w:rPr>
        <w:t>MNC = 45;</w:t>
      </w:r>
    </w:p>
    <w:p w14:paraId="10F3BA5A" w14:textId="77777777" w:rsidR="00923073" w:rsidRPr="00923073" w:rsidRDefault="00923073" w:rsidP="00923073">
      <w:pPr>
        <w:ind w:left="851" w:hanging="284"/>
        <w:rPr>
          <w:rFonts w:ascii="Courier New" w:hAnsi="Courier New" w:cs="Courier New"/>
        </w:rPr>
      </w:pPr>
      <w:r w:rsidRPr="00923073">
        <w:rPr>
          <w:rFonts w:ascii="Courier New" w:hAnsi="Courier New" w:cs="Courier New"/>
        </w:rPr>
        <w:t>ViD = abcd;</w:t>
      </w:r>
    </w:p>
    <w:p w14:paraId="6C77A6BA" w14:textId="095C3379" w:rsidR="00923073" w:rsidRPr="00923073" w:rsidRDefault="00923073" w:rsidP="00B62291">
      <w:pPr>
        <w:ind w:left="568" w:hanging="284"/>
      </w:pPr>
      <w:r w:rsidRPr="00923073">
        <w:t>Which gives the SeGW FQDN: "</w:t>
      </w:r>
      <w:r w:rsidRPr="00923073">
        <w:rPr>
          <w:rFonts w:ascii="Courier New" w:hAnsi="Courier New" w:cs="Courier New"/>
        </w:rPr>
        <w:t>segw.oam.mnc045.mcc123.3gppnetwork.org</w:t>
      </w:r>
      <w:r w:rsidRPr="00923073">
        <w:t>" and "</w:t>
      </w:r>
      <w:r w:rsidRPr="00923073">
        <w:rPr>
          <w:rFonts w:ascii="Courier New" w:hAnsi="Courier New" w:cs="Courier New"/>
        </w:rPr>
        <w:t>vendorabcd.segw.mnc045.mcc123.3gppnetwork.org</w:t>
      </w:r>
      <w:r w:rsidRPr="00923073">
        <w:t>".</w:t>
      </w:r>
    </w:p>
    <w:p w14:paraId="734E5796" w14:textId="4BDC4171" w:rsidR="00FB335F" w:rsidRPr="00FB335F" w:rsidRDefault="00FB335F" w:rsidP="00FB335F">
      <w:pPr>
        <w:pStyle w:val="Heading3"/>
      </w:pPr>
      <w:bookmarkStart w:id="47" w:name="_Toc94025742"/>
      <w:r w:rsidRPr="00FB335F">
        <w:t>4.3.4</w:t>
      </w:r>
      <w:r w:rsidRPr="00FB335F">
        <w:tab/>
      </w:r>
      <w:r w:rsidR="00292D01">
        <w:t>Software Configuration Server (SCS)</w:t>
      </w:r>
      <w:bookmarkEnd w:id="47"/>
    </w:p>
    <w:p w14:paraId="4BD8AC43" w14:textId="77777777" w:rsidR="00292D01" w:rsidRPr="00292D01" w:rsidRDefault="00292D01" w:rsidP="00292D01">
      <w:r w:rsidRPr="00292D01">
        <w:t xml:space="preserve">The SCS FQDN is derived as follows: </w:t>
      </w:r>
      <w:r w:rsidRPr="00292D01">
        <w:br/>
        <w:t>The “scs” &lt;system&gt; label is added in front of the operator's OAM realm domain name:</w:t>
      </w:r>
    </w:p>
    <w:p w14:paraId="5255657F" w14:textId="77777777" w:rsidR="00292D01" w:rsidRPr="00292D01" w:rsidRDefault="00292D01" w:rsidP="00292D01">
      <w:pPr>
        <w:ind w:left="568" w:hanging="284"/>
      </w:pPr>
      <w:r w:rsidRPr="00292D01">
        <w:rPr>
          <w:rFonts w:ascii="Courier New" w:hAnsi="Courier New" w:cs="Courier New"/>
        </w:rPr>
        <w:t>scs.oam.mnc&lt;MNC&gt;.mcc&lt;MCC&gt;.3gppnetwork.org</w:t>
      </w:r>
    </w:p>
    <w:p w14:paraId="3123AD34" w14:textId="77777777" w:rsidR="00292D01" w:rsidRPr="00292D01" w:rsidRDefault="00292D01" w:rsidP="00292D01">
      <w:r w:rsidRPr="00292D01">
        <w:t>If a particular operator deployment scenario has multiple SCSs (one per vendor), the &lt;vendor ID&gt; label is added in front of the “scs” label:</w:t>
      </w:r>
    </w:p>
    <w:p w14:paraId="40B8653A" w14:textId="77777777" w:rsidR="00292D01" w:rsidRPr="00292D01" w:rsidRDefault="00292D01" w:rsidP="00292D01">
      <w:pPr>
        <w:ind w:left="568" w:hanging="284"/>
      </w:pPr>
      <w:r w:rsidRPr="00292D01">
        <w:rPr>
          <w:rFonts w:ascii="Courier New" w:hAnsi="Courier New" w:cs="Courier New"/>
        </w:rPr>
        <w:t>vendor&lt;ViD&gt;.scs.oam.mnc&lt;MNC&gt;.mcc&lt;MCC&gt;.3gppnetwork.org</w:t>
      </w:r>
    </w:p>
    <w:p w14:paraId="7D104AE4" w14:textId="77777777" w:rsidR="00292D01" w:rsidRPr="00292D01" w:rsidRDefault="00292D01" w:rsidP="00292D01">
      <w:pPr>
        <w:ind w:left="568" w:hanging="284"/>
      </w:pPr>
      <w:r w:rsidRPr="00292D01">
        <w:t>An example of a SCS FQDN is:</w:t>
      </w:r>
    </w:p>
    <w:p w14:paraId="75161173" w14:textId="77777777" w:rsidR="00292D01" w:rsidRPr="00292D01" w:rsidRDefault="00292D01" w:rsidP="00292D01">
      <w:pPr>
        <w:ind w:left="851" w:hanging="284"/>
        <w:rPr>
          <w:rFonts w:ascii="Courier New" w:hAnsi="Courier New" w:cs="Courier New"/>
        </w:rPr>
      </w:pPr>
      <w:r w:rsidRPr="00292D01">
        <w:rPr>
          <w:rFonts w:ascii="Courier New" w:hAnsi="Courier New" w:cs="Courier New"/>
        </w:rPr>
        <w:t>MCC = 123;</w:t>
      </w:r>
    </w:p>
    <w:p w14:paraId="6AA85618" w14:textId="77777777" w:rsidR="00292D01" w:rsidRPr="00292D01" w:rsidRDefault="00292D01" w:rsidP="00292D01">
      <w:pPr>
        <w:ind w:left="851" w:hanging="284"/>
        <w:rPr>
          <w:rFonts w:ascii="Courier New" w:hAnsi="Courier New" w:cs="Courier New"/>
        </w:rPr>
      </w:pPr>
      <w:r w:rsidRPr="00292D01">
        <w:rPr>
          <w:rFonts w:ascii="Courier New" w:hAnsi="Courier New" w:cs="Courier New"/>
        </w:rPr>
        <w:t>MNC = 45;</w:t>
      </w:r>
    </w:p>
    <w:p w14:paraId="56FBD785" w14:textId="77777777" w:rsidR="00292D01" w:rsidRPr="00292D01" w:rsidRDefault="00292D01" w:rsidP="00292D01">
      <w:pPr>
        <w:ind w:left="851" w:hanging="284"/>
        <w:rPr>
          <w:rFonts w:ascii="Courier New" w:hAnsi="Courier New" w:cs="Courier New"/>
        </w:rPr>
      </w:pPr>
      <w:r w:rsidRPr="00292D01">
        <w:rPr>
          <w:rFonts w:ascii="Courier New" w:hAnsi="Courier New" w:cs="Courier New"/>
        </w:rPr>
        <w:t>ViD = abcd;</w:t>
      </w:r>
    </w:p>
    <w:p w14:paraId="1687EC60" w14:textId="77777777" w:rsidR="00292D01" w:rsidRPr="00292D01" w:rsidRDefault="00292D01" w:rsidP="00292D01">
      <w:pPr>
        <w:ind w:left="568" w:hanging="284"/>
      </w:pPr>
      <w:r w:rsidRPr="00292D01">
        <w:t>Which gives the SCS FQDN: "</w:t>
      </w:r>
      <w:r w:rsidRPr="00292D01">
        <w:rPr>
          <w:rFonts w:ascii="Courier New" w:hAnsi="Courier New" w:cs="Courier New"/>
        </w:rPr>
        <w:t>scs.oam.mnc045.mcc123.3gppnetwork.org</w:t>
      </w:r>
      <w:r w:rsidRPr="00292D01">
        <w:t>" and "</w:t>
      </w:r>
      <w:r w:rsidRPr="00292D01">
        <w:rPr>
          <w:rFonts w:ascii="Courier New" w:hAnsi="Courier New" w:cs="Courier New"/>
        </w:rPr>
        <w:t>vendorabcd.scs.mnc045.mcc123.3gppnetwork.org</w:t>
      </w:r>
      <w:r w:rsidRPr="00292D01">
        <w:t>".</w:t>
      </w:r>
    </w:p>
    <w:p w14:paraId="7783D74B" w14:textId="77777777" w:rsidR="00292D01" w:rsidRPr="00292D01" w:rsidRDefault="00292D01" w:rsidP="00292D01">
      <w:pPr>
        <w:ind w:left="568" w:hanging="284"/>
      </w:pPr>
      <w:r w:rsidRPr="00292D01">
        <w:t>SCS can be element manager (EM), for example in IRP based architecture, “em” system label is added in front of the operator's OAM realm domain name, an example of an EM FQDN is:</w:t>
      </w:r>
    </w:p>
    <w:p w14:paraId="17E74FD6" w14:textId="77777777" w:rsidR="00292D01" w:rsidRPr="00292D01" w:rsidRDefault="00292D01" w:rsidP="00292D01">
      <w:pPr>
        <w:ind w:left="568"/>
        <w:rPr>
          <w:rFonts w:eastAsia="SimSun"/>
        </w:rPr>
      </w:pPr>
      <w:r w:rsidRPr="00292D01">
        <w:t>"</w:t>
      </w:r>
      <w:r w:rsidRPr="00292D01">
        <w:rPr>
          <w:rFonts w:ascii="Courier New" w:hAnsi="Courier New" w:cs="Courier New"/>
        </w:rPr>
        <w:t>em.oam.mnc045.mcc123.3gppnetwork.org</w:t>
      </w:r>
      <w:r w:rsidRPr="00292D01">
        <w:t>" and "</w:t>
      </w:r>
      <w:r w:rsidRPr="00292D01">
        <w:rPr>
          <w:rFonts w:ascii="Courier New" w:hAnsi="Courier New" w:cs="Courier New"/>
        </w:rPr>
        <w:t>vendorabcd.em.mnc045.mcc123.3gppnetwork.org</w:t>
      </w:r>
      <w:r w:rsidRPr="00292D01">
        <w:t>".</w:t>
      </w:r>
    </w:p>
    <w:p w14:paraId="73AE4B1E" w14:textId="75BD2E4B" w:rsidR="00080512" w:rsidRPr="004D3578" w:rsidRDefault="00080512" w:rsidP="00151F2B"/>
    <w:p w14:paraId="24B45958" w14:textId="4ECFA1E4" w:rsidR="00080512" w:rsidRPr="004D3578" w:rsidRDefault="00080512">
      <w:pPr>
        <w:pStyle w:val="Heading8"/>
      </w:pPr>
      <w:bookmarkStart w:id="48" w:name="_Toc94025743"/>
      <w:r w:rsidRPr="004D3578">
        <w:t xml:space="preserve">Annex </w:t>
      </w:r>
      <w:r w:rsidR="009B79F7">
        <w:t xml:space="preserve">A </w:t>
      </w:r>
      <w:r w:rsidRPr="004D3578">
        <w:t>(informative):</w:t>
      </w:r>
      <w:r w:rsidRPr="004D3578">
        <w:br/>
        <w:t>Change history</w:t>
      </w:r>
      <w:bookmarkEnd w:id="48"/>
    </w:p>
    <w:p w14:paraId="2CD918CF" w14:textId="77777777" w:rsidR="00054A22" w:rsidRPr="00235394" w:rsidRDefault="00054A22" w:rsidP="00054A22">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5D9E21D8" w14:textId="77777777" w:rsidTr="00C72833">
        <w:trPr>
          <w:cantSplit/>
        </w:trPr>
        <w:tc>
          <w:tcPr>
            <w:tcW w:w="9639" w:type="dxa"/>
            <w:gridSpan w:val="8"/>
            <w:tcBorders>
              <w:bottom w:val="nil"/>
            </w:tcBorders>
            <w:shd w:val="solid" w:color="FFFFFF" w:fill="auto"/>
          </w:tcPr>
          <w:p w14:paraId="1F997805" w14:textId="77777777" w:rsidR="003C3971" w:rsidRPr="00235394" w:rsidRDefault="003C3971" w:rsidP="00C72833">
            <w:pPr>
              <w:pStyle w:val="TAL"/>
              <w:jc w:val="center"/>
              <w:rPr>
                <w:b/>
                <w:sz w:val="16"/>
              </w:rPr>
            </w:pPr>
            <w:r w:rsidRPr="00235394">
              <w:rPr>
                <w:b/>
              </w:rPr>
              <w:t>Change history</w:t>
            </w:r>
          </w:p>
        </w:tc>
      </w:tr>
      <w:tr w:rsidR="003C3971" w:rsidRPr="00235394" w14:paraId="68739F2D" w14:textId="77777777" w:rsidTr="009374C7">
        <w:tc>
          <w:tcPr>
            <w:tcW w:w="800" w:type="dxa"/>
            <w:tcBorders>
              <w:bottom w:val="single" w:sz="6" w:space="0" w:color="auto"/>
            </w:tcBorders>
            <w:shd w:val="pct10" w:color="auto" w:fill="FFFFFF"/>
          </w:tcPr>
          <w:p w14:paraId="168546FE" w14:textId="77777777" w:rsidR="003C3971" w:rsidRPr="00235394" w:rsidRDefault="003C3971" w:rsidP="00C72833">
            <w:pPr>
              <w:pStyle w:val="TAL"/>
              <w:rPr>
                <w:b/>
                <w:sz w:val="16"/>
              </w:rPr>
            </w:pPr>
            <w:r w:rsidRPr="00235394">
              <w:rPr>
                <w:b/>
                <w:sz w:val="16"/>
              </w:rPr>
              <w:t>Date</w:t>
            </w:r>
          </w:p>
        </w:tc>
        <w:tc>
          <w:tcPr>
            <w:tcW w:w="910" w:type="dxa"/>
            <w:tcBorders>
              <w:bottom w:val="single" w:sz="6" w:space="0" w:color="auto"/>
            </w:tcBorders>
            <w:shd w:val="pct10" w:color="auto" w:fill="FFFFFF"/>
          </w:tcPr>
          <w:p w14:paraId="12014ADA" w14:textId="77777777" w:rsidR="003C3971" w:rsidRPr="00235394" w:rsidRDefault="00DF2B1F" w:rsidP="00C72833">
            <w:pPr>
              <w:pStyle w:val="TAL"/>
              <w:rPr>
                <w:b/>
                <w:sz w:val="16"/>
              </w:rPr>
            </w:pPr>
            <w:r>
              <w:rPr>
                <w:b/>
                <w:sz w:val="16"/>
              </w:rPr>
              <w:t>Meeting</w:t>
            </w:r>
          </w:p>
        </w:tc>
        <w:tc>
          <w:tcPr>
            <w:tcW w:w="984" w:type="dxa"/>
            <w:tcBorders>
              <w:bottom w:val="single" w:sz="6" w:space="0" w:color="auto"/>
            </w:tcBorders>
            <w:shd w:val="pct10" w:color="auto" w:fill="FFFFFF"/>
          </w:tcPr>
          <w:p w14:paraId="56A15919" w14:textId="77777777" w:rsidR="003C3971" w:rsidRPr="00235394" w:rsidRDefault="003C3971" w:rsidP="00DF2B1F">
            <w:pPr>
              <w:pStyle w:val="TAL"/>
              <w:rPr>
                <w:b/>
                <w:sz w:val="16"/>
              </w:rPr>
            </w:pPr>
            <w:r w:rsidRPr="00235394">
              <w:rPr>
                <w:b/>
                <w:sz w:val="16"/>
              </w:rPr>
              <w:t>TDoc</w:t>
            </w:r>
          </w:p>
        </w:tc>
        <w:tc>
          <w:tcPr>
            <w:tcW w:w="425" w:type="dxa"/>
            <w:tcBorders>
              <w:bottom w:val="single" w:sz="6" w:space="0" w:color="auto"/>
            </w:tcBorders>
            <w:shd w:val="pct10" w:color="auto" w:fill="FFFFFF"/>
          </w:tcPr>
          <w:p w14:paraId="06E3EE00"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712E2846"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12CC0111"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37519190"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4F4A17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070C2" w:rsidRPr="0067196B" w14:paraId="75436C7D" w14:textId="77777777" w:rsidTr="009374C7">
        <w:tc>
          <w:tcPr>
            <w:tcW w:w="800" w:type="dxa"/>
            <w:tcBorders>
              <w:top w:val="single" w:sz="6" w:space="0" w:color="auto"/>
              <w:left w:val="single" w:sz="6" w:space="0" w:color="auto"/>
              <w:bottom w:val="single" w:sz="6" w:space="0" w:color="auto"/>
              <w:right w:val="single" w:sz="6" w:space="0" w:color="auto"/>
            </w:tcBorders>
            <w:shd w:val="clear" w:color="auto" w:fill="FFFFFF"/>
          </w:tcPr>
          <w:p w14:paraId="61549CD6" w14:textId="77777777" w:rsidR="000070C2" w:rsidRPr="0067196B" w:rsidRDefault="000070C2" w:rsidP="002C190E">
            <w:pPr>
              <w:pStyle w:val="TAL"/>
              <w:rPr>
                <w:b/>
                <w:sz w:val="16"/>
              </w:rPr>
            </w:pPr>
            <w:r w:rsidRPr="0067196B">
              <w:rPr>
                <w:b/>
                <w:sz w:val="16"/>
              </w:rPr>
              <w:t>2021-06</w:t>
            </w:r>
          </w:p>
        </w:tc>
        <w:tc>
          <w:tcPr>
            <w:tcW w:w="910" w:type="dxa"/>
            <w:tcBorders>
              <w:top w:val="single" w:sz="6" w:space="0" w:color="auto"/>
              <w:left w:val="single" w:sz="6" w:space="0" w:color="auto"/>
              <w:bottom w:val="single" w:sz="6" w:space="0" w:color="auto"/>
              <w:right w:val="single" w:sz="6" w:space="0" w:color="auto"/>
            </w:tcBorders>
            <w:shd w:val="clear" w:color="auto" w:fill="FFFFFF"/>
          </w:tcPr>
          <w:p w14:paraId="0611B34F" w14:textId="77777777" w:rsidR="000070C2" w:rsidRPr="0067196B" w:rsidRDefault="000070C2" w:rsidP="002C190E">
            <w:pPr>
              <w:pStyle w:val="TAL"/>
              <w:rPr>
                <w:b/>
                <w:sz w:val="16"/>
              </w:rPr>
            </w:pPr>
            <w:r w:rsidRPr="0067196B">
              <w:rPr>
                <w:b/>
                <w:sz w:val="16"/>
              </w:rPr>
              <w:t>SA5#137-e</w:t>
            </w:r>
          </w:p>
        </w:tc>
        <w:tc>
          <w:tcPr>
            <w:tcW w:w="984" w:type="dxa"/>
            <w:tcBorders>
              <w:top w:val="single" w:sz="6" w:space="0" w:color="auto"/>
              <w:left w:val="single" w:sz="6" w:space="0" w:color="auto"/>
              <w:bottom w:val="single" w:sz="6" w:space="0" w:color="auto"/>
              <w:right w:val="single" w:sz="6" w:space="0" w:color="auto"/>
            </w:tcBorders>
            <w:shd w:val="clear" w:color="auto" w:fill="FFFFFF"/>
          </w:tcPr>
          <w:p w14:paraId="701890F3" w14:textId="7CA91107" w:rsidR="000070C2" w:rsidRPr="0067196B" w:rsidRDefault="000070C2" w:rsidP="002C190E">
            <w:pPr>
              <w:pStyle w:val="TAL"/>
              <w:rPr>
                <w:b/>
                <w:sz w:val="16"/>
              </w:rPr>
            </w:pPr>
            <w:r w:rsidRPr="0067196B">
              <w:rPr>
                <w:b/>
                <w:sz w:val="16"/>
              </w:rPr>
              <w:t>S5-213</w:t>
            </w:r>
            <w:r w:rsidR="00430BB1">
              <w:rPr>
                <w:b/>
                <w:sz w:val="16"/>
              </w:rPr>
              <w:t>664</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97D9D68" w14:textId="77777777" w:rsidR="000070C2" w:rsidRPr="0067196B" w:rsidRDefault="000070C2" w:rsidP="002C190E">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30C849B" w14:textId="77777777" w:rsidR="000070C2" w:rsidRPr="0067196B" w:rsidRDefault="000070C2" w:rsidP="002C190E">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24828D0" w14:textId="77777777" w:rsidR="000070C2" w:rsidRPr="0067196B" w:rsidRDefault="000070C2" w:rsidP="002C190E">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5552B317" w14:textId="77777777" w:rsidR="000070C2" w:rsidRPr="0067196B" w:rsidRDefault="000070C2" w:rsidP="002C190E">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60AD5930" w14:textId="77777777" w:rsidR="000070C2" w:rsidRPr="0067196B" w:rsidRDefault="000070C2" w:rsidP="002C190E">
            <w:pPr>
              <w:pStyle w:val="TAL"/>
              <w:rPr>
                <w:b/>
                <w:sz w:val="16"/>
              </w:rPr>
            </w:pPr>
            <w:r w:rsidRPr="0067196B">
              <w:rPr>
                <w:b/>
                <w:sz w:val="16"/>
              </w:rPr>
              <w:t>0.1.0</w:t>
            </w:r>
          </w:p>
        </w:tc>
      </w:tr>
      <w:tr w:rsidR="000070C2" w:rsidRPr="0067196B" w14:paraId="798266BB" w14:textId="77777777" w:rsidTr="009374C7">
        <w:tc>
          <w:tcPr>
            <w:tcW w:w="800" w:type="dxa"/>
            <w:tcBorders>
              <w:top w:val="single" w:sz="6" w:space="0" w:color="auto"/>
              <w:left w:val="single" w:sz="6" w:space="0" w:color="auto"/>
              <w:bottom w:val="single" w:sz="6" w:space="0" w:color="auto"/>
              <w:right w:val="single" w:sz="6" w:space="0" w:color="auto"/>
            </w:tcBorders>
            <w:shd w:val="clear" w:color="auto" w:fill="FFFFFF"/>
          </w:tcPr>
          <w:p w14:paraId="736DBDC5" w14:textId="77777777" w:rsidR="000070C2" w:rsidRPr="0067196B" w:rsidRDefault="000070C2" w:rsidP="002C190E">
            <w:pPr>
              <w:pStyle w:val="TAL"/>
              <w:rPr>
                <w:b/>
                <w:sz w:val="16"/>
              </w:rPr>
            </w:pPr>
            <w:r w:rsidRPr="0067196B">
              <w:rPr>
                <w:b/>
                <w:sz w:val="16"/>
              </w:rPr>
              <w:t>2021-12</w:t>
            </w:r>
          </w:p>
        </w:tc>
        <w:tc>
          <w:tcPr>
            <w:tcW w:w="910" w:type="dxa"/>
            <w:tcBorders>
              <w:top w:val="single" w:sz="6" w:space="0" w:color="auto"/>
              <w:left w:val="single" w:sz="6" w:space="0" w:color="auto"/>
              <w:bottom w:val="single" w:sz="6" w:space="0" w:color="auto"/>
              <w:right w:val="single" w:sz="6" w:space="0" w:color="auto"/>
            </w:tcBorders>
            <w:shd w:val="clear" w:color="auto" w:fill="FFFFFF"/>
          </w:tcPr>
          <w:p w14:paraId="541622DB" w14:textId="77777777" w:rsidR="000070C2" w:rsidRPr="0067196B" w:rsidRDefault="000070C2" w:rsidP="002C190E">
            <w:pPr>
              <w:pStyle w:val="TAL"/>
              <w:rPr>
                <w:b/>
                <w:sz w:val="16"/>
              </w:rPr>
            </w:pPr>
            <w:r w:rsidRPr="0067196B">
              <w:rPr>
                <w:b/>
                <w:sz w:val="16"/>
              </w:rPr>
              <w:t>SA5#140-e</w:t>
            </w:r>
          </w:p>
        </w:tc>
        <w:tc>
          <w:tcPr>
            <w:tcW w:w="984" w:type="dxa"/>
            <w:tcBorders>
              <w:top w:val="single" w:sz="6" w:space="0" w:color="auto"/>
              <w:left w:val="single" w:sz="6" w:space="0" w:color="auto"/>
              <w:bottom w:val="single" w:sz="6" w:space="0" w:color="auto"/>
              <w:right w:val="single" w:sz="6" w:space="0" w:color="auto"/>
            </w:tcBorders>
            <w:shd w:val="clear" w:color="auto" w:fill="FFFFFF"/>
          </w:tcPr>
          <w:p w14:paraId="704401CC" w14:textId="5301AC4D" w:rsidR="000070C2" w:rsidRPr="0067196B" w:rsidRDefault="000070C2" w:rsidP="002C190E">
            <w:pPr>
              <w:pStyle w:val="TAL"/>
              <w:rPr>
                <w:b/>
                <w:sz w:val="16"/>
              </w:rPr>
            </w:pPr>
            <w:r w:rsidRPr="0067196B">
              <w:rPr>
                <w:b/>
                <w:sz w:val="16"/>
              </w:rPr>
              <w:t>S5-21660</w:t>
            </w:r>
            <w:r w:rsidR="00E07763">
              <w:rPr>
                <w:b/>
                <w:sz w:val="16"/>
              </w:rPr>
              <w:t>4</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C05F1EE" w14:textId="77777777" w:rsidR="000070C2" w:rsidRPr="0067196B" w:rsidRDefault="000070C2" w:rsidP="002C190E">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B1F3D5D" w14:textId="77777777" w:rsidR="000070C2" w:rsidRPr="0067196B" w:rsidRDefault="000070C2" w:rsidP="002C190E">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4881BCAD" w14:textId="77777777" w:rsidR="000070C2" w:rsidRPr="0067196B" w:rsidRDefault="000070C2" w:rsidP="002C190E">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343012EA" w14:textId="77777777" w:rsidR="000070C2" w:rsidRPr="0067196B" w:rsidRDefault="000070C2" w:rsidP="002C190E">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3525B39" w14:textId="316EA993" w:rsidR="000070C2" w:rsidRPr="0067196B" w:rsidRDefault="000070C2" w:rsidP="002C190E">
            <w:pPr>
              <w:pStyle w:val="TAL"/>
              <w:rPr>
                <w:b/>
                <w:sz w:val="16"/>
              </w:rPr>
            </w:pPr>
            <w:r w:rsidRPr="0067196B">
              <w:rPr>
                <w:b/>
                <w:sz w:val="16"/>
              </w:rPr>
              <w:t>0.</w:t>
            </w:r>
            <w:r w:rsidR="00E07763">
              <w:rPr>
                <w:b/>
                <w:sz w:val="16"/>
              </w:rPr>
              <w:t>2</w:t>
            </w:r>
            <w:r w:rsidRPr="0067196B">
              <w:rPr>
                <w:b/>
                <w:sz w:val="16"/>
              </w:rPr>
              <w:t>.0</w:t>
            </w:r>
          </w:p>
        </w:tc>
      </w:tr>
      <w:tr w:rsidR="000070C2" w:rsidRPr="0067196B" w14:paraId="1AB3B768" w14:textId="77777777" w:rsidTr="009374C7">
        <w:tc>
          <w:tcPr>
            <w:tcW w:w="800" w:type="dxa"/>
            <w:tcBorders>
              <w:top w:val="single" w:sz="6" w:space="0" w:color="auto"/>
              <w:left w:val="single" w:sz="6" w:space="0" w:color="auto"/>
              <w:bottom w:val="single" w:sz="6" w:space="0" w:color="auto"/>
              <w:right w:val="single" w:sz="6" w:space="0" w:color="auto"/>
            </w:tcBorders>
            <w:shd w:val="clear" w:color="auto" w:fill="FFFFFF"/>
          </w:tcPr>
          <w:p w14:paraId="1AAC09A6" w14:textId="273A105D" w:rsidR="000070C2" w:rsidRPr="0067196B" w:rsidRDefault="000070C2" w:rsidP="002C190E">
            <w:pPr>
              <w:pStyle w:val="TAL"/>
              <w:rPr>
                <w:b/>
                <w:sz w:val="16"/>
              </w:rPr>
            </w:pPr>
            <w:r w:rsidRPr="0067196B">
              <w:rPr>
                <w:b/>
                <w:sz w:val="16"/>
              </w:rPr>
              <w:t>202</w:t>
            </w:r>
            <w:r w:rsidR="009374C7">
              <w:rPr>
                <w:b/>
                <w:sz w:val="16"/>
              </w:rPr>
              <w:t>2</w:t>
            </w:r>
            <w:r w:rsidRPr="0067196B">
              <w:rPr>
                <w:b/>
                <w:sz w:val="16"/>
              </w:rPr>
              <w:t>-</w:t>
            </w:r>
            <w:r w:rsidR="009374C7">
              <w:rPr>
                <w:b/>
                <w:sz w:val="16"/>
              </w:rPr>
              <w:t>01</w:t>
            </w:r>
          </w:p>
        </w:tc>
        <w:tc>
          <w:tcPr>
            <w:tcW w:w="910" w:type="dxa"/>
            <w:tcBorders>
              <w:top w:val="single" w:sz="6" w:space="0" w:color="auto"/>
              <w:left w:val="single" w:sz="6" w:space="0" w:color="auto"/>
              <w:bottom w:val="single" w:sz="6" w:space="0" w:color="auto"/>
              <w:right w:val="single" w:sz="6" w:space="0" w:color="auto"/>
            </w:tcBorders>
            <w:shd w:val="clear" w:color="auto" w:fill="FFFFFF"/>
          </w:tcPr>
          <w:p w14:paraId="54FAE691" w14:textId="6F3892E6" w:rsidR="000070C2" w:rsidRPr="0067196B" w:rsidRDefault="000070C2" w:rsidP="002C190E">
            <w:pPr>
              <w:pStyle w:val="TAL"/>
              <w:rPr>
                <w:b/>
                <w:sz w:val="16"/>
              </w:rPr>
            </w:pPr>
            <w:r w:rsidRPr="0067196B">
              <w:rPr>
                <w:b/>
                <w:sz w:val="16"/>
              </w:rPr>
              <w:t>SA5#14</w:t>
            </w:r>
            <w:r w:rsidR="009374C7">
              <w:rPr>
                <w:b/>
                <w:sz w:val="16"/>
              </w:rPr>
              <w:t>1</w:t>
            </w:r>
            <w:r w:rsidRPr="0067196B">
              <w:rPr>
                <w:b/>
                <w:sz w:val="16"/>
              </w:rPr>
              <w:t>-e</w:t>
            </w:r>
          </w:p>
        </w:tc>
        <w:tc>
          <w:tcPr>
            <w:tcW w:w="984" w:type="dxa"/>
            <w:tcBorders>
              <w:top w:val="single" w:sz="6" w:space="0" w:color="auto"/>
              <w:left w:val="single" w:sz="6" w:space="0" w:color="auto"/>
              <w:bottom w:val="single" w:sz="6" w:space="0" w:color="auto"/>
              <w:right w:val="single" w:sz="6" w:space="0" w:color="auto"/>
            </w:tcBorders>
            <w:shd w:val="clear" w:color="auto" w:fill="FFFFFF"/>
          </w:tcPr>
          <w:p w14:paraId="386C2A88" w14:textId="73984C09" w:rsidR="000070C2" w:rsidRPr="0067196B" w:rsidRDefault="00E07763" w:rsidP="002C190E">
            <w:pPr>
              <w:pStyle w:val="TAL"/>
              <w:rPr>
                <w:b/>
                <w:sz w:val="16"/>
              </w:rPr>
            </w:pPr>
            <w:r>
              <w:rPr>
                <w:b/>
                <w:sz w:val="16"/>
              </w:rPr>
              <w:t>S5-221750</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8A885CA" w14:textId="77777777" w:rsidR="000070C2" w:rsidRPr="0067196B" w:rsidRDefault="000070C2" w:rsidP="002C190E">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4215CD0" w14:textId="77777777" w:rsidR="000070C2" w:rsidRPr="0067196B" w:rsidRDefault="000070C2" w:rsidP="002C190E">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EF28DDF" w14:textId="77777777" w:rsidR="000070C2" w:rsidRPr="0067196B" w:rsidRDefault="000070C2" w:rsidP="002C190E">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A399CF2" w14:textId="77777777" w:rsidR="000070C2" w:rsidRPr="0067196B" w:rsidRDefault="000070C2" w:rsidP="002C190E">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F46D059" w14:textId="5799D51F" w:rsidR="000070C2" w:rsidRPr="0067196B" w:rsidRDefault="00E07763" w:rsidP="002C190E">
            <w:pPr>
              <w:pStyle w:val="TAL"/>
              <w:rPr>
                <w:b/>
                <w:sz w:val="16"/>
              </w:rPr>
            </w:pPr>
            <w:r>
              <w:rPr>
                <w:b/>
                <w:sz w:val="16"/>
              </w:rPr>
              <w:t>0</w:t>
            </w:r>
            <w:r w:rsidR="009374C7">
              <w:rPr>
                <w:b/>
                <w:sz w:val="16"/>
              </w:rPr>
              <w:t>.</w:t>
            </w:r>
            <w:r>
              <w:rPr>
                <w:b/>
                <w:sz w:val="16"/>
              </w:rPr>
              <w:t>3</w:t>
            </w:r>
            <w:r w:rsidR="009374C7">
              <w:rPr>
                <w:b/>
                <w:sz w:val="16"/>
              </w:rPr>
              <w:t>.0</w:t>
            </w:r>
          </w:p>
        </w:tc>
      </w:tr>
    </w:tbl>
    <w:p w14:paraId="78376470" w14:textId="77777777" w:rsidR="003C3971" w:rsidRPr="00235394" w:rsidRDefault="003C3971" w:rsidP="003C3971"/>
    <w:p w14:paraId="55E8B605" w14:textId="18746B7F"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4006" w14:textId="77777777" w:rsidR="00F9415E" w:rsidRDefault="00F9415E">
      <w:r>
        <w:separator/>
      </w:r>
    </w:p>
  </w:endnote>
  <w:endnote w:type="continuationSeparator" w:id="0">
    <w:p w14:paraId="72838520" w14:textId="77777777" w:rsidR="00F9415E" w:rsidRDefault="00F9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1EEAE" w14:textId="77777777" w:rsidR="00F9415E" w:rsidRDefault="00F9415E">
      <w:r>
        <w:separator/>
      </w:r>
    </w:p>
  </w:footnote>
  <w:footnote w:type="continuationSeparator" w:id="0">
    <w:p w14:paraId="160EE4F8" w14:textId="77777777" w:rsidR="00F9415E" w:rsidRDefault="00F9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6304" w14:textId="7EBC2F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291">
      <w:rPr>
        <w:rFonts w:ascii="Arial" w:hAnsi="Arial" w:cs="Arial"/>
        <w:b/>
        <w:noProof/>
        <w:sz w:val="18"/>
        <w:szCs w:val="18"/>
      </w:rPr>
      <w:t>3GPP TS 28.316 V0.3.0 (2022-01)</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2D1B20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291">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0C2"/>
    <w:rsid w:val="000149FE"/>
    <w:rsid w:val="00030507"/>
    <w:rsid w:val="00033397"/>
    <w:rsid w:val="00040095"/>
    <w:rsid w:val="0004128A"/>
    <w:rsid w:val="00051834"/>
    <w:rsid w:val="00052517"/>
    <w:rsid w:val="00054A22"/>
    <w:rsid w:val="000556BA"/>
    <w:rsid w:val="00062023"/>
    <w:rsid w:val="000655A6"/>
    <w:rsid w:val="00080512"/>
    <w:rsid w:val="000C1309"/>
    <w:rsid w:val="000C47C3"/>
    <w:rsid w:val="000D58AB"/>
    <w:rsid w:val="000D5FE7"/>
    <w:rsid w:val="000E0F7F"/>
    <w:rsid w:val="000E7166"/>
    <w:rsid w:val="000F6CF6"/>
    <w:rsid w:val="0010460E"/>
    <w:rsid w:val="00133525"/>
    <w:rsid w:val="00151F2B"/>
    <w:rsid w:val="00192FF9"/>
    <w:rsid w:val="001A4C42"/>
    <w:rsid w:val="001A7420"/>
    <w:rsid w:val="001B0C73"/>
    <w:rsid w:val="001B6637"/>
    <w:rsid w:val="001B6DB1"/>
    <w:rsid w:val="001B79C2"/>
    <w:rsid w:val="001C21C3"/>
    <w:rsid w:val="001C35AE"/>
    <w:rsid w:val="001D02C2"/>
    <w:rsid w:val="001F0C1D"/>
    <w:rsid w:val="001F1132"/>
    <w:rsid w:val="001F168B"/>
    <w:rsid w:val="001F3689"/>
    <w:rsid w:val="001F6259"/>
    <w:rsid w:val="002244AC"/>
    <w:rsid w:val="002255E2"/>
    <w:rsid w:val="002347A2"/>
    <w:rsid w:val="0025583F"/>
    <w:rsid w:val="002675F0"/>
    <w:rsid w:val="002750FE"/>
    <w:rsid w:val="00285280"/>
    <w:rsid w:val="002911B9"/>
    <w:rsid w:val="00292D01"/>
    <w:rsid w:val="002B6339"/>
    <w:rsid w:val="002D0298"/>
    <w:rsid w:val="002D5EFC"/>
    <w:rsid w:val="002E00EE"/>
    <w:rsid w:val="002E2CBF"/>
    <w:rsid w:val="00316231"/>
    <w:rsid w:val="003172DC"/>
    <w:rsid w:val="0035462D"/>
    <w:rsid w:val="003765B8"/>
    <w:rsid w:val="00377A71"/>
    <w:rsid w:val="003A52DA"/>
    <w:rsid w:val="003C1ABA"/>
    <w:rsid w:val="003C3971"/>
    <w:rsid w:val="003D3B3F"/>
    <w:rsid w:val="003E321D"/>
    <w:rsid w:val="004212F8"/>
    <w:rsid w:val="00423334"/>
    <w:rsid w:val="00430BB1"/>
    <w:rsid w:val="004315F9"/>
    <w:rsid w:val="004345EC"/>
    <w:rsid w:val="00465515"/>
    <w:rsid w:val="0046739E"/>
    <w:rsid w:val="00475D16"/>
    <w:rsid w:val="004A1F5A"/>
    <w:rsid w:val="004D3578"/>
    <w:rsid w:val="004E213A"/>
    <w:rsid w:val="004F0988"/>
    <w:rsid w:val="004F3340"/>
    <w:rsid w:val="005137C4"/>
    <w:rsid w:val="0053388B"/>
    <w:rsid w:val="00535773"/>
    <w:rsid w:val="00536B25"/>
    <w:rsid w:val="00543E6C"/>
    <w:rsid w:val="00565087"/>
    <w:rsid w:val="00597B11"/>
    <w:rsid w:val="005C7823"/>
    <w:rsid w:val="005D2E01"/>
    <w:rsid w:val="005D7526"/>
    <w:rsid w:val="005D7582"/>
    <w:rsid w:val="005E4BB2"/>
    <w:rsid w:val="005E4CA9"/>
    <w:rsid w:val="00602AEA"/>
    <w:rsid w:val="00604AF4"/>
    <w:rsid w:val="00614FDF"/>
    <w:rsid w:val="0063543D"/>
    <w:rsid w:val="00647114"/>
    <w:rsid w:val="00663234"/>
    <w:rsid w:val="0067196B"/>
    <w:rsid w:val="00677D46"/>
    <w:rsid w:val="006A323F"/>
    <w:rsid w:val="006B30D0"/>
    <w:rsid w:val="006C3D95"/>
    <w:rsid w:val="006E1D35"/>
    <w:rsid w:val="006E5C86"/>
    <w:rsid w:val="00701116"/>
    <w:rsid w:val="00702F9D"/>
    <w:rsid w:val="00704D7C"/>
    <w:rsid w:val="007123C2"/>
    <w:rsid w:val="007130CC"/>
    <w:rsid w:val="00713C44"/>
    <w:rsid w:val="00734A5B"/>
    <w:rsid w:val="0074026F"/>
    <w:rsid w:val="007429F6"/>
    <w:rsid w:val="00743DE3"/>
    <w:rsid w:val="00744E76"/>
    <w:rsid w:val="00774DA4"/>
    <w:rsid w:val="00781F0F"/>
    <w:rsid w:val="00790F51"/>
    <w:rsid w:val="00792F0F"/>
    <w:rsid w:val="00794E52"/>
    <w:rsid w:val="007A0797"/>
    <w:rsid w:val="007B600E"/>
    <w:rsid w:val="007F0F4A"/>
    <w:rsid w:val="007F42BB"/>
    <w:rsid w:val="008028A4"/>
    <w:rsid w:val="008055A4"/>
    <w:rsid w:val="00830747"/>
    <w:rsid w:val="00846F9F"/>
    <w:rsid w:val="00871276"/>
    <w:rsid w:val="008768CA"/>
    <w:rsid w:val="008C384C"/>
    <w:rsid w:val="008F57AC"/>
    <w:rsid w:val="0090271F"/>
    <w:rsid w:val="00902E23"/>
    <w:rsid w:val="009057F6"/>
    <w:rsid w:val="009114D7"/>
    <w:rsid w:val="0091348E"/>
    <w:rsid w:val="00917CCB"/>
    <w:rsid w:val="00923073"/>
    <w:rsid w:val="00934852"/>
    <w:rsid w:val="009374C7"/>
    <w:rsid w:val="00942EC2"/>
    <w:rsid w:val="009566D9"/>
    <w:rsid w:val="0097134B"/>
    <w:rsid w:val="009B12C6"/>
    <w:rsid w:val="009B79F7"/>
    <w:rsid w:val="009C41C7"/>
    <w:rsid w:val="009C5499"/>
    <w:rsid w:val="009F1B62"/>
    <w:rsid w:val="009F37B7"/>
    <w:rsid w:val="009F5098"/>
    <w:rsid w:val="00A10F02"/>
    <w:rsid w:val="00A164B4"/>
    <w:rsid w:val="00A26956"/>
    <w:rsid w:val="00A27486"/>
    <w:rsid w:val="00A30A53"/>
    <w:rsid w:val="00A53724"/>
    <w:rsid w:val="00A54039"/>
    <w:rsid w:val="00A56066"/>
    <w:rsid w:val="00A73129"/>
    <w:rsid w:val="00A82346"/>
    <w:rsid w:val="00A92BA1"/>
    <w:rsid w:val="00AC6BC6"/>
    <w:rsid w:val="00AE5BAC"/>
    <w:rsid w:val="00AE65E2"/>
    <w:rsid w:val="00B06B2D"/>
    <w:rsid w:val="00B12494"/>
    <w:rsid w:val="00B15449"/>
    <w:rsid w:val="00B2285D"/>
    <w:rsid w:val="00B62291"/>
    <w:rsid w:val="00B93086"/>
    <w:rsid w:val="00BA19ED"/>
    <w:rsid w:val="00BA4B8D"/>
    <w:rsid w:val="00BB407A"/>
    <w:rsid w:val="00BC0F7D"/>
    <w:rsid w:val="00BD09C2"/>
    <w:rsid w:val="00BD7D31"/>
    <w:rsid w:val="00BE3255"/>
    <w:rsid w:val="00BF128E"/>
    <w:rsid w:val="00C074DD"/>
    <w:rsid w:val="00C1496A"/>
    <w:rsid w:val="00C14B78"/>
    <w:rsid w:val="00C33079"/>
    <w:rsid w:val="00C373A1"/>
    <w:rsid w:val="00C422F7"/>
    <w:rsid w:val="00C45231"/>
    <w:rsid w:val="00C57389"/>
    <w:rsid w:val="00C72833"/>
    <w:rsid w:val="00C80F1D"/>
    <w:rsid w:val="00C939AF"/>
    <w:rsid w:val="00C93F40"/>
    <w:rsid w:val="00CA3D0C"/>
    <w:rsid w:val="00CB1964"/>
    <w:rsid w:val="00CC5E6A"/>
    <w:rsid w:val="00D234D5"/>
    <w:rsid w:val="00D414F4"/>
    <w:rsid w:val="00D478CD"/>
    <w:rsid w:val="00D57972"/>
    <w:rsid w:val="00D675A9"/>
    <w:rsid w:val="00D738D6"/>
    <w:rsid w:val="00D755EB"/>
    <w:rsid w:val="00D76048"/>
    <w:rsid w:val="00D87E00"/>
    <w:rsid w:val="00D90BEF"/>
    <w:rsid w:val="00D9134D"/>
    <w:rsid w:val="00DA7A03"/>
    <w:rsid w:val="00DB1818"/>
    <w:rsid w:val="00DB1A55"/>
    <w:rsid w:val="00DB1E97"/>
    <w:rsid w:val="00DC309B"/>
    <w:rsid w:val="00DC38AF"/>
    <w:rsid w:val="00DC4DA2"/>
    <w:rsid w:val="00DD4C17"/>
    <w:rsid w:val="00DD74A5"/>
    <w:rsid w:val="00DE17D5"/>
    <w:rsid w:val="00DF2B1F"/>
    <w:rsid w:val="00DF34C5"/>
    <w:rsid w:val="00DF3FBF"/>
    <w:rsid w:val="00DF62CD"/>
    <w:rsid w:val="00DF67D2"/>
    <w:rsid w:val="00E07763"/>
    <w:rsid w:val="00E16509"/>
    <w:rsid w:val="00E44582"/>
    <w:rsid w:val="00E513B1"/>
    <w:rsid w:val="00E77645"/>
    <w:rsid w:val="00EA15B0"/>
    <w:rsid w:val="00EA3E3A"/>
    <w:rsid w:val="00EA5EA7"/>
    <w:rsid w:val="00EB1FD2"/>
    <w:rsid w:val="00EB4317"/>
    <w:rsid w:val="00EC1DC5"/>
    <w:rsid w:val="00EC4A25"/>
    <w:rsid w:val="00F025A2"/>
    <w:rsid w:val="00F04712"/>
    <w:rsid w:val="00F06F2F"/>
    <w:rsid w:val="00F131BB"/>
    <w:rsid w:val="00F13360"/>
    <w:rsid w:val="00F14E7F"/>
    <w:rsid w:val="00F2161D"/>
    <w:rsid w:val="00F22EC7"/>
    <w:rsid w:val="00F325C8"/>
    <w:rsid w:val="00F62491"/>
    <w:rsid w:val="00F653B8"/>
    <w:rsid w:val="00F9008D"/>
    <w:rsid w:val="00F9415E"/>
    <w:rsid w:val="00FA1266"/>
    <w:rsid w:val="00FB335F"/>
    <w:rsid w:val="00FC1192"/>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 w:type="paragraph" w:styleId="NoSpacing">
    <w:name w:val="No Spacing"/>
    <w:uiPriority w:val="1"/>
    <w:qFormat/>
    <w:rsid w:val="000149FE"/>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iana.org/assignments/enterprise-number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4.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5.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15</Pages>
  <Words>4745</Words>
  <Characters>27051</Characters>
  <Application>Microsoft Office Word</Application>
  <DocSecurity>0</DocSecurity>
  <Lines>225</Lines>
  <Paragraphs>63</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Data formats for Plug and Connect</vt:lpstr>
      <vt:lpstr>    4.1	Client identification in DHCP requests</vt:lpstr>
      <vt:lpstr>        4.1.1 	General</vt:lpstr>
      <vt:lpstr>    4.2	Entities information in DHCP replies</vt:lpstr>
      <vt:lpstr>        4.2.1	General</vt:lpstr>
      <vt:lpstr>        4.2.2	Certification Authority (CA/RA) server</vt:lpstr>
      <vt:lpstr>        4.2.3	Security Gateway (SeGW)</vt:lpstr>
      <vt:lpstr>        4.2.4	Management system</vt:lpstr>
      <vt:lpstr>    4.3	Entities Fully Qualified Domain Names (FQDN)</vt:lpstr>
      <vt:lpstr>        4.3.1	General</vt:lpstr>
      <vt:lpstr>        4.3.2	Certification Authority (CA/RA) server</vt:lpstr>
      <vt:lpstr>        4.3.3	Security Gateway (SeGW)</vt:lpstr>
      <vt:lpstr>        4.3.4	Management system</vt:lpstr>
    </vt:vector>
  </TitlesOfParts>
  <Company>ETSI</Company>
  <LinksUpToDate>false</LinksUpToDate>
  <CharactersWithSpaces>31733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21</cp:revision>
  <cp:lastPrinted>2019-02-25T14:05:00Z</cp:lastPrinted>
  <dcterms:created xsi:type="dcterms:W3CDTF">2022-01-25T23:00:00Z</dcterms:created>
  <dcterms:modified xsi:type="dcterms:W3CDTF">2022-01-27T21:00:00Z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