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56455E5" w14:textId="77777777" w:rsidTr="00602AEA">
        <w:tc>
          <w:tcPr>
            <w:tcW w:w="10423" w:type="dxa"/>
            <w:gridSpan w:val="2"/>
            <w:tcBorders>
              <w:top w:val="nil"/>
              <w:left w:val="nil"/>
              <w:bottom w:val="nil"/>
              <w:right w:val="nil"/>
            </w:tcBorders>
            <w:shd w:val="clear" w:color="auto" w:fill="auto"/>
          </w:tcPr>
          <w:p w14:paraId="07FAA3A3" w14:textId="21DCADFF" w:rsidR="004F0988" w:rsidRDefault="004F0988" w:rsidP="002E5E12">
            <w:pPr>
              <w:pStyle w:val="ZA"/>
              <w:framePr w:w="0" w:hRule="auto" w:wrap="auto" w:vAnchor="margin" w:hAnchor="text" w:yAlign="inline"/>
            </w:pPr>
            <w:bookmarkStart w:id="0" w:name="page1"/>
            <w:r w:rsidRPr="00133525">
              <w:rPr>
                <w:sz w:val="64"/>
              </w:rPr>
              <w:t xml:space="preserve">3GPP </w:t>
            </w:r>
            <w:r w:rsidR="0063543D" w:rsidRPr="001178D5">
              <w:rPr>
                <w:sz w:val="64"/>
              </w:rPr>
              <w:t>TR</w:t>
            </w:r>
            <w:r w:rsidRPr="00133525">
              <w:rPr>
                <w:sz w:val="64"/>
              </w:rPr>
              <w:t xml:space="preserve"> </w:t>
            </w:r>
            <w:r w:rsidR="00392085">
              <w:rPr>
                <w:sz w:val="64"/>
              </w:rPr>
              <w:t xml:space="preserve">28.808 </w:t>
            </w:r>
            <w:r w:rsidR="000932A6">
              <w:t>V0.</w:t>
            </w:r>
            <w:r w:rsidR="00EA2E7B">
              <w:t>6</w:t>
            </w:r>
            <w:r w:rsidR="000932A6">
              <w:t>.0</w:t>
            </w:r>
            <w:r w:rsidRPr="004D3578">
              <w:t xml:space="preserve"> </w:t>
            </w:r>
            <w:r w:rsidR="000932A6">
              <w:rPr>
                <w:sz w:val="32"/>
              </w:rPr>
              <w:t>(</w:t>
            </w:r>
            <w:r w:rsidR="002E5E12">
              <w:rPr>
                <w:sz w:val="32"/>
              </w:rPr>
              <w:t>2020</w:t>
            </w:r>
            <w:r w:rsidR="00392085">
              <w:rPr>
                <w:sz w:val="32"/>
              </w:rPr>
              <w:t>-</w:t>
            </w:r>
            <w:r w:rsidR="002E5E12">
              <w:rPr>
                <w:sz w:val="32"/>
              </w:rPr>
              <w:t>0</w:t>
            </w:r>
            <w:r w:rsidR="00EA2E7B">
              <w:rPr>
                <w:sz w:val="32"/>
              </w:rPr>
              <w:t>9</w:t>
            </w:r>
            <w:r w:rsidRPr="00133525">
              <w:rPr>
                <w:sz w:val="32"/>
              </w:rPr>
              <w:t>)</w:t>
            </w:r>
          </w:p>
        </w:tc>
      </w:tr>
      <w:tr w:rsidR="004F0988" w14:paraId="61D02678" w14:textId="77777777" w:rsidTr="00602AEA">
        <w:trPr>
          <w:trHeight w:hRule="exact" w:val="1134"/>
        </w:trPr>
        <w:tc>
          <w:tcPr>
            <w:tcW w:w="10423" w:type="dxa"/>
            <w:gridSpan w:val="2"/>
            <w:tcBorders>
              <w:top w:val="nil"/>
              <w:left w:val="nil"/>
              <w:bottom w:val="nil"/>
              <w:right w:val="nil"/>
            </w:tcBorders>
            <w:shd w:val="clear" w:color="auto" w:fill="auto"/>
          </w:tcPr>
          <w:p w14:paraId="653FF613" w14:textId="77777777" w:rsidR="00BA4B8D" w:rsidRDefault="004F0988" w:rsidP="00392085">
            <w:pPr>
              <w:pStyle w:val="ZB"/>
              <w:framePr w:w="0" w:hRule="auto" w:wrap="auto" w:vAnchor="margin" w:hAnchor="text" w:yAlign="inline"/>
            </w:pPr>
            <w:r w:rsidRPr="004D3578">
              <w:t xml:space="preserve">Technical </w:t>
            </w:r>
            <w:r w:rsidR="00392085">
              <w:t>Report</w:t>
            </w:r>
          </w:p>
        </w:tc>
      </w:tr>
      <w:tr w:rsidR="004F0988" w14:paraId="5A42C7C5" w14:textId="77777777" w:rsidTr="00602AEA">
        <w:trPr>
          <w:trHeight w:hRule="exact" w:val="3686"/>
        </w:trPr>
        <w:tc>
          <w:tcPr>
            <w:tcW w:w="10423" w:type="dxa"/>
            <w:gridSpan w:val="2"/>
            <w:tcBorders>
              <w:top w:val="nil"/>
              <w:left w:val="nil"/>
              <w:bottom w:val="nil"/>
              <w:right w:val="nil"/>
            </w:tcBorders>
            <w:shd w:val="clear" w:color="auto" w:fill="auto"/>
          </w:tcPr>
          <w:p w14:paraId="0960B532" w14:textId="77777777" w:rsidR="004F0988" w:rsidRPr="004D3578" w:rsidRDefault="004F0988" w:rsidP="00133525">
            <w:pPr>
              <w:pStyle w:val="ZT"/>
              <w:framePr w:wrap="auto" w:hAnchor="text" w:yAlign="inline"/>
            </w:pPr>
            <w:r w:rsidRPr="004D3578">
              <w:t>3rd Generation Partnership Project;</w:t>
            </w:r>
          </w:p>
          <w:p w14:paraId="5E13EC58" w14:textId="77777777" w:rsidR="004F0988" w:rsidRPr="004D3578" w:rsidRDefault="004F0988" w:rsidP="00133525">
            <w:pPr>
              <w:pStyle w:val="ZT"/>
              <w:framePr w:wrap="auto" w:hAnchor="text" w:yAlign="inline"/>
            </w:pPr>
            <w:r w:rsidRPr="004D3578">
              <w:t xml:space="preserve">Technical Specification Group </w:t>
            </w:r>
            <w:r w:rsidR="000932A6">
              <w:t>Services and System Aspects</w:t>
            </w:r>
          </w:p>
          <w:p w14:paraId="3D5EDA1D" w14:textId="77777777" w:rsidR="004F0988" w:rsidRPr="004D3578" w:rsidRDefault="00392085" w:rsidP="00133525">
            <w:pPr>
              <w:pStyle w:val="ZT"/>
              <w:framePr w:wrap="auto" w:hAnchor="text" w:yAlign="inline"/>
            </w:pPr>
            <w:r w:rsidRPr="00914967">
              <w:t>Study on management and orchestration aspects with integrated satellite components in a 5G network</w:t>
            </w:r>
          </w:p>
          <w:p w14:paraId="7AE264D2" w14:textId="2A0BC86F" w:rsidR="004F0988" w:rsidRPr="00133525" w:rsidRDefault="004F0988" w:rsidP="00392085">
            <w:pPr>
              <w:pStyle w:val="ZT"/>
              <w:framePr w:wrap="auto" w:hAnchor="text" w:yAlign="inline"/>
              <w:rPr>
                <w:i/>
                <w:sz w:val="28"/>
              </w:rPr>
            </w:pPr>
            <w:r w:rsidRPr="004D3578">
              <w:t>(</w:t>
            </w:r>
            <w:r w:rsidRPr="004D3578">
              <w:rPr>
                <w:rStyle w:val="ZGSM"/>
              </w:rPr>
              <w:t>Release</w:t>
            </w:r>
            <w:r w:rsidR="00392085">
              <w:rPr>
                <w:rStyle w:val="ZGSM"/>
              </w:rPr>
              <w:t xml:space="preserve"> 1</w:t>
            </w:r>
            <w:r w:rsidR="00EA2E7B">
              <w:rPr>
                <w:rStyle w:val="ZGSM"/>
              </w:rPr>
              <w:t>7</w:t>
            </w:r>
            <w:r w:rsidRPr="004D3578">
              <w:t>)</w:t>
            </w:r>
          </w:p>
        </w:tc>
      </w:tr>
      <w:tr w:rsidR="00BF128E" w14:paraId="69EE12B1" w14:textId="77777777" w:rsidTr="00602AEA">
        <w:tc>
          <w:tcPr>
            <w:tcW w:w="10423" w:type="dxa"/>
            <w:gridSpan w:val="2"/>
            <w:tcBorders>
              <w:top w:val="nil"/>
              <w:left w:val="nil"/>
              <w:bottom w:val="nil"/>
              <w:right w:val="nil"/>
            </w:tcBorders>
            <w:shd w:val="clear" w:color="auto" w:fill="auto"/>
          </w:tcPr>
          <w:p w14:paraId="4EF6B79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5D9568D" w14:textId="77777777" w:rsidTr="00602AEA">
        <w:trPr>
          <w:trHeight w:hRule="exact" w:val="1531"/>
        </w:trPr>
        <w:tc>
          <w:tcPr>
            <w:tcW w:w="4883" w:type="dxa"/>
            <w:tcBorders>
              <w:top w:val="nil"/>
              <w:left w:val="nil"/>
              <w:bottom w:val="nil"/>
              <w:right w:val="nil"/>
            </w:tcBorders>
            <w:shd w:val="clear" w:color="auto" w:fill="auto"/>
          </w:tcPr>
          <w:p w14:paraId="6D4FED49" w14:textId="77777777" w:rsidR="00D57972" w:rsidRDefault="0032108C">
            <w:r>
              <w:rPr>
                <w:i/>
                <w:noProof/>
                <w:lang w:val="fr-FR" w:eastAsia="fr-FR"/>
              </w:rPr>
              <w:drawing>
                <wp:inline distT="0" distB="0" distL="0" distR="0" wp14:anchorId="6B6D8883" wp14:editId="641B09CA">
                  <wp:extent cx="1207770" cy="837565"/>
                  <wp:effectExtent l="0" t="0" r="0" b="63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E4EF352" w14:textId="77777777" w:rsidR="00D57972" w:rsidRDefault="0032108C" w:rsidP="00133525">
            <w:pPr>
              <w:jc w:val="right"/>
            </w:pPr>
            <w:r>
              <w:rPr>
                <w:noProof/>
                <w:lang w:val="fr-FR" w:eastAsia="fr-FR"/>
              </w:rPr>
              <w:drawing>
                <wp:inline distT="0" distB="0" distL="0" distR="0" wp14:anchorId="7C53827D" wp14:editId="2AC1FC22">
                  <wp:extent cx="1626235" cy="949325"/>
                  <wp:effectExtent l="0" t="0" r="0" b="317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235" cy="949325"/>
                          </a:xfrm>
                          <a:prstGeom prst="rect">
                            <a:avLst/>
                          </a:prstGeom>
                          <a:noFill/>
                          <a:ln>
                            <a:noFill/>
                          </a:ln>
                        </pic:spPr>
                      </pic:pic>
                    </a:graphicData>
                  </a:graphic>
                </wp:inline>
              </w:drawing>
            </w:r>
          </w:p>
        </w:tc>
      </w:tr>
      <w:tr w:rsidR="004F0988" w14:paraId="4CF9AC3F" w14:textId="77777777" w:rsidTr="00602AEA">
        <w:trPr>
          <w:cantSplit/>
          <w:trHeight w:hRule="exact" w:val="964"/>
        </w:trPr>
        <w:tc>
          <w:tcPr>
            <w:tcW w:w="10423" w:type="dxa"/>
            <w:gridSpan w:val="2"/>
            <w:tcBorders>
              <w:top w:val="nil"/>
              <w:left w:val="nil"/>
              <w:bottom w:val="nil"/>
              <w:right w:val="nil"/>
            </w:tcBorders>
            <w:shd w:val="clear" w:color="auto" w:fill="auto"/>
          </w:tcPr>
          <w:p w14:paraId="1DDA16D2"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52AA4796" w14:textId="77777777" w:rsidR="009114D7" w:rsidRPr="004D3578" w:rsidRDefault="009114D7" w:rsidP="00133525">
            <w:pPr>
              <w:pStyle w:val="ZV"/>
              <w:framePr w:w="0" w:wrap="auto" w:vAnchor="margin" w:hAnchor="text" w:yAlign="inline"/>
            </w:pPr>
          </w:p>
          <w:p w14:paraId="69892267" w14:textId="77777777" w:rsidR="009114D7" w:rsidRPr="00133525" w:rsidRDefault="009114D7">
            <w:pPr>
              <w:rPr>
                <w:sz w:val="16"/>
              </w:rPr>
            </w:pPr>
          </w:p>
        </w:tc>
      </w:tr>
      <w:bookmarkEnd w:id="0"/>
    </w:tbl>
    <w:p w14:paraId="2151DD2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E621DBF" w14:textId="77777777" w:rsidTr="00133525">
        <w:trPr>
          <w:trHeight w:hRule="exact" w:val="4366"/>
        </w:trPr>
        <w:tc>
          <w:tcPr>
            <w:tcW w:w="10423" w:type="dxa"/>
            <w:shd w:val="clear" w:color="auto" w:fill="auto"/>
          </w:tcPr>
          <w:p w14:paraId="5C9D1893" w14:textId="77777777" w:rsidR="00E72F7B" w:rsidRDefault="00E72F7B" w:rsidP="00133525">
            <w:pPr>
              <w:pStyle w:val="FP"/>
              <w:spacing w:after="240"/>
              <w:ind w:left="2835" w:right="2835"/>
              <w:jc w:val="center"/>
              <w:rPr>
                <w:rFonts w:ascii="Arial" w:hAnsi="Arial"/>
                <w:b/>
                <w:i/>
              </w:rPr>
            </w:pPr>
            <w:bookmarkStart w:id="1" w:name="page2"/>
          </w:p>
          <w:p w14:paraId="11C49439"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D7719DC" w14:textId="77777777" w:rsidR="00E16509" w:rsidRPr="004D3578" w:rsidRDefault="00E16509" w:rsidP="00133525">
            <w:pPr>
              <w:pStyle w:val="FP"/>
              <w:pBdr>
                <w:bottom w:val="single" w:sz="6" w:space="1" w:color="auto"/>
              </w:pBdr>
              <w:ind w:left="2835" w:right="2835"/>
              <w:jc w:val="center"/>
            </w:pPr>
            <w:r w:rsidRPr="004D3578">
              <w:t>Postal address</w:t>
            </w:r>
          </w:p>
          <w:p w14:paraId="1D27EDE2" w14:textId="77777777" w:rsidR="00E16509" w:rsidRPr="00133525" w:rsidRDefault="00E16509" w:rsidP="00133525">
            <w:pPr>
              <w:pStyle w:val="FP"/>
              <w:ind w:left="2835" w:right="2835"/>
              <w:jc w:val="center"/>
              <w:rPr>
                <w:rFonts w:ascii="Arial" w:hAnsi="Arial"/>
                <w:sz w:val="18"/>
              </w:rPr>
            </w:pPr>
          </w:p>
          <w:p w14:paraId="1FDDAC3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624FE98" w14:textId="77777777"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650 Route des Lucioles - Sophia Antipolis</w:t>
            </w:r>
          </w:p>
          <w:p w14:paraId="2447D8AC" w14:textId="77777777"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Valbonne - FRANCE</w:t>
            </w:r>
          </w:p>
          <w:p w14:paraId="735014F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2409FA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43950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05C053F9" w14:textId="77777777" w:rsidR="00E16509" w:rsidRDefault="00E16509" w:rsidP="00133525"/>
        </w:tc>
      </w:tr>
      <w:tr w:rsidR="00E16509" w14:paraId="6605ED0D" w14:textId="77777777" w:rsidTr="00133525">
        <w:tc>
          <w:tcPr>
            <w:tcW w:w="10423" w:type="dxa"/>
            <w:shd w:val="clear" w:color="auto" w:fill="auto"/>
          </w:tcPr>
          <w:p w14:paraId="551BFB42"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D82E8C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28A696" w14:textId="77777777" w:rsidR="00E16509" w:rsidRPr="004D3578" w:rsidRDefault="00E16509" w:rsidP="00133525">
            <w:pPr>
              <w:pStyle w:val="FP"/>
              <w:jc w:val="center"/>
              <w:rPr>
                <w:noProof/>
              </w:rPr>
            </w:pPr>
          </w:p>
          <w:p w14:paraId="3C8B73E0"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CE938BB" w14:textId="77777777" w:rsidR="00E16509" w:rsidRPr="00133525" w:rsidRDefault="00E16509" w:rsidP="00133525">
            <w:pPr>
              <w:pStyle w:val="FP"/>
              <w:jc w:val="center"/>
              <w:rPr>
                <w:noProof/>
                <w:sz w:val="18"/>
              </w:rPr>
            </w:pPr>
            <w:r w:rsidRPr="00133525">
              <w:rPr>
                <w:noProof/>
                <w:sz w:val="18"/>
              </w:rPr>
              <w:t>All rights reserved.</w:t>
            </w:r>
          </w:p>
          <w:p w14:paraId="2A324E67" w14:textId="77777777" w:rsidR="00E16509" w:rsidRPr="00133525" w:rsidRDefault="00E16509" w:rsidP="00E16509">
            <w:pPr>
              <w:pStyle w:val="FP"/>
              <w:rPr>
                <w:noProof/>
                <w:sz w:val="18"/>
              </w:rPr>
            </w:pPr>
          </w:p>
          <w:p w14:paraId="66F6918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3A70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F39FB5"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054292C9" w14:textId="77777777" w:rsidR="00E16509" w:rsidRDefault="00E16509" w:rsidP="00133525"/>
        </w:tc>
      </w:tr>
      <w:bookmarkEnd w:id="1"/>
    </w:tbl>
    <w:p w14:paraId="0C64093B" w14:textId="77777777" w:rsidR="00080512" w:rsidRPr="004D3578" w:rsidRDefault="00080512">
      <w:pPr>
        <w:pStyle w:val="TT"/>
      </w:pPr>
      <w:r w:rsidRPr="004D3578">
        <w:br w:type="page"/>
      </w:r>
      <w:r w:rsidRPr="004D3578">
        <w:lastRenderedPageBreak/>
        <w:t>Contents</w:t>
      </w:r>
    </w:p>
    <w:p w14:paraId="6AE95BAC" w14:textId="280A5473" w:rsidR="009A63E8"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A63E8">
        <w:t>Foreword</w:t>
      </w:r>
      <w:r w:rsidR="009A63E8">
        <w:tab/>
      </w:r>
      <w:r w:rsidR="009A63E8">
        <w:fldChar w:fldCharType="begin"/>
      </w:r>
      <w:r w:rsidR="009A63E8">
        <w:instrText xml:space="preserve"> PAGEREF _Toc49845199 \h </w:instrText>
      </w:r>
      <w:r w:rsidR="009A63E8">
        <w:fldChar w:fldCharType="separate"/>
      </w:r>
      <w:r w:rsidR="009A63E8">
        <w:t>5</w:t>
      </w:r>
      <w:r w:rsidR="009A63E8">
        <w:fldChar w:fldCharType="end"/>
      </w:r>
    </w:p>
    <w:p w14:paraId="156EBDF0" w14:textId="645283AA" w:rsidR="009A63E8" w:rsidRDefault="009A63E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_Toc49845200 \h </w:instrText>
      </w:r>
      <w:r>
        <w:fldChar w:fldCharType="separate"/>
      </w:r>
      <w:r>
        <w:t>6</w:t>
      </w:r>
      <w:r>
        <w:fldChar w:fldCharType="end"/>
      </w:r>
    </w:p>
    <w:p w14:paraId="54795BC1" w14:textId="14396D06" w:rsidR="009A63E8" w:rsidRDefault="009A63E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_Toc49845201 \h </w:instrText>
      </w:r>
      <w:r>
        <w:fldChar w:fldCharType="separate"/>
      </w:r>
      <w:r>
        <w:t>6</w:t>
      </w:r>
      <w:r>
        <w:fldChar w:fldCharType="end"/>
      </w:r>
    </w:p>
    <w:p w14:paraId="4EC1E476" w14:textId="4150DACF" w:rsidR="009A63E8" w:rsidRDefault="009A63E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_Toc49845202 \h </w:instrText>
      </w:r>
      <w:r>
        <w:fldChar w:fldCharType="separate"/>
      </w:r>
      <w:r>
        <w:t>7</w:t>
      </w:r>
      <w:r>
        <w:fldChar w:fldCharType="end"/>
      </w:r>
    </w:p>
    <w:p w14:paraId="7F666B8A" w14:textId="25357AD4" w:rsidR="009A63E8" w:rsidRDefault="009A63E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_Toc49845203 \h </w:instrText>
      </w:r>
      <w:r>
        <w:fldChar w:fldCharType="separate"/>
      </w:r>
      <w:r>
        <w:t>7</w:t>
      </w:r>
      <w:r>
        <w:fldChar w:fldCharType="end"/>
      </w:r>
    </w:p>
    <w:p w14:paraId="173883D2" w14:textId="1E7DA252" w:rsidR="009A63E8" w:rsidRDefault="009A63E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_Toc49845204 \h </w:instrText>
      </w:r>
      <w:r>
        <w:fldChar w:fldCharType="separate"/>
      </w:r>
      <w:r>
        <w:t>7</w:t>
      </w:r>
      <w:r>
        <w:fldChar w:fldCharType="end"/>
      </w:r>
    </w:p>
    <w:p w14:paraId="6E25DE56" w14:textId="2F2DACBC" w:rsidR="009A63E8" w:rsidRDefault="009A63E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Background</w:t>
      </w:r>
      <w:r>
        <w:tab/>
      </w:r>
      <w:r>
        <w:fldChar w:fldCharType="begin"/>
      </w:r>
      <w:r>
        <w:instrText xml:space="preserve"> PAGEREF _Toc49845205 \h </w:instrText>
      </w:r>
      <w:r>
        <w:fldChar w:fldCharType="separate"/>
      </w:r>
      <w:r>
        <w:t>8</w:t>
      </w:r>
      <w:r>
        <w:fldChar w:fldCharType="end"/>
      </w:r>
    </w:p>
    <w:p w14:paraId="3DCF7B49" w14:textId="70FCD98F" w:rsidR="009A63E8" w:rsidRDefault="009A63E8">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 xml:space="preserve"> Reference management architecture for integrated satellite components</w:t>
      </w:r>
      <w:r>
        <w:tab/>
      </w:r>
      <w:r>
        <w:fldChar w:fldCharType="begin"/>
      </w:r>
      <w:r>
        <w:instrText xml:space="preserve"> PAGEREF _Toc49845206 \h </w:instrText>
      </w:r>
      <w:r>
        <w:fldChar w:fldCharType="separate"/>
      </w:r>
      <w:r>
        <w:t>8</w:t>
      </w:r>
      <w:r>
        <w:fldChar w:fldCharType="end"/>
      </w:r>
    </w:p>
    <w:p w14:paraId="5BB964AD" w14:textId="4DCE7549" w:rsidR="009A63E8" w:rsidRDefault="009A63E8">
      <w:pPr>
        <w:pStyle w:val="TOC3"/>
        <w:rPr>
          <w:rFonts w:asciiTheme="minorHAnsi" w:eastAsiaTheme="minorEastAsia" w:hAnsiTheme="minorHAnsi" w:cstheme="minorBidi"/>
          <w:sz w:val="22"/>
          <w:szCs w:val="22"/>
          <w:lang w:val="en-US"/>
        </w:rPr>
      </w:pPr>
      <w:r w:rsidRPr="000B0DDB">
        <w:rPr>
          <w:lang w:val="en-US"/>
        </w:rPr>
        <w:t>4.1.1</w:t>
      </w:r>
      <w:r>
        <w:rPr>
          <w:rFonts w:asciiTheme="minorHAnsi" w:eastAsiaTheme="minorEastAsia" w:hAnsiTheme="minorHAnsi" w:cstheme="minorBidi"/>
          <w:sz w:val="22"/>
          <w:szCs w:val="22"/>
          <w:lang w:val="en-US"/>
        </w:rPr>
        <w:tab/>
      </w:r>
      <w:r w:rsidRPr="000B0DDB">
        <w:rPr>
          <w:lang w:val="en-US"/>
        </w:rPr>
        <w:t>Management architecture for integrated satellite NR-RAT</w:t>
      </w:r>
      <w:r>
        <w:tab/>
      </w:r>
      <w:r>
        <w:fldChar w:fldCharType="begin"/>
      </w:r>
      <w:r>
        <w:instrText xml:space="preserve"> PAGEREF _Toc49845207 \h </w:instrText>
      </w:r>
      <w:r>
        <w:fldChar w:fldCharType="separate"/>
      </w:r>
      <w:r>
        <w:t>8</w:t>
      </w:r>
      <w:r>
        <w:fldChar w:fldCharType="end"/>
      </w:r>
    </w:p>
    <w:p w14:paraId="725833C9" w14:textId="0A3F3B56" w:rsidR="009A63E8" w:rsidRDefault="009A63E8">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Management architecture for integrated non-3GPP satellite RAN</w:t>
      </w:r>
      <w:r>
        <w:tab/>
      </w:r>
      <w:r>
        <w:fldChar w:fldCharType="begin"/>
      </w:r>
      <w:r>
        <w:instrText xml:space="preserve"> PAGEREF _Toc49845208 \h </w:instrText>
      </w:r>
      <w:r>
        <w:fldChar w:fldCharType="separate"/>
      </w:r>
      <w:r>
        <w:t>8</w:t>
      </w:r>
      <w:r>
        <w:fldChar w:fldCharType="end"/>
      </w:r>
    </w:p>
    <w:p w14:paraId="3CC79849" w14:textId="2EA4F167" w:rsidR="009A63E8" w:rsidRDefault="009A63E8">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Architecture scenarios for 5G networks with an integrated satellite component</w:t>
      </w:r>
      <w:r>
        <w:tab/>
      </w:r>
      <w:r>
        <w:fldChar w:fldCharType="begin"/>
      </w:r>
      <w:r>
        <w:instrText xml:space="preserve"> PAGEREF _Toc49845209 \h </w:instrText>
      </w:r>
      <w:r>
        <w:fldChar w:fldCharType="separate"/>
      </w:r>
      <w:r>
        <w:t>9</w:t>
      </w:r>
      <w:r>
        <w:fldChar w:fldCharType="end"/>
      </w:r>
    </w:p>
    <w:p w14:paraId="502A0282" w14:textId="7B66CF2A" w:rsidR="009A63E8" w:rsidRDefault="009A63E8">
      <w:pPr>
        <w:pStyle w:val="TOC3"/>
        <w:rPr>
          <w:rFonts w:asciiTheme="minorHAnsi" w:eastAsiaTheme="minorEastAsia" w:hAnsiTheme="minorHAnsi" w:cstheme="minorBidi"/>
          <w:sz w:val="22"/>
          <w:szCs w:val="22"/>
          <w:lang w:val="en-US"/>
        </w:rPr>
      </w:pPr>
      <w:r>
        <w:t xml:space="preserve">4.2.1 </w:t>
      </w:r>
      <w:r>
        <w:rPr>
          <w:rFonts w:asciiTheme="minorHAnsi" w:eastAsiaTheme="minorEastAsia" w:hAnsiTheme="minorHAnsi" w:cstheme="minorBidi"/>
          <w:sz w:val="22"/>
          <w:szCs w:val="22"/>
          <w:lang w:val="en-US"/>
        </w:rPr>
        <w:tab/>
      </w:r>
      <w:r>
        <w:t>Scenario #1: Satellite enabled 3GPP network as a roaming network for terrestrial network operators</w:t>
      </w:r>
      <w:r>
        <w:tab/>
      </w:r>
      <w:r>
        <w:fldChar w:fldCharType="begin"/>
      </w:r>
      <w:r>
        <w:instrText xml:space="preserve"> PAGEREF _Toc49845210 \h </w:instrText>
      </w:r>
      <w:r>
        <w:fldChar w:fldCharType="separate"/>
      </w:r>
      <w:r>
        <w:t>9</w:t>
      </w:r>
      <w:r>
        <w:fldChar w:fldCharType="end"/>
      </w:r>
    </w:p>
    <w:p w14:paraId="76AF14D5" w14:textId="74C4CC14" w:rsidR="009A63E8" w:rsidRDefault="009A63E8">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Scenario #2: A 3GPP network with a satellite access network and a terrestrial access network</w:t>
      </w:r>
      <w:r>
        <w:tab/>
      </w:r>
      <w:r>
        <w:fldChar w:fldCharType="begin"/>
      </w:r>
      <w:r>
        <w:instrText xml:space="preserve"> PAGEREF _Toc49845211 \h </w:instrText>
      </w:r>
      <w:r>
        <w:fldChar w:fldCharType="separate"/>
      </w:r>
      <w:r>
        <w:t>10</w:t>
      </w:r>
      <w:r>
        <w:fldChar w:fldCharType="end"/>
      </w:r>
    </w:p>
    <w:p w14:paraId="35BF26E4" w14:textId="65808A5D" w:rsidR="009A63E8" w:rsidRDefault="009A63E8">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_Toc49845212 \h </w:instrText>
      </w:r>
      <w:r>
        <w:fldChar w:fldCharType="separate"/>
      </w:r>
      <w:r>
        <w:t>10</w:t>
      </w:r>
      <w:r>
        <w:fldChar w:fldCharType="end"/>
      </w:r>
    </w:p>
    <w:p w14:paraId="0143C7E2" w14:textId="2A052681" w:rsidR="009A63E8" w:rsidRDefault="009A63E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Use cases related to network slice management</w:t>
      </w:r>
      <w:r>
        <w:tab/>
      </w:r>
      <w:r>
        <w:fldChar w:fldCharType="begin"/>
      </w:r>
      <w:r>
        <w:instrText xml:space="preserve"> PAGEREF _Toc49845213 \h </w:instrText>
      </w:r>
      <w:r>
        <w:fldChar w:fldCharType="separate"/>
      </w:r>
      <w:r>
        <w:t>10</w:t>
      </w:r>
      <w:r>
        <w:fldChar w:fldCharType="end"/>
      </w:r>
    </w:p>
    <w:p w14:paraId="2057CE6B" w14:textId="5F7EBC08" w:rsidR="009A63E8" w:rsidRDefault="009A63E8">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rPr>
          <w:lang w:eastAsia="zh-CN"/>
        </w:rPr>
        <w:t xml:space="preserve">Create a </w:t>
      </w:r>
      <w:r>
        <w:t>network slice instance associated with a satellite RAN</w:t>
      </w:r>
      <w:r>
        <w:tab/>
      </w:r>
      <w:r>
        <w:fldChar w:fldCharType="begin"/>
      </w:r>
      <w:r>
        <w:instrText xml:space="preserve"> PAGEREF _Toc49845214 \h </w:instrText>
      </w:r>
      <w:r>
        <w:fldChar w:fldCharType="separate"/>
      </w:r>
      <w:r>
        <w:t>10</w:t>
      </w:r>
      <w:r>
        <w:fldChar w:fldCharType="end"/>
      </w:r>
    </w:p>
    <w:p w14:paraId="6396A3E1" w14:textId="3BF5AA04" w:rsidR="009A63E8" w:rsidRDefault="009A63E8">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Pre-conditions</w:t>
      </w:r>
      <w:r>
        <w:tab/>
      </w:r>
      <w:r>
        <w:fldChar w:fldCharType="begin"/>
      </w:r>
      <w:r>
        <w:instrText xml:space="preserve"> PAGEREF _Toc49845215 \h </w:instrText>
      </w:r>
      <w:r>
        <w:fldChar w:fldCharType="separate"/>
      </w:r>
      <w:r>
        <w:t>10</w:t>
      </w:r>
      <w:r>
        <w:fldChar w:fldCharType="end"/>
      </w:r>
    </w:p>
    <w:p w14:paraId="2519DF3F" w14:textId="74C8FB93" w:rsidR="009A63E8" w:rsidRDefault="009A63E8">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Description</w:t>
      </w:r>
      <w:r>
        <w:tab/>
      </w:r>
      <w:r>
        <w:fldChar w:fldCharType="begin"/>
      </w:r>
      <w:r>
        <w:instrText xml:space="preserve"> PAGEREF _Toc49845216 \h </w:instrText>
      </w:r>
      <w:r>
        <w:fldChar w:fldCharType="separate"/>
      </w:r>
      <w:r>
        <w:t>10</w:t>
      </w:r>
      <w:r>
        <w:fldChar w:fldCharType="end"/>
      </w:r>
    </w:p>
    <w:p w14:paraId="6C963047" w14:textId="53B10D97" w:rsidR="009A63E8" w:rsidRDefault="009A63E8">
      <w:pPr>
        <w:pStyle w:val="TOC4"/>
        <w:rPr>
          <w:rFonts w:asciiTheme="minorHAnsi" w:eastAsiaTheme="minorEastAsia" w:hAnsiTheme="minorHAnsi" w:cstheme="minorBidi"/>
          <w:sz w:val="22"/>
          <w:szCs w:val="22"/>
          <w:lang w:val="en-US"/>
        </w:rPr>
      </w:pPr>
      <w:r>
        <w:rPr>
          <w:lang w:eastAsia="zh-CN"/>
        </w:rPr>
        <w:t>5</w:t>
      </w:r>
      <w:r>
        <w:t>.1.1.</w:t>
      </w:r>
      <w:r>
        <w:rPr>
          <w:lang w:eastAsia="zh-CN"/>
        </w:rPr>
        <w:t>3</w:t>
      </w:r>
      <w:r>
        <w:rPr>
          <w:rFonts w:asciiTheme="minorHAnsi" w:eastAsiaTheme="minorEastAsia" w:hAnsiTheme="minorHAnsi" w:cstheme="minorBidi"/>
          <w:sz w:val="22"/>
          <w:szCs w:val="22"/>
          <w:lang w:val="en-US"/>
        </w:rPr>
        <w:tab/>
      </w:r>
      <w:r>
        <w:t>Post-conditions</w:t>
      </w:r>
      <w:r>
        <w:tab/>
      </w:r>
      <w:r>
        <w:fldChar w:fldCharType="begin"/>
      </w:r>
      <w:r>
        <w:instrText xml:space="preserve"> PAGEREF _Toc49845217 \h </w:instrText>
      </w:r>
      <w:r>
        <w:fldChar w:fldCharType="separate"/>
      </w:r>
      <w:r>
        <w:t>10</w:t>
      </w:r>
      <w:r>
        <w:fldChar w:fldCharType="end"/>
      </w:r>
    </w:p>
    <w:p w14:paraId="58C6FD11" w14:textId="7FE5E2F7" w:rsidR="009A63E8" w:rsidRDefault="009A63E8">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RAN sharing of a 5G network with satellite components</w:t>
      </w:r>
      <w:r>
        <w:tab/>
      </w:r>
      <w:r>
        <w:fldChar w:fldCharType="begin"/>
      </w:r>
      <w:r>
        <w:instrText xml:space="preserve"> PAGEREF _Toc49845218 \h </w:instrText>
      </w:r>
      <w:r>
        <w:fldChar w:fldCharType="separate"/>
      </w:r>
      <w:r>
        <w:t>11</w:t>
      </w:r>
      <w:r>
        <w:fldChar w:fldCharType="end"/>
      </w:r>
    </w:p>
    <w:p w14:paraId="64E756F5" w14:textId="40ED914D" w:rsidR="009A63E8" w:rsidRDefault="009A63E8">
      <w:pPr>
        <w:pStyle w:val="TOC4"/>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Pre-conditions</w:t>
      </w:r>
      <w:r>
        <w:tab/>
      </w:r>
      <w:r>
        <w:fldChar w:fldCharType="begin"/>
      </w:r>
      <w:r>
        <w:instrText xml:space="preserve"> PAGEREF _Toc49845219 \h </w:instrText>
      </w:r>
      <w:r>
        <w:fldChar w:fldCharType="separate"/>
      </w:r>
      <w:r>
        <w:t>11</w:t>
      </w:r>
      <w:r>
        <w:fldChar w:fldCharType="end"/>
      </w:r>
    </w:p>
    <w:p w14:paraId="19FFD06B" w14:textId="77902FD2" w:rsidR="009A63E8" w:rsidRDefault="009A63E8">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Description</w:t>
      </w:r>
      <w:r>
        <w:tab/>
      </w:r>
      <w:r>
        <w:fldChar w:fldCharType="begin"/>
      </w:r>
      <w:r>
        <w:instrText xml:space="preserve"> PAGEREF _Toc49845220 \h </w:instrText>
      </w:r>
      <w:r>
        <w:fldChar w:fldCharType="separate"/>
      </w:r>
      <w:r>
        <w:t>11</w:t>
      </w:r>
      <w:r>
        <w:fldChar w:fldCharType="end"/>
      </w:r>
    </w:p>
    <w:p w14:paraId="05EB636E" w14:textId="493360BC" w:rsidR="009A63E8" w:rsidRDefault="009A63E8">
      <w:pPr>
        <w:pStyle w:val="TOC4"/>
        <w:rPr>
          <w:rFonts w:asciiTheme="minorHAnsi" w:eastAsiaTheme="minorEastAsia" w:hAnsiTheme="minorHAnsi" w:cstheme="minorBidi"/>
          <w:sz w:val="22"/>
          <w:szCs w:val="22"/>
          <w:lang w:val="en-US"/>
        </w:rPr>
      </w:pPr>
      <w:r>
        <w:rPr>
          <w:lang w:eastAsia="zh-CN"/>
        </w:rPr>
        <w:t>5</w:t>
      </w:r>
      <w:r>
        <w:t>.1.2.</w:t>
      </w:r>
      <w:r>
        <w:rPr>
          <w:lang w:eastAsia="zh-CN"/>
        </w:rPr>
        <w:t>3</w:t>
      </w:r>
      <w:r>
        <w:rPr>
          <w:rFonts w:asciiTheme="minorHAnsi" w:eastAsiaTheme="minorEastAsia" w:hAnsiTheme="minorHAnsi" w:cstheme="minorBidi"/>
          <w:sz w:val="22"/>
          <w:szCs w:val="22"/>
          <w:lang w:val="en-US"/>
        </w:rPr>
        <w:tab/>
      </w:r>
      <w:r>
        <w:t>Post-conditions</w:t>
      </w:r>
      <w:r>
        <w:tab/>
      </w:r>
      <w:r>
        <w:fldChar w:fldCharType="begin"/>
      </w:r>
      <w:r>
        <w:instrText xml:space="preserve"> PAGEREF _Toc49845221 \h </w:instrText>
      </w:r>
      <w:r>
        <w:fldChar w:fldCharType="separate"/>
      </w:r>
      <w:r>
        <w:t>11</w:t>
      </w:r>
      <w:r>
        <w:fldChar w:fldCharType="end"/>
      </w:r>
    </w:p>
    <w:p w14:paraId="32521C2C" w14:textId="397C3A9A" w:rsidR="009A63E8" w:rsidRDefault="009A63E8">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rPr>
          <w:lang w:eastAsia="zh-CN"/>
        </w:rPr>
        <w:t>Creating and managing a network slice associated with satellite components</w:t>
      </w:r>
      <w:r>
        <w:tab/>
      </w:r>
      <w:r>
        <w:fldChar w:fldCharType="begin"/>
      </w:r>
      <w:r>
        <w:instrText xml:space="preserve"> PAGEREF _Toc49845222 \h </w:instrText>
      </w:r>
      <w:r>
        <w:fldChar w:fldCharType="separate"/>
      </w:r>
      <w:r>
        <w:t>11</w:t>
      </w:r>
      <w:r>
        <w:fldChar w:fldCharType="end"/>
      </w:r>
    </w:p>
    <w:p w14:paraId="130F9A14" w14:textId="627A2BF9" w:rsidR="009A63E8" w:rsidRDefault="009A63E8">
      <w:pPr>
        <w:pStyle w:val="TOC4"/>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Pre-conditions</w:t>
      </w:r>
      <w:r>
        <w:tab/>
      </w:r>
      <w:r>
        <w:fldChar w:fldCharType="begin"/>
      </w:r>
      <w:r>
        <w:instrText xml:space="preserve"> PAGEREF _Toc49845223 \h </w:instrText>
      </w:r>
      <w:r>
        <w:fldChar w:fldCharType="separate"/>
      </w:r>
      <w:r>
        <w:t>11</w:t>
      </w:r>
      <w:r>
        <w:fldChar w:fldCharType="end"/>
      </w:r>
    </w:p>
    <w:p w14:paraId="5896BFCA" w14:textId="3E6DAC3C" w:rsidR="009A63E8" w:rsidRDefault="009A63E8">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Description</w:t>
      </w:r>
      <w:r>
        <w:tab/>
      </w:r>
      <w:r>
        <w:fldChar w:fldCharType="begin"/>
      </w:r>
      <w:r>
        <w:instrText xml:space="preserve"> PAGEREF _Toc49845224 \h </w:instrText>
      </w:r>
      <w:r>
        <w:fldChar w:fldCharType="separate"/>
      </w:r>
      <w:r>
        <w:t>11</w:t>
      </w:r>
      <w:r>
        <w:fldChar w:fldCharType="end"/>
      </w:r>
    </w:p>
    <w:p w14:paraId="2A489003" w14:textId="0A2E433F" w:rsidR="009A63E8" w:rsidRDefault="009A63E8">
      <w:pPr>
        <w:pStyle w:val="TOC4"/>
        <w:rPr>
          <w:rFonts w:asciiTheme="minorHAnsi" w:eastAsiaTheme="minorEastAsia" w:hAnsiTheme="minorHAnsi" w:cstheme="minorBidi"/>
          <w:sz w:val="22"/>
          <w:szCs w:val="22"/>
          <w:lang w:val="en-US"/>
        </w:rPr>
      </w:pPr>
      <w:r>
        <w:rPr>
          <w:lang w:eastAsia="zh-CN"/>
        </w:rPr>
        <w:t>5</w:t>
      </w:r>
      <w:r>
        <w:t>.1.3.</w:t>
      </w:r>
      <w:r>
        <w:rPr>
          <w:lang w:eastAsia="zh-CN"/>
        </w:rPr>
        <w:t>3</w:t>
      </w:r>
      <w:r>
        <w:rPr>
          <w:rFonts w:asciiTheme="minorHAnsi" w:eastAsiaTheme="minorEastAsia" w:hAnsiTheme="minorHAnsi" w:cstheme="minorBidi"/>
          <w:sz w:val="22"/>
          <w:szCs w:val="22"/>
          <w:lang w:val="en-US"/>
        </w:rPr>
        <w:tab/>
      </w:r>
      <w:r>
        <w:t>Post-conditions</w:t>
      </w:r>
      <w:r>
        <w:tab/>
      </w:r>
      <w:r>
        <w:fldChar w:fldCharType="begin"/>
      </w:r>
      <w:r>
        <w:instrText xml:space="preserve"> PAGEREF _Toc49845225 \h </w:instrText>
      </w:r>
      <w:r>
        <w:fldChar w:fldCharType="separate"/>
      </w:r>
      <w:r>
        <w:t>12</w:t>
      </w:r>
      <w:r>
        <w:fldChar w:fldCharType="end"/>
      </w:r>
    </w:p>
    <w:p w14:paraId="3CC97E95" w14:textId="7DCA1693" w:rsidR="009A63E8" w:rsidRDefault="009A63E8">
      <w:pPr>
        <w:pStyle w:val="TOC3"/>
        <w:rPr>
          <w:rFonts w:asciiTheme="minorHAnsi" w:eastAsiaTheme="minorEastAsia" w:hAnsiTheme="minorHAnsi" w:cstheme="minorBidi"/>
          <w:sz w:val="22"/>
          <w:szCs w:val="22"/>
          <w:lang w:val="en-US"/>
        </w:rPr>
      </w:pPr>
      <w:r>
        <w:t xml:space="preserve">5.1.4 </w:t>
      </w:r>
      <w:r>
        <w:rPr>
          <w:rFonts w:asciiTheme="minorHAnsi" w:eastAsiaTheme="minorEastAsia" w:hAnsiTheme="minorHAnsi" w:cstheme="minorBidi"/>
          <w:sz w:val="22"/>
          <w:szCs w:val="22"/>
          <w:lang w:val="en-US"/>
        </w:rPr>
        <w:tab/>
      </w:r>
      <w:r>
        <w:t>Network slice instance(s) associated with both a Satellite RAN and a Terrestrial RAN</w:t>
      </w:r>
      <w:r>
        <w:tab/>
      </w:r>
      <w:r>
        <w:fldChar w:fldCharType="begin"/>
      </w:r>
      <w:r>
        <w:instrText xml:space="preserve"> PAGEREF _Toc49845226 \h </w:instrText>
      </w:r>
      <w:r>
        <w:fldChar w:fldCharType="separate"/>
      </w:r>
      <w:r>
        <w:t>12</w:t>
      </w:r>
      <w:r>
        <w:fldChar w:fldCharType="end"/>
      </w:r>
    </w:p>
    <w:p w14:paraId="1909FC83" w14:textId="1D6424F5" w:rsidR="009A63E8" w:rsidRDefault="009A63E8">
      <w:pPr>
        <w:pStyle w:val="TOC4"/>
        <w:rPr>
          <w:rFonts w:asciiTheme="minorHAnsi" w:eastAsiaTheme="minorEastAsia" w:hAnsiTheme="minorHAnsi" w:cstheme="minorBidi"/>
          <w:sz w:val="22"/>
          <w:szCs w:val="22"/>
          <w:lang w:val="en-US"/>
        </w:rPr>
      </w:pPr>
      <w:r>
        <w:t xml:space="preserve">5.1.4.1 </w:t>
      </w:r>
      <w:r>
        <w:rPr>
          <w:rFonts w:asciiTheme="minorHAnsi" w:eastAsiaTheme="minorEastAsia" w:hAnsiTheme="minorHAnsi" w:cstheme="minorBidi"/>
          <w:sz w:val="22"/>
          <w:szCs w:val="22"/>
          <w:lang w:val="en-US"/>
        </w:rPr>
        <w:tab/>
      </w:r>
      <w:r>
        <w:t>Pre-conditions</w:t>
      </w:r>
      <w:r>
        <w:tab/>
      </w:r>
      <w:r>
        <w:fldChar w:fldCharType="begin"/>
      </w:r>
      <w:r>
        <w:instrText xml:space="preserve"> PAGEREF _Toc49845227 \h </w:instrText>
      </w:r>
      <w:r>
        <w:fldChar w:fldCharType="separate"/>
      </w:r>
      <w:r>
        <w:t>12</w:t>
      </w:r>
      <w:r>
        <w:fldChar w:fldCharType="end"/>
      </w:r>
    </w:p>
    <w:p w14:paraId="2F28F406" w14:textId="1441B15E" w:rsidR="009A63E8" w:rsidRDefault="009A63E8">
      <w:pPr>
        <w:pStyle w:val="TOC4"/>
        <w:rPr>
          <w:rFonts w:asciiTheme="minorHAnsi" w:eastAsiaTheme="minorEastAsia" w:hAnsiTheme="minorHAnsi" w:cstheme="minorBidi"/>
          <w:sz w:val="22"/>
          <w:szCs w:val="22"/>
          <w:lang w:val="en-US"/>
        </w:rPr>
      </w:pPr>
      <w:r>
        <w:t xml:space="preserve">5.1.4.2 </w:t>
      </w:r>
      <w:r>
        <w:rPr>
          <w:rFonts w:asciiTheme="minorHAnsi" w:eastAsiaTheme="minorEastAsia" w:hAnsiTheme="minorHAnsi" w:cstheme="minorBidi"/>
          <w:sz w:val="22"/>
          <w:szCs w:val="22"/>
          <w:lang w:val="en-US"/>
        </w:rPr>
        <w:tab/>
      </w:r>
      <w:r>
        <w:t>Description</w:t>
      </w:r>
      <w:r>
        <w:tab/>
      </w:r>
      <w:r>
        <w:fldChar w:fldCharType="begin"/>
      </w:r>
      <w:r>
        <w:instrText xml:space="preserve"> PAGEREF _Toc49845228 \h </w:instrText>
      </w:r>
      <w:r>
        <w:fldChar w:fldCharType="separate"/>
      </w:r>
      <w:r>
        <w:t>12</w:t>
      </w:r>
      <w:r>
        <w:fldChar w:fldCharType="end"/>
      </w:r>
    </w:p>
    <w:p w14:paraId="51265A21" w14:textId="1930E5FE" w:rsidR="009A63E8" w:rsidRDefault="009A63E8">
      <w:pPr>
        <w:pStyle w:val="TOC4"/>
        <w:rPr>
          <w:rFonts w:asciiTheme="minorHAnsi" w:eastAsiaTheme="minorEastAsia" w:hAnsiTheme="minorHAnsi" w:cstheme="minorBidi"/>
          <w:sz w:val="22"/>
          <w:szCs w:val="22"/>
          <w:lang w:val="en-US"/>
        </w:rPr>
      </w:pPr>
      <w:r>
        <w:t xml:space="preserve">5.1.4.3 </w:t>
      </w:r>
      <w:r>
        <w:rPr>
          <w:rFonts w:asciiTheme="minorHAnsi" w:eastAsiaTheme="minorEastAsia" w:hAnsiTheme="minorHAnsi" w:cstheme="minorBidi"/>
          <w:sz w:val="22"/>
          <w:szCs w:val="22"/>
          <w:lang w:val="en-US"/>
        </w:rPr>
        <w:tab/>
      </w:r>
      <w:r>
        <w:t>Post-conditions</w:t>
      </w:r>
      <w:r>
        <w:tab/>
      </w:r>
      <w:r>
        <w:fldChar w:fldCharType="begin"/>
      </w:r>
      <w:r>
        <w:instrText xml:space="preserve"> PAGEREF _Toc49845229 \h </w:instrText>
      </w:r>
      <w:r>
        <w:fldChar w:fldCharType="separate"/>
      </w:r>
      <w:r>
        <w:t>12</w:t>
      </w:r>
      <w:r>
        <w:fldChar w:fldCharType="end"/>
      </w:r>
    </w:p>
    <w:p w14:paraId="475C768F" w14:textId="4F85DE00" w:rsidR="009A63E8" w:rsidRDefault="009A63E8">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 xml:space="preserve"> Use cases for the management of satellite components</w:t>
      </w:r>
      <w:r>
        <w:tab/>
      </w:r>
      <w:r>
        <w:fldChar w:fldCharType="begin"/>
      </w:r>
      <w:r>
        <w:instrText xml:space="preserve"> PAGEREF _Toc49845230 \h </w:instrText>
      </w:r>
      <w:r>
        <w:fldChar w:fldCharType="separate"/>
      </w:r>
      <w:r>
        <w:t>13</w:t>
      </w:r>
      <w:r>
        <w:fldChar w:fldCharType="end"/>
      </w:r>
    </w:p>
    <w:p w14:paraId="413D2C3B" w14:textId="2B998A86" w:rsidR="009A63E8" w:rsidRDefault="009A63E8">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Use case for NGSO regenerative satellite components</w:t>
      </w:r>
      <w:r>
        <w:tab/>
      </w:r>
      <w:r>
        <w:fldChar w:fldCharType="begin"/>
      </w:r>
      <w:r>
        <w:instrText xml:space="preserve"> PAGEREF _Toc49845231 \h </w:instrText>
      </w:r>
      <w:r>
        <w:fldChar w:fldCharType="separate"/>
      </w:r>
      <w:r>
        <w:t>13</w:t>
      </w:r>
      <w:r>
        <w:fldChar w:fldCharType="end"/>
      </w:r>
    </w:p>
    <w:p w14:paraId="62D6BCEE" w14:textId="77A8AF61" w:rsidR="009A63E8" w:rsidRDefault="009A63E8">
      <w:pPr>
        <w:pStyle w:val="TOC4"/>
        <w:rPr>
          <w:rFonts w:asciiTheme="minorHAnsi" w:eastAsiaTheme="minorEastAsia" w:hAnsiTheme="minorHAnsi" w:cstheme="minorBidi"/>
          <w:sz w:val="22"/>
          <w:szCs w:val="22"/>
          <w:lang w:val="en-US"/>
        </w:rPr>
      </w:pPr>
      <w:r w:rsidRPr="000B0DDB">
        <w:rPr>
          <w:lang w:val="en-US"/>
        </w:rPr>
        <w:t>5.2.1.1</w:t>
      </w:r>
      <w:r>
        <w:rPr>
          <w:rFonts w:asciiTheme="minorHAnsi" w:eastAsiaTheme="minorEastAsia" w:hAnsiTheme="minorHAnsi" w:cstheme="minorBidi"/>
          <w:sz w:val="22"/>
          <w:szCs w:val="22"/>
          <w:lang w:val="en-US"/>
        </w:rPr>
        <w:tab/>
      </w:r>
      <w:r w:rsidRPr="000B0DDB">
        <w:rPr>
          <w:lang w:val="en-US" w:eastAsia="zh-CN"/>
        </w:rPr>
        <w:t>Pre-conditions</w:t>
      </w:r>
      <w:r>
        <w:tab/>
      </w:r>
      <w:r>
        <w:fldChar w:fldCharType="begin"/>
      </w:r>
      <w:r>
        <w:instrText xml:space="preserve"> PAGEREF _Toc49845232 \h </w:instrText>
      </w:r>
      <w:r>
        <w:fldChar w:fldCharType="separate"/>
      </w:r>
      <w:r>
        <w:t>13</w:t>
      </w:r>
      <w:r>
        <w:fldChar w:fldCharType="end"/>
      </w:r>
    </w:p>
    <w:p w14:paraId="631AED12" w14:textId="074B26C4" w:rsidR="009A63E8" w:rsidRDefault="009A63E8">
      <w:pPr>
        <w:pStyle w:val="TOC4"/>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_Toc49845233 \h </w:instrText>
      </w:r>
      <w:r>
        <w:fldChar w:fldCharType="separate"/>
      </w:r>
      <w:r>
        <w:t>13</w:t>
      </w:r>
      <w:r>
        <w:fldChar w:fldCharType="end"/>
      </w:r>
    </w:p>
    <w:p w14:paraId="1B05B9FC" w14:textId="6CE14895" w:rsidR="009A63E8" w:rsidRDefault="009A63E8">
      <w:pPr>
        <w:pStyle w:val="TOC4"/>
        <w:rPr>
          <w:rFonts w:asciiTheme="minorHAnsi" w:eastAsiaTheme="minorEastAsia" w:hAnsiTheme="minorHAnsi" w:cstheme="minorBidi"/>
          <w:sz w:val="22"/>
          <w:szCs w:val="22"/>
          <w:lang w:val="en-US"/>
        </w:rPr>
      </w:pPr>
      <w:r>
        <w:t>5.2.1.3</w:t>
      </w:r>
      <w:r>
        <w:rPr>
          <w:rFonts w:asciiTheme="minorHAnsi" w:eastAsiaTheme="minorEastAsia" w:hAnsiTheme="minorHAnsi" w:cstheme="minorBidi"/>
          <w:sz w:val="22"/>
          <w:szCs w:val="22"/>
          <w:lang w:val="en-US"/>
        </w:rPr>
        <w:tab/>
      </w:r>
      <w:r>
        <w:rPr>
          <w:lang w:eastAsia="zh-CN"/>
        </w:rPr>
        <w:t>Post-description</w:t>
      </w:r>
      <w:r>
        <w:tab/>
      </w:r>
      <w:r>
        <w:fldChar w:fldCharType="begin"/>
      </w:r>
      <w:r>
        <w:instrText xml:space="preserve"> PAGEREF _Toc49845234 \h </w:instrText>
      </w:r>
      <w:r>
        <w:fldChar w:fldCharType="separate"/>
      </w:r>
      <w:r>
        <w:t>13</w:t>
      </w:r>
      <w:r>
        <w:fldChar w:fldCharType="end"/>
      </w:r>
    </w:p>
    <w:p w14:paraId="45BCC858" w14:textId="7888E0C4" w:rsidR="009A63E8" w:rsidRDefault="009A63E8">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Use case for NGSO transparent satellite components</w:t>
      </w:r>
      <w:r>
        <w:tab/>
      </w:r>
      <w:r>
        <w:fldChar w:fldCharType="begin"/>
      </w:r>
      <w:r>
        <w:instrText xml:space="preserve"> PAGEREF _Toc49845235 \h </w:instrText>
      </w:r>
      <w:r>
        <w:fldChar w:fldCharType="separate"/>
      </w:r>
      <w:r>
        <w:t>13</w:t>
      </w:r>
      <w:r>
        <w:fldChar w:fldCharType="end"/>
      </w:r>
    </w:p>
    <w:p w14:paraId="765EC2F7" w14:textId="7DA6767B" w:rsidR="009A63E8" w:rsidRDefault="009A63E8">
      <w:pPr>
        <w:pStyle w:val="TOC4"/>
        <w:rPr>
          <w:rFonts w:asciiTheme="minorHAnsi" w:eastAsiaTheme="minorEastAsia" w:hAnsiTheme="minorHAnsi" w:cstheme="minorBidi"/>
          <w:sz w:val="22"/>
          <w:szCs w:val="22"/>
          <w:lang w:val="en-US"/>
        </w:rPr>
      </w:pPr>
      <w:r w:rsidRPr="000B0DDB">
        <w:rPr>
          <w:lang w:val="en-US"/>
        </w:rPr>
        <w:t>5.2.2.1</w:t>
      </w:r>
      <w:r>
        <w:rPr>
          <w:rFonts w:asciiTheme="minorHAnsi" w:eastAsiaTheme="minorEastAsia" w:hAnsiTheme="minorHAnsi" w:cstheme="minorBidi"/>
          <w:sz w:val="22"/>
          <w:szCs w:val="22"/>
          <w:lang w:val="en-US"/>
        </w:rPr>
        <w:tab/>
      </w:r>
      <w:r w:rsidRPr="000B0DDB">
        <w:rPr>
          <w:lang w:val="en-US" w:eastAsia="zh-CN"/>
        </w:rPr>
        <w:t>Pre-conditions</w:t>
      </w:r>
      <w:r>
        <w:tab/>
      </w:r>
      <w:r>
        <w:fldChar w:fldCharType="begin"/>
      </w:r>
      <w:r>
        <w:instrText xml:space="preserve"> PAGEREF _Toc49845236 \h </w:instrText>
      </w:r>
      <w:r>
        <w:fldChar w:fldCharType="separate"/>
      </w:r>
      <w:r>
        <w:t>13</w:t>
      </w:r>
      <w:r>
        <w:fldChar w:fldCharType="end"/>
      </w:r>
    </w:p>
    <w:p w14:paraId="2C6A6642" w14:textId="0A16BA7E" w:rsidR="009A63E8" w:rsidRDefault="009A63E8">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_Toc49845237 \h </w:instrText>
      </w:r>
      <w:r>
        <w:fldChar w:fldCharType="separate"/>
      </w:r>
      <w:r>
        <w:t>13</w:t>
      </w:r>
      <w:r>
        <w:fldChar w:fldCharType="end"/>
      </w:r>
    </w:p>
    <w:p w14:paraId="08E1B471" w14:textId="4BA3F31A" w:rsidR="009A63E8" w:rsidRDefault="009A63E8">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rPr>
          <w:lang w:eastAsia="zh-CN"/>
        </w:rPr>
        <w:t>Post-description</w:t>
      </w:r>
      <w:r>
        <w:tab/>
      </w:r>
      <w:r>
        <w:fldChar w:fldCharType="begin"/>
      </w:r>
      <w:r>
        <w:instrText xml:space="preserve"> PAGEREF _Toc49845238 \h </w:instrText>
      </w:r>
      <w:r>
        <w:fldChar w:fldCharType="separate"/>
      </w:r>
      <w:r>
        <w:t>13</w:t>
      </w:r>
      <w:r>
        <w:fldChar w:fldCharType="end"/>
      </w:r>
    </w:p>
    <w:p w14:paraId="55D40AF2" w14:textId="33527D39" w:rsidR="009A63E8" w:rsidRDefault="009A63E8">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Use cases for monitoring of satellite components</w:t>
      </w:r>
      <w:r>
        <w:tab/>
      </w:r>
      <w:r>
        <w:fldChar w:fldCharType="begin"/>
      </w:r>
      <w:r>
        <w:instrText xml:space="preserve"> PAGEREF _Toc49845239 \h </w:instrText>
      </w:r>
      <w:r>
        <w:fldChar w:fldCharType="separate"/>
      </w:r>
      <w:r>
        <w:t>13</w:t>
      </w:r>
      <w:r>
        <w:fldChar w:fldCharType="end"/>
      </w:r>
    </w:p>
    <w:p w14:paraId="42B4D316" w14:textId="2C8019DB" w:rsidR="009A63E8" w:rsidRDefault="009A63E8">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Use case for monitoring of performances of NGSO satellite components with split gNBs</w:t>
      </w:r>
      <w:r>
        <w:tab/>
      </w:r>
      <w:r>
        <w:fldChar w:fldCharType="begin"/>
      </w:r>
      <w:r>
        <w:instrText xml:space="preserve"> PAGEREF _Toc49845240 \h </w:instrText>
      </w:r>
      <w:r>
        <w:fldChar w:fldCharType="separate"/>
      </w:r>
      <w:r>
        <w:t>13</w:t>
      </w:r>
      <w:r>
        <w:fldChar w:fldCharType="end"/>
      </w:r>
    </w:p>
    <w:p w14:paraId="2E12BF6C" w14:textId="60EA4BA5" w:rsidR="009A63E8" w:rsidRDefault="009A63E8">
      <w:pPr>
        <w:pStyle w:val="TOC4"/>
        <w:rPr>
          <w:rFonts w:asciiTheme="minorHAnsi" w:eastAsiaTheme="minorEastAsia" w:hAnsiTheme="minorHAnsi" w:cstheme="minorBidi"/>
          <w:sz w:val="22"/>
          <w:szCs w:val="22"/>
          <w:lang w:val="en-US"/>
        </w:rPr>
      </w:pPr>
      <w:r w:rsidRPr="000B0DDB">
        <w:rPr>
          <w:lang w:val="en-US"/>
        </w:rPr>
        <w:t>5.3.1.1</w:t>
      </w:r>
      <w:r>
        <w:rPr>
          <w:rFonts w:asciiTheme="minorHAnsi" w:eastAsiaTheme="minorEastAsia" w:hAnsiTheme="minorHAnsi" w:cstheme="minorBidi"/>
          <w:sz w:val="22"/>
          <w:szCs w:val="22"/>
          <w:lang w:val="en-US"/>
        </w:rPr>
        <w:tab/>
      </w:r>
      <w:r w:rsidRPr="000B0DDB">
        <w:rPr>
          <w:lang w:val="en-US" w:eastAsia="zh-CN"/>
        </w:rPr>
        <w:t>Goal</w:t>
      </w:r>
      <w:r>
        <w:tab/>
      </w:r>
      <w:r>
        <w:fldChar w:fldCharType="begin"/>
      </w:r>
      <w:r>
        <w:instrText xml:space="preserve"> PAGEREF _Toc49845241 \h </w:instrText>
      </w:r>
      <w:r>
        <w:fldChar w:fldCharType="separate"/>
      </w:r>
      <w:r>
        <w:t>13</w:t>
      </w:r>
      <w:r>
        <w:fldChar w:fldCharType="end"/>
      </w:r>
    </w:p>
    <w:p w14:paraId="20465034" w14:textId="1D176263" w:rsidR="009A63E8" w:rsidRDefault="009A63E8">
      <w:pPr>
        <w:pStyle w:val="TOC4"/>
        <w:rPr>
          <w:rFonts w:asciiTheme="minorHAnsi" w:eastAsiaTheme="minorEastAsia" w:hAnsiTheme="minorHAnsi" w:cstheme="minorBidi"/>
          <w:sz w:val="22"/>
          <w:szCs w:val="22"/>
          <w:lang w:val="en-US"/>
        </w:rPr>
      </w:pPr>
      <w:r w:rsidRPr="000B0DDB">
        <w:rPr>
          <w:lang w:val="en-US"/>
        </w:rPr>
        <w:t>5.3.1.2</w:t>
      </w:r>
      <w:r>
        <w:rPr>
          <w:rFonts w:asciiTheme="minorHAnsi" w:eastAsiaTheme="minorEastAsia" w:hAnsiTheme="minorHAnsi" w:cstheme="minorBidi"/>
          <w:sz w:val="22"/>
          <w:szCs w:val="22"/>
          <w:lang w:val="en-US"/>
        </w:rPr>
        <w:tab/>
      </w:r>
      <w:r w:rsidRPr="000B0DDB">
        <w:rPr>
          <w:lang w:val="en-US" w:eastAsia="zh-CN"/>
        </w:rPr>
        <w:t>Pre-conditions</w:t>
      </w:r>
      <w:r>
        <w:tab/>
      </w:r>
      <w:r>
        <w:fldChar w:fldCharType="begin"/>
      </w:r>
      <w:r>
        <w:instrText xml:space="preserve"> PAGEREF _Toc49845242 \h </w:instrText>
      </w:r>
      <w:r>
        <w:fldChar w:fldCharType="separate"/>
      </w:r>
      <w:r>
        <w:t>13</w:t>
      </w:r>
      <w:r>
        <w:fldChar w:fldCharType="end"/>
      </w:r>
    </w:p>
    <w:p w14:paraId="447F96AF" w14:textId="784888E6" w:rsidR="009A63E8" w:rsidRDefault="009A63E8">
      <w:pPr>
        <w:pStyle w:val="TOC4"/>
        <w:rPr>
          <w:rFonts w:asciiTheme="minorHAnsi" w:eastAsiaTheme="minorEastAsia" w:hAnsiTheme="minorHAnsi" w:cstheme="minorBidi"/>
          <w:sz w:val="22"/>
          <w:szCs w:val="22"/>
          <w:lang w:val="en-US"/>
        </w:rPr>
      </w:pPr>
      <w:r>
        <w:t>5.3.1.3</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_Toc49845243 \h </w:instrText>
      </w:r>
      <w:r>
        <w:fldChar w:fldCharType="separate"/>
      </w:r>
      <w:r>
        <w:t>14</w:t>
      </w:r>
      <w:r>
        <w:fldChar w:fldCharType="end"/>
      </w:r>
    </w:p>
    <w:p w14:paraId="6DC48F76" w14:textId="67D1517D" w:rsidR="009A63E8" w:rsidRDefault="009A63E8">
      <w:pPr>
        <w:pStyle w:val="TOC4"/>
        <w:rPr>
          <w:rFonts w:asciiTheme="minorHAnsi" w:eastAsiaTheme="minorEastAsia" w:hAnsiTheme="minorHAnsi" w:cstheme="minorBidi"/>
          <w:sz w:val="22"/>
          <w:szCs w:val="22"/>
          <w:lang w:val="en-US"/>
        </w:rPr>
      </w:pPr>
      <w:r>
        <w:t>5.3.1.4</w:t>
      </w:r>
      <w:r>
        <w:rPr>
          <w:rFonts w:asciiTheme="minorHAnsi" w:eastAsiaTheme="minorEastAsia" w:hAnsiTheme="minorHAnsi" w:cstheme="minorBidi"/>
          <w:sz w:val="22"/>
          <w:szCs w:val="22"/>
          <w:lang w:val="en-US"/>
        </w:rPr>
        <w:tab/>
      </w:r>
      <w:r>
        <w:rPr>
          <w:lang w:eastAsia="zh-CN"/>
        </w:rPr>
        <w:t>Post-description</w:t>
      </w:r>
      <w:r>
        <w:tab/>
      </w:r>
      <w:r>
        <w:fldChar w:fldCharType="begin"/>
      </w:r>
      <w:r>
        <w:instrText xml:space="preserve"> PAGEREF _Toc49845244 \h </w:instrText>
      </w:r>
      <w:r>
        <w:fldChar w:fldCharType="separate"/>
      </w:r>
      <w:r>
        <w:t>14</w:t>
      </w:r>
      <w:r>
        <w:fldChar w:fldCharType="end"/>
      </w:r>
    </w:p>
    <w:p w14:paraId="28C0A48B" w14:textId="23729112" w:rsidR="009A63E8" w:rsidRDefault="009A63E8">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Use case for monitoring of average delay on DL-Air Interface for MEO and GEO satellite components</w:t>
      </w:r>
      <w:r>
        <w:tab/>
      </w:r>
      <w:r>
        <w:fldChar w:fldCharType="begin"/>
      </w:r>
      <w:r>
        <w:instrText xml:space="preserve"> PAGEREF _Toc49845245 \h </w:instrText>
      </w:r>
      <w:r>
        <w:fldChar w:fldCharType="separate"/>
      </w:r>
      <w:r>
        <w:t>14</w:t>
      </w:r>
      <w:r>
        <w:fldChar w:fldCharType="end"/>
      </w:r>
    </w:p>
    <w:p w14:paraId="017539F3" w14:textId="5ED689BF" w:rsidR="009A63E8" w:rsidRDefault="009A63E8">
      <w:pPr>
        <w:pStyle w:val="TOC4"/>
        <w:rPr>
          <w:rFonts w:asciiTheme="minorHAnsi" w:eastAsiaTheme="minorEastAsia" w:hAnsiTheme="minorHAnsi" w:cstheme="minorBidi"/>
          <w:sz w:val="22"/>
          <w:szCs w:val="22"/>
          <w:lang w:val="en-US"/>
        </w:rPr>
      </w:pPr>
      <w:r w:rsidRPr="000B0DDB">
        <w:rPr>
          <w:lang w:val="en-US"/>
        </w:rPr>
        <w:t>5.3.2.1</w:t>
      </w:r>
      <w:r>
        <w:rPr>
          <w:rFonts w:asciiTheme="minorHAnsi" w:eastAsiaTheme="minorEastAsia" w:hAnsiTheme="minorHAnsi" w:cstheme="minorBidi"/>
          <w:sz w:val="22"/>
          <w:szCs w:val="22"/>
          <w:lang w:val="en-US"/>
        </w:rPr>
        <w:tab/>
      </w:r>
      <w:r w:rsidRPr="000B0DDB">
        <w:rPr>
          <w:lang w:val="en-US"/>
        </w:rPr>
        <w:t>Goal</w:t>
      </w:r>
      <w:r>
        <w:tab/>
      </w:r>
      <w:r>
        <w:fldChar w:fldCharType="begin"/>
      </w:r>
      <w:r>
        <w:instrText xml:space="preserve"> PAGEREF _Toc49845246 \h </w:instrText>
      </w:r>
      <w:r>
        <w:fldChar w:fldCharType="separate"/>
      </w:r>
      <w:r>
        <w:t>14</w:t>
      </w:r>
      <w:r>
        <w:fldChar w:fldCharType="end"/>
      </w:r>
    </w:p>
    <w:p w14:paraId="093CBD67" w14:textId="6D83FA66" w:rsidR="009A63E8" w:rsidRDefault="009A63E8">
      <w:pPr>
        <w:pStyle w:val="TOC4"/>
        <w:rPr>
          <w:rFonts w:asciiTheme="minorHAnsi" w:eastAsiaTheme="minorEastAsia" w:hAnsiTheme="minorHAnsi" w:cstheme="minorBidi"/>
          <w:sz w:val="22"/>
          <w:szCs w:val="22"/>
          <w:lang w:val="en-US"/>
        </w:rPr>
      </w:pPr>
      <w:r w:rsidRPr="000B0DDB">
        <w:rPr>
          <w:lang w:val="en-US"/>
        </w:rPr>
        <w:t>5.3.2.2</w:t>
      </w:r>
      <w:r>
        <w:rPr>
          <w:rFonts w:asciiTheme="minorHAnsi" w:eastAsiaTheme="minorEastAsia" w:hAnsiTheme="minorHAnsi" w:cstheme="minorBidi"/>
          <w:sz w:val="22"/>
          <w:szCs w:val="22"/>
          <w:lang w:val="en-US"/>
        </w:rPr>
        <w:tab/>
      </w:r>
      <w:r w:rsidRPr="000B0DDB">
        <w:rPr>
          <w:lang w:val="en-US" w:eastAsia="zh-CN"/>
        </w:rPr>
        <w:t>Pre-conditions</w:t>
      </w:r>
      <w:r>
        <w:tab/>
      </w:r>
      <w:r>
        <w:fldChar w:fldCharType="begin"/>
      </w:r>
      <w:r>
        <w:instrText xml:space="preserve"> PAGEREF _Toc49845247 \h </w:instrText>
      </w:r>
      <w:r>
        <w:fldChar w:fldCharType="separate"/>
      </w:r>
      <w:r>
        <w:t>14</w:t>
      </w:r>
      <w:r>
        <w:fldChar w:fldCharType="end"/>
      </w:r>
    </w:p>
    <w:p w14:paraId="7A3ACCA4" w14:textId="6472687F" w:rsidR="009A63E8" w:rsidRDefault="009A63E8">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_Toc49845248 \h </w:instrText>
      </w:r>
      <w:r>
        <w:fldChar w:fldCharType="separate"/>
      </w:r>
      <w:r>
        <w:t>14</w:t>
      </w:r>
      <w:r>
        <w:fldChar w:fldCharType="end"/>
      </w:r>
    </w:p>
    <w:p w14:paraId="3CC9AC12" w14:textId="458E5D5A" w:rsidR="009A63E8" w:rsidRDefault="009A63E8">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rPr>
          <w:lang w:eastAsia="zh-CN"/>
        </w:rPr>
        <w:t>Post-description</w:t>
      </w:r>
      <w:r>
        <w:tab/>
      </w:r>
      <w:r>
        <w:fldChar w:fldCharType="begin"/>
      </w:r>
      <w:r>
        <w:instrText xml:space="preserve"> PAGEREF _Toc49845249 \h </w:instrText>
      </w:r>
      <w:r>
        <w:fldChar w:fldCharType="separate"/>
      </w:r>
      <w:r>
        <w:t>14</w:t>
      </w:r>
      <w:r>
        <w:fldChar w:fldCharType="end"/>
      </w:r>
    </w:p>
    <w:p w14:paraId="1FDB13C5" w14:textId="5A5C2543" w:rsidR="009A63E8" w:rsidRDefault="009A63E8">
      <w:pPr>
        <w:pStyle w:val="TOC3"/>
        <w:rPr>
          <w:rFonts w:asciiTheme="minorHAnsi" w:eastAsiaTheme="minorEastAsia" w:hAnsiTheme="minorHAnsi" w:cstheme="minorBidi"/>
          <w:sz w:val="22"/>
          <w:szCs w:val="22"/>
          <w:lang w:val="en-US"/>
        </w:rPr>
      </w:pPr>
      <w:r>
        <w:t xml:space="preserve">5.3.3 </w:t>
      </w:r>
      <w:r>
        <w:rPr>
          <w:rFonts w:asciiTheme="minorHAnsi" w:eastAsiaTheme="minorEastAsia" w:hAnsiTheme="minorHAnsi" w:cstheme="minorBidi"/>
          <w:sz w:val="22"/>
          <w:szCs w:val="22"/>
          <w:lang w:val="en-US"/>
        </w:rPr>
        <w:tab/>
      </w:r>
      <w:r>
        <w:t>Multi-RAT load-balancing associated with both a Satellite RAN and a Terrestrial RAN</w:t>
      </w:r>
      <w:r>
        <w:tab/>
      </w:r>
      <w:r>
        <w:fldChar w:fldCharType="begin"/>
      </w:r>
      <w:r>
        <w:instrText xml:space="preserve"> PAGEREF _Toc49845250 \h </w:instrText>
      </w:r>
      <w:r>
        <w:fldChar w:fldCharType="separate"/>
      </w:r>
      <w:r>
        <w:t>14</w:t>
      </w:r>
      <w:r>
        <w:fldChar w:fldCharType="end"/>
      </w:r>
    </w:p>
    <w:p w14:paraId="32922F41" w14:textId="6731480E" w:rsidR="009A63E8" w:rsidRDefault="009A63E8">
      <w:pPr>
        <w:pStyle w:val="TOC4"/>
        <w:rPr>
          <w:rFonts w:asciiTheme="minorHAnsi" w:eastAsiaTheme="minorEastAsia" w:hAnsiTheme="minorHAnsi" w:cstheme="minorBidi"/>
          <w:sz w:val="22"/>
          <w:szCs w:val="22"/>
          <w:lang w:val="en-US"/>
        </w:rPr>
      </w:pPr>
      <w:r>
        <w:t xml:space="preserve">5.3.3.1 </w:t>
      </w:r>
      <w:r>
        <w:rPr>
          <w:rFonts w:asciiTheme="minorHAnsi" w:eastAsiaTheme="minorEastAsia" w:hAnsiTheme="minorHAnsi" w:cstheme="minorBidi"/>
          <w:sz w:val="22"/>
          <w:szCs w:val="22"/>
          <w:lang w:val="en-US"/>
        </w:rPr>
        <w:tab/>
      </w:r>
      <w:r>
        <w:t>Pre-conditions</w:t>
      </w:r>
      <w:r>
        <w:tab/>
      </w:r>
      <w:r>
        <w:fldChar w:fldCharType="begin"/>
      </w:r>
      <w:r>
        <w:instrText xml:space="preserve"> PAGEREF _Toc49845251 \h </w:instrText>
      </w:r>
      <w:r>
        <w:fldChar w:fldCharType="separate"/>
      </w:r>
      <w:r>
        <w:t>14</w:t>
      </w:r>
      <w:r>
        <w:fldChar w:fldCharType="end"/>
      </w:r>
    </w:p>
    <w:p w14:paraId="2D2B9D6B" w14:textId="0D1A6B1E" w:rsidR="009A63E8" w:rsidRDefault="009A63E8">
      <w:pPr>
        <w:pStyle w:val="TOC4"/>
        <w:rPr>
          <w:rFonts w:asciiTheme="minorHAnsi" w:eastAsiaTheme="minorEastAsia" w:hAnsiTheme="minorHAnsi" w:cstheme="minorBidi"/>
          <w:sz w:val="22"/>
          <w:szCs w:val="22"/>
          <w:lang w:val="en-US"/>
        </w:rPr>
      </w:pPr>
      <w:r>
        <w:lastRenderedPageBreak/>
        <w:t xml:space="preserve">5.3.3.2 </w:t>
      </w:r>
      <w:r>
        <w:rPr>
          <w:rFonts w:asciiTheme="minorHAnsi" w:eastAsiaTheme="minorEastAsia" w:hAnsiTheme="minorHAnsi" w:cstheme="minorBidi"/>
          <w:sz w:val="22"/>
          <w:szCs w:val="22"/>
          <w:lang w:val="en-US"/>
        </w:rPr>
        <w:tab/>
      </w:r>
      <w:r>
        <w:t>Description</w:t>
      </w:r>
      <w:r>
        <w:tab/>
      </w:r>
      <w:r>
        <w:fldChar w:fldCharType="begin"/>
      </w:r>
      <w:r>
        <w:instrText xml:space="preserve"> PAGEREF _Toc49845252 \h </w:instrText>
      </w:r>
      <w:r>
        <w:fldChar w:fldCharType="separate"/>
      </w:r>
      <w:r>
        <w:t>14</w:t>
      </w:r>
      <w:r>
        <w:fldChar w:fldCharType="end"/>
      </w:r>
    </w:p>
    <w:p w14:paraId="7D42CC50" w14:textId="0F61B9FC" w:rsidR="009A63E8" w:rsidRDefault="009A63E8">
      <w:pPr>
        <w:pStyle w:val="TOC4"/>
        <w:rPr>
          <w:rFonts w:asciiTheme="minorHAnsi" w:eastAsiaTheme="minorEastAsia" w:hAnsiTheme="minorHAnsi" w:cstheme="minorBidi"/>
          <w:sz w:val="22"/>
          <w:szCs w:val="22"/>
          <w:lang w:val="en-US"/>
        </w:rPr>
      </w:pPr>
      <w:r>
        <w:t xml:space="preserve">5.1.3.3 </w:t>
      </w:r>
      <w:r>
        <w:rPr>
          <w:rFonts w:asciiTheme="minorHAnsi" w:eastAsiaTheme="minorEastAsia" w:hAnsiTheme="minorHAnsi" w:cstheme="minorBidi"/>
          <w:sz w:val="22"/>
          <w:szCs w:val="22"/>
          <w:lang w:val="en-US"/>
        </w:rPr>
        <w:tab/>
      </w:r>
      <w:r>
        <w:t>Post-conditions</w:t>
      </w:r>
      <w:r>
        <w:tab/>
      </w:r>
      <w:r>
        <w:fldChar w:fldCharType="begin"/>
      </w:r>
      <w:r>
        <w:instrText xml:space="preserve"> PAGEREF _Toc49845253 \h </w:instrText>
      </w:r>
      <w:r>
        <w:fldChar w:fldCharType="separate"/>
      </w:r>
      <w:r>
        <w:t>15</w:t>
      </w:r>
      <w:r>
        <w:fldChar w:fldCharType="end"/>
      </w:r>
    </w:p>
    <w:p w14:paraId="06A50CFB" w14:textId="6E0E0237" w:rsidR="009A63E8" w:rsidRDefault="009A63E8">
      <w:pPr>
        <w:pStyle w:val="TOC1"/>
        <w:rPr>
          <w:rFonts w:asciiTheme="minorHAnsi" w:eastAsiaTheme="minorEastAsia" w:hAnsiTheme="minorHAnsi" w:cstheme="minorBidi"/>
          <w:szCs w:val="22"/>
          <w:lang w:val="en-US"/>
        </w:rPr>
      </w:pPr>
      <w:r>
        <w:t xml:space="preserve">6. </w:t>
      </w:r>
      <w:r>
        <w:rPr>
          <w:rFonts w:asciiTheme="minorHAnsi" w:eastAsiaTheme="minorEastAsia" w:hAnsiTheme="minorHAnsi" w:cstheme="minorBidi"/>
          <w:szCs w:val="22"/>
          <w:lang w:val="en-US"/>
        </w:rPr>
        <w:tab/>
      </w:r>
      <w:r>
        <w:t>Potential Requirements</w:t>
      </w:r>
      <w:r>
        <w:tab/>
      </w:r>
      <w:r>
        <w:fldChar w:fldCharType="begin"/>
      </w:r>
      <w:r>
        <w:instrText xml:space="preserve"> PAGEREF _Toc49845254 \h </w:instrText>
      </w:r>
      <w:r>
        <w:fldChar w:fldCharType="separate"/>
      </w:r>
      <w:r>
        <w:t>16</w:t>
      </w:r>
      <w:r>
        <w:fldChar w:fldCharType="end"/>
      </w:r>
    </w:p>
    <w:p w14:paraId="04EFACAA" w14:textId="271840DB" w:rsidR="009A63E8" w:rsidRDefault="009A63E8">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Network slice management</w:t>
      </w:r>
      <w:r>
        <w:tab/>
      </w:r>
      <w:r>
        <w:fldChar w:fldCharType="begin"/>
      </w:r>
      <w:r>
        <w:instrText xml:space="preserve"> PAGEREF _Toc49845255 \h </w:instrText>
      </w:r>
      <w:r>
        <w:fldChar w:fldCharType="separate"/>
      </w:r>
      <w:r>
        <w:t>16</w:t>
      </w:r>
      <w:r>
        <w:fldChar w:fldCharType="end"/>
      </w:r>
    </w:p>
    <w:p w14:paraId="79BFA110" w14:textId="080A454C" w:rsidR="009A63E8" w:rsidRDefault="009A63E8">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Network slice instance(s) associated with a satellite RAN</w:t>
      </w:r>
      <w:r>
        <w:tab/>
      </w:r>
      <w:r>
        <w:fldChar w:fldCharType="begin"/>
      </w:r>
      <w:r>
        <w:instrText xml:space="preserve"> PAGEREF _Toc49845256 \h </w:instrText>
      </w:r>
      <w:r>
        <w:fldChar w:fldCharType="separate"/>
      </w:r>
      <w:r>
        <w:t>16</w:t>
      </w:r>
      <w:r>
        <w:fldChar w:fldCharType="end"/>
      </w:r>
    </w:p>
    <w:p w14:paraId="4792E291" w14:textId="075773D4" w:rsidR="009A63E8" w:rsidRDefault="009A63E8">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Network slice instance(s) associated with satellite RAN sharing</w:t>
      </w:r>
      <w:r>
        <w:tab/>
      </w:r>
      <w:r>
        <w:fldChar w:fldCharType="begin"/>
      </w:r>
      <w:r>
        <w:instrText xml:space="preserve"> PAGEREF _Toc49845257 \h </w:instrText>
      </w:r>
      <w:r>
        <w:fldChar w:fldCharType="separate"/>
      </w:r>
      <w:r>
        <w:t>16</w:t>
      </w:r>
      <w:r>
        <w:fldChar w:fldCharType="end"/>
      </w:r>
    </w:p>
    <w:p w14:paraId="690AA2F9" w14:textId="70F6761D" w:rsidR="009A63E8" w:rsidRDefault="009A63E8">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Network slice instance(s) associated with satellite component latencies</w:t>
      </w:r>
      <w:r>
        <w:tab/>
      </w:r>
      <w:r>
        <w:fldChar w:fldCharType="begin"/>
      </w:r>
      <w:r>
        <w:instrText xml:space="preserve"> PAGEREF _Toc49845258 \h </w:instrText>
      </w:r>
      <w:r>
        <w:fldChar w:fldCharType="separate"/>
      </w:r>
      <w:r>
        <w:t>16</w:t>
      </w:r>
      <w:r>
        <w:fldChar w:fldCharType="end"/>
      </w:r>
    </w:p>
    <w:p w14:paraId="581B238A" w14:textId="30D721C7" w:rsidR="009A63E8" w:rsidRDefault="009A63E8">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Network slice instance(s) associated with both a Satellite RAN and a Terrestrial RAN</w:t>
      </w:r>
      <w:r>
        <w:tab/>
      </w:r>
      <w:r>
        <w:fldChar w:fldCharType="begin"/>
      </w:r>
      <w:r>
        <w:instrText xml:space="preserve"> PAGEREF _Toc49845259 \h </w:instrText>
      </w:r>
      <w:r>
        <w:fldChar w:fldCharType="separate"/>
      </w:r>
      <w:r>
        <w:t>16</w:t>
      </w:r>
      <w:r>
        <w:fldChar w:fldCharType="end"/>
      </w:r>
    </w:p>
    <w:p w14:paraId="242F535B" w14:textId="3F1B3D18" w:rsidR="009A63E8" w:rsidRDefault="009A63E8">
      <w:pPr>
        <w:pStyle w:val="TOC2"/>
        <w:rPr>
          <w:rFonts w:asciiTheme="minorHAnsi" w:eastAsiaTheme="minorEastAsia" w:hAnsiTheme="minorHAnsi" w:cstheme="minorBidi"/>
          <w:sz w:val="22"/>
          <w:szCs w:val="22"/>
          <w:lang w:val="en-US"/>
        </w:rPr>
      </w:pPr>
      <w:r>
        <w:t xml:space="preserve">6.2 </w:t>
      </w:r>
      <w:r>
        <w:rPr>
          <w:rFonts w:asciiTheme="minorHAnsi" w:eastAsiaTheme="minorEastAsia" w:hAnsiTheme="minorHAnsi" w:cstheme="minorBidi"/>
          <w:sz w:val="22"/>
          <w:szCs w:val="22"/>
          <w:lang w:val="en-US"/>
        </w:rPr>
        <w:tab/>
      </w:r>
      <w:r>
        <w:t>Management of satellite components</w:t>
      </w:r>
      <w:r>
        <w:tab/>
      </w:r>
      <w:r>
        <w:fldChar w:fldCharType="begin"/>
      </w:r>
      <w:r>
        <w:instrText xml:space="preserve"> PAGEREF _Toc49845260 \h </w:instrText>
      </w:r>
      <w:r>
        <w:fldChar w:fldCharType="separate"/>
      </w:r>
      <w:r>
        <w:t>16</w:t>
      </w:r>
      <w:r>
        <w:fldChar w:fldCharType="end"/>
      </w:r>
    </w:p>
    <w:p w14:paraId="469D84F4" w14:textId="6DEAAAC0" w:rsidR="009A63E8" w:rsidRDefault="009A63E8">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Management of NGSO regenerative satellite components</w:t>
      </w:r>
      <w:r>
        <w:tab/>
      </w:r>
      <w:r>
        <w:fldChar w:fldCharType="begin"/>
      </w:r>
      <w:r>
        <w:instrText xml:space="preserve"> PAGEREF _Toc49845261 \h </w:instrText>
      </w:r>
      <w:r>
        <w:fldChar w:fldCharType="separate"/>
      </w:r>
      <w:r>
        <w:t>16</w:t>
      </w:r>
      <w:r>
        <w:fldChar w:fldCharType="end"/>
      </w:r>
    </w:p>
    <w:p w14:paraId="240255A4" w14:textId="1FD4C854" w:rsidR="009A63E8" w:rsidRDefault="009A63E8">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Management of NGSO transparent satellite components</w:t>
      </w:r>
      <w:r>
        <w:tab/>
      </w:r>
      <w:r>
        <w:fldChar w:fldCharType="begin"/>
      </w:r>
      <w:r>
        <w:instrText xml:space="preserve"> PAGEREF _Toc49845262 \h </w:instrText>
      </w:r>
      <w:r>
        <w:fldChar w:fldCharType="separate"/>
      </w:r>
      <w:r>
        <w:t>16</w:t>
      </w:r>
      <w:r>
        <w:fldChar w:fldCharType="end"/>
      </w:r>
    </w:p>
    <w:p w14:paraId="089C359F" w14:textId="087B9348" w:rsidR="009A63E8" w:rsidRDefault="009A63E8">
      <w:pPr>
        <w:pStyle w:val="TOC2"/>
        <w:rPr>
          <w:rFonts w:asciiTheme="minorHAnsi" w:eastAsiaTheme="minorEastAsia" w:hAnsiTheme="minorHAnsi" w:cstheme="minorBidi"/>
          <w:sz w:val="22"/>
          <w:szCs w:val="22"/>
          <w:lang w:val="en-US"/>
        </w:rPr>
      </w:pPr>
      <w:r>
        <w:t xml:space="preserve">6.3 </w:t>
      </w:r>
      <w:r>
        <w:rPr>
          <w:rFonts w:asciiTheme="minorHAnsi" w:eastAsiaTheme="minorEastAsia" w:hAnsiTheme="minorHAnsi" w:cstheme="minorBidi"/>
          <w:sz w:val="22"/>
          <w:szCs w:val="22"/>
          <w:lang w:val="en-US"/>
        </w:rPr>
        <w:tab/>
      </w:r>
      <w:r>
        <w:t>Monitoring of satellite components</w:t>
      </w:r>
      <w:r>
        <w:tab/>
      </w:r>
      <w:r>
        <w:fldChar w:fldCharType="begin"/>
      </w:r>
      <w:r>
        <w:instrText xml:space="preserve"> PAGEREF _Toc49845263 \h </w:instrText>
      </w:r>
      <w:r>
        <w:fldChar w:fldCharType="separate"/>
      </w:r>
      <w:r>
        <w:t>16</w:t>
      </w:r>
      <w:r>
        <w:fldChar w:fldCharType="end"/>
      </w:r>
    </w:p>
    <w:p w14:paraId="6BC1BB59" w14:textId="546A612C" w:rsidR="009A63E8" w:rsidRDefault="009A63E8">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Monitoring of NGSO satellite component with split gNBs</w:t>
      </w:r>
      <w:r>
        <w:tab/>
      </w:r>
      <w:r>
        <w:fldChar w:fldCharType="begin"/>
      </w:r>
      <w:r>
        <w:instrText xml:space="preserve"> PAGEREF _Toc49845264 \h </w:instrText>
      </w:r>
      <w:r>
        <w:fldChar w:fldCharType="separate"/>
      </w:r>
      <w:r>
        <w:t>16</w:t>
      </w:r>
      <w:r>
        <w:fldChar w:fldCharType="end"/>
      </w:r>
    </w:p>
    <w:p w14:paraId="023D3415" w14:textId="5C15FB86" w:rsidR="009A63E8" w:rsidRDefault="009A63E8">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Monitoring of average delay on DL-Air Interface with MEO or GEO satellite components</w:t>
      </w:r>
      <w:r>
        <w:tab/>
      </w:r>
      <w:r>
        <w:fldChar w:fldCharType="begin"/>
      </w:r>
      <w:r>
        <w:instrText xml:space="preserve"> PAGEREF _Toc49845265 \h </w:instrText>
      </w:r>
      <w:r>
        <w:fldChar w:fldCharType="separate"/>
      </w:r>
      <w:r>
        <w:t>17</w:t>
      </w:r>
      <w:r>
        <w:fldChar w:fldCharType="end"/>
      </w:r>
    </w:p>
    <w:p w14:paraId="0103A8BA" w14:textId="3AC46A1A" w:rsidR="009A63E8" w:rsidRDefault="009A63E8">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Multi-RAT load-balancing associated with both a Satellite RAN and a Terrestrial RAN</w:t>
      </w:r>
      <w:r>
        <w:tab/>
      </w:r>
      <w:r>
        <w:fldChar w:fldCharType="begin"/>
      </w:r>
      <w:r>
        <w:instrText xml:space="preserve"> PAGEREF _Toc49845266 \h </w:instrText>
      </w:r>
      <w:r>
        <w:fldChar w:fldCharType="separate"/>
      </w:r>
      <w:r>
        <w:t>17</w:t>
      </w:r>
      <w:r>
        <w:fldChar w:fldCharType="end"/>
      </w:r>
    </w:p>
    <w:p w14:paraId="046CA9AA" w14:textId="1E044922" w:rsidR="009A63E8" w:rsidRDefault="009A63E8">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Solutions</w:t>
      </w:r>
      <w:r>
        <w:tab/>
      </w:r>
      <w:r>
        <w:fldChar w:fldCharType="begin"/>
      </w:r>
      <w:r>
        <w:instrText xml:space="preserve"> PAGEREF _Toc49845267 \h </w:instrText>
      </w:r>
      <w:r>
        <w:fldChar w:fldCharType="separate"/>
      </w:r>
      <w:r>
        <w:t>17</w:t>
      </w:r>
      <w:r>
        <w:fldChar w:fldCharType="end"/>
      </w:r>
    </w:p>
    <w:p w14:paraId="57B58ACF" w14:textId="157252F8" w:rsidR="009A63E8" w:rsidRDefault="009A63E8">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Potential solutions for the management of satellite components</w:t>
      </w:r>
      <w:r>
        <w:tab/>
      </w:r>
      <w:r>
        <w:fldChar w:fldCharType="begin"/>
      </w:r>
      <w:r>
        <w:instrText xml:space="preserve"> PAGEREF _Toc49845268 \h </w:instrText>
      </w:r>
      <w:r>
        <w:fldChar w:fldCharType="separate"/>
      </w:r>
      <w:r>
        <w:t>17</w:t>
      </w:r>
      <w:r>
        <w:fldChar w:fldCharType="end"/>
      </w:r>
    </w:p>
    <w:p w14:paraId="6A9B0CC8" w14:textId="755A8DAC" w:rsidR="009A63E8" w:rsidRDefault="009A63E8">
      <w:pPr>
        <w:pStyle w:val="TOC3"/>
        <w:rPr>
          <w:rFonts w:asciiTheme="minorHAnsi" w:eastAsiaTheme="minorEastAsia" w:hAnsiTheme="minorHAnsi" w:cstheme="minorBidi"/>
          <w:sz w:val="22"/>
          <w:szCs w:val="22"/>
          <w:lang w:val="en-US"/>
        </w:rPr>
      </w:pPr>
      <w:r w:rsidRPr="000B0DDB">
        <w:rPr>
          <w:lang w:val="en-US"/>
        </w:rPr>
        <w:t>7.1.1</w:t>
      </w:r>
      <w:r>
        <w:rPr>
          <w:rFonts w:asciiTheme="minorHAnsi" w:eastAsiaTheme="minorEastAsia" w:hAnsiTheme="minorHAnsi" w:cstheme="minorBidi"/>
          <w:sz w:val="22"/>
          <w:szCs w:val="22"/>
          <w:lang w:val="en-US"/>
        </w:rPr>
        <w:tab/>
      </w:r>
      <w:r w:rsidRPr="000B0DDB">
        <w:rPr>
          <w:lang w:val="en-US"/>
        </w:rPr>
        <w:t>Potential solutions to allow a network slice instance to be associated with both a Satellite RAN and a Terrestrial RAN</w:t>
      </w:r>
      <w:r>
        <w:tab/>
      </w:r>
      <w:r>
        <w:fldChar w:fldCharType="begin"/>
      </w:r>
      <w:r>
        <w:instrText xml:space="preserve"> PAGEREF _Toc49845269 \h </w:instrText>
      </w:r>
      <w:r>
        <w:fldChar w:fldCharType="separate"/>
      </w:r>
      <w:r>
        <w:t>17</w:t>
      </w:r>
      <w:r>
        <w:fldChar w:fldCharType="end"/>
      </w:r>
    </w:p>
    <w:p w14:paraId="5946420D" w14:textId="29EEC287" w:rsidR="009A63E8" w:rsidRDefault="009A63E8">
      <w:pPr>
        <w:pStyle w:val="TOC4"/>
        <w:rPr>
          <w:rFonts w:asciiTheme="minorHAnsi" w:eastAsiaTheme="minorEastAsia" w:hAnsiTheme="minorHAnsi" w:cstheme="minorBidi"/>
          <w:sz w:val="22"/>
          <w:szCs w:val="22"/>
          <w:lang w:val="en-US"/>
        </w:rPr>
      </w:pPr>
      <w:r w:rsidRPr="000B0DDB">
        <w:rPr>
          <w:lang w:val="en-US"/>
        </w:rPr>
        <w:t>7.1.1.1</w:t>
      </w:r>
      <w:r>
        <w:rPr>
          <w:rFonts w:asciiTheme="minorHAnsi" w:eastAsiaTheme="minorEastAsia" w:hAnsiTheme="minorHAnsi" w:cstheme="minorBidi"/>
          <w:sz w:val="22"/>
          <w:szCs w:val="22"/>
          <w:lang w:val="en-US"/>
        </w:rPr>
        <w:tab/>
      </w:r>
      <w:r w:rsidRPr="000B0DDB">
        <w:rPr>
          <w:lang w:val="en-US"/>
        </w:rPr>
        <w:t xml:space="preserve">Solution #1: Extend </w:t>
      </w:r>
      <w:r w:rsidRPr="000B0DDB">
        <w:rPr>
          <w:rFonts w:ascii="Courier New" w:hAnsi="Courier New" w:cs="Courier New"/>
          <w:lang w:eastAsia="zh-CN"/>
        </w:rPr>
        <w:t xml:space="preserve">SliceProfile </w:t>
      </w:r>
      <w:r w:rsidRPr="000B0DDB">
        <w:rPr>
          <w:lang w:val="en-US"/>
        </w:rPr>
        <w:t>to specify separate service requirements for Satellite RAN and Terrestrial RAN</w:t>
      </w:r>
      <w:r>
        <w:tab/>
      </w:r>
      <w:r>
        <w:fldChar w:fldCharType="begin"/>
      </w:r>
      <w:r>
        <w:instrText xml:space="preserve"> PAGEREF _Toc49845270 \h </w:instrText>
      </w:r>
      <w:r>
        <w:fldChar w:fldCharType="separate"/>
      </w:r>
      <w:r>
        <w:t>17</w:t>
      </w:r>
      <w:r>
        <w:fldChar w:fldCharType="end"/>
      </w:r>
    </w:p>
    <w:p w14:paraId="7760CE0D" w14:textId="143528F9" w:rsidR="009A63E8" w:rsidRDefault="009A63E8">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 xml:space="preserve"> Potential solutions for the monitoring of satellite components</w:t>
      </w:r>
      <w:r>
        <w:tab/>
      </w:r>
      <w:r>
        <w:fldChar w:fldCharType="begin"/>
      </w:r>
      <w:r>
        <w:instrText xml:space="preserve"> PAGEREF _Toc49845271 \h </w:instrText>
      </w:r>
      <w:r>
        <w:fldChar w:fldCharType="separate"/>
      </w:r>
      <w:r>
        <w:t>17</w:t>
      </w:r>
      <w:r>
        <w:fldChar w:fldCharType="end"/>
      </w:r>
    </w:p>
    <w:p w14:paraId="57CDC70D" w14:textId="54582EC4" w:rsidR="009A63E8" w:rsidRDefault="009A63E8">
      <w:pPr>
        <w:pStyle w:val="TOC3"/>
        <w:rPr>
          <w:rFonts w:asciiTheme="minorHAnsi" w:eastAsiaTheme="minorEastAsia" w:hAnsiTheme="minorHAnsi" w:cstheme="minorBidi"/>
          <w:sz w:val="22"/>
          <w:szCs w:val="22"/>
          <w:lang w:val="en-US"/>
        </w:rPr>
      </w:pPr>
      <w:r>
        <w:t xml:space="preserve">7.2.1 </w:t>
      </w:r>
      <w:r>
        <w:rPr>
          <w:rFonts w:asciiTheme="minorHAnsi" w:eastAsiaTheme="minorEastAsia" w:hAnsiTheme="minorHAnsi" w:cstheme="minorBidi"/>
          <w:sz w:val="22"/>
          <w:szCs w:val="22"/>
          <w:lang w:val="en-US"/>
        </w:rPr>
        <w:tab/>
      </w:r>
      <w:r>
        <w:t>Solution to monitor delay on the DL-Air Interface with MEO or GEO satellite components</w:t>
      </w:r>
      <w:r>
        <w:tab/>
      </w:r>
      <w:r>
        <w:fldChar w:fldCharType="begin"/>
      </w:r>
      <w:r>
        <w:instrText xml:space="preserve"> PAGEREF _Toc49845272 \h </w:instrText>
      </w:r>
      <w:r>
        <w:fldChar w:fldCharType="separate"/>
      </w:r>
      <w:r>
        <w:t>17</w:t>
      </w:r>
      <w:r>
        <w:fldChar w:fldCharType="end"/>
      </w:r>
    </w:p>
    <w:p w14:paraId="0C5A2128" w14:textId="5A2E07A6" w:rsidR="009A63E8" w:rsidRDefault="009A63E8">
      <w:pPr>
        <w:pStyle w:val="TOC4"/>
        <w:rPr>
          <w:rFonts w:asciiTheme="minorHAnsi" w:eastAsiaTheme="minorEastAsia" w:hAnsiTheme="minorHAnsi" w:cstheme="minorBidi"/>
          <w:sz w:val="22"/>
          <w:szCs w:val="22"/>
          <w:lang w:val="en-US"/>
        </w:rPr>
      </w:pPr>
      <w:r>
        <w:t xml:space="preserve">7.2.1.1 </w:t>
      </w:r>
      <w:r>
        <w:rPr>
          <w:rFonts w:asciiTheme="minorHAnsi" w:eastAsiaTheme="minorEastAsia" w:hAnsiTheme="minorHAnsi" w:cstheme="minorBidi"/>
          <w:sz w:val="22"/>
          <w:szCs w:val="22"/>
          <w:lang w:val="en-US"/>
        </w:rPr>
        <w:tab/>
      </w:r>
      <w:r>
        <w:t xml:space="preserve">Solution #1: Adapt the </w:t>
      </w:r>
      <w:r>
        <w:rPr>
          <w:lang w:eastAsia="zh-CN"/>
        </w:rPr>
        <w:t>Average</w:t>
      </w:r>
      <w:r w:rsidRPr="000B0DDB">
        <w:rPr>
          <w:color w:val="000000"/>
        </w:rPr>
        <w:t xml:space="preserve"> delay DL air-interface</w:t>
      </w:r>
      <w:r>
        <w:t xml:space="preserve"> measurement and Distribution of delay DL air-interface measurement to support cases where HARQ feedback is disabled</w:t>
      </w:r>
      <w:r>
        <w:tab/>
      </w:r>
      <w:r>
        <w:fldChar w:fldCharType="begin"/>
      </w:r>
      <w:r>
        <w:instrText xml:space="preserve"> PAGEREF _Toc49845273 \h </w:instrText>
      </w:r>
      <w:r>
        <w:fldChar w:fldCharType="separate"/>
      </w:r>
      <w:r>
        <w:t>17</w:t>
      </w:r>
      <w:r>
        <w:fldChar w:fldCharType="end"/>
      </w:r>
    </w:p>
    <w:p w14:paraId="78B6B06D" w14:textId="20D30F81" w:rsidR="009A63E8" w:rsidRDefault="009A63E8">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_Toc49845274 \h </w:instrText>
      </w:r>
      <w:r>
        <w:fldChar w:fldCharType="separate"/>
      </w:r>
      <w:r>
        <w:t>18</w:t>
      </w:r>
      <w:r>
        <w:fldChar w:fldCharType="end"/>
      </w:r>
    </w:p>
    <w:p w14:paraId="139B4EF2" w14:textId="08F1D009" w:rsidR="009A63E8" w:rsidRDefault="009A63E8">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Conclusions</w:t>
      </w:r>
      <w:r>
        <w:tab/>
      </w:r>
      <w:r>
        <w:fldChar w:fldCharType="begin"/>
      </w:r>
      <w:r>
        <w:instrText xml:space="preserve"> PAGEREF _Toc49845275 \h </w:instrText>
      </w:r>
      <w:r>
        <w:fldChar w:fldCharType="separate"/>
      </w:r>
      <w:r>
        <w:t>18</w:t>
      </w:r>
      <w:r>
        <w:fldChar w:fldCharType="end"/>
      </w:r>
    </w:p>
    <w:p w14:paraId="48304B71" w14:textId="1889ED31" w:rsidR="009A63E8" w:rsidRDefault="009A63E8">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Recommendations</w:t>
      </w:r>
      <w:r>
        <w:tab/>
      </w:r>
      <w:r>
        <w:fldChar w:fldCharType="begin"/>
      </w:r>
      <w:r>
        <w:instrText xml:space="preserve"> PAGEREF _Toc49845276 \h </w:instrText>
      </w:r>
      <w:r>
        <w:fldChar w:fldCharType="separate"/>
      </w:r>
      <w:r>
        <w:t>18</w:t>
      </w:r>
      <w:r>
        <w:fldChar w:fldCharType="end"/>
      </w:r>
    </w:p>
    <w:p w14:paraId="7FCB0A5C" w14:textId="208998E9" w:rsidR="009A63E8" w:rsidRDefault="009A63E8">
      <w:pPr>
        <w:pStyle w:val="TOC9"/>
        <w:rPr>
          <w:rFonts w:asciiTheme="minorHAnsi" w:eastAsiaTheme="minorEastAsia" w:hAnsiTheme="minorHAnsi" w:cstheme="minorBidi"/>
          <w:b w:val="0"/>
          <w:szCs w:val="22"/>
          <w:lang w:val="en-US"/>
        </w:rPr>
      </w:pPr>
      <w:r>
        <w:t>Annex A: Characteristics of satellite systems</w:t>
      </w:r>
      <w:r>
        <w:tab/>
      </w:r>
      <w:r>
        <w:fldChar w:fldCharType="begin"/>
      </w:r>
      <w:r>
        <w:instrText xml:space="preserve"> PAGEREF _Toc49845277 \h </w:instrText>
      </w:r>
      <w:r>
        <w:fldChar w:fldCharType="separate"/>
      </w:r>
      <w:r>
        <w:t>19</w:t>
      </w:r>
      <w:r>
        <w:fldChar w:fldCharType="end"/>
      </w:r>
    </w:p>
    <w:p w14:paraId="2B59633C" w14:textId="52ABC277" w:rsidR="009A63E8" w:rsidRDefault="009A63E8">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_Toc49845278 \h </w:instrText>
      </w:r>
      <w:r>
        <w:fldChar w:fldCharType="separate"/>
      </w:r>
      <w:r>
        <w:t>19</w:t>
      </w:r>
      <w:r>
        <w:fldChar w:fldCharType="end"/>
      </w:r>
    </w:p>
    <w:p w14:paraId="1F40B95C" w14:textId="7752DE22" w:rsidR="009A63E8" w:rsidRDefault="009A63E8">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Class of orbit</w:t>
      </w:r>
      <w:r>
        <w:tab/>
      </w:r>
      <w:r>
        <w:fldChar w:fldCharType="begin"/>
      </w:r>
      <w:r>
        <w:instrText xml:space="preserve"> PAGEREF _Toc49845279 \h </w:instrText>
      </w:r>
      <w:r>
        <w:fldChar w:fldCharType="separate"/>
      </w:r>
      <w:r>
        <w:t>19</w:t>
      </w:r>
      <w:r>
        <w:fldChar w:fldCharType="end"/>
      </w:r>
    </w:p>
    <w:p w14:paraId="1113B99E" w14:textId="47034DB2" w:rsidR="009A63E8" w:rsidRDefault="009A63E8">
      <w:pPr>
        <w:pStyle w:val="TOC1"/>
        <w:rPr>
          <w:rFonts w:asciiTheme="minorHAnsi" w:eastAsiaTheme="minorEastAsia" w:hAnsiTheme="minorHAnsi" w:cstheme="minorBidi"/>
          <w:szCs w:val="22"/>
          <w:lang w:val="en-US"/>
        </w:rPr>
      </w:pPr>
      <w:r>
        <w:t>A.3</w:t>
      </w:r>
      <w:r>
        <w:rPr>
          <w:rFonts w:asciiTheme="minorHAnsi" w:eastAsiaTheme="minorEastAsia" w:hAnsiTheme="minorHAnsi" w:cstheme="minorBidi"/>
          <w:szCs w:val="22"/>
          <w:lang w:val="en-US"/>
        </w:rPr>
        <w:tab/>
      </w:r>
      <w:r>
        <w:t>Geometrical coverage of satellite and propagation delay</w:t>
      </w:r>
      <w:r>
        <w:tab/>
      </w:r>
      <w:r>
        <w:fldChar w:fldCharType="begin"/>
      </w:r>
      <w:r>
        <w:instrText xml:space="preserve"> PAGEREF _Toc49845280 \h </w:instrText>
      </w:r>
      <w:r>
        <w:fldChar w:fldCharType="separate"/>
      </w:r>
      <w:r>
        <w:t>19</w:t>
      </w:r>
      <w:r>
        <w:fldChar w:fldCharType="end"/>
      </w:r>
    </w:p>
    <w:p w14:paraId="3CC4A8E8" w14:textId="43858477" w:rsidR="009A63E8" w:rsidRDefault="009A63E8">
      <w:pPr>
        <w:pStyle w:val="TOC1"/>
        <w:rPr>
          <w:rFonts w:asciiTheme="minorHAnsi" w:eastAsiaTheme="minorEastAsia" w:hAnsiTheme="minorHAnsi" w:cstheme="minorBidi"/>
          <w:szCs w:val="22"/>
          <w:lang w:val="en-US"/>
        </w:rPr>
      </w:pPr>
      <w:r w:rsidRPr="000B0DDB">
        <w:rPr>
          <w:lang w:val="en-US"/>
        </w:rPr>
        <w:t>A.4</w:t>
      </w:r>
      <w:r>
        <w:rPr>
          <w:rFonts w:asciiTheme="minorHAnsi" w:eastAsiaTheme="minorEastAsia" w:hAnsiTheme="minorHAnsi" w:cstheme="minorBidi"/>
          <w:szCs w:val="22"/>
          <w:lang w:val="en-US"/>
        </w:rPr>
        <w:tab/>
      </w:r>
      <w:r w:rsidRPr="000B0DDB">
        <w:rPr>
          <w:lang w:val="en-US"/>
        </w:rPr>
        <w:t>Type of satellite communication payloads</w:t>
      </w:r>
      <w:r>
        <w:tab/>
      </w:r>
      <w:r>
        <w:fldChar w:fldCharType="begin"/>
      </w:r>
      <w:r>
        <w:instrText xml:space="preserve"> PAGEREF _Toc49845281 \h </w:instrText>
      </w:r>
      <w:r>
        <w:fldChar w:fldCharType="separate"/>
      </w:r>
      <w:r>
        <w:t>21</w:t>
      </w:r>
      <w:r>
        <w:fldChar w:fldCharType="end"/>
      </w:r>
    </w:p>
    <w:p w14:paraId="5F90A332" w14:textId="1013D469" w:rsidR="009A63E8" w:rsidRDefault="009A63E8">
      <w:pPr>
        <w:pStyle w:val="TOC1"/>
        <w:rPr>
          <w:rFonts w:asciiTheme="minorHAnsi" w:eastAsiaTheme="minorEastAsia" w:hAnsiTheme="minorHAnsi" w:cstheme="minorBidi"/>
          <w:szCs w:val="22"/>
          <w:lang w:val="en-US"/>
        </w:rPr>
      </w:pPr>
      <w:r w:rsidRPr="000B0DDB">
        <w:rPr>
          <w:lang w:val="en-US"/>
        </w:rPr>
        <w:t>A.5</w:t>
      </w:r>
      <w:r>
        <w:rPr>
          <w:rFonts w:asciiTheme="minorHAnsi" w:eastAsiaTheme="minorEastAsia" w:hAnsiTheme="minorHAnsi" w:cstheme="minorBidi"/>
          <w:szCs w:val="22"/>
          <w:lang w:val="en-US"/>
        </w:rPr>
        <w:tab/>
      </w:r>
      <w:r w:rsidRPr="000B0DDB">
        <w:rPr>
          <w:lang w:val="en-US"/>
        </w:rPr>
        <w:t>Air interfaces</w:t>
      </w:r>
      <w:r>
        <w:tab/>
      </w:r>
      <w:r>
        <w:fldChar w:fldCharType="begin"/>
      </w:r>
      <w:r>
        <w:instrText xml:space="preserve"> PAGEREF _Toc49845282 \h </w:instrText>
      </w:r>
      <w:r>
        <w:fldChar w:fldCharType="separate"/>
      </w:r>
      <w:r>
        <w:t>22</w:t>
      </w:r>
      <w:r>
        <w:fldChar w:fldCharType="end"/>
      </w:r>
    </w:p>
    <w:p w14:paraId="4AD1A9FA" w14:textId="4CEFF0B4" w:rsidR="009A63E8" w:rsidRDefault="009A63E8">
      <w:pPr>
        <w:pStyle w:val="TOC1"/>
        <w:rPr>
          <w:rFonts w:asciiTheme="minorHAnsi" w:eastAsiaTheme="minorEastAsia" w:hAnsiTheme="minorHAnsi" w:cstheme="minorBidi"/>
          <w:szCs w:val="22"/>
          <w:lang w:val="en-US"/>
        </w:rPr>
      </w:pPr>
      <w:r w:rsidRPr="000B0DDB">
        <w:rPr>
          <w:lang w:val="en-US"/>
        </w:rPr>
        <w:t>A.6</w:t>
      </w:r>
      <w:r>
        <w:rPr>
          <w:rFonts w:asciiTheme="minorHAnsi" w:eastAsiaTheme="minorEastAsia" w:hAnsiTheme="minorHAnsi" w:cstheme="minorBidi"/>
          <w:szCs w:val="22"/>
          <w:lang w:val="en-US"/>
        </w:rPr>
        <w:tab/>
      </w:r>
      <w:r w:rsidRPr="000B0DDB">
        <w:rPr>
          <w:lang w:val="en-US"/>
        </w:rPr>
        <w:t>General considerations on the use of satellite networks</w:t>
      </w:r>
      <w:r>
        <w:tab/>
      </w:r>
      <w:r>
        <w:fldChar w:fldCharType="begin"/>
      </w:r>
      <w:r>
        <w:instrText xml:space="preserve"> PAGEREF _Toc49845283 \h </w:instrText>
      </w:r>
      <w:r>
        <w:fldChar w:fldCharType="separate"/>
      </w:r>
      <w:r>
        <w:t>22</w:t>
      </w:r>
      <w:r>
        <w:fldChar w:fldCharType="end"/>
      </w:r>
    </w:p>
    <w:p w14:paraId="6872BC7A" w14:textId="0F72DD13" w:rsidR="009A63E8" w:rsidRDefault="009A63E8">
      <w:pPr>
        <w:pStyle w:val="TOC9"/>
        <w:rPr>
          <w:rFonts w:asciiTheme="minorHAnsi" w:eastAsiaTheme="minorEastAsia" w:hAnsiTheme="minorHAnsi" w:cstheme="minorBidi"/>
          <w:b w:val="0"/>
          <w:szCs w:val="22"/>
          <w:lang w:val="en-US"/>
        </w:rPr>
      </w:pPr>
      <w:r>
        <w:t>Annex B: Reference Models for Satellite Components Integration in the 5G System</w:t>
      </w:r>
      <w:r>
        <w:tab/>
      </w:r>
      <w:r>
        <w:fldChar w:fldCharType="begin"/>
      </w:r>
      <w:r>
        <w:instrText xml:space="preserve"> PAGEREF _Toc49845284 \h </w:instrText>
      </w:r>
      <w:r>
        <w:fldChar w:fldCharType="separate"/>
      </w:r>
      <w:r>
        <w:t>23</w:t>
      </w:r>
      <w:r>
        <w:fldChar w:fldCharType="end"/>
      </w:r>
    </w:p>
    <w:p w14:paraId="14B57A4D" w14:textId="0565DF42" w:rsidR="009A63E8" w:rsidRDefault="009A63E8">
      <w:pPr>
        <w:pStyle w:val="TOC1"/>
        <w:rPr>
          <w:rFonts w:asciiTheme="minorHAnsi" w:eastAsiaTheme="minorEastAsia" w:hAnsiTheme="minorHAnsi" w:cstheme="minorBidi"/>
          <w:szCs w:val="22"/>
          <w:lang w:val="en-US"/>
        </w:rPr>
      </w:pPr>
      <w:r>
        <w:rPr>
          <w:lang w:eastAsia="ko-KR"/>
        </w:rPr>
        <w:t>B.1</w:t>
      </w:r>
      <w:r>
        <w:rPr>
          <w:rFonts w:asciiTheme="minorHAnsi" w:eastAsiaTheme="minorEastAsia" w:hAnsiTheme="minorHAnsi" w:cstheme="minorBidi"/>
          <w:szCs w:val="22"/>
          <w:lang w:val="en-US"/>
        </w:rPr>
        <w:tab/>
      </w:r>
      <w:r>
        <w:rPr>
          <w:lang w:eastAsia="ko-KR"/>
        </w:rPr>
        <w:t>Elementary satellite network architecture</w:t>
      </w:r>
      <w:r>
        <w:tab/>
      </w:r>
      <w:r>
        <w:fldChar w:fldCharType="begin"/>
      </w:r>
      <w:r>
        <w:instrText xml:space="preserve"> PAGEREF _Toc49845285 \h </w:instrText>
      </w:r>
      <w:r>
        <w:fldChar w:fldCharType="separate"/>
      </w:r>
      <w:r>
        <w:t>23</w:t>
      </w:r>
      <w:r>
        <w:fldChar w:fldCharType="end"/>
      </w:r>
    </w:p>
    <w:p w14:paraId="1121979E" w14:textId="76C135FD" w:rsidR="009A63E8" w:rsidRDefault="009A63E8">
      <w:pPr>
        <w:pStyle w:val="TOC2"/>
        <w:rPr>
          <w:rFonts w:asciiTheme="minorHAnsi" w:eastAsiaTheme="minorEastAsia" w:hAnsiTheme="minorHAnsi" w:cstheme="minorBidi"/>
          <w:sz w:val="22"/>
          <w:szCs w:val="22"/>
          <w:lang w:val="en-US"/>
        </w:rPr>
      </w:pPr>
      <w:r>
        <w:t>B.2</w:t>
      </w:r>
      <w:r>
        <w:rPr>
          <w:rFonts w:asciiTheme="minorHAnsi" w:eastAsiaTheme="minorEastAsia" w:hAnsiTheme="minorHAnsi" w:cstheme="minorBidi"/>
          <w:sz w:val="22"/>
          <w:szCs w:val="22"/>
          <w:lang w:val="en-US"/>
        </w:rPr>
        <w:tab/>
      </w:r>
      <w:r>
        <w:t>Reference architecture with satellite enabled NR-RAN</w:t>
      </w:r>
      <w:r>
        <w:tab/>
      </w:r>
      <w:r>
        <w:fldChar w:fldCharType="begin"/>
      </w:r>
      <w:r>
        <w:instrText xml:space="preserve"> PAGEREF _Toc49845286 \h </w:instrText>
      </w:r>
      <w:r>
        <w:fldChar w:fldCharType="separate"/>
      </w:r>
      <w:r>
        <w:t>23</w:t>
      </w:r>
      <w:r>
        <w:fldChar w:fldCharType="end"/>
      </w:r>
    </w:p>
    <w:p w14:paraId="50C2525A" w14:textId="6A93E2C7" w:rsidR="009A63E8" w:rsidRDefault="009A63E8">
      <w:pPr>
        <w:pStyle w:val="TOC8"/>
        <w:rPr>
          <w:rFonts w:asciiTheme="minorHAnsi" w:eastAsiaTheme="minorEastAsia" w:hAnsiTheme="minorHAnsi" w:cstheme="minorBidi"/>
          <w:b w:val="0"/>
          <w:szCs w:val="22"/>
          <w:lang w:val="en-US"/>
        </w:rPr>
      </w:pPr>
      <w:r>
        <w:t>Annex C (informative): Change history</w:t>
      </w:r>
      <w:r>
        <w:tab/>
      </w:r>
      <w:r>
        <w:fldChar w:fldCharType="begin"/>
      </w:r>
      <w:r>
        <w:instrText xml:space="preserve"> PAGEREF _Toc49845287 \h </w:instrText>
      </w:r>
      <w:r>
        <w:fldChar w:fldCharType="separate"/>
      </w:r>
      <w:r>
        <w:t>26</w:t>
      </w:r>
      <w:r>
        <w:fldChar w:fldCharType="end"/>
      </w:r>
    </w:p>
    <w:p w14:paraId="51EBE19E" w14:textId="77777777" w:rsidR="00080512" w:rsidRPr="004D3578" w:rsidRDefault="004D3578">
      <w:r w:rsidRPr="004D3578">
        <w:rPr>
          <w:noProof/>
          <w:sz w:val="22"/>
        </w:rPr>
        <w:fldChar w:fldCharType="end"/>
      </w:r>
    </w:p>
    <w:p w14:paraId="613B450F" w14:textId="77777777" w:rsidR="0074026F" w:rsidRPr="007B600E" w:rsidRDefault="00080512" w:rsidP="00307720">
      <w:r w:rsidRPr="004D3578">
        <w:br w:type="page"/>
      </w:r>
    </w:p>
    <w:p w14:paraId="39D54869" w14:textId="77777777" w:rsidR="00080512" w:rsidRDefault="00080512">
      <w:pPr>
        <w:pStyle w:val="Heading1"/>
      </w:pPr>
      <w:bookmarkStart w:id="3" w:name="_Toc49845199"/>
      <w:r w:rsidRPr="004D3578">
        <w:lastRenderedPageBreak/>
        <w:t>Foreword</w:t>
      </w:r>
      <w:bookmarkEnd w:id="3"/>
    </w:p>
    <w:p w14:paraId="4647B691" w14:textId="77777777" w:rsidR="00080512" w:rsidRPr="004D3578" w:rsidRDefault="00080512">
      <w:r w:rsidRPr="004D3578">
        <w:t xml:space="preserve">This Technical </w:t>
      </w:r>
      <w:r w:rsidR="00392085" w:rsidRPr="00840950">
        <w:t>Report</w:t>
      </w:r>
      <w:r w:rsidR="00392085" w:rsidRPr="00840950" w:rsidDel="00392085">
        <w:t xml:space="preserve"> </w:t>
      </w:r>
      <w:r w:rsidRPr="004D3578">
        <w:t>has been produced by the 3</w:t>
      </w:r>
      <w:r w:rsidR="00F04712">
        <w:t>rd</w:t>
      </w:r>
      <w:r w:rsidRPr="004D3578">
        <w:t xml:space="preserve"> Generation Partnership Project (3GPP).</w:t>
      </w:r>
    </w:p>
    <w:p w14:paraId="4833AB0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34D090" w14:textId="77777777" w:rsidR="00080512" w:rsidRPr="004D3578" w:rsidRDefault="00080512">
      <w:pPr>
        <w:pStyle w:val="B1"/>
      </w:pPr>
      <w:r w:rsidRPr="004D3578">
        <w:t>Version x.y.z</w:t>
      </w:r>
    </w:p>
    <w:p w14:paraId="6231CD72" w14:textId="77777777" w:rsidR="00080512" w:rsidRPr="004D3578" w:rsidRDefault="00080512">
      <w:pPr>
        <w:pStyle w:val="B1"/>
      </w:pPr>
      <w:r w:rsidRPr="004D3578">
        <w:t>where:</w:t>
      </w:r>
    </w:p>
    <w:p w14:paraId="2BA383E8" w14:textId="77777777" w:rsidR="00080512" w:rsidRPr="004D3578" w:rsidRDefault="00080512">
      <w:pPr>
        <w:pStyle w:val="B2"/>
      </w:pPr>
      <w:r w:rsidRPr="004D3578">
        <w:t>x</w:t>
      </w:r>
      <w:r w:rsidRPr="004D3578">
        <w:tab/>
        <w:t>the first digit:</w:t>
      </w:r>
    </w:p>
    <w:p w14:paraId="3B081307" w14:textId="77777777" w:rsidR="00080512" w:rsidRPr="004D3578" w:rsidRDefault="00080512">
      <w:pPr>
        <w:pStyle w:val="B3"/>
      </w:pPr>
      <w:r w:rsidRPr="004D3578">
        <w:t>1</w:t>
      </w:r>
      <w:r w:rsidRPr="004D3578">
        <w:tab/>
        <w:t>presented to TSG for information;</w:t>
      </w:r>
    </w:p>
    <w:p w14:paraId="3FCED2C7" w14:textId="77777777" w:rsidR="00080512" w:rsidRPr="004D3578" w:rsidRDefault="00080512">
      <w:pPr>
        <w:pStyle w:val="B3"/>
      </w:pPr>
      <w:r w:rsidRPr="004D3578">
        <w:t>2</w:t>
      </w:r>
      <w:r w:rsidRPr="004D3578">
        <w:tab/>
        <w:t>presented to TSG for approval;</w:t>
      </w:r>
    </w:p>
    <w:p w14:paraId="7C78F0F5" w14:textId="77777777" w:rsidR="00080512" w:rsidRPr="004D3578" w:rsidRDefault="00080512">
      <w:pPr>
        <w:pStyle w:val="B3"/>
      </w:pPr>
      <w:r w:rsidRPr="004D3578">
        <w:t>3</w:t>
      </w:r>
      <w:r w:rsidRPr="004D3578">
        <w:tab/>
        <w:t>or greater indicates TSG approved document under change control.</w:t>
      </w:r>
    </w:p>
    <w:p w14:paraId="46C0F0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E85D2F" w14:textId="77777777" w:rsidR="00080512" w:rsidRDefault="00080512">
      <w:pPr>
        <w:pStyle w:val="B2"/>
      </w:pPr>
      <w:r w:rsidRPr="004D3578">
        <w:t>z</w:t>
      </w:r>
      <w:r w:rsidRPr="004D3578">
        <w:tab/>
        <w:t>the third digit is incremented when editorial only changes have been incorporated in the document.</w:t>
      </w:r>
    </w:p>
    <w:p w14:paraId="574BDC25" w14:textId="77777777" w:rsidR="008C384C" w:rsidRDefault="008C384C" w:rsidP="008C384C">
      <w:r>
        <w:t xml:space="preserve">In </w:t>
      </w:r>
      <w:r w:rsidR="0074026F">
        <w:t>the present</w:t>
      </w:r>
      <w:r>
        <w:t xml:space="preserve"> document, certain modal verbs have the following meanings:</w:t>
      </w:r>
    </w:p>
    <w:p w14:paraId="14494BE3" w14:textId="77777777" w:rsidR="008C384C" w:rsidRDefault="008C384C" w:rsidP="00774DA4">
      <w:pPr>
        <w:pStyle w:val="EX"/>
      </w:pPr>
      <w:r w:rsidRPr="008C384C">
        <w:rPr>
          <w:b/>
        </w:rPr>
        <w:t>shall</w:t>
      </w:r>
      <w:r>
        <w:tab/>
      </w:r>
      <w:r>
        <w:tab/>
        <w:t>indicates a mandatory requirement to do something</w:t>
      </w:r>
    </w:p>
    <w:p w14:paraId="5AF11223" w14:textId="77777777" w:rsidR="008C384C" w:rsidRDefault="008C384C" w:rsidP="00774DA4">
      <w:pPr>
        <w:pStyle w:val="EX"/>
      </w:pPr>
      <w:r w:rsidRPr="008C384C">
        <w:rPr>
          <w:b/>
        </w:rPr>
        <w:t>shall not</w:t>
      </w:r>
      <w:r>
        <w:tab/>
        <w:t>indicates an interdiction (</w:t>
      </w:r>
      <w:r w:rsidR="001F1132">
        <w:t>prohibition</w:t>
      </w:r>
      <w:r>
        <w:t>) to do something</w:t>
      </w:r>
    </w:p>
    <w:p w14:paraId="6D51BE4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73FD8368"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A70FE9" w14:textId="77777777" w:rsidR="008C384C" w:rsidRDefault="008C384C" w:rsidP="00774DA4">
      <w:pPr>
        <w:pStyle w:val="EX"/>
      </w:pPr>
      <w:r w:rsidRPr="008C384C">
        <w:rPr>
          <w:b/>
        </w:rPr>
        <w:t>should</w:t>
      </w:r>
      <w:r>
        <w:tab/>
      </w:r>
      <w:r>
        <w:tab/>
        <w:t>indicates a recommendation to do something</w:t>
      </w:r>
    </w:p>
    <w:p w14:paraId="271A4379" w14:textId="77777777" w:rsidR="008C384C" w:rsidRDefault="008C384C" w:rsidP="00774DA4">
      <w:pPr>
        <w:pStyle w:val="EX"/>
      </w:pPr>
      <w:r w:rsidRPr="008C384C">
        <w:rPr>
          <w:b/>
        </w:rPr>
        <w:t>should not</w:t>
      </w:r>
      <w:r>
        <w:tab/>
        <w:t>indicates a recommendation not to do something</w:t>
      </w:r>
    </w:p>
    <w:p w14:paraId="359B4D07" w14:textId="77777777" w:rsidR="008C384C" w:rsidRDefault="008C384C" w:rsidP="00774DA4">
      <w:pPr>
        <w:pStyle w:val="EX"/>
      </w:pPr>
      <w:r w:rsidRPr="00774DA4">
        <w:rPr>
          <w:b/>
        </w:rPr>
        <w:t>may</w:t>
      </w:r>
      <w:r>
        <w:tab/>
      </w:r>
      <w:r>
        <w:tab/>
        <w:t>indicates permission to do something</w:t>
      </w:r>
    </w:p>
    <w:p w14:paraId="21E6D7BE" w14:textId="77777777" w:rsidR="008C384C" w:rsidRDefault="008C384C" w:rsidP="00774DA4">
      <w:pPr>
        <w:pStyle w:val="EX"/>
      </w:pPr>
      <w:r w:rsidRPr="00774DA4">
        <w:rPr>
          <w:b/>
        </w:rPr>
        <w:t>need not</w:t>
      </w:r>
      <w:r>
        <w:tab/>
        <w:t>indicates permission not to do something</w:t>
      </w:r>
    </w:p>
    <w:p w14:paraId="2FEF5177"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1519FA" w14:textId="77777777" w:rsidR="008C384C" w:rsidRDefault="008C384C" w:rsidP="00774DA4">
      <w:pPr>
        <w:pStyle w:val="EX"/>
      </w:pPr>
      <w:r w:rsidRPr="00774DA4">
        <w:rPr>
          <w:b/>
        </w:rPr>
        <w:t>can</w:t>
      </w:r>
      <w:r>
        <w:tab/>
      </w:r>
      <w:r>
        <w:tab/>
        <w:t>indicates</w:t>
      </w:r>
      <w:r w:rsidR="00774DA4">
        <w:t xml:space="preserve"> that something is possible</w:t>
      </w:r>
    </w:p>
    <w:p w14:paraId="439233D5" w14:textId="77777777" w:rsidR="00774DA4" w:rsidRDefault="00774DA4" w:rsidP="00774DA4">
      <w:pPr>
        <w:pStyle w:val="EX"/>
      </w:pPr>
      <w:r w:rsidRPr="00774DA4">
        <w:rPr>
          <w:b/>
        </w:rPr>
        <w:t>cannot</w:t>
      </w:r>
      <w:r>
        <w:tab/>
      </w:r>
      <w:r>
        <w:tab/>
        <w:t>indicates that something is impossible</w:t>
      </w:r>
    </w:p>
    <w:p w14:paraId="5ADB4C1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A0212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C83E91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B90D84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C661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B9E1F08" w14:textId="77777777" w:rsidR="001F1132" w:rsidRDefault="001F1132" w:rsidP="001F1132">
      <w:r>
        <w:t>In addition:</w:t>
      </w:r>
    </w:p>
    <w:p w14:paraId="7C19796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8535C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0607FF" w14:textId="77777777" w:rsidR="00774DA4" w:rsidRPr="004D3578" w:rsidRDefault="00647114" w:rsidP="00647114">
      <w:pPr>
        <w:pStyle w:val="NO"/>
      </w:pPr>
      <w:r>
        <w:t xml:space="preserve">NOTE </w:t>
      </w:r>
      <w:r w:rsidR="00BA19ED">
        <w:t>5</w:t>
      </w:r>
      <w:r>
        <w:t>:</w:t>
      </w:r>
      <w:r>
        <w:tab/>
        <w:t>The constructions "is" and "is not" do not indicate requirements.</w:t>
      </w:r>
    </w:p>
    <w:p w14:paraId="4F6D7CE8" w14:textId="77777777" w:rsidR="00A71C84" w:rsidRDefault="00A71C84" w:rsidP="00A71C84">
      <w:r>
        <w:t>Satellite access has been included in the normative requirements for 5G (see [2]). Satellite components have specific characteristics that have been identified in [3]), in particular:</w:t>
      </w:r>
    </w:p>
    <w:p w14:paraId="365D9DC2" w14:textId="77777777" w:rsidR="00A71C84" w:rsidRDefault="00A71C84" w:rsidP="00A71C84">
      <w:pPr>
        <w:pStyle w:val="B1"/>
        <w:numPr>
          <w:ilvl w:val="0"/>
          <w:numId w:val="5"/>
        </w:numPr>
      </w:pPr>
      <w:r>
        <w:t>The altitude of the spacecraft(s) (several hundred to several tens of thousands of kilometres), leading to a regional (multiple countries) or worldwide coverage by the satellite access network.</w:t>
      </w:r>
    </w:p>
    <w:p w14:paraId="4079EE46" w14:textId="77777777" w:rsidR="00A71C84" w:rsidRPr="00430C32" w:rsidRDefault="00A71C84" w:rsidP="00A71C84">
      <w:pPr>
        <w:pStyle w:val="B1"/>
        <w:numPr>
          <w:ilvl w:val="0"/>
          <w:numId w:val="5"/>
        </w:numPr>
      </w:pPr>
      <w:r>
        <w:t xml:space="preserve">The possibility to support end-to-end overlay access network, on a global scale basis, including with the possibility to embark gNBs, or parts of gNBs on board spacecraft. </w:t>
      </w:r>
    </w:p>
    <w:p w14:paraId="20B6C242" w14:textId="77777777" w:rsidR="00A71C84" w:rsidRPr="00392085" w:rsidRDefault="00A71C84" w:rsidP="00A71C84"/>
    <w:p w14:paraId="1E4714C0" w14:textId="77777777" w:rsidR="00A71C84" w:rsidRDefault="00A71C84" w:rsidP="00A71C84">
      <w:pPr>
        <w:pStyle w:val="Heading1"/>
      </w:pPr>
      <w:bookmarkStart w:id="4" w:name="_Toc441788731"/>
      <w:bookmarkStart w:id="5" w:name="_Toc25843458"/>
      <w:bookmarkStart w:id="6" w:name="_Toc49845200"/>
      <w:r w:rsidRPr="004D3578">
        <w:t>1</w:t>
      </w:r>
      <w:r w:rsidRPr="004D3578">
        <w:tab/>
        <w:t>Scope</w:t>
      </w:r>
      <w:bookmarkEnd w:id="4"/>
      <w:bookmarkEnd w:id="5"/>
      <w:bookmarkEnd w:id="6"/>
    </w:p>
    <w:p w14:paraId="27F3DB20" w14:textId="77777777" w:rsidR="00A71C84" w:rsidRDefault="00A71C84" w:rsidP="00A71C84">
      <w:r>
        <w:t>The scope of this document is:</w:t>
      </w:r>
    </w:p>
    <w:p w14:paraId="512A1824" w14:textId="77777777" w:rsidR="00A71C84" w:rsidRDefault="00A71C84" w:rsidP="00A71C84">
      <w:pPr>
        <w:pStyle w:val="B1"/>
        <w:numPr>
          <w:ilvl w:val="0"/>
          <w:numId w:val="6"/>
        </w:numPr>
      </w:pPr>
      <w:r>
        <w:t xml:space="preserve">to identify the main key issues associated with business roles, service and network management and orchestration of a 5G network with integrated satellite component(s) (whether as NG-RAN or non-3GPP access, or for transport), and </w:t>
      </w:r>
    </w:p>
    <w:p w14:paraId="56ECFBC9" w14:textId="77777777" w:rsidR="00A71C84" w:rsidRDefault="00A71C84" w:rsidP="00A71C84">
      <w:pPr>
        <w:pStyle w:val="B1"/>
        <w:numPr>
          <w:ilvl w:val="0"/>
          <w:numId w:val="6"/>
        </w:numPr>
      </w:pPr>
      <w:r>
        <w:t xml:space="preserve">to study the associated solutions. </w:t>
      </w:r>
    </w:p>
    <w:p w14:paraId="5C843EA3" w14:textId="77777777" w:rsidR="00A71C84" w:rsidRDefault="00A71C84" w:rsidP="00A71C84">
      <w:r>
        <w:t>This study aims at minimising the impacts and complexity of satellite integration in the existing business models and in management and orchestration aspects of the current 5G networks.</w:t>
      </w:r>
    </w:p>
    <w:p w14:paraId="5863CD47" w14:textId="77777777" w:rsidR="00392085" w:rsidRPr="00392085" w:rsidRDefault="00392085" w:rsidP="00392085"/>
    <w:p w14:paraId="07C70360" w14:textId="77777777" w:rsidR="0048617D" w:rsidRPr="004D3578" w:rsidRDefault="0048617D" w:rsidP="0048617D">
      <w:pPr>
        <w:pStyle w:val="Heading1"/>
      </w:pPr>
      <w:bookmarkStart w:id="7" w:name="_Toc441788732"/>
      <w:bookmarkStart w:id="8" w:name="_Toc49845201"/>
      <w:r w:rsidRPr="004D3578">
        <w:t>2</w:t>
      </w:r>
      <w:r w:rsidRPr="004D3578">
        <w:tab/>
        <w:t>References</w:t>
      </w:r>
      <w:bookmarkEnd w:id="7"/>
      <w:bookmarkEnd w:id="8"/>
    </w:p>
    <w:p w14:paraId="78D92089" w14:textId="77777777" w:rsidR="0048617D" w:rsidRPr="004D3578" w:rsidRDefault="0048617D" w:rsidP="0048617D">
      <w:r w:rsidRPr="004D3578">
        <w:t>The following documents contain provisions which, through reference in this text, constitute provisions of the present document.</w:t>
      </w:r>
    </w:p>
    <w:p w14:paraId="3CC21D7B" w14:textId="77777777" w:rsidR="0048617D" w:rsidRPr="004D3578" w:rsidRDefault="0048617D" w:rsidP="0048617D">
      <w:pPr>
        <w:pStyle w:val="B1"/>
      </w:pPr>
      <w:r w:rsidRPr="004D3578">
        <w:t>-</w:t>
      </w:r>
      <w:r w:rsidRPr="004D3578">
        <w:tab/>
        <w:t>References are either specific (identified by date of publication, edition number, version number, etc.) or non</w:t>
      </w:r>
      <w:r w:rsidRPr="004D3578">
        <w:noBreakHyphen/>
        <w:t>specific.</w:t>
      </w:r>
    </w:p>
    <w:p w14:paraId="7DF1DF4E" w14:textId="77777777" w:rsidR="0048617D" w:rsidRPr="004D3578" w:rsidRDefault="0048617D" w:rsidP="0048617D">
      <w:pPr>
        <w:pStyle w:val="B1"/>
      </w:pPr>
      <w:r w:rsidRPr="004D3578">
        <w:t>-</w:t>
      </w:r>
      <w:r w:rsidRPr="004D3578">
        <w:tab/>
        <w:t>For a specific reference, subsequent revisions do not apply.</w:t>
      </w:r>
    </w:p>
    <w:p w14:paraId="4310BB8E" w14:textId="77777777" w:rsidR="0048617D" w:rsidRPr="004D3578" w:rsidRDefault="0048617D" w:rsidP="0048617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F8191D" w14:textId="77777777" w:rsidR="0048617D" w:rsidRDefault="007662EB" w:rsidP="0048617D">
      <w:pPr>
        <w:pStyle w:val="EX"/>
      </w:pPr>
      <w:r>
        <w:t>[1]</w:t>
      </w:r>
      <w:r>
        <w:tab/>
      </w:r>
      <w:r w:rsidR="0048617D" w:rsidRPr="004D3578">
        <w:t>3GPP TR 21.905: "Vocabulary for 3GPP Specifications".</w:t>
      </w:r>
    </w:p>
    <w:p w14:paraId="0FE86845" w14:textId="77777777" w:rsidR="00392085" w:rsidRDefault="00392085" w:rsidP="00392085">
      <w:pPr>
        <w:pStyle w:val="EX"/>
      </w:pPr>
      <w:r>
        <w:t xml:space="preserve">[2] </w:t>
      </w:r>
      <w:r>
        <w:tab/>
        <w:t>3GPP TS 22.261: “</w:t>
      </w:r>
      <w:r w:rsidRPr="007662EB">
        <w:t>Service requirements for next generation new services and markets.</w:t>
      </w:r>
      <w:r>
        <w:t>”</w:t>
      </w:r>
    </w:p>
    <w:p w14:paraId="61F4E6EC" w14:textId="77777777" w:rsidR="00392085" w:rsidRDefault="00392085" w:rsidP="00392085">
      <w:pPr>
        <w:pStyle w:val="EX"/>
      </w:pPr>
      <w:r>
        <w:t xml:space="preserve">[3] </w:t>
      </w:r>
      <w:r>
        <w:tab/>
        <w:t>3GPP TR 22.822: “</w:t>
      </w:r>
      <w:r w:rsidRPr="007662EB">
        <w:t>Study on using satellite acces</w:t>
      </w:r>
      <w:r>
        <w:t>s”</w:t>
      </w:r>
    </w:p>
    <w:p w14:paraId="0B4BCCFF" w14:textId="77777777" w:rsidR="00392085" w:rsidRDefault="00392085" w:rsidP="00392085">
      <w:pPr>
        <w:pStyle w:val="EX"/>
      </w:pPr>
      <w:r>
        <w:t xml:space="preserve">[4] </w:t>
      </w:r>
      <w:r>
        <w:tab/>
        <w:t>3GPP TR 38.811: “S</w:t>
      </w:r>
      <w:r w:rsidRPr="007662EB">
        <w:t>tudy on New Radio (NR) to support non-terrestrial networks</w:t>
      </w:r>
      <w:r>
        <w:t>”</w:t>
      </w:r>
    </w:p>
    <w:p w14:paraId="7603FD45" w14:textId="77777777" w:rsidR="00280E6F" w:rsidRDefault="00F63742" w:rsidP="00280E6F">
      <w:pPr>
        <w:pStyle w:val="EX"/>
      </w:pPr>
      <w:r>
        <w:t>[5]</w:t>
      </w:r>
      <w:r>
        <w:tab/>
      </w:r>
      <w:r w:rsidRPr="00807F0A">
        <w:t>3GPP TR 23.737</w:t>
      </w:r>
      <w:r>
        <w:t>:</w:t>
      </w:r>
      <w:r w:rsidRPr="00F63742">
        <w:t xml:space="preserve"> </w:t>
      </w:r>
      <w:r>
        <w:t>“</w:t>
      </w:r>
      <w:r w:rsidRPr="00F63742">
        <w:t>Study on architecture aspects for using satellite access</w:t>
      </w:r>
      <w:r>
        <w:t>”</w:t>
      </w:r>
    </w:p>
    <w:p w14:paraId="12182778" w14:textId="77777777" w:rsidR="003F7AC9" w:rsidRDefault="003F7AC9" w:rsidP="00280E6F">
      <w:pPr>
        <w:pStyle w:val="EX"/>
      </w:pPr>
      <w:r>
        <w:t>[6]</w:t>
      </w:r>
      <w:r>
        <w:tab/>
      </w:r>
      <w:r w:rsidRPr="003F7AC9">
        <w:t>3GPP TS 28.53</w:t>
      </w:r>
      <w:r>
        <w:t xml:space="preserve">0: “Management and orchestration; </w:t>
      </w:r>
      <w:r w:rsidRPr="003F7AC9">
        <w:t>Concepts, use cases and requirements</w:t>
      </w:r>
      <w:r>
        <w:t>”</w:t>
      </w:r>
    </w:p>
    <w:p w14:paraId="43AEF38C" w14:textId="77777777" w:rsidR="003F7AC9" w:rsidRDefault="003F7AC9" w:rsidP="003F7AC9">
      <w:pPr>
        <w:pStyle w:val="EX"/>
      </w:pPr>
      <w:r>
        <w:lastRenderedPageBreak/>
        <w:t>[7]</w:t>
      </w:r>
      <w:r>
        <w:tab/>
        <w:t>3GPP TS 28.541: “5G Management and orchestration; 5G  Network Resource Model (NRM), Stage 2 and Stage 3”</w:t>
      </w:r>
    </w:p>
    <w:p w14:paraId="29C20A3E" w14:textId="77777777" w:rsidR="003F7AC9" w:rsidRDefault="003F7AC9" w:rsidP="003F7AC9">
      <w:pPr>
        <w:pStyle w:val="EX"/>
      </w:pPr>
      <w:r>
        <w:t>[8]</w:t>
      </w:r>
      <w:r>
        <w:tab/>
        <w:t>3GPP TS 28.522: “5G performance measurements”</w:t>
      </w:r>
    </w:p>
    <w:p w14:paraId="140FB1D6" w14:textId="77777777" w:rsidR="00280E6F" w:rsidRDefault="00280E6F" w:rsidP="00280E6F">
      <w:pPr>
        <w:pStyle w:val="EX"/>
      </w:pPr>
      <w:r w:rsidRPr="000A4C2C">
        <w:t>[</w:t>
      </w:r>
      <w:r w:rsidR="003F7AC9">
        <w:t>9</w:t>
      </w:r>
      <w:r w:rsidRPr="000A4C2C">
        <w:t>]</w:t>
      </w:r>
      <w:r>
        <w:rPr>
          <w:color w:val="FF0000"/>
        </w:rPr>
        <w:tab/>
      </w:r>
      <w:r w:rsidRPr="00460CA8">
        <w:t>3GPP T</w:t>
      </w:r>
      <w:r>
        <w:t>R</w:t>
      </w:r>
      <w:r w:rsidRPr="00460CA8">
        <w:t xml:space="preserve"> </w:t>
      </w:r>
      <w:r>
        <w:t>38.821: “</w:t>
      </w:r>
      <w:r w:rsidRPr="00722862">
        <w:t xml:space="preserve">Solutions for NR to </w:t>
      </w:r>
      <w:r>
        <w:t>support non-terrestrial networks</w:t>
      </w:r>
      <w:r w:rsidR="0058238D">
        <w:t xml:space="preserve"> (NTN)</w:t>
      </w:r>
      <w:r>
        <w:t>”</w:t>
      </w:r>
    </w:p>
    <w:p w14:paraId="392612E5" w14:textId="77777777" w:rsidR="00280E6F" w:rsidRDefault="00280E6F" w:rsidP="003F7AC9">
      <w:pPr>
        <w:pStyle w:val="EX"/>
        <w:ind w:left="0" w:firstLine="0"/>
      </w:pPr>
    </w:p>
    <w:p w14:paraId="04AF9EDB" w14:textId="77777777" w:rsidR="00392085" w:rsidRDefault="00392085" w:rsidP="00392085">
      <w:pPr>
        <w:pStyle w:val="EX"/>
        <w:ind w:left="0" w:firstLine="0"/>
      </w:pPr>
    </w:p>
    <w:p w14:paraId="606DEBDB" w14:textId="77777777" w:rsidR="0048617D" w:rsidRPr="004D3578" w:rsidRDefault="0048617D" w:rsidP="0048617D">
      <w:pPr>
        <w:pStyle w:val="Heading1"/>
      </w:pPr>
      <w:bookmarkStart w:id="9" w:name="_Toc441788733"/>
      <w:bookmarkStart w:id="10" w:name="_Toc49845202"/>
      <w:r w:rsidRPr="004D3578">
        <w:t>3</w:t>
      </w:r>
      <w:r w:rsidRPr="004D3578">
        <w:tab/>
        <w:t>Definitions and abbreviations</w:t>
      </w:r>
      <w:bookmarkEnd w:id="9"/>
      <w:bookmarkEnd w:id="10"/>
    </w:p>
    <w:p w14:paraId="73FE2884" w14:textId="77777777" w:rsidR="00A71C84" w:rsidRPr="004D3578" w:rsidRDefault="00A71C84" w:rsidP="00A71C84">
      <w:pPr>
        <w:pStyle w:val="Heading2"/>
      </w:pPr>
      <w:bookmarkStart w:id="11" w:name="_Toc441788734"/>
      <w:bookmarkStart w:id="12" w:name="_Toc25843461"/>
      <w:bookmarkStart w:id="13" w:name="_Toc49845203"/>
      <w:r w:rsidRPr="004D3578">
        <w:t>3.1</w:t>
      </w:r>
      <w:r w:rsidRPr="004D3578">
        <w:tab/>
        <w:t>Definitions</w:t>
      </w:r>
      <w:bookmarkEnd w:id="11"/>
      <w:bookmarkEnd w:id="12"/>
      <w:bookmarkEnd w:id="13"/>
    </w:p>
    <w:p w14:paraId="786548BC" w14:textId="77777777" w:rsidR="00A71C84" w:rsidRDefault="00A71C84" w:rsidP="00A71C84">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14:paraId="60A44D01" w14:textId="77777777" w:rsidR="00A71C84" w:rsidRDefault="00A71C84" w:rsidP="00A71C84">
      <w:r w:rsidRPr="00233634">
        <w:rPr>
          <w:b/>
        </w:rPr>
        <w:t>Geostationary (GEO) satellites</w:t>
      </w:r>
      <w:r>
        <w:t>: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p>
    <w:p w14:paraId="1A2B112F" w14:textId="77777777" w:rsidR="00A71C84" w:rsidRDefault="00A71C84" w:rsidP="00A71C84">
      <w:r w:rsidRPr="00233634">
        <w:rPr>
          <w:b/>
        </w:rPr>
        <w:t>Non-Geostationary Orbiting (NGSO) satellites</w:t>
      </w:r>
      <w:r>
        <w:t>: NGSO satellites do not stand still with respect to Earth. Should service continuity be required over time, a number of satellites (a constellation) is required to meet this requirement; the lower the altitude the higher the number of satellites.</w:t>
      </w:r>
    </w:p>
    <w:p w14:paraId="013EE82F" w14:textId="77777777" w:rsidR="00A71C84" w:rsidRDefault="00A71C84" w:rsidP="00A71C84">
      <w:r w:rsidRPr="00233634">
        <w:rPr>
          <w:b/>
        </w:rPr>
        <w:t>Low-Earth Orbiting (LEO) satellites</w:t>
      </w:r>
      <w:r>
        <w:t>: with altitude ranging from 500 km to 2,000 km, and with inclination angle of the orbital plane ranging from 0 to more than 90 degrees. These constellations are placed above the International Space Station and debris, and below the first Van Allen belt.</w:t>
      </w:r>
    </w:p>
    <w:p w14:paraId="655DF7B6" w14:textId="77777777" w:rsidR="00A71C84" w:rsidRDefault="00A71C84" w:rsidP="00A71C84">
      <w:r w:rsidRPr="00233634">
        <w:rPr>
          <w:b/>
        </w:rPr>
        <w:t>Medium-Earth Orbiting (MEO) satellites</w:t>
      </w:r>
      <w:r>
        <w:t>: with altitude ranging from 8,000 to 20,000 km. The inclination angle of the orbital plane ranges from 0 to more than 90 degrees. These constellations are placed above the Van Allen belts.</w:t>
      </w:r>
    </w:p>
    <w:p w14:paraId="60F4FA80" w14:textId="77777777" w:rsidR="00A71C84" w:rsidRDefault="00A71C84" w:rsidP="00A71C84">
      <w:r w:rsidRPr="00233634">
        <w:rPr>
          <w:b/>
        </w:rPr>
        <w:t>Highly-Eccentric Orbiting (HEO) satellites</w:t>
      </w:r>
      <w:r>
        <w:t>: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313AEFB2" w14:textId="77777777" w:rsidR="00A71C84" w:rsidRPr="004D3578" w:rsidRDefault="00A71C84" w:rsidP="00A71C84"/>
    <w:p w14:paraId="3D0A486C" w14:textId="77777777" w:rsidR="00A71C84" w:rsidRPr="004D3578" w:rsidRDefault="00A71C84" w:rsidP="00A71C84">
      <w:pPr>
        <w:pStyle w:val="Heading2"/>
      </w:pPr>
      <w:bookmarkStart w:id="17" w:name="_Toc441788735"/>
      <w:bookmarkStart w:id="18" w:name="_Toc25843462"/>
      <w:bookmarkStart w:id="19" w:name="_Toc49845204"/>
      <w:r w:rsidRPr="004D3578">
        <w:t>3.</w:t>
      </w:r>
      <w:r>
        <w:t>2</w:t>
      </w:r>
      <w:r w:rsidRPr="004D3578">
        <w:tab/>
        <w:t>Abbreviations</w:t>
      </w:r>
      <w:bookmarkEnd w:id="17"/>
      <w:bookmarkEnd w:id="18"/>
      <w:bookmarkEnd w:id="19"/>
    </w:p>
    <w:p w14:paraId="4E891905" w14:textId="77777777" w:rsidR="00A71C84" w:rsidRPr="004D3578" w:rsidRDefault="00A71C84" w:rsidP="00A71C8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C91C116" w14:textId="77777777" w:rsidR="00A71C84" w:rsidRDefault="00A71C84" w:rsidP="00A71C84">
      <w:pPr>
        <w:pStyle w:val="EW"/>
      </w:pPr>
      <w:r>
        <w:t>AN</w:t>
      </w:r>
      <w:r>
        <w:tab/>
        <w:t>Access Network</w:t>
      </w:r>
    </w:p>
    <w:p w14:paraId="7EA954E3" w14:textId="77777777" w:rsidR="00A71C84" w:rsidRDefault="00A71C84" w:rsidP="00A71C84">
      <w:pPr>
        <w:pStyle w:val="EW"/>
      </w:pPr>
      <w:r>
        <w:t>5GC</w:t>
      </w:r>
      <w:r>
        <w:tab/>
        <w:t>5G Core Network</w:t>
      </w:r>
    </w:p>
    <w:p w14:paraId="412A77E2" w14:textId="77777777" w:rsidR="00A71C84" w:rsidRDefault="00A71C84" w:rsidP="00A71C84">
      <w:pPr>
        <w:pStyle w:val="EW"/>
      </w:pPr>
      <w:r>
        <w:t>CN</w:t>
      </w:r>
      <w:r>
        <w:tab/>
        <w:t>Core Network</w:t>
      </w:r>
    </w:p>
    <w:p w14:paraId="1545F6D7" w14:textId="77777777" w:rsidR="00A71C84" w:rsidRDefault="00A71C84" w:rsidP="00A71C84">
      <w:pPr>
        <w:pStyle w:val="EW"/>
      </w:pPr>
      <w:r>
        <w:t>GEO</w:t>
      </w:r>
      <w:r w:rsidRPr="00233634">
        <w:t xml:space="preserve"> </w:t>
      </w:r>
      <w:r>
        <w:tab/>
      </w:r>
      <w:r w:rsidRPr="00233634">
        <w:t>Geostationary satellites</w:t>
      </w:r>
    </w:p>
    <w:p w14:paraId="381B5280" w14:textId="77777777" w:rsidR="00A71C84" w:rsidRDefault="00A71C84" w:rsidP="00A71C84">
      <w:pPr>
        <w:pStyle w:val="EW"/>
      </w:pPr>
      <w:r>
        <w:t>gNB</w:t>
      </w:r>
      <w:r>
        <w:tab/>
        <w:t>generic Node B</w:t>
      </w:r>
    </w:p>
    <w:p w14:paraId="0B38BB6A" w14:textId="77777777" w:rsidR="00A71C84" w:rsidRDefault="00A71C84" w:rsidP="00A71C84">
      <w:pPr>
        <w:pStyle w:val="EW"/>
      </w:pPr>
      <w:r>
        <w:t>gNB-CU</w:t>
      </w:r>
      <w:r>
        <w:tab/>
        <w:t>gNB-Central Unit</w:t>
      </w:r>
    </w:p>
    <w:p w14:paraId="1A7A8CDB" w14:textId="77777777" w:rsidR="00A71C84" w:rsidRDefault="00A71C84" w:rsidP="00A71C84">
      <w:pPr>
        <w:pStyle w:val="EW"/>
      </w:pPr>
      <w:r>
        <w:t>gNB-DU</w:t>
      </w:r>
      <w:r>
        <w:tab/>
        <w:t>gNB-Distributed Unit</w:t>
      </w:r>
    </w:p>
    <w:p w14:paraId="6A7A5BA3" w14:textId="77777777" w:rsidR="00A71C84" w:rsidRDefault="00A71C84" w:rsidP="00A71C84">
      <w:pPr>
        <w:pStyle w:val="EW"/>
      </w:pPr>
      <w:r>
        <w:t>HEO</w:t>
      </w:r>
      <w:r>
        <w:tab/>
      </w:r>
      <w:r w:rsidRPr="00233634">
        <w:t>H</w:t>
      </w:r>
      <w:r>
        <w:t>ighly-Eccentric Orbiting</w:t>
      </w:r>
      <w:r w:rsidRPr="00233634">
        <w:t xml:space="preserve"> satellites</w:t>
      </w:r>
    </w:p>
    <w:p w14:paraId="731A7140" w14:textId="77777777" w:rsidR="00A71C84" w:rsidRDefault="00A71C84" w:rsidP="00A71C84">
      <w:pPr>
        <w:pStyle w:val="EW"/>
      </w:pPr>
      <w:r>
        <w:t>LEO</w:t>
      </w:r>
      <w:r w:rsidRPr="00233634">
        <w:t xml:space="preserve"> </w:t>
      </w:r>
      <w:r>
        <w:tab/>
      </w:r>
      <w:r w:rsidRPr="00233634">
        <w:t>Low-Earth Orbiting satellites</w:t>
      </w:r>
    </w:p>
    <w:p w14:paraId="587799D0" w14:textId="77777777" w:rsidR="00A71C84" w:rsidRDefault="00A71C84" w:rsidP="00A71C84">
      <w:pPr>
        <w:pStyle w:val="EW"/>
      </w:pPr>
      <w:r>
        <w:t xml:space="preserve">MEO </w:t>
      </w:r>
      <w:r>
        <w:tab/>
      </w:r>
      <w:r w:rsidRPr="00233634">
        <w:t>Medium-Earth Orbiting satellites</w:t>
      </w:r>
    </w:p>
    <w:p w14:paraId="7F549A40" w14:textId="77777777" w:rsidR="00A71C84" w:rsidRDefault="00A71C84" w:rsidP="00A71C84">
      <w:pPr>
        <w:pStyle w:val="EW"/>
      </w:pPr>
      <w:r>
        <w:t>ms</w:t>
      </w:r>
      <w:r>
        <w:tab/>
        <w:t>milli-second, a thousandth of a second.</w:t>
      </w:r>
    </w:p>
    <w:p w14:paraId="6BAE7359" w14:textId="77777777" w:rsidR="00A71C84" w:rsidRDefault="00A71C84" w:rsidP="00A71C84">
      <w:pPr>
        <w:pStyle w:val="EW"/>
      </w:pPr>
      <w:r>
        <w:t>NOP</w:t>
      </w:r>
      <w:r>
        <w:tab/>
        <w:t>Network Operator</w:t>
      </w:r>
    </w:p>
    <w:p w14:paraId="1E8BFEF7" w14:textId="77777777" w:rsidR="00A71C84" w:rsidRDefault="00A71C84" w:rsidP="00A71C84">
      <w:pPr>
        <w:pStyle w:val="EW"/>
      </w:pPr>
      <w:r>
        <w:t>NS</w:t>
      </w:r>
      <w:r>
        <w:tab/>
        <w:t>Network Slice</w:t>
      </w:r>
    </w:p>
    <w:p w14:paraId="7BC11747" w14:textId="77777777" w:rsidR="00A71C84" w:rsidRPr="0085014E" w:rsidRDefault="00A71C84" w:rsidP="00A71C84">
      <w:pPr>
        <w:pStyle w:val="EW"/>
      </w:pPr>
      <w:r w:rsidRPr="0085014E">
        <w:t>NSI</w:t>
      </w:r>
      <w:r w:rsidRPr="0085014E">
        <w:tab/>
        <w:t>Network Slice Instance</w:t>
      </w:r>
    </w:p>
    <w:p w14:paraId="39A6FEEC" w14:textId="77777777" w:rsidR="00A71C84" w:rsidRDefault="00A71C84" w:rsidP="00A71C84">
      <w:pPr>
        <w:pStyle w:val="EW"/>
      </w:pPr>
      <w:r w:rsidRPr="0085014E">
        <w:lastRenderedPageBreak/>
        <w:t>NSSI</w:t>
      </w:r>
      <w:r w:rsidRPr="0085014E" w:rsidDel="0007562D">
        <w:tab/>
      </w:r>
      <w:r w:rsidRPr="0085014E">
        <w:t>Network Slice Subnet Instance</w:t>
      </w:r>
    </w:p>
    <w:p w14:paraId="568E6E96" w14:textId="77777777" w:rsidR="00A71C84" w:rsidRDefault="00A71C84" w:rsidP="00A71C84">
      <w:pPr>
        <w:pStyle w:val="EW"/>
      </w:pPr>
      <w:r>
        <w:t>QoS</w:t>
      </w:r>
      <w:r>
        <w:tab/>
        <w:t>Quality of Service</w:t>
      </w:r>
    </w:p>
    <w:p w14:paraId="31355BF1" w14:textId="77777777" w:rsidR="00A71C84" w:rsidRDefault="00A71C84" w:rsidP="00A71C84">
      <w:pPr>
        <w:pStyle w:val="EW"/>
      </w:pPr>
      <w:r>
        <w:t>RAN</w:t>
      </w:r>
      <w:r>
        <w:tab/>
        <w:t>Radio Access Network</w:t>
      </w:r>
    </w:p>
    <w:p w14:paraId="6714F228" w14:textId="77777777" w:rsidR="00A71C84" w:rsidRDefault="00A71C84" w:rsidP="00A71C84">
      <w:pPr>
        <w:pStyle w:val="EW"/>
      </w:pPr>
      <w:r>
        <w:t>RAT</w:t>
      </w:r>
      <w:r>
        <w:tab/>
        <w:t>Radio Access Technology</w:t>
      </w:r>
    </w:p>
    <w:p w14:paraId="299ADEEB" w14:textId="77777777" w:rsidR="00A71C84" w:rsidRDefault="00A71C84" w:rsidP="00A71C84">
      <w:pPr>
        <w:pStyle w:val="EW"/>
      </w:pPr>
      <w:r>
        <w:t>RU</w:t>
      </w:r>
      <w:r>
        <w:tab/>
        <w:t>Radio Unit</w:t>
      </w:r>
    </w:p>
    <w:p w14:paraId="3566B6E9" w14:textId="77777777" w:rsidR="00A71C84" w:rsidRPr="0085014E" w:rsidRDefault="00A71C84" w:rsidP="00A71C84">
      <w:pPr>
        <w:pStyle w:val="EW"/>
      </w:pPr>
      <w:r>
        <w:t>TBD</w:t>
      </w:r>
      <w:r>
        <w:tab/>
        <w:t>To Be Defined</w:t>
      </w:r>
    </w:p>
    <w:p w14:paraId="4083E4CE" w14:textId="77777777" w:rsidR="0048617D" w:rsidRPr="004D3578" w:rsidRDefault="0048617D" w:rsidP="0048617D">
      <w:pPr>
        <w:pStyle w:val="EW"/>
      </w:pPr>
    </w:p>
    <w:p w14:paraId="1EED9CB6" w14:textId="77777777" w:rsidR="00392085" w:rsidRDefault="00ED71BF" w:rsidP="00392085">
      <w:pPr>
        <w:pStyle w:val="Heading1"/>
      </w:pPr>
      <w:bookmarkStart w:id="20" w:name="_Toc49845205"/>
      <w:r>
        <w:t>4</w:t>
      </w:r>
      <w:r>
        <w:tab/>
      </w:r>
      <w:r w:rsidR="00726E7A">
        <w:t>Concepts and Background</w:t>
      </w:r>
      <w:bookmarkEnd w:id="20"/>
    </w:p>
    <w:p w14:paraId="1CA1BED9" w14:textId="77777777" w:rsidR="00814974" w:rsidRPr="00814974" w:rsidRDefault="00814974" w:rsidP="00814974">
      <w:pPr>
        <w:pStyle w:val="Heading2"/>
      </w:pPr>
      <w:bookmarkStart w:id="21" w:name="_Toc49845206"/>
      <w:r w:rsidRPr="00814974">
        <w:t>4.1</w:t>
      </w:r>
      <w:r w:rsidRPr="00814974">
        <w:tab/>
      </w:r>
      <w:r w:rsidRPr="00814974">
        <w:tab/>
        <w:t>Reference management architecture for integrated satellite components</w:t>
      </w:r>
      <w:bookmarkEnd w:id="21"/>
    </w:p>
    <w:p w14:paraId="04233E50" w14:textId="77777777" w:rsidR="00814974" w:rsidRDefault="00814974" w:rsidP="00814974">
      <w:pPr>
        <w:pStyle w:val="Heading3"/>
        <w:rPr>
          <w:lang w:val="en-US"/>
        </w:rPr>
      </w:pPr>
      <w:bookmarkStart w:id="22" w:name="_Toc49845207"/>
      <w:r>
        <w:rPr>
          <w:lang w:val="en-US"/>
        </w:rPr>
        <w:t>4.1</w:t>
      </w:r>
      <w:r w:rsidRPr="00B10B2A">
        <w:rPr>
          <w:lang w:val="en-US"/>
        </w:rPr>
        <w:t>.</w:t>
      </w:r>
      <w:r>
        <w:rPr>
          <w:lang w:val="en-US"/>
        </w:rPr>
        <w:t>1</w:t>
      </w:r>
      <w:r w:rsidRPr="00B10B2A">
        <w:rPr>
          <w:lang w:val="en-US"/>
        </w:rPr>
        <w:tab/>
      </w:r>
      <w:r>
        <w:rPr>
          <w:lang w:val="en-US"/>
        </w:rPr>
        <w:t>Management architecture for integrated satellite NR-RAT</w:t>
      </w:r>
      <w:bookmarkEnd w:id="22"/>
    </w:p>
    <w:p w14:paraId="571A2E5F" w14:textId="77777777" w:rsidR="00814974" w:rsidRDefault="00814974" w:rsidP="00814974">
      <w:pPr>
        <w:rPr>
          <w:lang w:val="en-US"/>
        </w:rPr>
      </w:pPr>
      <w:r>
        <w:rPr>
          <w:lang w:val="en-US"/>
        </w:rPr>
        <w:t xml:space="preserve">The reference architecture depicted in figure 4.4.1-1 considers the case of a 3GPP RAN integrating a satellite NR-RAT, possibly together with a Terrestrial RAT.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w:t>
      </w:r>
    </w:p>
    <w:p w14:paraId="2271CBE7" w14:textId="77777777" w:rsidR="00814974" w:rsidRDefault="00814974" w:rsidP="00807F0A">
      <w:pPr>
        <w:pStyle w:val="TH"/>
        <w:rPr>
          <w:lang w:val="en-US"/>
        </w:rPr>
      </w:pPr>
      <w:r>
        <w:rPr>
          <w:lang w:val="en-US"/>
        </w:rPr>
        <w:object w:dxaOrig="10428" w:dyaOrig="5844" w14:anchorId="6EF26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1.75pt" o:ole="">
            <v:imagedata r:id="rId11" o:title=""/>
          </v:shape>
          <o:OLEObject Type="Embed" ProgID="Visio.Drawing.11" ShapeID="_x0000_i1025" DrawAspect="Content" ObjectID="_1660458294" r:id="rId12"/>
        </w:object>
      </w:r>
    </w:p>
    <w:p w14:paraId="02A82B26" w14:textId="77777777" w:rsidR="00ED71BF" w:rsidRDefault="00814974" w:rsidP="00FB7F80">
      <w:pPr>
        <w:pStyle w:val="TF"/>
      </w:pPr>
      <w:r>
        <w:t>Figure 4.</w:t>
      </w:r>
      <w:r w:rsidR="00807F0A">
        <w:t>1</w:t>
      </w:r>
      <w:r>
        <w:t>.1-1: Reference architecture for the management of a satellite NR-RAT.</w:t>
      </w:r>
    </w:p>
    <w:p w14:paraId="088BF633" w14:textId="77777777" w:rsidR="000711EF" w:rsidRDefault="000711EF" w:rsidP="00FB7F80">
      <w:pPr>
        <w:pStyle w:val="TF"/>
      </w:pPr>
    </w:p>
    <w:p w14:paraId="7C70A824" w14:textId="77777777" w:rsidR="00814974" w:rsidRPr="00ED71BF" w:rsidRDefault="00ED71BF" w:rsidP="00ED71BF">
      <w:pPr>
        <w:pStyle w:val="Heading3"/>
      </w:pPr>
      <w:bookmarkStart w:id="23" w:name="_Toc49845208"/>
      <w:r w:rsidRPr="00ED71BF">
        <w:t>4.</w:t>
      </w:r>
      <w:r w:rsidR="00807F0A">
        <w:t>1</w:t>
      </w:r>
      <w:r w:rsidRPr="00ED71BF">
        <w:t>.2</w:t>
      </w:r>
      <w:r>
        <w:tab/>
      </w:r>
      <w:r w:rsidR="00814974" w:rsidRPr="00ED71BF">
        <w:t>Management architecture for integrated non-3GPP satellite RAN</w:t>
      </w:r>
      <w:bookmarkEnd w:id="23"/>
    </w:p>
    <w:p w14:paraId="08EF64F5" w14:textId="77777777" w:rsidR="00814974" w:rsidRDefault="00814974" w:rsidP="00814974">
      <w:pPr>
        <w:rPr>
          <w:lang w:val="en-US" w:eastAsia="zh-CN"/>
        </w:rPr>
      </w:pPr>
      <w:r>
        <w:rPr>
          <w:lang w:val="en-US"/>
        </w:rPr>
        <w:t xml:space="preserve">The reference architecture depicted in the following figure considers the case of a non-3GPP satellite RAN integrated in a 5G network.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 and the non-3GPP RAN.</w:t>
      </w:r>
    </w:p>
    <w:p w14:paraId="6300C752" w14:textId="77777777" w:rsidR="00814974" w:rsidRDefault="00814974" w:rsidP="00807F0A">
      <w:pPr>
        <w:pStyle w:val="TH"/>
      </w:pPr>
      <w:r>
        <w:object w:dxaOrig="10428" w:dyaOrig="5892" w14:anchorId="658A0A5F">
          <v:shape id="_x0000_i1026" type="#_x0000_t75" style="width:423pt;height:238.5pt" o:ole="">
            <v:imagedata r:id="rId13" o:title=""/>
          </v:shape>
          <o:OLEObject Type="Embed" ProgID="Visio.Drawing.11" ShapeID="_x0000_i1026" DrawAspect="Content" ObjectID="_1660458295" r:id="rId14"/>
        </w:object>
      </w:r>
    </w:p>
    <w:p w14:paraId="2FEB7719" w14:textId="77777777" w:rsidR="00B14299" w:rsidRDefault="00814974" w:rsidP="000711EF">
      <w:pPr>
        <w:pStyle w:val="TF"/>
      </w:pPr>
      <w:r>
        <w:t>Figure 4.</w:t>
      </w:r>
      <w:r w:rsidR="00807F0A">
        <w:t>1</w:t>
      </w:r>
      <w:r w:rsidR="00760609">
        <w:t>.2</w:t>
      </w:r>
      <w:r>
        <w:t>-1: Reference architecture for the managem</w:t>
      </w:r>
      <w:r w:rsidR="00760609">
        <w:t>ent of a non-3GPP satellite RAN</w:t>
      </w:r>
    </w:p>
    <w:p w14:paraId="7744B98B" w14:textId="77777777" w:rsidR="00760609" w:rsidRDefault="00760609" w:rsidP="000711EF">
      <w:pPr>
        <w:pStyle w:val="TF"/>
      </w:pPr>
    </w:p>
    <w:p w14:paraId="228F03EE" w14:textId="77777777" w:rsidR="00807F0A" w:rsidRPr="00807F0A" w:rsidRDefault="00807F0A" w:rsidP="00807F0A">
      <w:pPr>
        <w:pStyle w:val="Heading2"/>
      </w:pPr>
      <w:bookmarkStart w:id="24" w:name="_Toc49845209"/>
      <w:r w:rsidRPr="00807F0A">
        <w:t>4.2</w:t>
      </w:r>
      <w:r w:rsidRPr="00807F0A">
        <w:tab/>
        <w:t>Architecture scenarios for 5G networks with an integrated satellite component</w:t>
      </w:r>
      <w:bookmarkEnd w:id="24"/>
    </w:p>
    <w:p w14:paraId="639693CE" w14:textId="77777777" w:rsidR="00807F0A" w:rsidRPr="00807F0A" w:rsidRDefault="00807F0A" w:rsidP="00807F0A">
      <w:pPr>
        <w:pStyle w:val="Heading3"/>
      </w:pPr>
      <w:bookmarkStart w:id="25" w:name="_Toc49845210"/>
      <w:r w:rsidRPr="00807F0A">
        <w:t xml:space="preserve">4.2.1 </w:t>
      </w:r>
      <w:r w:rsidRPr="00807F0A">
        <w:tab/>
        <w:t>Scenario #1: Satellite enabled 3GPP network as a roaming network for terrestrial network operators</w:t>
      </w:r>
      <w:bookmarkEnd w:id="25"/>
    </w:p>
    <w:p w14:paraId="22B13794" w14:textId="77777777" w:rsidR="00807F0A" w:rsidRDefault="00807F0A" w:rsidP="00807F0A">
      <w:r w:rsidRPr="000C7757">
        <w:t>Consider two separate 3GPP networks, one 3GPP network with a satellite access network and one 3GPP network with a terrestrial access network.</w:t>
      </w:r>
      <w:r>
        <w:t xml:space="preserve"> Both networks have their own PLMN ID and have a </w:t>
      </w:r>
      <w:r w:rsidRPr="000C7757">
        <w:t>roaming agreement in place with each other.</w:t>
      </w:r>
      <w:r>
        <w:t xml:space="preserve"> Roaming is used by the terrestrial operator to use the </w:t>
      </w:r>
      <w:r w:rsidRPr="000C7757">
        <w:t>3GPP network with a satellite access</w:t>
      </w:r>
      <w:r>
        <w:t xml:space="preserve">. Both the satellite and terrestrial network have their own separate 3GPP management domain. </w:t>
      </w:r>
    </w:p>
    <w:p w14:paraId="03ADF845" w14:textId="77777777" w:rsidR="00807F0A" w:rsidRPr="00807F0A" w:rsidRDefault="00807F0A" w:rsidP="00807F0A">
      <w:pPr>
        <w:pStyle w:val="NO"/>
      </w:pPr>
      <w:r w:rsidRPr="00807F0A">
        <w:t>N</w:t>
      </w:r>
      <w:r>
        <w:t>OTE</w:t>
      </w:r>
      <w:r w:rsidRPr="00807F0A">
        <w:t xml:space="preserve">: </w:t>
      </w:r>
      <w:r w:rsidRPr="00807F0A">
        <w:tab/>
        <w:t>This scenario follows the architecture identified in the Satellite access class scenario in section 4.1.3 from 3GPP TR 23.737 [5].</w:t>
      </w:r>
    </w:p>
    <w:p w14:paraId="441A17D4" w14:textId="77777777" w:rsidR="00807F0A" w:rsidRDefault="00807F0A" w:rsidP="00807F0A">
      <w:pPr>
        <w:pStyle w:val="TH"/>
        <w:rPr>
          <w:noProof/>
        </w:rPr>
      </w:pPr>
      <w:r>
        <w:rPr>
          <w:noProof/>
          <w:lang w:val="fr-FR" w:eastAsia="fr-FR"/>
        </w:rPr>
        <w:drawing>
          <wp:inline distT="0" distB="0" distL="0" distR="0" wp14:anchorId="7BBCC53C" wp14:editId="13E79020">
            <wp:extent cx="6134100" cy="2120900"/>
            <wp:effectExtent l="0" t="0" r="0" b="0"/>
            <wp:docPr id="4" name="Image 4" descr="roa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ami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4100" cy="2120900"/>
                    </a:xfrm>
                    <a:prstGeom prst="rect">
                      <a:avLst/>
                    </a:prstGeom>
                    <a:noFill/>
                    <a:ln>
                      <a:noFill/>
                    </a:ln>
                  </pic:spPr>
                </pic:pic>
              </a:graphicData>
            </a:graphic>
          </wp:inline>
        </w:drawing>
      </w:r>
    </w:p>
    <w:p w14:paraId="3810F2AA" w14:textId="77777777" w:rsidR="00807F0A" w:rsidRDefault="00807F0A" w:rsidP="00807F0A">
      <w:pPr>
        <w:jc w:val="center"/>
        <w:rPr>
          <w:rFonts w:ascii="Arial" w:hAnsi="Arial" w:cs="Arial"/>
          <w:b/>
          <w:bCs/>
          <w:noProof/>
        </w:rPr>
      </w:pPr>
      <w:r w:rsidRPr="00F63742">
        <w:rPr>
          <w:rStyle w:val="TFChar"/>
        </w:rPr>
        <w:t>Figure 4.2</w:t>
      </w:r>
      <w:r w:rsidR="00760609" w:rsidRPr="00F63742">
        <w:rPr>
          <w:rStyle w:val="TFChar"/>
        </w:rPr>
        <w:t>.1-1:</w:t>
      </w:r>
      <w:r w:rsidRPr="00F63742">
        <w:rPr>
          <w:rStyle w:val="TFChar"/>
        </w:rPr>
        <w:t xml:space="preserve"> Architecture of satellite 3GPP network (green) as roaming network to a terrestrial 3GPP network</w:t>
      </w:r>
      <w:r w:rsidR="00F63742" w:rsidRPr="00F63742">
        <w:rPr>
          <w:rStyle w:val="TFChar"/>
        </w:rPr>
        <w:t xml:space="preserve"> (blue</w:t>
      </w:r>
      <w:r w:rsidR="00F63742">
        <w:rPr>
          <w:rFonts w:ascii="Arial" w:hAnsi="Arial" w:cs="Arial"/>
          <w:b/>
          <w:bCs/>
          <w:noProof/>
        </w:rPr>
        <w:t>)</w:t>
      </w:r>
    </w:p>
    <w:p w14:paraId="7D3A24A4" w14:textId="77777777" w:rsidR="00807F0A" w:rsidRPr="00807F0A" w:rsidRDefault="00807F0A" w:rsidP="00807F0A">
      <w:pPr>
        <w:pStyle w:val="NO"/>
      </w:pPr>
      <w:r w:rsidRPr="00807F0A">
        <w:t>N</w:t>
      </w:r>
      <w:r>
        <w:t>OTE</w:t>
      </w:r>
      <w:r w:rsidRPr="00807F0A">
        <w:t xml:space="preserve">: </w:t>
      </w:r>
      <w:r w:rsidRPr="00807F0A">
        <w:tab/>
        <w:t>The green and blue networks are separate management domains.</w:t>
      </w:r>
    </w:p>
    <w:p w14:paraId="3A9CB352" w14:textId="77777777" w:rsidR="00807F0A" w:rsidRPr="00AB2D4F" w:rsidRDefault="00807F0A" w:rsidP="00807F0A">
      <w:pPr>
        <w:pStyle w:val="NO"/>
        <w:ind w:left="0" w:firstLine="0"/>
      </w:pPr>
    </w:p>
    <w:p w14:paraId="2898217D" w14:textId="77777777" w:rsidR="00FB7F80" w:rsidRDefault="00FB7F80" w:rsidP="00F63742">
      <w:pPr>
        <w:pStyle w:val="TF"/>
        <w:jc w:val="left"/>
      </w:pPr>
    </w:p>
    <w:p w14:paraId="6F4983EF" w14:textId="77777777" w:rsidR="00F63742" w:rsidRPr="00F63742" w:rsidRDefault="00F63742" w:rsidP="00F63742">
      <w:pPr>
        <w:pStyle w:val="Heading3"/>
      </w:pPr>
      <w:bookmarkStart w:id="26" w:name="_Toc49845211"/>
      <w:r w:rsidRPr="00F63742">
        <w:t>4.2.2</w:t>
      </w:r>
      <w:r>
        <w:tab/>
      </w:r>
      <w:r w:rsidRPr="00F63742">
        <w:t>Scenario #2: A 3GPP network with a satellite access network and a terrestrial access network</w:t>
      </w:r>
      <w:bookmarkEnd w:id="26"/>
    </w:p>
    <w:p w14:paraId="72576B9F" w14:textId="77777777" w:rsidR="00F63742" w:rsidRDefault="00F63742" w:rsidP="00F63742">
      <w:r>
        <w:t xml:space="preserve">In this scenario a 3GPP network is composed out of a 3GPP core network, a terrestrial 3GPP access network and a satellite 3GPP access network, where the satellite component is also integrated as a 3GPP access network. The satellite network and the terrestrial network both share the same PLMN and both access networks are managed by the same 3GPP management system. This architecture scenario follows the Satellite access class scenario in section 4.1.1 from </w:t>
      </w:r>
      <w:r w:rsidRPr="00460CA8">
        <w:t>3GPP T</w:t>
      </w:r>
      <w:r>
        <w:t>R</w:t>
      </w:r>
      <w:r w:rsidRPr="00460CA8">
        <w:t xml:space="preserve"> </w:t>
      </w:r>
      <w:r>
        <w:t xml:space="preserve">23.737 [5]. </w:t>
      </w:r>
    </w:p>
    <w:p w14:paraId="1EC8A016" w14:textId="77777777" w:rsidR="00F63742" w:rsidRDefault="00F63742" w:rsidP="00F63742">
      <w:pPr>
        <w:pStyle w:val="TH"/>
        <w:rPr>
          <w:noProof/>
        </w:rPr>
      </w:pPr>
      <w:r w:rsidRPr="00977D46">
        <w:t xml:space="preserve"> </w:t>
      </w:r>
      <w:r>
        <w:rPr>
          <w:noProof/>
          <w:lang w:val="fr-FR" w:eastAsia="fr-FR"/>
        </w:rPr>
        <w:drawing>
          <wp:inline distT="0" distB="0" distL="0" distR="0" wp14:anchorId="3590E2E2" wp14:editId="125CC7FA">
            <wp:extent cx="6089650" cy="198755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89650" cy="1987550"/>
                    </a:xfrm>
                    <a:prstGeom prst="rect">
                      <a:avLst/>
                    </a:prstGeom>
                    <a:noFill/>
                    <a:ln>
                      <a:noFill/>
                    </a:ln>
                  </pic:spPr>
                </pic:pic>
              </a:graphicData>
            </a:graphic>
          </wp:inline>
        </w:drawing>
      </w:r>
    </w:p>
    <w:p w14:paraId="11B22012" w14:textId="77777777" w:rsidR="00F63742" w:rsidRDefault="00F63742" w:rsidP="00F63742">
      <w:pPr>
        <w:jc w:val="center"/>
        <w:rPr>
          <w:rFonts w:ascii="Arial" w:hAnsi="Arial" w:cs="Arial"/>
          <w:b/>
          <w:bCs/>
          <w:noProof/>
        </w:rPr>
      </w:pPr>
      <w:r w:rsidRPr="00F63742">
        <w:rPr>
          <w:rStyle w:val="TFChar"/>
        </w:rPr>
        <w:t>Figure 4.2.2-1 Architecture of 3GPP network with a satellite 3GPP access network and a terrestrial 3GPP access</w:t>
      </w:r>
      <w:r w:rsidRPr="00AF505F">
        <w:rPr>
          <w:rFonts w:ascii="Arial" w:hAnsi="Arial" w:cs="Arial"/>
          <w:b/>
          <w:bCs/>
          <w:noProof/>
        </w:rPr>
        <w:t xml:space="preserve"> network</w:t>
      </w:r>
      <w:r>
        <w:rPr>
          <w:rFonts w:ascii="Arial" w:hAnsi="Arial" w:cs="Arial"/>
          <w:b/>
          <w:bCs/>
          <w:noProof/>
        </w:rPr>
        <w:t xml:space="preserve"> </w:t>
      </w:r>
    </w:p>
    <w:p w14:paraId="79850F3A" w14:textId="77777777" w:rsidR="00F63742" w:rsidRPr="00A679D4" w:rsidRDefault="00F63742" w:rsidP="00F63742">
      <w:pPr>
        <w:pStyle w:val="NO"/>
        <w:rPr>
          <w:b/>
          <w:lang w:eastAsia="zh-CN"/>
        </w:rPr>
      </w:pPr>
      <w:r w:rsidRPr="00A679D4">
        <w:rPr>
          <w:caps/>
        </w:rPr>
        <w:t>Note</w:t>
      </w:r>
      <w:r w:rsidRPr="00A679D4">
        <w:t xml:space="preserve">: </w:t>
      </w:r>
      <w:r w:rsidRPr="00A679D4">
        <w:tab/>
      </w:r>
      <w:r w:rsidRPr="00DA473C">
        <w:t>Both access networks are in the same</w:t>
      </w:r>
      <w:r>
        <w:t xml:space="preserve"> management domains</w:t>
      </w:r>
    </w:p>
    <w:p w14:paraId="00A62939" w14:textId="77777777" w:rsidR="00F63742" w:rsidRDefault="00F63742" w:rsidP="00F63742">
      <w:pPr>
        <w:pStyle w:val="TF"/>
        <w:jc w:val="left"/>
      </w:pPr>
    </w:p>
    <w:p w14:paraId="01881AA5" w14:textId="77777777" w:rsidR="00F63742" w:rsidRDefault="00F63742" w:rsidP="00F63742">
      <w:pPr>
        <w:pStyle w:val="TF"/>
        <w:jc w:val="left"/>
      </w:pPr>
    </w:p>
    <w:p w14:paraId="5D72E27D" w14:textId="77777777" w:rsidR="00B14299" w:rsidRPr="00B14299" w:rsidRDefault="00B14299" w:rsidP="00FB7F80">
      <w:pPr>
        <w:pStyle w:val="Heading1"/>
      </w:pPr>
      <w:bookmarkStart w:id="27" w:name="_Toc49845212"/>
      <w:r>
        <w:t>5</w:t>
      </w:r>
      <w:r w:rsidRPr="004D3578">
        <w:tab/>
      </w:r>
      <w:r>
        <w:t>Use Cases</w:t>
      </w:r>
      <w:bookmarkEnd w:id="27"/>
    </w:p>
    <w:p w14:paraId="1B67C3BE" w14:textId="77777777" w:rsidR="00392085" w:rsidRPr="0085014E" w:rsidRDefault="00B14299" w:rsidP="00392085">
      <w:pPr>
        <w:pStyle w:val="Heading2"/>
      </w:pPr>
      <w:bookmarkStart w:id="28" w:name="_Toc492544939"/>
      <w:bookmarkStart w:id="29" w:name="_Toc49845213"/>
      <w:r>
        <w:t>5</w:t>
      </w:r>
      <w:r w:rsidR="00392085">
        <w:t>.1</w:t>
      </w:r>
      <w:r w:rsidR="00392085" w:rsidRPr="0085014E">
        <w:tab/>
        <w:t xml:space="preserve">Use cases related to </w:t>
      </w:r>
      <w:r w:rsidR="00E945B9">
        <w:t>n</w:t>
      </w:r>
      <w:r w:rsidR="00E945B9" w:rsidRPr="0085014E">
        <w:t xml:space="preserve">etwork </w:t>
      </w:r>
      <w:r w:rsidR="00E945B9">
        <w:t>s</w:t>
      </w:r>
      <w:r w:rsidR="00E945B9" w:rsidRPr="0085014E">
        <w:t xml:space="preserve">lice </w:t>
      </w:r>
      <w:r w:rsidR="00392085" w:rsidRPr="0085014E">
        <w:t>management</w:t>
      </w:r>
      <w:bookmarkEnd w:id="28"/>
      <w:bookmarkEnd w:id="29"/>
    </w:p>
    <w:p w14:paraId="34287EDC" w14:textId="6C8CCF06" w:rsidR="00392085" w:rsidRPr="0085014E" w:rsidRDefault="00B14299" w:rsidP="005E4761">
      <w:pPr>
        <w:pStyle w:val="Heading3"/>
        <w:rPr>
          <w:lang w:eastAsia="zh-CN"/>
        </w:rPr>
      </w:pPr>
      <w:bookmarkStart w:id="30" w:name="_Toc492544941"/>
      <w:bookmarkStart w:id="31" w:name="_Toc49845214"/>
      <w:r>
        <w:t>5</w:t>
      </w:r>
      <w:r w:rsidR="00392085">
        <w:t>.1</w:t>
      </w:r>
      <w:r w:rsidR="00392085" w:rsidRPr="0085014E">
        <w:t>.1</w:t>
      </w:r>
      <w:r w:rsidR="00392085" w:rsidRPr="0085014E">
        <w:tab/>
      </w:r>
      <w:r w:rsidR="00392085" w:rsidRPr="0085014E">
        <w:rPr>
          <w:lang w:eastAsia="zh-CN"/>
        </w:rPr>
        <w:t xml:space="preserve">Create a </w:t>
      </w:r>
      <w:r w:rsidR="00E945B9">
        <w:t>n</w:t>
      </w:r>
      <w:r w:rsidR="00E945B9" w:rsidRPr="0085014E">
        <w:t xml:space="preserve">etwork </w:t>
      </w:r>
      <w:r w:rsidR="00E945B9">
        <w:t>s</w:t>
      </w:r>
      <w:r w:rsidR="00E945B9" w:rsidRPr="0085014E">
        <w:t xml:space="preserve">lice </w:t>
      </w:r>
      <w:bookmarkEnd w:id="30"/>
      <w:r w:rsidR="00E945B9">
        <w:t>i</w:t>
      </w:r>
      <w:r w:rsidR="00E945B9" w:rsidRPr="0085014E">
        <w:t>nstance</w:t>
      </w:r>
      <w:r w:rsidR="00E945B9">
        <w:t xml:space="preserve"> </w:t>
      </w:r>
      <w:r w:rsidR="00392085">
        <w:t>associated with a satellite RAN</w:t>
      </w:r>
      <w:bookmarkEnd w:id="31"/>
    </w:p>
    <w:p w14:paraId="10978FF9" w14:textId="1452DA5E" w:rsidR="00392085" w:rsidRPr="00583921" w:rsidRDefault="00B14299" w:rsidP="005E4761">
      <w:pPr>
        <w:pStyle w:val="Heading4"/>
      </w:pPr>
      <w:bookmarkStart w:id="32" w:name="_Toc492544942"/>
      <w:bookmarkStart w:id="33" w:name="_Toc49845215"/>
      <w:r>
        <w:t>5</w:t>
      </w:r>
      <w:r w:rsidR="00392085" w:rsidRPr="00583921">
        <w:t>.</w:t>
      </w:r>
      <w:r w:rsidR="00392085">
        <w:t>1</w:t>
      </w:r>
      <w:r w:rsidR="00392085" w:rsidRPr="00FF7B75">
        <w:t>.</w:t>
      </w:r>
      <w:r w:rsidR="00392085" w:rsidRPr="00FF7B75">
        <w:rPr>
          <w:rFonts w:hint="eastAsia"/>
        </w:rPr>
        <w:t>1</w:t>
      </w:r>
      <w:r w:rsidR="00392085" w:rsidRPr="00FF7B75">
        <w:t>.1</w:t>
      </w:r>
      <w:r w:rsidR="00392085">
        <w:tab/>
      </w:r>
      <w:r w:rsidR="00392085" w:rsidRPr="00583921">
        <w:t>Pre-conditions</w:t>
      </w:r>
      <w:bookmarkEnd w:id="32"/>
      <w:bookmarkEnd w:id="33"/>
    </w:p>
    <w:p w14:paraId="217AF2F7" w14:textId="77777777" w:rsidR="00392085" w:rsidRDefault="00392085" w:rsidP="00392085">
      <w:pPr>
        <w:rPr>
          <w:lang w:eastAsia="zh-CN"/>
        </w:rPr>
      </w:pPr>
      <w:r>
        <w:rPr>
          <w:lang w:eastAsia="zh-CN"/>
        </w:rPr>
        <w:t xml:space="preserve">A NOP wants an NSI which includes a 5GC and a Satellite RAN. The Satellite RAN is associated with either a Satellite NR-RAT, or can be non-3GPP Satellite RAT. </w:t>
      </w:r>
    </w:p>
    <w:p w14:paraId="04C7A75B" w14:textId="3738B252" w:rsidR="00392085" w:rsidRPr="0085014E" w:rsidRDefault="00B14299" w:rsidP="005E4761">
      <w:pPr>
        <w:pStyle w:val="Heading4"/>
      </w:pPr>
      <w:bookmarkStart w:id="34" w:name="_Toc492544943"/>
      <w:bookmarkStart w:id="35" w:name="_Toc49845216"/>
      <w:r>
        <w:t>5</w:t>
      </w:r>
      <w:r w:rsidR="00392085">
        <w:t>.1</w:t>
      </w:r>
      <w:r w:rsidR="00392085" w:rsidRPr="0085014E">
        <w:t>.1.</w:t>
      </w:r>
      <w:r w:rsidR="002E0E9C">
        <w:t>2</w:t>
      </w:r>
      <w:r w:rsidR="00392085">
        <w:tab/>
      </w:r>
      <w:r w:rsidR="00392085" w:rsidRPr="0085014E">
        <w:rPr>
          <w:rFonts w:hint="eastAsia"/>
        </w:rPr>
        <w:t>Description</w:t>
      </w:r>
      <w:bookmarkEnd w:id="34"/>
      <w:bookmarkEnd w:id="35"/>
      <w:r w:rsidR="00392085" w:rsidRPr="0085014E">
        <w:t xml:space="preserve"> </w:t>
      </w:r>
    </w:p>
    <w:p w14:paraId="7A6BF551" w14:textId="77777777" w:rsidR="00392085" w:rsidRDefault="00392085" w:rsidP="00392085">
      <w:pPr>
        <w:rPr>
          <w:kern w:val="2"/>
          <w:szCs w:val="18"/>
          <w:lang w:eastAsia="zh-CN" w:bidi="ar-KW"/>
        </w:rPr>
      </w:pPr>
      <w:r>
        <w:rPr>
          <w:kern w:val="2"/>
          <w:szCs w:val="18"/>
          <w:lang w:eastAsia="zh-CN" w:bidi="ar-KW"/>
        </w:rPr>
        <w:t xml:space="preserve">In some cases, the satellite coverage can be as large as the whole world, or can be regional (i.e. covering several countries). In some cases, the latency of the satellite RAN can be significant, from few tens of ms (for LEO) to several hundreds of ms (see Informative Annex A). Further, the description of the Satellite RAN can vary according to its characteristics.  </w:t>
      </w:r>
    </w:p>
    <w:p w14:paraId="1AAF2B86" w14:textId="77777777" w:rsidR="00392085" w:rsidRPr="0085014E" w:rsidRDefault="00392085" w:rsidP="00392085">
      <w:pPr>
        <w:rPr>
          <w:kern w:val="2"/>
          <w:szCs w:val="18"/>
          <w:lang w:eastAsia="zh-CN" w:bidi="ar-KW"/>
        </w:rPr>
      </w:pPr>
      <w:r>
        <w:rPr>
          <w:kern w:val="2"/>
          <w:szCs w:val="18"/>
          <w:lang w:eastAsia="zh-CN" w:bidi="ar-KW"/>
        </w:rPr>
        <w:t>The NOP</w:t>
      </w:r>
      <w:r w:rsidRPr="0085014E">
        <w:rPr>
          <w:kern w:val="2"/>
          <w:szCs w:val="18"/>
          <w:lang w:eastAsia="zh-CN" w:bidi="ar-KW"/>
        </w:rPr>
        <w:t xml:space="preserve"> wants a</w:t>
      </w:r>
      <w:r w:rsidR="006E7203">
        <w:rPr>
          <w:kern w:val="2"/>
          <w:szCs w:val="18"/>
          <w:lang w:eastAsia="zh-CN" w:bidi="ar-KW"/>
        </w:rPr>
        <w:t>n</w:t>
      </w:r>
      <w:r w:rsidRPr="0085014E">
        <w:rPr>
          <w:kern w:val="2"/>
          <w:szCs w:val="18"/>
          <w:lang w:eastAsia="zh-CN" w:bidi="ar-KW"/>
        </w:rPr>
        <w:t xml:space="preserve">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NSI to support to the description of the satellite RAN characteristics.</w:t>
      </w:r>
    </w:p>
    <w:p w14:paraId="4D257A56" w14:textId="2FC03531" w:rsidR="00392085" w:rsidRPr="0085014E" w:rsidRDefault="00B14299" w:rsidP="005E4761">
      <w:pPr>
        <w:pStyle w:val="Heading4"/>
        <w:rPr>
          <w:kern w:val="2"/>
          <w:szCs w:val="18"/>
          <w:lang w:eastAsia="zh-CN" w:bidi="ar-KW"/>
        </w:rPr>
      </w:pPr>
      <w:bookmarkStart w:id="36" w:name="_Toc492544944"/>
      <w:bookmarkStart w:id="37" w:name="_Toc49845217"/>
      <w:r>
        <w:rPr>
          <w:lang w:eastAsia="zh-CN"/>
        </w:rPr>
        <w:t>5</w:t>
      </w:r>
      <w:r w:rsidR="00392085">
        <w:t>.1</w:t>
      </w:r>
      <w:r w:rsidR="00392085" w:rsidRPr="0085014E">
        <w:t>.1.</w:t>
      </w:r>
      <w:r w:rsidR="002E0E9C">
        <w:rPr>
          <w:lang w:eastAsia="zh-CN"/>
        </w:rPr>
        <w:t>3</w:t>
      </w:r>
      <w:r w:rsidR="00392085" w:rsidRPr="0085014E">
        <w:tab/>
        <w:t>Post-conditions</w:t>
      </w:r>
      <w:bookmarkEnd w:id="36"/>
      <w:bookmarkEnd w:id="37"/>
    </w:p>
    <w:p w14:paraId="31D31A19" w14:textId="77777777" w:rsidR="00392085" w:rsidRPr="00430C32"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w:t>
      </w:r>
    </w:p>
    <w:p w14:paraId="0A9CF74B" w14:textId="77777777" w:rsidR="00A71C84" w:rsidRPr="0085014E" w:rsidRDefault="00A71C84" w:rsidP="00A71C84">
      <w:pPr>
        <w:pStyle w:val="Heading3"/>
      </w:pPr>
      <w:bookmarkStart w:id="38" w:name="_Toc25843477"/>
      <w:bookmarkStart w:id="39" w:name="_Toc49845218"/>
      <w:r>
        <w:lastRenderedPageBreak/>
        <w:t>5.1.2</w:t>
      </w:r>
      <w:r w:rsidRPr="0085014E">
        <w:tab/>
      </w:r>
      <w:r>
        <w:t>RAN sharing of a 5G network with satellite components</w:t>
      </w:r>
      <w:bookmarkEnd w:id="38"/>
      <w:bookmarkEnd w:id="39"/>
    </w:p>
    <w:p w14:paraId="42C7B34A" w14:textId="77777777" w:rsidR="00A71C84" w:rsidRPr="0085014E" w:rsidRDefault="00A71C84" w:rsidP="005E4761">
      <w:pPr>
        <w:pStyle w:val="Heading4"/>
      </w:pPr>
      <w:bookmarkStart w:id="40" w:name="_Toc25843478"/>
      <w:bookmarkStart w:id="41" w:name="_Toc49845219"/>
      <w:r>
        <w:t>5.1</w:t>
      </w:r>
      <w:r w:rsidRPr="0085014E">
        <w:t>.</w:t>
      </w:r>
      <w:r>
        <w:t>2</w:t>
      </w:r>
      <w:r w:rsidRPr="0085014E">
        <w:t>.1</w:t>
      </w:r>
      <w:r w:rsidRPr="0085014E">
        <w:tab/>
        <w:t>Pre-conditions</w:t>
      </w:r>
      <w:bookmarkEnd w:id="40"/>
      <w:bookmarkEnd w:id="41"/>
    </w:p>
    <w:p w14:paraId="0235FCD2" w14:textId="77777777" w:rsidR="00A71C84" w:rsidRDefault="00A71C84" w:rsidP="00A71C84">
      <w:pPr>
        <w:rPr>
          <w:lang w:eastAsia="zh-CN"/>
        </w:rPr>
      </w:pPr>
      <w:r>
        <w:rPr>
          <w:lang w:eastAsia="zh-CN"/>
        </w:rPr>
        <w:t>A 5G System is composed of a satellite component, that may include:</w:t>
      </w:r>
    </w:p>
    <w:p w14:paraId="6C30BD15" w14:textId="77777777" w:rsidR="00A71C84" w:rsidRDefault="00A71C84" w:rsidP="00A71C84">
      <w:pPr>
        <w:pStyle w:val="B1"/>
        <w:rPr>
          <w:lang w:eastAsia="zh-CN"/>
        </w:rPr>
      </w:pPr>
      <w:r>
        <w:rPr>
          <w:lang w:eastAsia="zh-CN"/>
        </w:rPr>
        <w:t>- A number of spacecraft, each composed of RUs, possibly gNB-DUs, gNB-CUs</w:t>
      </w:r>
    </w:p>
    <w:p w14:paraId="24D2C2B2" w14:textId="77777777" w:rsidR="00A71C84" w:rsidRDefault="00A71C84" w:rsidP="00A71C84">
      <w:pPr>
        <w:pStyle w:val="B1"/>
        <w:rPr>
          <w:lang w:eastAsia="zh-CN"/>
        </w:rPr>
      </w:pPr>
      <w:r>
        <w:rPr>
          <w:lang w:eastAsia="zh-CN"/>
        </w:rPr>
        <w:t>- A number of Earth radio stations located on ground, interconnected with the spacecrafts, each composed of RUs and possibly connected to gNB-DUs and/or gNB-CUs.</w:t>
      </w:r>
    </w:p>
    <w:p w14:paraId="4483FF01" w14:textId="77777777" w:rsidR="00A71C84" w:rsidRDefault="00A71C84" w:rsidP="00A71C84">
      <w:pPr>
        <w:pStyle w:val="B1"/>
        <w:ind w:left="0" w:firstLine="0"/>
        <w:rPr>
          <w:lang w:eastAsia="zh-CN"/>
        </w:rPr>
      </w:pPr>
      <w:r>
        <w:rPr>
          <w:lang w:eastAsia="zh-CN"/>
        </w:rPr>
        <w:t>The satellite component is interconnected with a 5GC.</w:t>
      </w:r>
    </w:p>
    <w:p w14:paraId="16DAA920" w14:textId="77777777" w:rsidR="00A71C84" w:rsidRDefault="00A71C84" w:rsidP="00A71C84">
      <w:pPr>
        <w:pStyle w:val="B1"/>
        <w:ind w:left="0" w:firstLine="0"/>
        <w:rPr>
          <w:lang w:eastAsia="zh-CN"/>
        </w:rPr>
      </w:pPr>
      <w:r>
        <w:rPr>
          <w:lang w:eastAsia="zh-CN"/>
        </w:rPr>
        <w:t>It is specified in TS 22.261 that: “a</w:t>
      </w:r>
      <w:r w:rsidRPr="00F65D7A">
        <w:rPr>
          <w:lang w:eastAsia="zh-CN"/>
        </w:rPr>
        <w:t xml:space="preserve"> 5G satellite access network shall support NG-RAN sharing</w:t>
      </w:r>
      <w:r>
        <w:rPr>
          <w:lang w:eastAsia="zh-CN"/>
        </w:rPr>
        <w:t>”</w:t>
      </w:r>
      <w:r w:rsidRPr="00F65D7A">
        <w:rPr>
          <w:lang w:eastAsia="zh-CN"/>
        </w:rPr>
        <w:t>.</w:t>
      </w:r>
    </w:p>
    <w:p w14:paraId="5D96E958" w14:textId="77777777" w:rsidR="00A71C84" w:rsidRDefault="00A71C84" w:rsidP="00A71C84">
      <w:pPr>
        <w:pStyle w:val="B1"/>
        <w:ind w:left="0" w:firstLine="0"/>
        <w:rPr>
          <w:lang w:eastAsia="zh-CN"/>
        </w:rPr>
      </w:pPr>
      <w:r>
        <w:rPr>
          <w:lang w:eastAsia="zh-CN"/>
        </w:rPr>
        <w:t>A number of NOPs want to share the 5G satellite access network and certain NOPs want to have Network Slicing enabled in the satellite components.</w:t>
      </w:r>
    </w:p>
    <w:p w14:paraId="0182C212" w14:textId="77777777" w:rsidR="00A71C84" w:rsidRPr="0085014E" w:rsidRDefault="00A71C84" w:rsidP="005E4761">
      <w:pPr>
        <w:pStyle w:val="Heading4"/>
      </w:pPr>
      <w:bookmarkStart w:id="42" w:name="_Toc25843479"/>
      <w:bookmarkStart w:id="43" w:name="_Toc49845220"/>
      <w:r>
        <w:t>5.1.2</w:t>
      </w:r>
      <w:r w:rsidRPr="0085014E">
        <w:t>.</w:t>
      </w:r>
      <w:r w:rsidRPr="0085014E">
        <w:rPr>
          <w:rFonts w:hint="eastAsia"/>
        </w:rPr>
        <w:t>2</w:t>
      </w:r>
      <w:r w:rsidRPr="0085014E">
        <w:tab/>
      </w:r>
      <w:r w:rsidRPr="0085014E">
        <w:rPr>
          <w:rFonts w:hint="eastAsia"/>
        </w:rPr>
        <w:t>Description</w:t>
      </w:r>
      <w:bookmarkEnd w:id="42"/>
      <w:bookmarkEnd w:id="43"/>
      <w:r w:rsidRPr="0085014E">
        <w:t xml:space="preserve"> </w:t>
      </w:r>
    </w:p>
    <w:p w14:paraId="105BCBA3" w14:textId="77777777" w:rsidR="00A71C84" w:rsidRDefault="00A71C84" w:rsidP="00A71C84">
      <w:pPr>
        <w:pStyle w:val="B1"/>
        <w:ind w:left="0" w:firstLine="0"/>
        <w:rPr>
          <w:lang w:eastAsia="zh-CN"/>
        </w:rPr>
      </w:pPr>
      <w:r>
        <w:rPr>
          <w:lang w:eastAsia="zh-CN"/>
        </w:rPr>
        <w:t xml:space="preserve">The satellite on-board resources are managed by a satellite NOP, to allow the distribution of the limited RF power and bandwidth resources (for a RU), as well as for the power consumption and network resources for the digital processing units. A satellite NOP can therefore act also as VISP (and/or a Data Center Service Provider (for the spaceborne part)). A NOP that is allowed access to the satellite components will be allowed to manage slice configurations in the shared satellite RAN. </w:t>
      </w:r>
    </w:p>
    <w:p w14:paraId="2C9FEE4E" w14:textId="77777777" w:rsidR="00A71C84" w:rsidRPr="0085014E" w:rsidRDefault="00A71C84" w:rsidP="005E4761">
      <w:pPr>
        <w:pStyle w:val="Heading4"/>
        <w:rPr>
          <w:kern w:val="2"/>
          <w:szCs w:val="18"/>
          <w:lang w:eastAsia="zh-CN" w:bidi="ar-KW"/>
        </w:rPr>
      </w:pPr>
      <w:bookmarkStart w:id="44" w:name="_Toc25843480"/>
      <w:bookmarkStart w:id="45" w:name="_Toc49845221"/>
      <w:r>
        <w:rPr>
          <w:lang w:eastAsia="zh-CN"/>
        </w:rPr>
        <w:t>5</w:t>
      </w:r>
      <w:r>
        <w:t>.1.2</w:t>
      </w:r>
      <w:r w:rsidRPr="0085014E">
        <w:t>.</w:t>
      </w:r>
      <w:r w:rsidRPr="0085014E">
        <w:rPr>
          <w:lang w:eastAsia="zh-CN"/>
        </w:rPr>
        <w:t>3</w:t>
      </w:r>
      <w:r w:rsidRPr="0085014E">
        <w:tab/>
        <w:t>Post-conditions</w:t>
      </w:r>
      <w:bookmarkEnd w:id="44"/>
      <w:bookmarkEnd w:id="45"/>
    </w:p>
    <w:p w14:paraId="0E85ED42" w14:textId="77777777" w:rsidR="00392085" w:rsidRPr="00430C32" w:rsidRDefault="00A71C84" w:rsidP="00392085">
      <w:pPr>
        <w:rPr>
          <w:kern w:val="2"/>
          <w:szCs w:val="18"/>
          <w:lang w:eastAsia="zh-CN" w:bidi="ar-KW"/>
        </w:rPr>
      </w:pPr>
      <w:r>
        <w:rPr>
          <w:kern w:val="2"/>
          <w:szCs w:val="18"/>
          <w:lang w:eastAsia="zh-CN" w:bidi="ar-KW"/>
        </w:rPr>
        <w:t>The satellite components are configured to support multiple NOPs and NSIs are created for each NOP according to their requirements (bandwidth, connectivity, coverage, etc.) and according to the capabilities of each spacecraft and of the combined capabilities of the network.</w:t>
      </w:r>
    </w:p>
    <w:p w14:paraId="694B77D0" w14:textId="6BB4CAD4" w:rsidR="00392085" w:rsidRPr="0085014E" w:rsidRDefault="00B14299" w:rsidP="005E4761">
      <w:pPr>
        <w:pStyle w:val="Heading3"/>
        <w:rPr>
          <w:lang w:eastAsia="zh-CN"/>
        </w:rPr>
      </w:pPr>
      <w:bookmarkStart w:id="46" w:name="_Toc49845222"/>
      <w:r>
        <w:t>5</w:t>
      </w:r>
      <w:r w:rsidR="00392085">
        <w:t>.1.3</w:t>
      </w:r>
      <w:r w:rsidR="00392085" w:rsidRPr="0085014E">
        <w:tab/>
      </w:r>
      <w:r w:rsidR="00392085">
        <w:rPr>
          <w:lang w:eastAsia="zh-CN"/>
        </w:rPr>
        <w:t xml:space="preserve">Creating and managing </w:t>
      </w:r>
      <w:r w:rsidR="00A47CBC">
        <w:rPr>
          <w:lang w:eastAsia="zh-CN"/>
        </w:rPr>
        <w:t xml:space="preserve">a network </w:t>
      </w:r>
      <w:r w:rsidR="006575C8">
        <w:rPr>
          <w:lang w:eastAsia="zh-CN"/>
        </w:rPr>
        <w:t xml:space="preserve">slice associated </w:t>
      </w:r>
      <w:r w:rsidR="00392085">
        <w:rPr>
          <w:lang w:eastAsia="zh-CN"/>
        </w:rPr>
        <w:t>with satellite components</w:t>
      </w:r>
      <w:bookmarkEnd w:id="46"/>
      <w:r w:rsidR="00392085">
        <w:rPr>
          <w:lang w:eastAsia="zh-CN"/>
        </w:rPr>
        <w:t xml:space="preserve"> </w:t>
      </w:r>
    </w:p>
    <w:p w14:paraId="0F404952" w14:textId="7D203673" w:rsidR="00392085" w:rsidRPr="0085014E" w:rsidRDefault="00B14299" w:rsidP="005E4761">
      <w:pPr>
        <w:pStyle w:val="Heading4"/>
      </w:pPr>
      <w:bookmarkStart w:id="47" w:name="_Toc49845223"/>
      <w:r>
        <w:t>5</w:t>
      </w:r>
      <w:r w:rsidR="00392085">
        <w:t>.1</w:t>
      </w:r>
      <w:r w:rsidR="00392085" w:rsidRPr="0085014E">
        <w:t>.</w:t>
      </w:r>
      <w:r w:rsidR="00392085">
        <w:t>3</w:t>
      </w:r>
      <w:r w:rsidR="00392085" w:rsidRPr="0085014E">
        <w:t>.1</w:t>
      </w:r>
      <w:r w:rsidR="00392085" w:rsidRPr="0085014E">
        <w:tab/>
        <w:t>Pre-conditions</w:t>
      </w:r>
      <w:bookmarkEnd w:id="47"/>
    </w:p>
    <w:p w14:paraId="304991B4" w14:textId="77777777" w:rsidR="00392085" w:rsidRDefault="00392085" w:rsidP="00392085">
      <w:pPr>
        <w:rPr>
          <w:lang w:eastAsia="zh-CN"/>
        </w:rPr>
      </w:pPr>
      <w:r>
        <w:rPr>
          <w:lang w:eastAsia="zh-CN"/>
        </w:rPr>
        <w:t>A 5G System is composed of a satellite component, that may include:</w:t>
      </w:r>
    </w:p>
    <w:p w14:paraId="116761BD" w14:textId="77777777" w:rsidR="00392085" w:rsidRDefault="00392085" w:rsidP="00392085">
      <w:pPr>
        <w:pStyle w:val="B1"/>
        <w:rPr>
          <w:lang w:eastAsia="zh-CN"/>
        </w:rPr>
      </w:pPr>
      <w:r>
        <w:rPr>
          <w:lang w:eastAsia="zh-CN"/>
        </w:rPr>
        <w:t>- a Geostationary-satellite network on the Radio Access part,</w:t>
      </w:r>
    </w:p>
    <w:p w14:paraId="461D3DBE" w14:textId="77777777" w:rsidR="00392085" w:rsidRDefault="00392085" w:rsidP="00392085">
      <w:pPr>
        <w:pStyle w:val="B1"/>
        <w:rPr>
          <w:lang w:eastAsia="zh-CN"/>
        </w:rPr>
      </w:pPr>
      <w:r>
        <w:rPr>
          <w:lang w:eastAsia="zh-CN"/>
        </w:rPr>
        <w:t>- a global LEO access network on the Radio access part, creating potentially a global overlay.</w:t>
      </w:r>
    </w:p>
    <w:p w14:paraId="6AD670B2" w14:textId="77777777" w:rsidR="006575C8" w:rsidRDefault="006575C8" w:rsidP="006575C8">
      <w:pPr>
        <w:rPr>
          <w:lang w:eastAsia="zh-CN"/>
        </w:rPr>
      </w:pPr>
      <w:r>
        <w:rPr>
          <w:lang w:eastAsia="zh-CN"/>
        </w:rPr>
        <w:t>Further, satellite backhaul can be used for transport between 5G-CN functions and RAN functions.</w:t>
      </w:r>
    </w:p>
    <w:p w14:paraId="3FAE523A" w14:textId="77777777" w:rsidR="006575C8" w:rsidRDefault="006575C8" w:rsidP="006575C8">
      <w:pPr>
        <w:rPr>
          <w:lang w:eastAsia="zh-CN"/>
        </w:rPr>
      </w:pPr>
      <w:r>
        <w:rPr>
          <w:lang w:eastAsia="zh-CN"/>
        </w:rPr>
        <w:t>These conditions generate latencies between UEs and the 5G-CN that can be higher or lower than those that could be met if a terrestrial network (radio or fiber) would be used for access or transport.</w:t>
      </w:r>
    </w:p>
    <w:p w14:paraId="1D9554C3" w14:textId="57D5E225" w:rsidR="006575C8" w:rsidRPr="0085014E" w:rsidRDefault="006575C8" w:rsidP="005E4761">
      <w:pPr>
        <w:pStyle w:val="Heading4"/>
      </w:pPr>
      <w:bookmarkStart w:id="48" w:name="_Toc49845224"/>
      <w:r>
        <w:t>5.1.3</w:t>
      </w:r>
      <w:r w:rsidRPr="0085014E">
        <w:t>.</w:t>
      </w:r>
      <w:r w:rsidRPr="0085014E">
        <w:rPr>
          <w:rFonts w:hint="eastAsia"/>
        </w:rPr>
        <w:t>2</w:t>
      </w:r>
      <w:r w:rsidRPr="0085014E">
        <w:tab/>
      </w:r>
      <w:r w:rsidRPr="0085014E">
        <w:rPr>
          <w:rFonts w:hint="eastAsia"/>
        </w:rPr>
        <w:t>Description</w:t>
      </w:r>
      <w:bookmarkEnd w:id="48"/>
      <w:r w:rsidRPr="0085014E">
        <w:t xml:space="preserve"> </w:t>
      </w:r>
    </w:p>
    <w:p w14:paraId="04E18094" w14:textId="77777777" w:rsidR="006575C8" w:rsidRDefault="006575C8" w:rsidP="006575C8">
      <w:pPr>
        <w:rPr>
          <w:lang w:eastAsia="zh-CN"/>
        </w:rPr>
      </w:pPr>
      <w:r>
        <w:rPr>
          <w:lang w:eastAsia="zh-CN"/>
        </w:rPr>
        <w:t>In TS 22.261, it is specified that a</w:t>
      </w:r>
      <w:r w:rsidRPr="008C44D8">
        <w:rPr>
          <w:lang w:eastAsia="zh-CN"/>
        </w:rPr>
        <w:t xml:space="preserve"> 5G system with satellite access shall support different configurations where the radio access network is either a satellite NG-RAN or a non-3GPP satellite access network, or both.</w:t>
      </w:r>
    </w:p>
    <w:p w14:paraId="5A0E6908" w14:textId="77777777" w:rsidR="006575C8" w:rsidRDefault="006575C8" w:rsidP="006575C8">
      <w:pPr>
        <w:rPr>
          <w:lang w:eastAsia="zh-CN"/>
        </w:rPr>
      </w:pPr>
      <w:r>
        <w:rPr>
          <w:lang w:eastAsia="zh-CN"/>
        </w:rPr>
        <w:t>It is further required that:</w:t>
      </w:r>
    </w:p>
    <w:p w14:paraId="75E04BBE" w14:textId="77777777" w:rsidR="006575C8" w:rsidRDefault="006575C8" w:rsidP="006575C8">
      <w:pPr>
        <w:pStyle w:val="B1"/>
        <w:numPr>
          <w:ilvl w:val="0"/>
          <w:numId w:val="8"/>
        </w:numPr>
        <w:rPr>
          <w:lang w:eastAsia="zh-CN"/>
        </w:rPr>
      </w:pPr>
      <w:r>
        <w:rPr>
          <w:lang w:eastAsia="zh-CN"/>
        </w:rPr>
        <w:t>The 5G system with satellite access shall support the use of satellite links between the radio access network and core network, by enhancing the 3GPP system to handle the latencies introduced by satellite backhaul.</w:t>
      </w:r>
    </w:p>
    <w:p w14:paraId="38C6B12F" w14:textId="77777777" w:rsidR="006575C8" w:rsidRDefault="006575C8" w:rsidP="006575C8">
      <w:pPr>
        <w:pStyle w:val="B1"/>
        <w:numPr>
          <w:ilvl w:val="0"/>
          <w:numId w:val="8"/>
        </w:numPr>
        <w:rPr>
          <w:lang w:eastAsia="zh-CN"/>
        </w:rPr>
      </w:pPr>
      <w:r>
        <w:rPr>
          <w:lang w:eastAsia="zh-CN"/>
        </w:rPr>
        <w:t xml:space="preserve">A 5G system with satellite access shall be able to support meshed connectivity between satellites interconnected with inter-satellite links. </w:t>
      </w:r>
    </w:p>
    <w:p w14:paraId="398826F9" w14:textId="77777777" w:rsidR="006575C8" w:rsidRDefault="006575C8" w:rsidP="006575C8">
      <w:pPr>
        <w:rPr>
          <w:lang w:eastAsia="zh-CN"/>
        </w:rPr>
      </w:pPr>
      <w:r>
        <w:rPr>
          <w:lang w:eastAsia="zh-CN"/>
        </w:rPr>
        <w:t>For a 5G system with satellite access, the following requirement also applies:</w:t>
      </w:r>
    </w:p>
    <w:p w14:paraId="374C0290" w14:textId="77777777" w:rsidR="006575C8" w:rsidRDefault="006575C8" w:rsidP="006575C8">
      <w:pPr>
        <w:pStyle w:val="B1"/>
        <w:numPr>
          <w:ilvl w:val="0"/>
          <w:numId w:val="8"/>
        </w:numPr>
        <w:rPr>
          <w:lang w:eastAsia="zh-CN"/>
        </w:rPr>
      </w:pPr>
      <w:r>
        <w:rPr>
          <w:lang w:eastAsia="zh-CN"/>
        </w:rPr>
        <w:t>A 5G system with satellite access shall be able to select the communication link providing the UE with the connectivity that most closely fulfils the agreed QoS.</w:t>
      </w:r>
    </w:p>
    <w:p w14:paraId="7A0B1B8F" w14:textId="77777777" w:rsidR="006575C8" w:rsidRDefault="006575C8" w:rsidP="006575C8">
      <w:pPr>
        <w:rPr>
          <w:kern w:val="2"/>
          <w:szCs w:val="18"/>
          <w:lang w:eastAsia="zh-CN" w:bidi="ar-KW"/>
        </w:rPr>
      </w:pPr>
      <w:r w:rsidRPr="0085014E">
        <w:rPr>
          <w:rFonts w:hint="eastAsia"/>
          <w:kern w:val="2"/>
          <w:szCs w:val="18"/>
          <w:lang w:eastAsia="zh-CN" w:bidi="ar-KW"/>
        </w:rPr>
        <w:lastRenderedPageBreak/>
        <w:t>Operato</w:t>
      </w:r>
      <w:r w:rsidRPr="0085014E">
        <w:rPr>
          <w:kern w:val="2"/>
          <w:szCs w:val="18"/>
          <w:lang w:eastAsia="zh-CN" w:bidi="ar-KW"/>
        </w:rPr>
        <w:t xml:space="preserve">r wants an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associated Network Slice that offer the best service options.</w:t>
      </w:r>
    </w:p>
    <w:p w14:paraId="172D4792" w14:textId="435195C2" w:rsidR="00392085" w:rsidRPr="0085014E" w:rsidRDefault="00B14299" w:rsidP="005E4761">
      <w:pPr>
        <w:pStyle w:val="Heading4"/>
        <w:rPr>
          <w:kern w:val="2"/>
          <w:szCs w:val="18"/>
          <w:lang w:eastAsia="zh-CN" w:bidi="ar-KW"/>
        </w:rPr>
      </w:pPr>
      <w:bookmarkStart w:id="49" w:name="_Toc49845225"/>
      <w:r>
        <w:rPr>
          <w:lang w:eastAsia="zh-CN"/>
        </w:rPr>
        <w:t>5</w:t>
      </w:r>
      <w:r w:rsidR="00392085">
        <w:t>.1.3</w:t>
      </w:r>
      <w:r w:rsidR="00392085" w:rsidRPr="0085014E">
        <w:t>.</w:t>
      </w:r>
      <w:r w:rsidR="00392085" w:rsidRPr="0085014E">
        <w:rPr>
          <w:lang w:eastAsia="zh-CN"/>
        </w:rPr>
        <w:t>3</w:t>
      </w:r>
      <w:r w:rsidR="00392085" w:rsidRPr="0085014E">
        <w:tab/>
        <w:t>Post-conditions</w:t>
      </w:r>
      <w:bookmarkEnd w:id="49"/>
    </w:p>
    <w:p w14:paraId="3F1F6104" w14:textId="77777777" w:rsidR="00392085"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 and backhaul characteristics.</w:t>
      </w:r>
    </w:p>
    <w:p w14:paraId="31D99A0A" w14:textId="77777777" w:rsidR="00392085" w:rsidRDefault="00392085" w:rsidP="00392085">
      <w:pPr>
        <w:rPr>
          <w:kern w:val="2"/>
          <w:szCs w:val="18"/>
          <w:lang w:eastAsia="zh-CN" w:bidi="ar-KW"/>
        </w:rPr>
      </w:pPr>
      <w:r>
        <w:rPr>
          <w:kern w:val="2"/>
          <w:szCs w:val="18"/>
          <w:lang w:eastAsia="zh-CN" w:bidi="ar-KW"/>
        </w:rPr>
        <w:t>The performances of the satellite components are monitored to ensure that the performances of the NSI can be delivered as planned.</w:t>
      </w:r>
    </w:p>
    <w:p w14:paraId="03F74555" w14:textId="77777777" w:rsidR="00022842" w:rsidRDefault="00022842" w:rsidP="00312575"/>
    <w:p w14:paraId="402B7D3C" w14:textId="77777777" w:rsidR="00D66B76" w:rsidRDefault="00D66B76" w:rsidP="00D66B76">
      <w:pPr>
        <w:pStyle w:val="Heading3"/>
      </w:pPr>
      <w:bookmarkStart w:id="50" w:name="_Toc49845226"/>
      <w:r>
        <w:t xml:space="preserve">5.1.4 </w:t>
      </w:r>
      <w:r>
        <w:tab/>
        <w:t>Network slice instance(s) associated with both a Satellite RAN and a Terrestrial RAN</w:t>
      </w:r>
      <w:bookmarkEnd w:id="50"/>
    </w:p>
    <w:p w14:paraId="5F7038D7" w14:textId="77777777" w:rsidR="00D66B76" w:rsidRDefault="00D66B76" w:rsidP="005E4761">
      <w:pPr>
        <w:pStyle w:val="Heading4"/>
      </w:pPr>
      <w:bookmarkStart w:id="51" w:name="_Toc49845227"/>
      <w:r>
        <w:t xml:space="preserve">5.1.4.1 </w:t>
      </w:r>
      <w:r>
        <w:tab/>
        <w:t>Pre-conditions</w:t>
      </w:r>
      <w:bookmarkEnd w:id="51"/>
    </w:p>
    <w:p w14:paraId="6F418C56" w14:textId="77777777" w:rsidR="00D66B76" w:rsidRPr="00E51CA3" w:rsidRDefault="00D66B76" w:rsidP="00D66B76">
      <w:r>
        <w:t>A NOP wants to instantiate an NSI which includes a 5GC, a 3GPP Satellite RAN and a 3GPP Terrestrial RAN</w:t>
      </w:r>
      <w:r>
        <w:rPr>
          <w:lang w:eastAsia="zh-CN"/>
        </w:rPr>
        <w:t xml:space="preserve">. The Satellite RAN is connected to the 5GC with the use of RAN sharing. </w:t>
      </w:r>
    </w:p>
    <w:p w14:paraId="40B19F3A" w14:textId="77777777" w:rsidR="00D66B76" w:rsidRDefault="00D66B76" w:rsidP="005E4761">
      <w:pPr>
        <w:pStyle w:val="Heading4"/>
      </w:pPr>
      <w:bookmarkStart w:id="52" w:name="_Toc49845228"/>
      <w:r>
        <w:t xml:space="preserve">5.1.4.2 </w:t>
      </w:r>
      <w:r>
        <w:tab/>
        <w:t>Description</w:t>
      </w:r>
      <w:bookmarkEnd w:id="52"/>
    </w:p>
    <w:p w14:paraId="793641C5" w14:textId="77777777" w:rsidR="00D66B76" w:rsidRDefault="00D66B76" w:rsidP="00D66B76">
      <w:r>
        <w:t>A satellite network could be used to the extend the coverage of an existing terrestrial 3GPP network. When the Satellite RAN is connected to a 5GC by using RAN sharing and therefore is connected to the same 5GC, the NOP may want to deploy a single NSI spanning the Satellite RAN, Terrestrial RAN and 5GC.</w:t>
      </w:r>
    </w:p>
    <w:p w14:paraId="31860A45" w14:textId="77777777" w:rsidR="00D66B76" w:rsidRDefault="00D66B76" w:rsidP="00D66B76">
      <w:r>
        <w:t>Moreover, a NOP may want to specify different network slice service requirements (data rate, latency, etc.) for the Satellite RAN and Terrestrial RAN in the same NSI, due to the specific Satellite RAN characteristics.</w:t>
      </w:r>
    </w:p>
    <w:p w14:paraId="7E44BB86" w14:textId="77777777" w:rsidR="00D66B76" w:rsidRDefault="00D66B76" w:rsidP="00D66B76">
      <w:pPr>
        <w:pStyle w:val="TH"/>
      </w:pPr>
      <w:r>
        <w:rPr>
          <w:noProof/>
          <w:lang w:val="fr-FR" w:eastAsia="fr-FR"/>
        </w:rPr>
        <w:drawing>
          <wp:inline distT="0" distB="0" distL="0" distR="0" wp14:anchorId="0C708D6D" wp14:editId="54EE4CA3">
            <wp:extent cx="6115050" cy="19685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1968500"/>
                    </a:xfrm>
                    <a:prstGeom prst="rect">
                      <a:avLst/>
                    </a:prstGeom>
                    <a:noFill/>
                    <a:ln>
                      <a:noFill/>
                    </a:ln>
                  </pic:spPr>
                </pic:pic>
              </a:graphicData>
            </a:graphic>
          </wp:inline>
        </w:drawing>
      </w:r>
    </w:p>
    <w:p w14:paraId="2DDB084E" w14:textId="77777777" w:rsidR="00D66B76" w:rsidRDefault="00D66B76" w:rsidP="00D66B76">
      <w:pPr>
        <w:pStyle w:val="TF"/>
        <w:rPr>
          <w:rFonts w:cs="Arial"/>
          <w:bCs/>
          <w:noProof/>
        </w:rPr>
      </w:pPr>
      <w:r w:rsidRPr="00D66B76">
        <w:t>Figure 5.1.4-1: An NSI spanning both a Satellite RAN and a terrestrial RAN with two example</w:t>
      </w:r>
      <w:r>
        <w:t>s of</w:t>
      </w:r>
      <w:r w:rsidRPr="00D66B76">
        <w:t xml:space="preserve"> network slice service requirements</w:t>
      </w:r>
    </w:p>
    <w:p w14:paraId="46DA5F4B" w14:textId="77777777" w:rsidR="00D66B76" w:rsidRPr="003A200D" w:rsidRDefault="00D66B76" w:rsidP="00D66B76">
      <w:pPr>
        <w:pStyle w:val="NO"/>
        <w:rPr>
          <w:b/>
          <w:lang w:eastAsia="zh-CN"/>
        </w:rPr>
      </w:pPr>
      <w:r w:rsidRPr="00A679D4">
        <w:rPr>
          <w:caps/>
        </w:rPr>
        <w:t>Note</w:t>
      </w:r>
      <w:r w:rsidRPr="00A679D4">
        <w:t xml:space="preserve">: </w:t>
      </w:r>
      <w:r w:rsidRPr="00A679D4">
        <w:tab/>
      </w:r>
      <w:r>
        <w:t>There may be more than one network slice service requirement for the Satellite RAN, terrestrial RAN and 5GC.</w:t>
      </w:r>
    </w:p>
    <w:p w14:paraId="42869A9C" w14:textId="77777777" w:rsidR="00D66B76" w:rsidRDefault="00D66B76" w:rsidP="00D66B76"/>
    <w:p w14:paraId="40E62EC2" w14:textId="77777777" w:rsidR="00D66B76" w:rsidRPr="00E51CA3" w:rsidRDefault="00D66B76" w:rsidP="005E4761">
      <w:pPr>
        <w:pStyle w:val="Heading4"/>
      </w:pPr>
      <w:bookmarkStart w:id="53" w:name="_Toc49845229"/>
      <w:r>
        <w:t xml:space="preserve">5.1.4.3 </w:t>
      </w:r>
      <w:r>
        <w:tab/>
        <w:t>Post-conditions</w:t>
      </w:r>
      <w:bookmarkEnd w:id="53"/>
    </w:p>
    <w:p w14:paraId="599CAB61" w14:textId="77777777" w:rsidR="00D66B76" w:rsidRPr="00D66B76" w:rsidRDefault="00D66B76" w:rsidP="00D66B76">
      <w:r>
        <w:t xml:space="preserve">An NSI is created which spans both the Satellite RAN and the terrestrial RAN, with specific </w:t>
      </w:r>
      <w:r w:rsidRPr="00E47111">
        <w:t>network slice</w:t>
      </w:r>
      <w:r>
        <w:t xml:space="preserve"> service</w:t>
      </w:r>
      <w:r w:rsidRPr="00E47111">
        <w:t xml:space="preserve"> </w:t>
      </w:r>
      <w:r>
        <w:t>requirements for Satellite RAN and Terrestrial RAN domains.</w:t>
      </w:r>
    </w:p>
    <w:p w14:paraId="6A679F72" w14:textId="77777777" w:rsidR="00D66B76" w:rsidRPr="00D66B76" w:rsidRDefault="00D66B76" w:rsidP="00D66B76"/>
    <w:p w14:paraId="245CD83E" w14:textId="77777777" w:rsidR="00461A58" w:rsidRPr="00022842" w:rsidRDefault="00461A58" w:rsidP="00022842">
      <w:pPr>
        <w:pStyle w:val="Heading2"/>
      </w:pPr>
      <w:bookmarkStart w:id="54" w:name="_Toc49845230"/>
      <w:r w:rsidRPr="00022842">
        <w:lastRenderedPageBreak/>
        <w:t>5.2</w:t>
      </w:r>
      <w:r w:rsidRPr="00022842">
        <w:tab/>
      </w:r>
      <w:r w:rsidR="00022842" w:rsidRPr="00022842">
        <w:tab/>
      </w:r>
      <w:r w:rsidRPr="00022842">
        <w:t>Use cases for the management of satellite components</w:t>
      </w:r>
      <w:bookmarkEnd w:id="54"/>
    </w:p>
    <w:p w14:paraId="18E097B8" w14:textId="77777777" w:rsidR="00461A58" w:rsidRPr="00DD4C51" w:rsidRDefault="00461A58" w:rsidP="00461A58">
      <w:pPr>
        <w:pStyle w:val="Heading3"/>
      </w:pPr>
      <w:bookmarkStart w:id="55" w:name="_Toc49845231"/>
      <w:r>
        <w:t>5.2.1</w:t>
      </w:r>
      <w:r>
        <w:tab/>
      </w:r>
      <w:r w:rsidRPr="00DD4C51">
        <w:t xml:space="preserve">Use case </w:t>
      </w:r>
      <w:r>
        <w:t>for NGSO regenerative satellite components</w:t>
      </w:r>
      <w:bookmarkEnd w:id="55"/>
    </w:p>
    <w:p w14:paraId="7B293579" w14:textId="77777777" w:rsidR="00461A58" w:rsidRPr="00B10B2A" w:rsidRDefault="00461A58" w:rsidP="00461A58">
      <w:pPr>
        <w:pStyle w:val="Heading4"/>
        <w:rPr>
          <w:lang w:val="en-US" w:eastAsia="zh-CN"/>
        </w:rPr>
      </w:pPr>
      <w:bookmarkStart w:id="56" w:name="_Toc49845232"/>
      <w:r>
        <w:rPr>
          <w:lang w:val="en-US"/>
        </w:rPr>
        <w:t>5.2</w:t>
      </w:r>
      <w:r w:rsidRPr="00B10B2A">
        <w:rPr>
          <w:lang w:val="en-US"/>
        </w:rPr>
        <w:t>.1.1</w:t>
      </w:r>
      <w:r w:rsidRPr="00B10B2A">
        <w:rPr>
          <w:lang w:val="en-US"/>
        </w:rPr>
        <w:tab/>
      </w:r>
      <w:r w:rsidRPr="00B10B2A">
        <w:rPr>
          <w:lang w:val="en-US" w:eastAsia="zh-CN"/>
        </w:rPr>
        <w:t>Pre-conditions</w:t>
      </w:r>
      <w:bookmarkEnd w:id="56"/>
    </w:p>
    <w:p w14:paraId="76F555AB" w14:textId="77777777" w:rsidR="00461A58" w:rsidRDefault="00461A58" w:rsidP="00461A5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14:paraId="3CE484EC" w14:textId="77777777" w:rsidR="00461A58" w:rsidRDefault="00461A58" w:rsidP="00461A58">
      <w:pPr>
        <w:rPr>
          <w:lang w:val="en-US" w:eastAsia="zh-CN"/>
        </w:rPr>
      </w:pPr>
      <w:r>
        <w:rPr>
          <w:lang w:val="en-US" w:eastAsia="zh-CN"/>
        </w:rPr>
        <w:t>The NOP manages the 5G network in accordance with the 5G specifications.</w:t>
      </w:r>
    </w:p>
    <w:p w14:paraId="25CC18B2" w14:textId="77777777" w:rsidR="00461A58" w:rsidRDefault="00461A58" w:rsidP="00461A58">
      <w:pPr>
        <w:pStyle w:val="Heading4"/>
        <w:rPr>
          <w:lang w:eastAsia="zh-CN"/>
        </w:rPr>
      </w:pPr>
      <w:bookmarkStart w:id="57" w:name="_Toc49845233"/>
      <w:r>
        <w:t>5.2.1.2</w:t>
      </w:r>
      <w:r w:rsidRPr="0085014E">
        <w:tab/>
      </w:r>
      <w:r>
        <w:rPr>
          <w:lang w:eastAsia="zh-CN"/>
        </w:rPr>
        <w:t>Description</w:t>
      </w:r>
      <w:bookmarkEnd w:id="57"/>
    </w:p>
    <w:p w14:paraId="21DC18AB" w14:textId="77777777" w:rsidR="00461A58" w:rsidRDefault="00461A58" w:rsidP="00461A58">
      <w:pPr>
        <w:rPr>
          <w:lang w:val="en-US" w:eastAsia="zh-CN"/>
        </w:rPr>
      </w:pPr>
      <w:r>
        <w:rPr>
          <w:lang w:val="en-US" w:eastAsia="zh-CN"/>
        </w:rPr>
        <w:t>The NOP integrates a satellite component based on NGSO regenerative satellites. NGSO regenerative satellites embark either gNBs or gNB-DUs.</w:t>
      </w:r>
    </w:p>
    <w:p w14:paraId="13AB0DD9" w14:textId="77777777" w:rsidR="00461A58" w:rsidRDefault="00461A58" w:rsidP="00461A58">
      <w:pPr>
        <w:rPr>
          <w:lang w:val="en-US" w:eastAsia="zh-CN"/>
        </w:rPr>
      </w:pPr>
      <w:r>
        <w:rPr>
          <w:lang w:val="en-US" w:eastAsia="zh-CN"/>
        </w:rPr>
        <w:t>The 5G network management is implemented in such a way that moving gNBs or gNB-DUs can be managed.</w:t>
      </w:r>
    </w:p>
    <w:p w14:paraId="243EFA60" w14:textId="77777777" w:rsidR="00461A58" w:rsidRPr="00BF3FB5" w:rsidRDefault="00461A58" w:rsidP="00461A58">
      <w:pPr>
        <w:pStyle w:val="Heading4"/>
        <w:rPr>
          <w:lang w:eastAsia="zh-CN"/>
        </w:rPr>
      </w:pPr>
      <w:bookmarkStart w:id="58" w:name="_Toc49845234"/>
      <w:r>
        <w:t>5.2.1.3</w:t>
      </w:r>
      <w:r w:rsidRPr="0085014E">
        <w:tab/>
      </w:r>
      <w:r>
        <w:rPr>
          <w:lang w:eastAsia="zh-CN"/>
        </w:rPr>
        <w:t>Post-description</w:t>
      </w:r>
      <w:bookmarkEnd w:id="58"/>
    </w:p>
    <w:p w14:paraId="1F1805BA" w14:textId="77777777" w:rsidR="00461A58" w:rsidRDefault="00461A58" w:rsidP="00461A58">
      <w:r>
        <w:t>The NOP operates a 5G network that manages the satellite component.</w:t>
      </w:r>
    </w:p>
    <w:p w14:paraId="77A063AB" w14:textId="77777777" w:rsidR="00897F98" w:rsidRPr="00DD4C51" w:rsidRDefault="00897F98" w:rsidP="00897F98">
      <w:pPr>
        <w:pStyle w:val="Heading3"/>
      </w:pPr>
      <w:bookmarkStart w:id="59" w:name="_Toc49845235"/>
      <w:r>
        <w:t>5.2.2</w:t>
      </w:r>
      <w:r>
        <w:tab/>
      </w:r>
      <w:r w:rsidRPr="00DD4C51">
        <w:t xml:space="preserve">Use case </w:t>
      </w:r>
      <w:r>
        <w:t>for NGSO transparent satellite components</w:t>
      </w:r>
      <w:bookmarkEnd w:id="59"/>
    </w:p>
    <w:p w14:paraId="5F1C92AD" w14:textId="77777777" w:rsidR="00897F98" w:rsidRPr="00B10B2A" w:rsidRDefault="00897F98" w:rsidP="00897F98">
      <w:pPr>
        <w:pStyle w:val="Heading4"/>
        <w:rPr>
          <w:lang w:val="en-US" w:eastAsia="zh-CN"/>
        </w:rPr>
      </w:pPr>
      <w:bookmarkStart w:id="60" w:name="_Toc49845236"/>
      <w:r>
        <w:rPr>
          <w:lang w:val="en-US"/>
        </w:rPr>
        <w:t>5.2</w:t>
      </w:r>
      <w:r w:rsidRPr="00B10B2A">
        <w:rPr>
          <w:lang w:val="en-US"/>
        </w:rPr>
        <w:t>.</w:t>
      </w:r>
      <w:r>
        <w:rPr>
          <w:lang w:val="en-US"/>
        </w:rPr>
        <w:t>2</w:t>
      </w:r>
      <w:r w:rsidRPr="00B10B2A">
        <w:rPr>
          <w:lang w:val="en-US"/>
        </w:rPr>
        <w:t>.1</w:t>
      </w:r>
      <w:r w:rsidRPr="00B10B2A">
        <w:rPr>
          <w:lang w:val="en-US"/>
        </w:rPr>
        <w:tab/>
      </w:r>
      <w:r w:rsidRPr="00B10B2A">
        <w:rPr>
          <w:lang w:val="en-US" w:eastAsia="zh-CN"/>
        </w:rPr>
        <w:t>Pre-conditions</w:t>
      </w:r>
      <w:bookmarkEnd w:id="60"/>
    </w:p>
    <w:p w14:paraId="6633E4EA" w14:textId="77777777" w:rsidR="00897F98" w:rsidRDefault="00897F98" w:rsidP="00897F9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14:paraId="6FE1DEB0" w14:textId="77777777" w:rsidR="00897F98" w:rsidRDefault="00897F98" w:rsidP="00897F98">
      <w:pPr>
        <w:rPr>
          <w:lang w:val="en-US" w:eastAsia="zh-CN"/>
        </w:rPr>
      </w:pPr>
      <w:r>
        <w:rPr>
          <w:lang w:val="en-US" w:eastAsia="zh-CN"/>
        </w:rPr>
        <w:t>The NOP manages the 5G network in accordance with the 5G specifications and wants to integrate one or multiple NGSO transparent satellites into a 5GS.</w:t>
      </w:r>
    </w:p>
    <w:p w14:paraId="4729058A" w14:textId="77777777" w:rsidR="00897F98" w:rsidRDefault="00897F98" w:rsidP="00897F98">
      <w:pPr>
        <w:pStyle w:val="Heading4"/>
        <w:rPr>
          <w:lang w:eastAsia="zh-CN"/>
        </w:rPr>
      </w:pPr>
      <w:bookmarkStart w:id="61" w:name="_Toc49845237"/>
      <w:r>
        <w:t>5.2.2.2</w:t>
      </w:r>
      <w:r w:rsidRPr="0085014E">
        <w:tab/>
      </w:r>
      <w:r>
        <w:rPr>
          <w:lang w:eastAsia="zh-CN"/>
        </w:rPr>
        <w:t>Description</w:t>
      </w:r>
      <w:bookmarkEnd w:id="61"/>
    </w:p>
    <w:p w14:paraId="0BC665DD" w14:textId="77777777" w:rsidR="00897F98" w:rsidRDefault="00897F98" w:rsidP="00897F98">
      <w:pPr>
        <w:rPr>
          <w:lang w:val="en-US" w:eastAsia="zh-CN"/>
        </w:rPr>
      </w:pPr>
      <w:r>
        <w:rPr>
          <w:lang w:val="en-US" w:eastAsia="zh-CN"/>
        </w:rPr>
        <w:t xml:space="preserve">The NOP integrates a satellite component based on NGSO transparent satellites. A SaT/UE will connect to a 5GC via a NGSO regenerative satellite component. A gNB may use a special remote radio unit to connect via one or multiple regenerative satellite(s) to the SaT/UE, as illustrated in </w:t>
      </w:r>
      <w:r>
        <w:rPr>
          <w:lang w:val="en-US"/>
        </w:rPr>
        <w:t>Annex</w:t>
      </w:r>
      <w:r>
        <w:t xml:space="preserve"> </w:t>
      </w:r>
      <w:r w:rsidRPr="00F654D2">
        <w:t>B</w:t>
      </w:r>
      <w:r>
        <w:t>.2.</w:t>
      </w:r>
    </w:p>
    <w:p w14:paraId="553E83E2" w14:textId="77777777" w:rsidR="00897F98" w:rsidRDefault="00897F98" w:rsidP="00897F98">
      <w:pPr>
        <w:rPr>
          <w:lang w:val="en-US" w:eastAsia="zh-CN"/>
        </w:rPr>
      </w:pPr>
      <w:r>
        <w:rPr>
          <w:lang w:val="en-US" w:eastAsia="zh-CN"/>
        </w:rPr>
        <w:t>The 5G network management is implemented in such a way that moving regenerative satellite components could be managed.</w:t>
      </w:r>
    </w:p>
    <w:p w14:paraId="5A566292" w14:textId="77777777" w:rsidR="00897F98" w:rsidRPr="00BF3FB5" w:rsidRDefault="00897F98" w:rsidP="00897F98">
      <w:pPr>
        <w:pStyle w:val="Heading4"/>
        <w:rPr>
          <w:lang w:eastAsia="zh-CN"/>
        </w:rPr>
      </w:pPr>
      <w:bookmarkStart w:id="62" w:name="_Toc49845238"/>
      <w:r>
        <w:t>5.2.2.3</w:t>
      </w:r>
      <w:r w:rsidRPr="0085014E">
        <w:tab/>
      </w:r>
      <w:r>
        <w:rPr>
          <w:lang w:eastAsia="zh-CN"/>
        </w:rPr>
        <w:t>Post-description</w:t>
      </w:r>
      <w:bookmarkEnd w:id="62"/>
    </w:p>
    <w:p w14:paraId="3F106357" w14:textId="77777777" w:rsidR="00022842" w:rsidRDefault="00897F98" w:rsidP="007E0361">
      <w:r>
        <w:t>The NOP operates a 5G network that manages a 5GS with transparent satellite component(s).</w:t>
      </w:r>
    </w:p>
    <w:p w14:paraId="72BFD473" w14:textId="77777777" w:rsidR="00022842" w:rsidRDefault="00022842" w:rsidP="00022842">
      <w:pPr>
        <w:pStyle w:val="Heading2"/>
      </w:pPr>
      <w:bookmarkStart w:id="63" w:name="_Toc49845239"/>
      <w:r>
        <w:t>5.3</w:t>
      </w:r>
      <w:r>
        <w:tab/>
      </w:r>
      <w:r w:rsidRPr="00DD4C51">
        <w:t>Use case</w:t>
      </w:r>
      <w:r>
        <w:t>s</w:t>
      </w:r>
      <w:r w:rsidRPr="00DD4C51">
        <w:t xml:space="preserve"> </w:t>
      </w:r>
      <w:r>
        <w:t>for monitoring of satellite components</w:t>
      </w:r>
      <w:bookmarkEnd w:id="63"/>
    </w:p>
    <w:p w14:paraId="4446236F" w14:textId="77777777" w:rsidR="006575C8" w:rsidRPr="00DD4C51" w:rsidRDefault="006575C8" w:rsidP="006575C8">
      <w:pPr>
        <w:pStyle w:val="Heading3"/>
      </w:pPr>
      <w:bookmarkStart w:id="64" w:name="_Toc49845240"/>
      <w:r>
        <w:t>5.3.1</w:t>
      </w:r>
      <w:r>
        <w:tab/>
      </w:r>
      <w:r w:rsidRPr="00DC6A52">
        <w:t xml:space="preserve">Use case for </w:t>
      </w:r>
      <w:r>
        <w:t>monitoring of performances</w:t>
      </w:r>
      <w:r w:rsidRPr="00DC6A52">
        <w:t xml:space="preserve"> of </w:t>
      </w:r>
      <w:r>
        <w:t xml:space="preserve">NGSO satellite </w:t>
      </w:r>
      <w:r w:rsidRPr="00DC6A52">
        <w:t>component</w:t>
      </w:r>
      <w:r>
        <w:t>s</w:t>
      </w:r>
      <w:r w:rsidRPr="00DC6A52">
        <w:t xml:space="preserve"> with </w:t>
      </w:r>
      <w:r>
        <w:t xml:space="preserve">split </w:t>
      </w:r>
      <w:r w:rsidRPr="00DC6A52">
        <w:t>g</w:t>
      </w:r>
      <w:r>
        <w:t>N</w:t>
      </w:r>
      <w:r w:rsidRPr="00DC6A52">
        <w:t>B</w:t>
      </w:r>
      <w:r>
        <w:t>s</w:t>
      </w:r>
      <w:bookmarkEnd w:id="64"/>
      <w:r w:rsidRPr="00DC6A52">
        <w:t xml:space="preserve"> </w:t>
      </w:r>
      <w:r>
        <w:t xml:space="preserve"> </w:t>
      </w:r>
    </w:p>
    <w:p w14:paraId="51CA2347" w14:textId="77777777" w:rsidR="006575C8" w:rsidRPr="00022842" w:rsidRDefault="006575C8" w:rsidP="006575C8">
      <w:pPr>
        <w:pStyle w:val="Heading4"/>
        <w:rPr>
          <w:lang w:val="en-US" w:eastAsia="zh-CN"/>
        </w:rPr>
      </w:pPr>
      <w:bookmarkStart w:id="65" w:name="_Toc49845241"/>
      <w:r>
        <w:rPr>
          <w:lang w:val="en-US"/>
        </w:rPr>
        <w:t>5</w:t>
      </w:r>
      <w:r w:rsidRPr="00022842">
        <w:rPr>
          <w:lang w:val="en-US"/>
        </w:rPr>
        <w:t>.</w:t>
      </w:r>
      <w:r>
        <w:rPr>
          <w:lang w:val="en-US"/>
        </w:rPr>
        <w:t>3</w:t>
      </w:r>
      <w:r w:rsidRPr="00022842">
        <w:rPr>
          <w:lang w:val="en-US"/>
        </w:rPr>
        <w:t>.1.1</w:t>
      </w:r>
      <w:r w:rsidRPr="00022842">
        <w:rPr>
          <w:lang w:val="en-US"/>
        </w:rPr>
        <w:tab/>
      </w:r>
      <w:r w:rsidRPr="00022842">
        <w:rPr>
          <w:lang w:val="en-US" w:eastAsia="zh-CN"/>
        </w:rPr>
        <w:t>Goal</w:t>
      </w:r>
      <w:bookmarkEnd w:id="65"/>
    </w:p>
    <w:p w14:paraId="52B83F59" w14:textId="77777777" w:rsidR="006575C8" w:rsidRPr="00160B81" w:rsidRDefault="006575C8" w:rsidP="006575C8">
      <w:pPr>
        <w:rPr>
          <w:lang w:val="en-US" w:eastAsia="zh-CN"/>
        </w:rPr>
      </w:pPr>
      <w:r>
        <w:rPr>
          <w:lang w:val="en-US" w:eastAsia="zh-CN"/>
        </w:rPr>
        <w:t>When considering an NGSO satellite component with split gNB, t</w:t>
      </w:r>
      <w:r w:rsidRPr="00160B81">
        <w:rPr>
          <w:lang w:val="en-US" w:eastAsia="zh-CN"/>
        </w:rPr>
        <w:t xml:space="preserve">he goal is to allow the monitoring of average packet </w:t>
      </w:r>
      <w:r>
        <w:rPr>
          <w:lang w:val="en-US" w:eastAsia="zh-CN"/>
        </w:rPr>
        <w:t>delays on the RAN, as delays would be varying between gNB-DUs and gNB-CUs.</w:t>
      </w:r>
    </w:p>
    <w:p w14:paraId="01630A09" w14:textId="77777777" w:rsidR="006575C8" w:rsidRPr="00022842" w:rsidRDefault="006575C8" w:rsidP="006575C8">
      <w:pPr>
        <w:pStyle w:val="Heading4"/>
        <w:rPr>
          <w:lang w:val="en-US"/>
        </w:rPr>
      </w:pPr>
      <w:bookmarkStart w:id="66" w:name="_Toc49845242"/>
      <w:r>
        <w:rPr>
          <w:lang w:val="en-US"/>
        </w:rPr>
        <w:t>5</w:t>
      </w:r>
      <w:r w:rsidRPr="00022842">
        <w:rPr>
          <w:lang w:val="en-US"/>
        </w:rPr>
        <w:t>.</w:t>
      </w:r>
      <w:r>
        <w:rPr>
          <w:lang w:val="en-US"/>
        </w:rPr>
        <w:t>3</w:t>
      </w:r>
      <w:r w:rsidRPr="00022842">
        <w:rPr>
          <w:lang w:val="en-US"/>
        </w:rPr>
        <w:t>.1.2</w:t>
      </w:r>
      <w:r w:rsidRPr="00022842">
        <w:rPr>
          <w:lang w:val="en-US"/>
        </w:rPr>
        <w:tab/>
      </w:r>
      <w:r w:rsidRPr="00022842">
        <w:rPr>
          <w:lang w:val="en-US" w:eastAsia="zh-CN"/>
        </w:rPr>
        <w:t>Pre-conditions</w:t>
      </w:r>
      <w:bookmarkEnd w:id="66"/>
    </w:p>
    <w:p w14:paraId="4F84A06F" w14:textId="77777777" w:rsidR="006575C8" w:rsidRDefault="006575C8" w:rsidP="006575C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14:paraId="2E0B9FC3" w14:textId="77777777" w:rsidR="006575C8" w:rsidRDefault="006575C8" w:rsidP="006575C8">
      <w:pPr>
        <w:rPr>
          <w:lang w:val="en-US" w:eastAsia="zh-CN"/>
        </w:rPr>
      </w:pPr>
      <w:r>
        <w:rPr>
          <w:lang w:val="en-US" w:eastAsia="zh-CN"/>
        </w:rPr>
        <w:t>The NOP monitors the 5G network performances in accordance with the 5G specifications.</w:t>
      </w:r>
    </w:p>
    <w:p w14:paraId="0EFCCE30" w14:textId="77777777" w:rsidR="006575C8" w:rsidRDefault="006575C8" w:rsidP="006575C8">
      <w:pPr>
        <w:rPr>
          <w:lang w:val="en-US" w:eastAsia="zh-CN"/>
        </w:rPr>
      </w:pPr>
      <w:r>
        <w:rPr>
          <w:lang w:val="en-US" w:eastAsia="zh-CN"/>
        </w:rPr>
        <w:t>The NOP integrates a satellite component.  NGSO satellites embark gNB-DUs on board, gNB-CUs are located on ground (see Annex B of this document).</w:t>
      </w:r>
    </w:p>
    <w:p w14:paraId="137ED2D2" w14:textId="77777777" w:rsidR="006575C8" w:rsidRDefault="006575C8" w:rsidP="006575C8">
      <w:pPr>
        <w:rPr>
          <w:lang w:val="en-US" w:eastAsia="zh-CN"/>
        </w:rPr>
      </w:pPr>
      <w:r>
        <w:rPr>
          <w:lang w:val="en-US" w:eastAsia="zh-CN"/>
        </w:rPr>
        <w:lastRenderedPageBreak/>
        <w:t xml:space="preserve">As the NGSO satellites move along their orbit, the distance between the gNB-DUs embarked on the satellites and the served CUs varies significantly. </w:t>
      </w:r>
    </w:p>
    <w:p w14:paraId="036A6B6E" w14:textId="77777777" w:rsidR="006575C8" w:rsidRDefault="006575C8" w:rsidP="006575C8">
      <w:pPr>
        <w:pStyle w:val="Heading4"/>
        <w:rPr>
          <w:lang w:eastAsia="zh-CN"/>
        </w:rPr>
      </w:pPr>
      <w:bookmarkStart w:id="67" w:name="_Toc49845243"/>
      <w:r>
        <w:t>5.3.1.3</w:t>
      </w:r>
      <w:r w:rsidRPr="0085014E">
        <w:tab/>
      </w:r>
      <w:r>
        <w:rPr>
          <w:lang w:eastAsia="zh-CN"/>
        </w:rPr>
        <w:t>Description</w:t>
      </w:r>
      <w:bookmarkEnd w:id="67"/>
    </w:p>
    <w:p w14:paraId="24A803B9" w14:textId="77777777" w:rsidR="006575C8" w:rsidRDefault="006575C8" w:rsidP="006575C8">
      <w:pPr>
        <w:rPr>
          <w:lang w:eastAsia="zh-CN"/>
        </w:rPr>
      </w:pPr>
      <w:r>
        <w:rPr>
          <w:lang w:eastAsia="zh-CN"/>
        </w:rPr>
        <w:t>The monitoring the packet delay is implemented in a such a way so that the varying distance between the gNB-DUs and the gNB-CUs are taken into account.</w:t>
      </w:r>
    </w:p>
    <w:p w14:paraId="5CA3A2DA" w14:textId="77777777" w:rsidR="006575C8" w:rsidRPr="00E96C67" w:rsidRDefault="006575C8" w:rsidP="006575C8">
      <w:pPr>
        <w:rPr>
          <w:lang w:eastAsia="zh-CN"/>
        </w:rPr>
      </w:pPr>
      <w:r>
        <w:rPr>
          <w:lang w:eastAsia="zh-CN"/>
        </w:rPr>
        <w:t xml:space="preserve">KPIs such as Average delay DL, CU-UP, Average delay on F1-U, Average delay DL in gNB-DU, are monitored. </w:t>
      </w:r>
    </w:p>
    <w:p w14:paraId="0CAB6C73" w14:textId="77777777" w:rsidR="006575C8" w:rsidRPr="00BF3FB5" w:rsidRDefault="006575C8" w:rsidP="006575C8">
      <w:pPr>
        <w:pStyle w:val="Heading4"/>
        <w:rPr>
          <w:lang w:eastAsia="zh-CN"/>
        </w:rPr>
      </w:pPr>
      <w:bookmarkStart w:id="68" w:name="_Toc49845244"/>
      <w:r>
        <w:t>5.3.1.4</w:t>
      </w:r>
      <w:r w:rsidRPr="0085014E">
        <w:tab/>
      </w:r>
      <w:r>
        <w:rPr>
          <w:lang w:eastAsia="zh-CN"/>
        </w:rPr>
        <w:t>Post-description</w:t>
      </w:r>
      <w:bookmarkEnd w:id="68"/>
    </w:p>
    <w:p w14:paraId="276C36CB" w14:textId="77777777" w:rsidR="006575C8" w:rsidRDefault="006575C8" w:rsidP="006575C8">
      <w:r>
        <w:t>The 5G network can monitor the performances of NGSO satellite components with split gNBs.</w:t>
      </w:r>
    </w:p>
    <w:p w14:paraId="7D7EDA5E" w14:textId="77777777" w:rsidR="006575C8" w:rsidRPr="00150956" w:rsidRDefault="006575C8" w:rsidP="006575C8">
      <w:pPr>
        <w:rPr>
          <w:lang w:eastAsia="zh-CN"/>
        </w:rPr>
      </w:pPr>
    </w:p>
    <w:p w14:paraId="068C3313" w14:textId="77777777" w:rsidR="006575C8" w:rsidRPr="00DD4C51" w:rsidRDefault="006575C8" w:rsidP="00312575">
      <w:pPr>
        <w:pStyle w:val="Heading3"/>
      </w:pPr>
      <w:bookmarkStart w:id="69" w:name="_Toc49845245"/>
      <w:r>
        <w:t>5.3.2</w:t>
      </w:r>
      <w:r>
        <w:tab/>
      </w:r>
      <w:r w:rsidRPr="00DD4C51">
        <w:t xml:space="preserve">Use case </w:t>
      </w:r>
      <w:r>
        <w:t>for m</w:t>
      </w:r>
      <w:r w:rsidRPr="00DD4C51">
        <w:t>onitoring of average delay on DL-Air Interface</w:t>
      </w:r>
      <w:r>
        <w:t xml:space="preserve"> for MEO and GEO satellite components</w:t>
      </w:r>
      <w:bookmarkEnd w:id="69"/>
    </w:p>
    <w:p w14:paraId="4B901B2C" w14:textId="77777777" w:rsidR="006575C8" w:rsidRDefault="006575C8" w:rsidP="006575C8">
      <w:pPr>
        <w:pStyle w:val="Heading4"/>
        <w:rPr>
          <w:lang w:val="en-US"/>
        </w:rPr>
      </w:pPr>
      <w:bookmarkStart w:id="70" w:name="_Toc49845246"/>
      <w:r>
        <w:rPr>
          <w:lang w:val="en-US"/>
        </w:rPr>
        <w:t>5.3.2.1</w:t>
      </w:r>
      <w:r>
        <w:rPr>
          <w:lang w:val="en-US"/>
        </w:rPr>
        <w:tab/>
        <w:t>Goal</w:t>
      </w:r>
      <w:bookmarkEnd w:id="70"/>
    </w:p>
    <w:p w14:paraId="726F3475" w14:textId="77777777" w:rsidR="006575C8" w:rsidRPr="004324C8" w:rsidRDefault="006575C8" w:rsidP="006575C8">
      <w:pPr>
        <w:rPr>
          <w:lang w:val="en-US"/>
        </w:rPr>
      </w:pPr>
      <w:r>
        <w:rPr>
          <w:lang w:val="en-US"/>
        </w:rPr>
        <w:t>The goal is to allow the monitoring of the delay on the DL-Air Interface when a MEO or GEO satellite component for which the HARQ process has been modified with respect to a terrestrial RAN.</w:t>
      </w:r>
    </w:p>
    <w:p w14:paraId="2F3C65AA" w14:textId="77777777" w:rsidR="006575C8" w:rsidRPr="00B10B2A" w:rsidRDefault="006575C8" w:rsidP="006575C8">
      <w:pPr>
        <w:pStyle w:val="Heading4"/>
        <w:rPr>
          <w:lang w:val="en-US" w:eastAsia="zh-CN"/>
        </w:rPr>
      </w:pPr>
      <w:bookmarkStart w:id="71" w:name="_Toc49845247"/>
      <w:r>
        <w:rPr>
          <w:lang w:val="en-US"/>
        </w:rPr>
        <w:t>5.3.2</w:t>
      </w:r>
      <w:r w:rsidRPr="00B10B2A">
        <w:rPr>
          <w:lang w:val="en-US"/>
        </w:rPr>
        <w:t>.</w:t>
      </w:r>
      <w:r>
        <w:rPr>
          <w:lang w:val="en-US"/>
        </w:rPr>
        <w:t>2</w:t>
      </w:r>
      <w:r w:rsidRPr="00B10B2A">
        <w:rPr>
          <w:lang w:val="en-US"/>
        </w:rPr>
        <w:tab/>
      </w:r>
      <w:r w:rsidRPr="00B10B2A">
        <w:rPr>
          <w:lang w:val="en-US" w:eastAsia="zh-CN"/>
        </w:rPr>
        <w:t>Pre-conditions</w:t>
      </w:r>
      <w:bookmarkEnd w:id="71"/>
    </w:p>
    <w:p w14:paraId="3B14F9A8" w14:textId="77777777" w:rsidR="006575C8" w:rsidRDefault="006575C8" w:rsidP="006575C8">
      <w:pPr>
        <w:rPr>
          <w:lang w:val="en-US" w:eastAsia="zh-CN"/>
        </w:rPr>
      </w:pPr>
      <w:r w:rsidRPr="001D481B">
        <w:rPr>
          <w:lang w:val="en-US" w:eastAsia="zh-CN"/>
        </w:rPr>
        <w:t>A NOP operates a 5G network</w:t>
      </w:r>
      <w:r>
        <w:rPr>
          <w:lang w:val="en-US" w:eastAsia="zh-CN"/>
        </w:rPr>
        <w:t xml:space="preserve">. </w:t>
      </w:r>
    </w:p>
    <w:p w14:paraId="2EBA8623" w14:textId="77777777" w:rsidR="006575C8" w:rsidRDefault="006575C8" w:rsidP="006575C8">
      <w:pPr>
        <w:rPr>
          <w:lang w:val="en-US" w:eastAsia="zh-CN"/>
        </w:rPr>
      </w:pPr>
      <w:r>
        <w:rPr>
          <w:lang w:eastAsia="zh-CN"/>
        </w:rPr>
        <w:t>The 5G network as operated by the NOP satellite RAN supporting NR</w:t>
      </w:r>
    </w:p>
    <w:p w14:paraId="44B8B9F7" w14:textId="77777777" w:rsidR="006575C8" w:rsidRDefault="006575C8" w:rsidP="006575C8">
      <w:pPr>
        <w:pStyle w:val="Heading4"/>
        <w:rPr>
          <w:lang w:eastAsia="zh-CN"/>
        </w:rPr>
      </w:pPr>
      <w:bookmarkStart w:id="72" w:name="_Toc49845248"/>
      <w:r>
        <w:t>5.3.2.3</w:t>
      </w:r>
      <w:r w:rsidRPr="0085014E">
        <w:tab/>
      </w:r>
      <w:r>
        <w:rPr>
          <w:lang w:eastAsia="zh-CN"/>
        </w:rPr>
        <w:t>Description</w:t>
      </w:r>
      <w:bookmarkEnd w:id="72"/>
    </w:p>
    <w:p w14:paraId="7DC31CFB" w14:textId="77777777" w:rsidR="006575C8" w:rsidRDefault="006575C8" w:rsidP="006575C8">
      <w:pPr>
        <w:rPr>
          <w:lang w:eastAsia="zh-CN"/>
        </w:rPr>
      </w:pPr>
      <w:r>
        <w:rPr>
          <w:lang w:eastAsia="zh-CN"/>
        </w:rPr>
        <w:t xml:space="preserve">To cope with the effects of satellite delay and associated RTT, the HARQ operation is disabled or modified when compared to terrestrial RAN. </w:t>
      </w:r>
    </w:p>
    <w:p w14:paraId="413BCABC" w14:textId="77777777" w:rsidR="006575C8" w:rsidRDefault="006575C8" w:rsidP="006575C8">
      <w:pPr>
        <w:rPr>
          <w:lang w:eastAsia="zh-CN"/>
        </w:rPr>
      </w:pPr>
      <w:r>
        <w:rPr>
          <w:lang w:eastAsia="zh-CN"/>
        </w:rPr>
        <w:t>The management system of the 5G network is designed to provide a measured of the average delay on DL-Air Interface for MEO and GEO satellite components without an HARQ process.</w:t>
      </w:r>
    </w:p>
    <w:p w14:paraId="2DDD6A63" w14:textId="77777777" w:rsidR="006575C8" w:rsidRDefault="006575C8" w:rsidP="006575C8">
      <w:pPr>
        <w:pStyle w:val="Heading4"/>
        <w:rPr>
          <w:lang w:eastAsia="zh-CN"/>
        </w:rPr>
      </w:pPr>
      <w:bookmarkStart w:id="73" w:name="_Toc49845249"/>
      <w:r>
        <w:t>5.3.2.4</w:t>
      </w:r>
      <w:r w:rsidRPr="0085014E">
        <w:tab/>
      </w:r>
      <w:r>
        <w:rPr>
          <w:lang w:eastAsia="zh-CN"/>
        </w:rPr>
        <w:t>Post-description</w:t>
      </w:r>
      <w:bookmarkEnd w:id="73"/>
    </w:p>
    <w:p w14:paraId="22471482" w14:textId="77777777" w:rsidR="006575C8" w:rsidRDefault="006575C8" w:rsidP="006575C8">
      <w:pPr>
        <w:rPr>
          <w:lang w:eastAsia="zh-CN"/>
        </w:rPr>
      </w:pPr>
      <w:r>
        <w:rPr>
          <w:lang w:eastAsia="zh-CN"/>
        </w:rPr>
        <w:t>The management system monitors the average delay on the DL-Air Interface for MEO and GEO satellite components.</w:t>
      </w:r>
    </w:p>
    <w:p w14:paraId="1BEA9014" w14:textId="77777777" w:rsidR="00AA3580" w:rsidRDefault="00AA3580" w:rsidP="006575C8">
      <w:pPr>
        <w:rPr>
          <w:lang w:eastAsia="zh-CN"/>
        </w:rPr>
      </w:pPr>
    </w:p>
    <w:p w14:paraId="10A6025F" w14:textId="77777777" w:rsidR="00A71C84" w:rsidRDefault="00A71C84" w:rsidP="00A71C84">
      <w:pPr>
        <w:pStyle w:val="Heading3"/>
      </w:pPr>
      <w:bookmarkStart w:id="74" w:name="_Toc25843506"/>
      <w:bookmarkStart w:id="75" w:name="_Toc49845250"/>
      <w:r>
        <w:t xml:space="preserve">5.3.3 </w:t>
      </w:r>
      <w:r>
        <w:tab/>
        <w:t>Multi-RAT load-balancing associated with both a Satellite RAN and a Terrestrial RAN</w:t>
      </w:r>
      <w:bookmarkEnd w:id="74"/>
      <w:bookmarkEnd w:id="75"/>
    </w:p>
    <w:p w14:paraId="4BB5A557" w14:textId="77777777" w:rsidR="00A71C84" w:rsidRDefault="00A71C84" w:rsidP="005E4761">
      <w:pPr>
        <w:pStyle w:val="Heading4"/>
      </w:pPr>
      <w:bookmarkStart w:id="76" w:name="_Toc25843507"/>
      <w:bookmarkStart w:id="77" w:name="_Toc49845251"/>
      <w:r>
        <w:t xml:space="preserve">5.3.3.1 </w:t>
      </w:r>
      <w:r>
        <w:tab/>
        <w:t>Pre-conditions</w:t>
      </w:r>
      <w:bookmarkEnd w:id="76"/>
      <w:bookmarkEnd w:id="77"/>
    </w:p>
    <w:p w14:paraId="1294E89A" w14:textId="77777777" w:rsidR="00A71C84" w:rsidRDefault="00A71C84" w:rsidP="00A71C84">
      <w:pPr>
        <w:rPr>
          <w:lang w:eastAsia="zh-CN"/>
        </w:rPr>
      </w:pPr>
      <w:r>
        <w:t>A NOP wants to optimize resource usage of multi-RATs by supporting load-balancing between satellite RANs and terrestrial RANs.</w:t>
      </w:r>
      <w:r w:rsidRPr="00981652">
        <w:rPr>
          <w:rFonts w:eastAsia="Malgun Gothic" w:hint="eastAsia"/>
          <w:lang w:eastAsia="ko-KR"/>
        </w:rPr>
        <w:t xml:space="preserve"> </w:t>
      </w:r>
      <w:r w:rsidRPr="00981652">
        <w:rPr>
          <w:rFonts w:eastAsia="Malgun Gothic"/>
          <w:lang w:eastAsia="ko-KR"/>
        </w:rPr>
        <w:t xml:space="preserve"> </w:t>
      </w:r>
      <w:r>
        <w:rPr>
          <w:lang w:eastAsia="zh-CN"/>
        </w:rPr>
        <w:t xml:space="preserve">The Satellite RAN and Terrestrial RAN are connected to the 5GC with the use of RAN sharing. </w:t>
      </w:r>
    </w:p>
    <w:p w14:paraId="75AC284B" w14:textId="77777777" w:rsidR="00A71C84" w:rsidRDefault="00A71C84" w:rsidP="00A71C84">
      <w:pPr>
        <w:rPr>
          <w:lang w:eastAsia="zh-CN"/>
        </w:rPr>
      </w:pPr>
      <w:r>
        <w:rPr>
          <w:lang w:eastAsia="zh-CN"/>
        </w:rPr>
        <w:t>A NOP provides the following capabilities: radio resource management and traffic flow control in RAN, multi-RAT resource control in 5GC, and multi-RAT resource management in 3GPP Management.</w:t>
      </w:r>
    </w:p>
    <w:p w14:paraId="6892C8F8" w14:textId="77777777" w:rsidR="00A71C84" w:rsidRPr="00E51CA3" w:rsidRDefault="00A71C84" w:rsidP="00A71C84">
      <w:pPr>
        <w:rPr>
          <w:lang w:eastAsia="zh-CN"/>
        </w:rPr>
      </w:pPr>
    </w:p>
    <w:p w14:paraId="6234B885" w14:textId="77777777" w:rsidR="00A71C84" w:rsidRDefault="00A71C84" w:rsidP="005E4761">
      <w:pPr>
        <w:pStyle w:val="Heading4"/>
      </w:pPr>
      <w:bookmarkStart w:id="78" w:name="_Toc25843508"/>
      <w:bookmarkStart w:id="79" w:name="_Toc49845252"/>
      <w:r>
        <w:t xml:space="preserve">5.3.3.2 </w:t>
      </w:r>
      <w:r>
        <w:tab/>
        <w:t>Description</w:t>
      </w:r>
      <w:bookmarkEnd w:id="78"/>
      <w:bookmarkEnd w:id="79"/>
    </w:p>
    <w:p w14:paraId="1B97ABC6" w14:textId="77777777" w:rsidR="00A71C84" w:rsidRDefault="00A71C84" w:rsidP="00A71C84">
      <w:r w:rsidRPr="00F7220E">
        <w:rPr>
          <w:rFonts w:hint="eastAsia"/>
        </w:rPr>
        <w:t>For</w:t>
      </w:r>
      <w:r w:rsidRPr="00F7220E">
        <w:t xml:space="preserve"> </w:t>
      </w:r>
      <w:r>
        <w:t>efficient multi-RATs load balancing, the following capabilities and procedures are applied across different parts of 5GS.</w:t>
      </w:r>
      <w:r w:rsidRPr="00981652">
        <w:rPr>
          <w:rFonts w:eastAsia="Malgun Gothic" w:hint="eastAsia"/>
          <w:lang w:eastAsia="ko-KR"/>
        </w:rPr>
        <w:t xml:space="preserve"> </w:t>
      </w:r>
      <w:r w:rsidRPr="00981652">
        <w:rPr>
          <w:rFonts w:eastAsia="Malgun Gothic"/>
          <w:lang w:eastAsia="ko-KR"/>
        </w:rPr>
        <w:t xml:space="preserve"> </w:t>
      </w:r>
      <w:r>
        <w:t xml:space="preserve">Figure </w:t>
      </w:r>
      <w:r w:rsidRPr="00AA3580">
        <w:rPr>
          <w:rStyle w:val="TFChar"/>
          <w:b w:val="0"/>
          <w:bCs/>
        </w:rPr>
        <w:t>5.3.3-1</w:t>
      </w:r>
      <w:r>
        <w:t xml:space="preserve"> shows capabilities required for the load balancing.</w:t>
      </w:r>
    </w:p>
    <w:p w14:paraId="24A57C29" w14:textId="77777777" w:rsidR="00A71C84" w:rsidRDefault="00A71C84" w:rsidP="00A71C84"/>
    <w:p w14:paraId="7B98F154" w14:textId="77777777" w:rsidR="00A71C84" w:rsidRDefault="00A71C84" w:rsidP="00A71C84">
      <w:pPr>
        <w:pStyle w:val="TF"/>
      </w:pPr>
      <w:r>
        <w:rPr>
          <w:noProof/>
          <w:lang w:val="fr-FR" w:eastAsia="fr-FR"/>
        </w:rPr>
        <w:lastRenderedPageBreak/>
        <w:drawing>
          <wp:inline distT="0" distB="0" distL="0" distR="0" wp14:anchorId="54FEF257" wp14:editId="53A3C760">
            <wp:extent cx="6121400" cy="276225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1400" cy="2762250"/>
                    </a:xfrm>
                    <a:prstGeom prst="rect">
                      <a:avLst/>
                    </a:prstGeom>
                    <a:noFill/>
                    <a:ln>
                      <a:noFill/>
                    </a:ln>
                  </pic:spPr>
                </pic:pic>
              </a:graphicData>
            </a:graphic>
          </wp:inline>
        </w:drawing>
      </w:r>
    </w:p>
    <w:p w14:paraId="356F2BD0" w14:textId="77777777" w:rsidR="00A71C84" w:rsidRPr="00AA3580" w:rsidRDefault="00A71C84" w:rsidP="00A71C84">
      <w:pPr>
        <w:pStyle w:val="TF"/>
        <w:rPr>
          <w:rFonts w:cs="Arial"/>
          <w:bCs/>
          <w:noProof/>
        </w:rPr>
      </w:pPr>
      <w:r w:rsidRPr="00AA3580">
        <w:rPr>
          <w:rStyle w:val="TFChar"/>
          <w:b/>
          <w:bCs/>
        </w:rPr>
        <w:t>Figure 5.3.3-1: Capabilities for Multi-RATs load-balancing for Satellite and terrestrial RANs</w:t>
      </w:r>
    </w:p>
    <w:p w14:paraId="04F08DA1" w14:textId="77777777" w:rsidR="00A71C84" w:rsidRDefault="00A71C84" w:rsidP="00A71C84">
      <w:pPr>
        <w:rPr>
          <w:rFonts w:eastAsia="Malgun Gothic"/>
          <w:lang w:eastAsia="ko-KR"/>
        </w:rPr>
      </w:pPr>
      <w:r w:rsidRPr="00981652">
        <w:rPr>
          <w:rFonts w:eastAsia="Malgun Gothic" w:hint="eastAsia"/>
          <w:lang w:eastAsia="ko-KR"/>
        </w:rPr>
        <w:t>B</w:t>
      </w:r>
      <w:r w:rsidRPr="00981652">
        <w:rPr>
          <w:rFonts w:eastAsia="Malgun Gothic"/>
          <w:lang w:eastAsia="ko-KR"/>
        </w:rPr>
        <w:t xml:space="preserve">oth satellite and terrestrial 3GPP NR RANs have capabilities of its own radio resource management (e.g., dynamic selection of the appropriate radio bearers) and traffic flow control which dynamically decides, for each in progress connection, the traffic bit rates that have to be managed by each cell of the gNB.  </w:t>
      </w:r>
      <w:r>
        <w:rPr>
          <w:rFonts w:eastAsia="Malgun Gothic"/>
          <w:lang w:eastAsia="ko-KR"/>
        </w:rPr>
        <w:t>The</w:t>
      </w:r>
      <w:r w:rsidRPr="00981652">
        <w:rPr>
          <w:rFonts w:eastAsia="Malgun Gothic"/>
          <w:lang w:eastAsia="ko-KR"/>
        </w:rPr>
        <w:t xml:space="preserve"> 5GC has multi-RATs resource control capability which performs optimal load-balancing control of multi-RATs.  3GPP Management includes multi-RAT resource management capability which coordinates with multi-RAT resource control capability in 5GC for optimal multi-RAT load-balancing.</w:t>
      </w:r>
    </w:p>
    <w:p w14:paraId="1B75FC68" w14:textId="77777777" w:rsidR="00A71C84" w:rsidRDefault="00A71C84" w:rsidP="00A71C84">
      <w:pPr>
        <w:rPr>
          <w:rFonts w:eastAsia="Malgun Gothic"/>
          <w:lang w:eastAsia="ko-KR"/>
        </w:rPr>
      </w:pPr>
      <w:r>
        <w:rPr>
          <w:rFonts w:eastAsia="Malgun Gothic" w:hint="eastAsia"/>
          <w:lang w:eastAsia="ko-KR"/>
        </w:rPr>
        <w:t>Multi-RAT load-balancing procedure may follow the following steps:</w:t>
      </w:r>
    </w:p>
    <w:p w14:paraId="1860EDFC" w14:textId="77777777" w:rsidR="00A71C84" w:rsidRDefault="00A71C84" w:rsidP="00A71C84">
      <w:pPr>
        <w:pStyle w:val="B1"/>
        <w:numPr>
          <w:ilvl w:val="0"/>
          <w:numId w:val="11"/>
        </w:numPr>
        <w:rPr>
          <w:rFonts w:eastAsia="Malgun Gothic"/>
          <w:lang w:eastAsia="ko-KR"/>
        </w:rPr>
      </w:pPr>
      <w:r>
        <w:rPr>
          <w:rFonts w:eastAsia="Malgun Gothic" w:hint="eastAsia"/>
          <w:lang w:eastAsia="ko-KR"/>
        </w:rPr>
        <w:t>UE connection procedure</w:t>
      </w:r>
      <w:r>
        <w:rPr>
          <w:rFonts w:eastAsia="Malgun Gothic"/>
          <w:lang w:eastAsia="ko-KR"/>
        </w:rPr>
        <w:t xml:space="preserve"> to the selected RAT is performed based on the connection profile information such as </w:t>
      </w:r>
      <w:r w:rsidRPr="00B44EE3">
        <w:rPr>
          <w:rFonts w:eastAsia="Malgun Gothic"/>
          <w:lang w:eastAsia="ko-KR"/>
        </w:rPr>
        <w:t xml:space="preserve">UE type, service type, </w:t>
      </w:r>
      <w:r>
        <w:rPr>
          <w:rFonts w:eastAsia="Malgun Gothic"/>
          <w:lang w:eastAsia="ko-KR"/>
        </w:rPr>
        <w:t xml:space="preserve">and </w:t>
      </w:r>
      <w:r w:rsidRPr="00B44EE3">
        <w:rPr>
          <w:rFonts w:eastAsia="Malgun Gothic"/>
          <w:lang w:eastAsia="ko-KR"/>
        </w:rPr>
        <w:t>user’s connection preferences</w:t>
      </w:r>
      <w:r>
        <w:rPr>
          <w:rFonts w:eastAsia="Malgun Gothic"/>
          <w:lang w:eastAsia="ko-KR"/>
        </w:rPr>
        <w:t>, etc.</w:t>
      </w:r>
    </w:p>
    <w:p w14:paraId="5996ABF8" w14:textId="77777777" w:rsidR="00A71C84" w:rsidRPr="00AA3580" w:rsidRDefault="00A71C84" w:rsidP="00A71C84">
      <w:pPr>
        <w:pStyle w:val="B1"/>
        <w:numPr>
          <w:ilvl w:val="0"/>
          <w:numId w:val="11"/>
        </w:numPr>
        <w:rPr>
          <w:rFonts w:eastAsia="Malgun Gothic"/>
          <w:lang w:eastAsia="ko-KR"/>
        </w:rPr>
      </w:pPr>
      <w:r w:rsidRPr="00AA3580">
        <w:rPr>
          <w:rFonts w:eastAsia="Malgun Gothic" w:hint="eastAsia"/>
          <w:lang w:eastAsia="ko-KR"/>
        </w:rPr>
        <w:t xml:space="preserve">When a connection is setup, </w:t>
      </w:r>
      <w:r w:rsidRPr="00AA3580">
        <w:rPr>
          <w:rFonts w:eastAsia="Malgun Gothic"/>
          <w:lang w:eastAsia="ko-KR"/>
        </w:rPr>
        <w:t xml:space="preserve">uplink and </w:t>
      </w:r>
      <w:r w:rsidRPr="00AA3580">
        <w:rPr>
          <w:rFonts w:eastAsia="Malgun Gothic" w:hint="eastAsia"/>
          <w:lang w:eastAsia="ko-KR"/>
        </w:rPr>
        <w:t xml:space="preserve">downlink traffic is sent </w:t>
      </w:r>
      <w:r w:rsidRPr="00AA3580">
        <w:rPr>
          <w:rFonts w:eastAsia="Malgun Gothic"/>
          <w:lang w:eastAsia="ko-KR"/>
        </w:rPr>
        <w:t>from/</w:t>
      </w:r>
      <w:r w:rsidRPr="00AA3580">
        <w:rPr>
          <w:rFonts w:eastAsia="Malgun Gothic" w:hint="eastAsia"/>
          <w:lang w:eastAsia="ko-KR"/>
        </w:rPr>
        <w:t xml:space="preserve">to the </w:t>
      </w:r>
      <w:r w:rsidRPr="00AA3580">
        <w:rPr>
          <w:rFonts w:eastAsia="Malgun Gothic"/>
          <w:lang w:eastAsia="ko-KR"/>
        </w:rPr>
        <w:t>UE</w:t>
      </w:r>
    </w:p>
    <w:p w14:paraId="0450379E" w14:textId="77777777" w:rsidR="00A71C84" w:rsidRPr="008A75D9" w:rsidRDefault="00A71C84" w:rsidP="00A71C84">
      <w:pPr>
        <w:pStyle w:val="B1"/>
        <w:numPr>
          <w:ilvl w:val="0"/>
          <w:numId w:val="11"/>
        </w:numPr>
        <w:rPr>
          <w:rFonts w:eastAsia="Malgun Gothic"/>
          <w:lang w:eastAsia="ko-KR"/>
        </w:rPr>
      </w:pPr>
      <w:r w:rsidRPr="008A75D9">
        <w:rPr>
          <w:rFonts w:eastAsia="Malgun Gothic"/>
          <w:lang w:eastAsia="ko-KR"/>
        </w:rPr>
        <w:t>UE send</w:t>
      </w:r>
      <w:r>
        <w:rPr>
          <w:rFonts w:eastAsia="Malgun Gothic"/>
          <w:lang w:eastAsia="ko-KR"/>
        </w:rPr>
        <w:t>s</w:t>
      </w:r>
      <w:r w:rsidRPr="008A75D9">
        <w:rPr>
          <w:rFonts w:eastAsia="Malgun Gothic"/>
          <w:lang w:eastAsia="ko-KR"/>
        </w:rPr>
        <w:t xml:space="preserve"> measurement report about radio link periodically during the connection</w:t>
      </w:r>
      <w:r>
        <w:rPr>
          <w:rFonts w:eastAsia="Malgun Gothic"/>
          <w:lang w:eastAsia="ko-KR"/>
        </w:rPr>
        <w:t xml:space="preserve"> to the multi-RAT resource control module</w:t>
      </w:r>
    </w:p>
    <w:p w14:paraId="147258CE" w14:textId="77777777" w:rsidR="00A71C84" w:rsidRPr="008A75D9" w:rsidRDefault="00A71C84" w:rsidP="00A71C84">
      <w:pPr>
        <w:pStyle w:val="B1"/>
        <w:numPr>
          <w:ilvl w:val="0"/>
          <w:numId w:val="11"/>
        </w:numPr>
        <w:rPr>
          <w:rFonts w:eastAsia="Malgun Gothic"/>
          <w:lang w:eastAsia="ko-KR"/>
        </w:rPr>
      </w:pPr>
      <w:r>
        <w:rPr>
          <w:rFonts w:eastAsia="Malgun Gothic"/>
          <w:lang w:eastAsia="ko-KR"/>
        </w:rPr>
        <w:t xml:space="preserve">The multi-RAT resource control module decides load-balancing policy based on the reports, </w:t>
      </w:r>
      <w:r w:rsidRPr="008A75D9">
        <w:rPr>
          <w:rFonts w:eastAsia="Malgun Gothic"/>
          <w:lang w:eastAsia="ko-KR"/>
        </w:rPr>
        <w:t>the tra</w:t>
      </w:r>
      <w:r>
        <w:rPr>
          <w:rFonts w:eastAsia="Malgun Gothic"/>
          <w:lang w:eastAsia="ko-KR"/>
        </w:rPr>
        <w:t>ffic is switched from the currently active</w:t>
      </w:r>
      <w:r w:rsidRPr="008A75D9">
        <w:rPr>
          <w:rFonts w:eastAsia="Malgun Gothic"/>
          <w:lang w:eastAsia="ko-KR"/>
        </w:rPr>
        <w:t xml:space="preserve"> RAT to another RAT by the traffic flow control</w:t>
      </w:r>
      <w:r>
        <w:rPr>
          <w:rFonts w:eastAsia="Malgun Gothic"/>
          <w:lang w:eastAsia="ko-KR"/>
        </w:rPr>
        <w:t xml:space="preserve"> when load-balancing is required</w:t>
      </w:r>
    </w:p>
    <w:p w14:paraId="01C5975A" w14:textId="77777777" w:rsidR="00A71C84" w:rsidRPr="00B62160" w:rsidRDefault="00A71C84" w:rsidP="00A71C84">
      <w:pPr>
        <w:pStyle w:val="B1"/>
        <w:ind w:left="848" w:hanging="288"/>
        <w:rPr>
          <w:rFonts w:eastAsia="Malgun Gothic"/>
          <w:lang w:eastAsia="ko-KR"/>
        </w:rPr>
      </w:pPr>
      <w:r>
        <w:rPr>
          <w:rFonts w:eastAsia="Malgun Gothic"/>
          <w:lang w:eastAsia="ko-KR"/>
        </w:rPr>
        <w:t xml:space="preserve">5. </w:t>
      </w:r>
      <w:r>
        <w:rPr>
          <w:rFonts w:eastAsia="Malgun Gothic"/>
          <w:lang w:eastAsia="ko-KR"/>
        </w:rPr>
        <w:tab/>
        <w:t>A</w:t>
      </w:r>
      <w:r w:rsidRPr="008A75D9">
        <w:rPr>
          <w:rFonts w:eastAsia="Malgun Gothic"/>
          <w:lang w:eastAsia="ko-KR"/>
        </w:rPr>
        <w:t xml:space="preserve">t the end of the connection, each </w:t>
      </w:r>
      <w:r>
        <w:rPr>
          <w:rFonts w:eastAsia="Malgun Gothic"/>
          <w:lang w:eastAsia="ko-KR"/>
        </w:rPr>
        <w:t xml:space="preserve">UE </w:t>
      </w:r>
      <w:r w:rsidRPr="008A75D9">
        <w:rPr>
          <w:rFonts w:eastAsia="Malgun Gothic"/>
          <w:lang w:eastAsia="ko-KR"/>
        </w:rPr>
        <w:t xml:space="preserve">sends feedback about </w:t>
      </w:r>
      <w:r>
        <w:rPr>
          <w:rFonts w:eastAsia="Malgun Gothic"/>
          <w:lang w:eastAsia="ko-KR"/>
        </w:rPr>
        <w:t>the quality of connection</w:t>
      </w:r>
      <w:r w:rsidRPr="008A75D9">
        <w:rPr>
          <w:rFonts w:eastAsia="Malgun Gothic"/>
          <w:lang w:eastAsia="ko-KR"/>
        </w:rPr>
        <w:t xml:space="preserve"> and </w:t>
      </w:r>
      <w:r>
        <w:rPr>
          <w:rFonts w:eastAsia="Malgun Gothic"/>
          <w:lang w:eastAsia="ko-KR"/>
        </w:rPr>
        <w:t>the connection profile information is updated accordingly.  The same information is also sent to multi-RAT resource management module in 3GPP management system</w:t>
      </w:r>
    </w:p>
    <w:p w14:paraId="144C1A3C" w14:textId="77777777" w:rsidR="00AA3580" w:rsidRPr="00E51CA3" w:rsidRDefault="00AA3580" w:rsidP="005E4761">
      <w:pPr>
        <w:pStyle w:val="Heading4"/>
      </w:pPr>
      <w:bookmarkStart w:id="80" w:name="_Toc49845253"/>
      <w:r>
        <w:t xml:space="preserve">5.1.3.3 </w:t>
      </w:r>
      <w:r>
        <w:tab/>
        <w:t>Post-conditions</w:t>
      </w:r>
      <w:bookmarkEnd w:id="80"/>
    </w:p>
    <w:p w14:paraId="46972EAA" w14:textId="77777777" w:rsidR="00AA3580" w:rsidRDefault="00AA3580" w:rsidP="00AA3580">
      <w:r>
        <w:t>Optimal Multi-RAT load-balancing is completed across both the Satellite RAN and the terrestrial RAN, with specific multi-RAT resource usage requirements for Satellite RAN and Terrestrial RAN domains.  As a result, the following improvement can be achieved:</w:t>
      </w:r>
    </w:p>
    <w:p w14:paraId="30E60973" w14:textId="77777777" w:rsidR="00AA3580" w:rsidRDefault="00AA3580" w:rsidP="00AA3580">
      <w:pPr>
        <w:pStyle w:val="B1"/>
        <w:numPr>
          <w:ilvl w:val="0"/>
          <w:numId w:val="8"/>
        </w:numPr>
      </w:pPr>
      <w:r w:rsidRPr="002A2626">
        <w:t>Improve</w:t>
      </w:r>
      <w:r>
        <w:t>ment of</w:t>
      </w:r>
      <w:r w:rsidRPr="002A2626">
        <w:t xml:space="preserve"> the overall data rates (throughput) to mobile UEs in 5G networks for both DL and UL.</w:t>
      </w:r>
    </w:p>
    <w:p w14:paraId="04054484" w14:textId="77777777" w:rsidR="00AA3580" w:rsidRDefault="00AA3580" w:rsidP="00AA3580">
      <w:pPr>
        <w:pStyle w:val="B1"/>
        <w:numPr>
          <w:ilvl w:val="0"/>
          <w:numId w:val="8"/>
        </w:numPr>
      </w:pPr>
      <w:r w:rsidRPr="002A2626">
        <w:t>Improve</w:t>
      </w:r>
      <w:r>
        <w:t>ment of</w:t>
      </w:r>
      <w:r w:rsidRPr="002A2626">
        <w:t xml:space="preserve"> the optimal exploitation of 5G network resources while meeting the 5G KPIs.</w:t>
      </w:r>
    </w:p>
    <w:p w14:paraId="59223738" w14:textId="77777777" w:rsidR="00AA3580" w:rsidRPr="002A2626" w:rsidRDefault="00AA3580" w:rsidP="00AA3580">
      <w:pPr>
        <w:pStyle w:val="B1"/>
        <w:numPr>
          <w:ilvl w:val="0"/>
          <w:numId w:val="8"/>
        </w:numPr>
      </w:pPr>
      <w:r>
        <w:t>G</w:t>
      </w:r>
      <w:r w:rsidRPr="002A2626">
        <w:t xml:space="preserve">uarantee </w:t>
      </w:r>
      <w:r>
        <w:t xml:space="preserve">of </w:t>
      </w:r>
      <w:r w:rsidRPr="002A2626">
        <w:t>service continuity (reliability) in mobile UEs</w:t>
      </w:r>
    </w:p>
    <w:p w14:paraId="10AD5330" w14:textId="77777777" w:rsidR="00AA3580" w:rsidRPr="006A557B" w:rsidRDefault="00AA3580" w:rsidP="006575C8">
      <w:pPr>
        <w:rPr>
          <w:lang w:eastAsia="zh-CN"/>
        </w:rPr>
      </w:pPr>
    </w:p>
    <w:p w14:paraId="645D04DE" w14:textId="77777777" w:rsidR="006575C8" w:rsidRDefault="006575C8" w:rsidP="006575C8"/>
    <w:p w14:paraId="5F90ADD6" w14:textId="77777777" w:rsidR="006575C8" w:rsidRPr="0085014E" w:rsidRDefault="006575C8" w:rsidP="006575C8">
      <w:pPr>
        <w:pStyle w:val="Heading1"/>
      </w:pPr>
      <w:bookmarkStart w:id="81" w:name="_Toc49845254"/>
      <w:r>
        <w:lastRenderedPageBreak/>
        <w:t xml:space="preserve">6. </w:t>
      </w:r>
      <w:r>
        <w:tab/>
        <w:t>Potential Requirements</w:t>
      </w:r>
      <w:bookmarkEnd w:id="81"/>
    </w:p>
    <w:p w14:paraId="4C69C7E1" w14:textId="77777777" w:rsidR="006575C8" w:rsidRPr="0085014E" w:rsidRDefault="006575C8" w:rsidP="006575C8">
      <w:pPr>
        <w:pStyle w:val="Heading2"/>
      </w:pPr>
      <w:bookmarkStart w:id="82" w:name="_Toc49845255"/>
      <w:r>
        <w:t>6.1</w:t>
      </w:r>
      <w:r w:rsidRPr="0085014E">
        <w:tab/>
        <w:t xml:space="preserve">Network </w:t>
      </w:r>
      <w:r>
        <w:t>s</w:t>
      </w:r>
      <w:r w:rsidRPr="0085014E">
        <w:t>lice management</w:t>
      </w:r>
      <w:bookmarkEnd w:id="82"/>
    </w:p>
    <w:p w14:paraId="1125D41D" w14:textId="77777777" w:rsidR="006575C8" w:rsidRPr="0085014E" w:rsidRDefault="006575C8" w:rsidP="006575C8">
      <w:pPr>
        <w:pStyle w:val="Heading3"/>
      </w:pPr>
      <w:bookmarkStart w:id="83" w:name="_Toc49845256"/>
      <w:r>
        <w:t>6.1</w:t>
      </w:r>
      <w:r w:rsidRPr="0085014E">
        <w:t>.1</w:t>
      </w:r>
      <w:r w:rsidRPr="0085014E">
        <w:tab/>
        <w:t xml:space="preserve">Network </w:t>
      </w:r>
      <w:r>
        <w:t>s</w:t>
      </w:r>
      <w:r w:rsidRPr="0085014E">
        <w:t xml:space="preserve">lice </w:t>
      </w:r>
      <w:r>
        <w:t>i</w:t>
      </w:r>
      <w:r w:rsidRPr="0085014E">
        <w:t xml:space="preserve">nstance(s) </w:t>
      </w:r>
      <w:r>
        <w:t>associated with a satellite RAN</w:t>
      </w:r>
      <w:bookmarkEnd w:id="83"/>
    </w:p>
    <w:p w14:paraId="73471A0C" w14:textId="77777777" w:rsidR="006575C8" w:rsidRPr="00890893"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1.01]</w:t>
      </w:r>
      <w:r w:rsidRPr="00394ADC">
        <w:rPr>
          <w:kern w:val="2"/>
          <w:szCs w:val="18"/>
          <w:lang w:eastAsia="zh-CN" w:bidi="ar-KW"/>
        </w:rPr>
        <w:t xml:space="preserve"> </w:t>
      </w:r>
      <w:r>
        <w:rPr>
          <w:kern w:val="2"/>
          <w:szCs w:val="18"/>
          <w:lang w:eastAsia="zh-CN" w:bidi="ar-KW"/>
        </w:rPr>
        <w:t>An NSI created for the management of services of a 5G system with satellite access, shall include parameters to describe the specific characteristics of the satellite access.</w:t>
      </w:r>
    </w:p>
    <w:p w14:paraId="09BF4370" w14:textId="77777777" w:rsidR="006575C8" w:rsidRPr="00FA4E5C" w:rsidRDefault="006575C8" w:rsidP="006575C8">
      <w:pPr>
        <w:pStyle w:val="Heading3"/>
      </w:pPr>
      <w:bookmarkStart w:id="84" w:name="_Toc49845257"/>
      <w:r>
        <w:t>6.1.2</w:t>
      </w:r>
      <w:r w:rsidRPr="0085014E">
        <w:tab/>
        <w:t xml:space="preserve">Network </w:t>
      </w:r>
      <w:r>
        <w:t>s</w:t>
      </w:r>
      <w:r w:rsidRPr="0085014E">
        <w:t xml:space="preserve">lice </w:t>
      </w:r>
      <w:r>
        <w:t>i</w:t>
      </w:r>
      <w:r w:rsidRPr="0085014E">
        <w:t xml:space="preserve">nstance(s) </w:t>
      </w:r>
      <w:r>
        <w:t>associated with satellite RAN sharing</w:t>
      </w:r>
      <w:bookmarkEnd w:id="84"/>
    </w:p>
    <w:p w14:paraId="098AC395" w14:textId="77777777"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2.01]</w:t>
      </w:r>
      <w:r w:rsidRPr="00394ADC">
        <w:rPr>
          <w:kern w:val="2"/>
          <w:szCs w:val="18"/>
          <w:lang w:eastAsia="zh-CN" w:bidi="ar-KW"/>
        </w:rPr>
        <w:t xml:space="preserve"> </w:t>
      </w:r>
      <w:r>
        <w:rPr>
          <w:kern w:val="2"/>
          <w:szCs w:val="18"/>
          <w:lang w:eastAsia="zh-CN" w:bidi="ar-KW"/>
        </w:rPr>
        <w:t>In a 5G network with satellite access, the satellite components shall have the capability to provide NSIs and NSSIs for each of the NOP sharing the satellite access network.</w:t>
      </w:r>
    </w:p>
    <w:p w14:paraId="2B7DDED5" w14:textId="77777777"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2.02]</w:t>
      </w:r>
      <w:r w:rsidRPr="00394ADC">
        <w:rPr>
          <w:kern w:val="2"/>
          <w:szCs w:val="18"/>
          <w:lang w:eastAsia="zh-CN" w:bidi="ar-KW"/>
        </w:rPr>
        <w:t xml:space="preserve"> </w:t>
      </w:r>
      <w:r>
        <w:rPr>
          <w:kern w:val="2"/>
          <w:szCs w:val="18"/>
          <w:lang w:eastAsia="zh-CN" w:bidi="ar-KW"/>
        </w:rPr>
        <w:t>In a 5G network with satellite access, each of the NOPs sharing the satellite access shall have the capability to create, manage, monitor, activate, deactivate and terminate NSIs and NSSIs.</w:t>
      </w:r>
    </w:p>
    <w:p w14:paraId="16DA5198" w14:textId="77777777" w:rsidR="006575C8" w:rsidRPr="00FA4E5C" w:rsidRDefault="006575C8" w:rsidP="006575C8">
      <w:pPr>
        <w:pStyle w:val="Heading3"/>
      </w:pPr>
      <w:bookmarkStart w:id="85" w:name="_Toc49845258"/>
      <w:r>
        <w:t>6.1.3</w:t>
      </w:r>
      <w:r w:rsidRPr="0085014E">
        <w:tab/>
        <w:t xml:space="preserve">Network </w:t>
      </w:r>
      <w:r>
        <w:t>s</w:t>
      </w:r>
      <w:r w:rsidRPr="0085014E">
        <w:t xml:space="preserve">lice </w:t>
      </w:r>
      <w:r>
        <w:t>i</w:t>
      </w:r>
      <w:r w:rsidRPr="0085014E">
        <w:t xml:space="preserve">nstance(s) </w:t>
      </w:r>
      <w:r>
        <w:t>associated with satellite component latencies</w:t>
      </w:r>
      <w:bookmarkEnd w:id="85"/>
    </w:p>
    <w:p w14:paraId="5079013F" w14:textId="77777777" w:rsidR="006575C8" w:rsidRPr="0085014E"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3.01]</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access, shall include parameters to handle the latency associated with a satellite access. </w:t>
      </w:r>
    </w:p>
    <w:p w14:paraId="4D319D3C" w14:textId="77777777"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3.02]</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transport network, shall include parameters to handle the latency associated with the corresponding satellite network. </w:t>
      </w:r>
    </w:p>
    <w:p w14:paraId="0369EE5A" w14:textId="77777777" w:rsidR="00AA3580" w:rsidRPr="00AA3580" w:rsidRDefault="00AA3580" w:rsidP="00AA3580">
      <w:pPr>
        <w:pStyle w:val="Heading3"/>
      </w:pPr>
      <w:bookmarkStart w:id="86" w:name="_Toc49845259"/>
      <w:r w:rsidRPr="00AA3580">
        <w:t>6.1.4</w:t>
      </w:r>
      <w:r w:rsidRPr="00AA3580">
        <w:tab/>
        <w:t>Network slice instance(s) associated with both a Satellite RAN and a Terrestrial RAN</w:t>
      </w:r>
      <w:bookmarkEnd w:id="86"/>
    </w:p>
    <w:p w14:paraId="11E9A739" w14:textId="77777777" w:rsidR="00AA3580" w:rsidRPr="00B56EFE"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1.4</w:t>
      </w:r>
      <w:r>
        <w:rPr>
          <w:kern w:val="2"/>
          <w:szCs w:val="18"/>
          <w:lang w:eastAsia="zh-CN" w:bidi="ar-KW"/>
        </w:rPr>
        <w:t>.</w:t>
      </w:r>
      <w:r w:rsidR="00B4125B">
        <w:rPr>
          <w:kern w:val="2"/>
          <w:szCs w:val="18"/>
          <w:lang w:eastAsia="zh-CN" w:bidi="ar-KW"/>
        </w:rPr>
        <w:t>01</w:t>
      </w:r>
      <w:r>
        <w:rPr>
          <w:kern w:val="2"/>
          <w:szCs w:val="18"/>
          <w:lang w:eastAsia="zh-CN" w:bidi="ar-KW"/>
        </w:rPr>
        <w:t>]</w:t>
      </w:r>
      <w:r w:rsidRPr="004B7C19">
        <w:rPr>
          <w:kern w:val="2"/>
          <w:szCs w:val="18"/>
          <w:lang w:eastAsia="zh-CN" w:bidi="ar-KW"/>
        </w:rPr>
        <w:t xml:space="preserve"> A single NSI created with both satellite access and terrestrial access, shall have</w:t>
      </w:r>
      <w:r>
        <w:rPr>
          <w:kern w:val="2"/>
          <w:szCs w:val="18"/>
          <w:lang w:eastAsia="zh-CN" w:bidi="ar-KW"/>
        </w:rPr>
        <w:t xml:space="preserve"> the possibility to set</w:t>
      </w:r>
      <w:r w:rsidRPr="004B7C19">
        <w:rPr>
          <w:kern w:val="2"/>
          <w:szCs w:val="18"/>
          <w:lang w:eastAsia="zh-CN" w:bidi="ar-KW"/>
        </w:rPr>
        <w:t xml:space="preserve"> separate </w:t>
      </w:r>
      <w:r>
        <w:rPr>
          <w:kern w:val="2"/>
          <w:szCs w:val="18"/>
          <w:lang w:eastAsia="zh-CN" w:bidi="ar-KW"/>
        </w:rPr>
        <w:t xml:space="preserve">network slice service </w:t>
      </w:r>
      <w:r w:rsidRPr="004B7C19">
        <w:rPr>
          <w:kern w:val="2"/>
          <w:szCs w:val="18"/>
          <w:lang w:eastAsia="zh-CN" w:bidi="ar-KW"/>
        </w:rPr>
        <w:t>requirements for the Satellite RAN and Terrestrial RAN</w:t>
      </w:r>
      <w:r>
        <w:rPr>
          <w:kern w:val="2"/>
          <w:szCs w:val="18"/>
          <w:lang w:eastAsia="zh-CN" w:bidi="ar-KW"/>
        </w:rPr>
        <w:t xml:space="preserve"> domains</w:t>
      </w:r>
      <w:r w:rsidRPr="004B7C19">
        <w:rPr>
          <w:kern w:val="2"/>
          <w:szCs w:val="18"/>
          <w:lang w:eastAsia="zh-CN" w:bidi="ar-KW"/>
        </w:rPr>
        <w:t>.</w:t>
      </w:r>
    </w:p>
    <w:p w14:paraId="4BC0F5D8" w14:textId="77777777" w:rsidR="00DB427E" w:rsidRDefault="00DB427E" w:rsidP="00392085">
      <w:pPr>
        <w:rPr>
          <w:kern w:val="2"/>
          <w:szCs w:val="18"/>
          <w:lang w:eastAsia="zh-CN" w:bidi="ar-KW"/>
        </w:rPr>
      </w:pPr>
    </w:p>
    <w:p w14:paraId="44A44BE4" w14:textId="77777777" w:rsidR="00DB427E" w:rsidRPr="007B1243" w:rsidRDefault="00DB427E" w:rsidP="00DB427E">
      <w:pPr>
        <w:pStyle w:val="Heading2"/>
      </w:pPr>
      <w:bookmarkStart w:id="87" w:name="_Toc49845260"/>
      <w:r>
        <w:t>6.2</w:t>
      </w:r>
      <w:r w:rsidRPr="007B1243">
        <w:t xml:space="preserve"> </w:t>
      </w:r>
      <w:r>
        <w:tab/>
      </w:r>
      <w:r w:rsidRPr="007B1243">
        <w:t xml:space="preserve">Management of </w:t>
      </w:r>
      <w:r>
        <w:t>s</w:t>
      </w:r>
      <w:r w:rsidRPr="007B1243">
        <w:t>atellite component</w:t>
      </w:r>
      <w:r>
        <w:t>s</w:t>
      </w:r>
      <w:bookmarkEnd w:id="87"/>
    </w:p>
    <w:p w14:paraId="6E003D4C" w14:textId="77777777" w:rsidR="00DB427E" w:rsidRPr="0085014E" w:rsidRDefault="00DB427E" w:rsidP="00DB427E">
      <w:pPr>
        <w:pStyle w:val="Heading3"/>
      </w:pPr>
      <w:bookmarkStart w:id="88" w:name="_Toc49845261"/>
      <w:r>
        <w:t>6.2.1</w:t>
      </w:r>
      <w:r w:rsidRPr="0085014E">
        <w:tab/>
      </w:r>
      <w:r>
        <w:t>Management of NGSO regenerative satellite components</w:t>
      </w:r>
      <w:bookmarkEnd w:id="88"/>
    </w:p>
    <w:p w14:paraId="1A3C73CA" w14:textId="77777777" w:rsidR="00DB427E" w:rsidRDefault="00DB427E" w:rsidP="00DB427E">
      <w:pPr>
        <w:rPr>
          <w:lang w:eastAsia="zh-CN" w:bidi="ar-KW"/>
        </w:rPr>
      </w:pPr>
      <w:r>
        <w:rPr>
          <w:lang w:eastAsia="zh-CN" w:bidi="ar-KW"/>
        </w:rPr>
        <w:t>[</w:t>
      </w:r>
      <w:r w:rsidRPr="00394ADC">
        <w:rPr>
          <w:lang w:eastAsia="zh-CN" w:bidi="ar-KW"/>
        </w:rPr>
        <w:t>REQ-</w:t>
      </w:r>
      <w:r>
        <w:rPr>
          <w:lang w:eastAsia="zh-CN" w:bidi="ar-KW"/>
        </w:rPr>
        <w:t>FS_5GSAT_MO</w:t>
      </w:r>
      <w:r w:rsidRPr="00394ADC">
        <w:rPr>
          <w:lang w:eastAsia="zh-CN" w:bidi="ar-KW"/>
        </w:rPr>
        <w:t>-</w:t>
      </w:r>
      <w:r w:rsidR="00B4125B">
        <w:rPr>
          <w:lang w:eastAsia="zh-CN" w:bidi="ar-KW"/>
        </w:rPr>
        <w:t>2.1</w:t>
      </w:r>
      <w:r w:rsidR="00EF660D">
        <w:rPr>
          <w:lang w:eastAsia="zh-CN" w:bidi="ar-KW"/>
        </w:rPr>
        <w:t>-01</w:t>
      </w:r>
      <w:r>
        <w:rPr>
          <w:lang w:eastAsia="zh-CN" w:bidi="ar-KW"/>
        </w:rPr>
        <w:t>]</w:t>
      </w:r>
      <w:r w:rsidRPr="00394ADC">
        <w:rPr>
          <w:lang w:eastAsia="zh-CN" w:bidi="ar-KW"/>
        </w:rPr>
        <w:t xml:space="preserve"> </w:t>
      </w:r>
      <w:r>
        <w:rPr>
          <w:lang w:eastAsia="zh-CN" w:bidi="ar-KW"/>
        </w:rPr>
        <w:t>In a 5G network integrating an NGSO regenerative satellite RAT, the 5G network shall have the capability of managing moving gNBs or gNB-DUs.</w:t>
      </w:r>
    </w:p>
    <w:p w14:paraId="1C32C482" w14:textId="77777777" w:rsidR="00B4125B" w:rsidRPr="0085014E" w:rsidRDefault="00B4125B" w:rsidP="00B4125B">
      <w:pPr>
        <w:pStyle w:val="Heading3"/>
      </w:pPr>
      <w:bookmarkStart w:id="89" w:name="_Toc49845262"/>
      <w:r>
        <w:t>6.2.2</w:t>
      </w:r>
      <w:r w:rsidRPr="0085014E">
        <w:tab/>
      </w:r>
      <w:r>
        <w:t>Management of NGSO transparent satellite components</w:t>
      </w:r>
      <w:bookmarkEnd w:id="89"/>
    </w:p>
    <w:p w14:paraId="62A96493" w14:textId="77777777" w:rsidR="00B4125B" w:rsidRDefault="00B4125B" w:rsidP="00DB427E">
      <w:pPr>
        <w:rPr>
          <w:lang w:eastAsia="zh-CN" w:bidi="ar-KW"/>
        </w:rPr>
      </w:pPr>
      <w:r>
        <w:rPr>
          <w:lang w:eastAsia="zh-CN" w:bidi="ar-KW"/>
        </w:rPr>
        <w:t>[</w:t>
      </w:r>
      <w:r w:rsidRPr="00394ADC">
        <w:rPr>
          <w:lang w:eastAsia="zh-CN" w:bidi="ar-KW"/>
        </w:rPr>
        <w:t>REQ-</w:t>
      </w:r>
      <w:r>
        <w:rPr>
          <w:lang w:eastAsia="zh-CN" w:bidi="ar-KW"/>
        </w:rPr>
        <w:t>FS_5GSAT_MO</w:t>
      </w:r>
      <w:r w:rsidRPr="00394ADC">
        <w:rPr>
          <w:lang w:eastAsia="zh-CN" w:bidi="ar-KW"/>
        </w:rPr>
        <w:t>-</w:t>
      </w:r>
      <w:r>
        <w:rPr>
          <w:lang w:eastAsia="zh-CN" w:bidi="ar-KW"/>
        </w:rPr>
        <w:t>2.2-01]</w:t>
      </w:r>
      <w:r w:rsidRPr="00394ADC">
        <w:rPr>
          <w:lang w:eastAsia="zh-CN" w:bidi="ar-KW"/>
        </w:rPr>
        <w:t xml:space="preserve"> </w:t>
      </w:r>
      <w:r>
        <w:rPr>
          <w:lang w:eastAsia="zh-CN" w:bidi="ar-KW"/>
        </w:rPr>
        <w:t>In a 5G network integrating an NGSO transparent satellite RAT, the 5G network</w:t>
      </w:r>
      <w:r w:rsidR="00905185">
        <w:rPr>
          <w:lang w:eastAsia="zh-CN" w:bidi="ar-KW"/>
        </w:rPr>
        <w:t xml:space="preserve"> </w:t>
      </w:r>
      <w:r>
        <w:rPr>
          <w:lang w:eastAsia="zh-CN" w:bidi="ar-KW"/>
        </w:rPr>
        <w:t xml:space="preserve"> shall have the capability to manage one or multiple moving regenerative satellite component(s).</w:t>
      </w:r>
    </w:p>
    <w:p w14:paraId="178441D5" w14:textId="77777777" w:rsidR="00DB427E" w:rsidRDefault="00DB427E" w:rsidP="00392085">
      <w:pPr>
        <w:rPr>
          <w:kern w:val="2"/>
          <w:szCs w:val="18"/>
          <w:lang w:eastAsia="zh-CN" w:bidi="ar-KW"/>
        </w:rPr>
      </w:pPr>
    </w:p>
    <w:p w14:paraId="47DE4778" w14:textId="77777777" w:rsidR="00EF660D" w:rsidRPr="007B1243" w:rsidRDefault="00EF660D" w:rsidP="00EF660D">
      <w:pPr>
        <w:pStyle w:val="Heading2"/>
      </w:pPr>
      <w:bookmarkStart w:id="90" w:name="_Toc49845263"/>
      <w:r>
        <w:t>6.3</w:t>
      </w:r>
      <w:r w:rsidRPr="007B1243">
        <w:t xml:space="preserve"> </w:t>
      </w:r>
      <w:r>
        <w:tab/>
        <w:t>Monitoring</w:t>
      </w:r>
      <w:r w:rsidRPr="007B1243">
        <w:t xml:space="preserve"> of </w:t>
      </w:r>
      <w:r>
        <w:t>satellite components</w:t>
      </w:r>
      <w:bookmarkEnd w:id="90"/>
    </w:p>
    <w:p w14:paraId="35689E30" w14:textId="77777777" w:rsidR="00EF660D" w:rsidRPr="0085014E" w:rsidRDefault="00EF660D" w:rsidP="00EF660D">
      <w:pPr>
        <w:pStyle w:val="Heading3"/>
      </w:pPr>
      <w:bookmarkStart w:id="91" w:name="_Toc49845264"/>
      <w:r>
        <w:t>6.3.1</w:t>
      </w:r>
      <w:r w:rsidRPr="0085014E">
        <w:tab/>
      </w:r>
      <w:r>
        <w:t>Monitoring of NGSO satellite component with split gNBs</w:t>
      </w:r>
      <w:bookmarkEnd w:id="91"/>
    </w:p>
    <w:p w14:paraId="098957E1" w14:textId="77777777" w:rsidR="00EF660D" w:rsidRDefault="00EF660D" w:rsidP="00EF660D">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3.1</w:t>
      </w:r>
      <w:r>
        <w:rPr>
          <w:kern w:val="2"/>
          <w:szCs w:val="18"/>
          <w:lang w:eastAsia="zh-CN" w:bidi="ar-KW"/>
        </w:rPr>
        <w:t>.01]</w:t>
      </w:r>
      <w:r w:rsidRPr="00394ADC">
        <w:rPr>
          <w:kern w:val="2"/>
          <w:szCs w:val="18"/>
          <w:lang w:eastAsia="zh-CN" w:bidi="ar-KW"/>
        </w:rPr>
        <w:t xml:space="preserve"> </w:t>
      </w:r>
      <w:r>
        <w:rPr>
          <w:kern w:val="2"/>
          <w:szCs w:val="18"/>
          <w:lang w:eastAsia="zh-CN" w:bidi="ar-KW"/>
        </w:rPr>
        <w:t>In a 5G network integrating a NGSO component with split gNBs, it shall possible to monitor the packet delay KPIs.</w:t>
      </w:r>
    </w:p>
    <w:p w14:paraId="74FD0E4E" w14:textId="77777777" w:rsidR="006A557B" w:rsidRPr="0085014E" w:rsidRDefault="006A557B" w:rsidP="006A557B">
      <w:pPr>
        <w:pStyle w:val="Heading3"/>
      </w:pPr>
      <w:bookmarkStart w:id="92" w:name="_Toc49845265"/>
      <w:r>
        <w:lastRenderedPageBreak/>
        <w:t>6.3.2</w:t>
      </w:r>
      <w:r>
        <w:tab/>
        <w:t>M</w:t>
      </w:r>
      <w:r w:rsidRPr="002367D0">
        <w:t>onitoring of average delay on DL-Air Interface</w:t>
      </w:r>
      <w:r>
        <w:t xml:space="preserve"> with MEO or GEO satellite components</w:t>
      </w:r>
      <w:bookmarkEnd w:id="92"/>
    </w:p>
    <w:p w14:paraId="2B1AAFB0" w14:textId="77777777" w:rsidR="00392085" w:rsidRDefault="00D60374"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3.2</w:t>
      </w:r>
      <w:r>
        <w:rPr>
          <w:kern w:val="2"/>
          <w:szCs w:val="18"/>
          <w:lang w:eastAsia="zh-CN" w:bidi="ar-KW"/>
        </w:rPr>
        <w:t>.0</w:t>
      </w:r>
      <w:r w:rsidR="00B4125B">
        <w:rPr>
          <w:kern w:val="2"/>
          <w:szCs w:val="18"/>
          <w:lang w:eastAsia="zh-CN" w:bidi="ar-KW"/>
        </w:rPr>
        <w:t>1</w:t>
      </w:r>
      <w:r>
        <w:rPr>
          <w:kern w:val="2"/>
          <w:szCs w:val="18"/>
          <w:lang w:eastAsia="zh-CN" w:bidi="ar-KW"/>
        </w:rPr>
        <w:t>]</w:t>
      </w:r>
      <w:r w:rsidRPr="00394ADC">
        <w:rPr>
          <w:kern w:val="2"/>
          <w:szCs w:val="18"/>
          <w:lang w:eastAsia="zh-CN" w:bidi="ar-KW"/>
        </w:rPr>
        <w:t xml:space="preserve"> </w:t>
      </w:r>
      <w:r>
        <w:rPr>
          <w:kern w:val="2"/>
          <w:szCs w:val="18"/>
          <w:lang w:eastAsia="zh-CN" w:bidi="ar-KW"/>
        </w:rPr>
        <w:t xml:space="preserve">In a 5G network integrating a MEO or GEO satellite components, it shall be possible to monitor the </w:t>
      </w:r>
      <w:r w:rsidRPr="002367D0">
        <w:t xml:space="preserve">average delay on </w:t>
      </w:r>
      <w:r>
        <w:t xml:space="preserve">the </w:t>
      </w:r>
      <w:r w:rsidRPr="002367D0">
        <w:t>DL-Air Interface</w:t>
      </w:r>
      <w:r>
        <w:rPr>
          <w:kern w:val="2"/>
          <w:szCs w:val="18"/>
          <w:lang w:eastAsia="zh-CN" w:bidi="ar-KW"/>
        </w:rPr>
        <w:t>.</w:t>
      </w:r>
    </w:p>
    <w:p w14:paraId="39D2B566" w14:textId="77777777" w:rsidR="00AA3580" w:rsidRPr="0085014E" w:rsidRDefault="00AA3580" w:rsidP="00AA3580">
      <w:pPr>
        <w:pStyle w:val="Heading3"/>
      </w:pPr>
      <w:bookmarkStart w:id="93" w:name="_Toc49845266"/>
      <w:r>
        <w:t>6.3</w:t>
      </w:r>
      <w:r w:rsidRPr="0085014E">
        <w:t>.</w:t>
      </w:r>
      <w:r>
        <w:t>3</w:t>
      </w:r>
      <w:r w:rsidRPr="0085014E">
        <w:tab/>
      </w:r>
      <w:r>
        <w:t>Multi-RAT load-balancing associated with both a Satellite RAN and a Terrestrial RAN</w:t>
      </w:r>
      <w:bookmarkEnd w:id="93"/>
    </w:p>
    <w:p w14:paraId="6385E850" w14:textId="77777777" w:rsidR="00AA3580"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3.3.01</w:t>
      </w:r>
      <w:r>
        <w:rPr>
          <w:kern w:val="2"/>
          <w:szCs w:val="18"/>
          <w:lang w:eastAsia="zh-CN" w:bidi="ar-KW"/>
        </w:rPr>
        <w:t>]</w:t>
      </w:r>
      <w:r w:rsidRPr="004B7C19">
        <w:rPr>
          <w:kern w:val="2"/>
          <w:szCs w:val="18"/>
          <w:lang w:eastAsia="zh-CN" w:bidi="ar-KW"/>
        </w:rPr>
        <w:t xml:space="preserve"> </w:t>
      </w:r>
      <w:r>
        <w:rPr>
          <w:kern w:val="2"/>
          <w:szCs w:val="18"/>
          <w:lang w:eastAsia="zh-CN" w:bidi="ar-KW"/>
        </w:rPr>
        <w:t xml:space="preserve">Multi-RAT load-balancing </w:t>
      </w:r>
      <w:r w:rsidRPr="004B7C19">
        <w:rPr>
          <w:kern w:val="2"/>
          <w:szCs w:val="18"/>
          <w:lang w:eastAsia="zh-CN" w:bidi="ar-KW"/>
        </w:rPr>
        <w:t xml:space="preserve">shall </w:t>
      </w:r>
      <w:r>
        <w:rPr>
          <w:kern w:val="2"/>
          <w:szCs w:val="18"/>
          <w:lang w:eastAsia="zh-CN" w:bidi="ar-KW"/>
        </w:rPr>
        <w:t>be provided</w:t>
      </w:r>
      <w:r w:rsidRPr="004B7C19">
        <w:rPr>
          <w:kern w:val="2"/>
          <w:szCs w:val="18"/>
          <w:lang w:eastAsia="zh-CN" w:bidi="ar-KW"/>
        </w:rPr>
        <w:t xml:space="preserve"> to </w:t>
      </w:r>
      <w:r>
        <w:rPr>
          <w:kern w:val="2"/>
          <w:szCs w:val="18"/>
          <w:lang w:eastAsia="zh-CN" w:bidi="ar-KW"/>
        </w:rPr>
        <w:t>assure optimal resource usage of</w:t>
      </w:r>
      <w:r w:rsidRPr="004B7C19">
        <w:rPr>
          <w:kern w:val="2"/>
          <w:szCs w:val="18"/>
          <w:lang w:eastAsia="zh-CN" w:bidi="ar-KW"/>
        </w:rPr>
        <w:t xml:space="preserve"> the Satellite RAN and Terrestrial RAN</w:t>
      </w:r>
      <w:r>
        <w:rPr>
          <w:kern w:val="2"/>
          <w:szCs w:val="18"/>
          <w:lang w:eastAsia="zh-CN" w:bidi="ar-KW"/>
        </w:rPr>
        <w:t xml:space="preserve"> domains</w:t>
      </w:r>
      <w:r w:rsidRPr="004B7C19">
        <w:rPr>
          <w:kern w:val="2"/>
          <w:szCs w:val="18"/>
          <w:lang w:eastAsia="zh-CN" w:bidi="ar-KW"/>
        </w:rPr>
        <w:t>.</w:t>
      </w:r>
    </w:p>
    <w:p w14:paraId="232E323C" w14:textId="77777777" w:rsidR="00AA3580" w:rsidRPr="00B56EFE"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3.3.02</w:t>
      </w:r>
      <w:r>
        <w:rPr>
          <w:kern w:val="2"/>
          <w:szCs w:val="18"/>
          <w:lang w:eastAsia="zh-CN" w:bidi="ar-KW"/>
        </w:rPr>
        <w:t>]</w:t>
      </w:r>
      <w:r w:rsidRPr="004B7C19">
        <w:rPr>
          <w:kern w:val="2"/>
          <w:szCs w:val="18"/>
          <w:lang w:eastAsia="zh-CN" w:bidi="ar-KW"/>
        </w:rPr>
        <w:t xml:space="preserve"> </w:t>
      </w:r>
      <w:r>
        <w:rPr>
          <w:kern w:val="2"/>
          <w:szCs w:val="18"/>
          <w:lang w:eastAsia="zh-CN" w:bidi="ar-KW"/>
        </w:rPr>
        <w:t xml:space="preserve">Multi-RAT load-balancing </w:t>
      </w:r>
      <w:r w:rsidRPr="004B7C19">
        <w:rPr>
          <w:kern w:val="2"/>
          <w:szCs w:val="18"/>
          <w:lang w:eastAsia="zh-CN" w:bidi="ar-KW"/>
        </w:rPr>
        <w:t xml:space="preserve">shall </w:t>
      </w:r>
      <w:r>
        <w:rPr>
          <w:kern w:val="2"/>
          <w:szCs w:val="18"/>
          <w:lang w:eastAsia="zh-CN" w:bidi="ar-KW"/>
        </w:rPr>
        <w:t>be provided</w:t>
      </w:r>
      <w:r w:rsidRPr="004B7C19">
        <w:rPr>
          <w:kern w:val="2"/>
          <w:szCs w:val="18"/>
          <w:lang w:eastAsia="zh-CN" w:bidi="ar-KW"/>
        </w:rPr>
        <w:t xml:space="preserve"> to </w:t>
      </w:r>
      <w:r>
        <w:t>g</w:t>
      </w:r>
      <w:r w:rsidRPr="002A2626">
        <w:t>uarantee service continuity (reliability) in mobile UEs</w:t>
      </w:r>
      <w:r w:rsidRPr="004B7C19">
        <w:rPr>
          <w:kern w:val="2"/>
          <w:szCs w:val="18"/>
          <w:lang w:eastAsia="zh-CN" w:bidi="ar-KW"/>
        </w:rPr>
        <w:t>.</w:t>
      </w:r>
    </w:p>
    <w:p w14:paraId="3E49F439" w14:textId="77777777" w:rsidR="00D60374" w:rsidRDefault="00D60374" w:rsidP="00392085">
      <w:pPr>
        <w:rPr>
          <w:kern w:val="2"/>
          <w:szCs w:val="18"/>
          <w:lang w:eastAsia="zh-CN" w:bidi="ar-KW"/>
        </w:rPr>
      </w:pPr>
    </w:p>
    <w:p w14:paraId="362B1309" w14:textId="77777777" w:rsidR="00392085" w:rsidRDefault="00B14299" w:rsidP="00392085">
      <w:pPr>
        <w:pStyle w:val="Heading1"/>
      </w:pPr>
      <w:bookmarkStart w:id="94" w:name="_Toc441788738"/>
      <w:bookmarkStart w:id="95" w:name="_Toc49845267"/>
      <w:r>
        <w:t>7</w:t>
      </w:r>
      <w:r w:rsidR="00392085" w:rsidRPr="004D3578">
        <w:tab/>
      </w:r>
      <w:r w:rsidR="00392085">
        <w:t>Potential Solutions</w:t>
      </w:r>
      <w:bookmarkEnd w:id="94"/>
      <w:bookmarkEnd w:id="95"/>
    </w:p>
    <w:p w14:paraId="2D86226D" w14:textId="77777777" w:rsidR="005F7DD4" w:rsidRPr="0085014E" w:rsidRDefault="005F7DD4" w:rsidP="005F7DD4">
      <w:pPr>
        <w:pStyle w:val="Heading2"/>
      </w:pPr>
      <w:bookmarkStart w:id="96" w:name="_Toc49845268"/>
      <w:r>
        <w:t>7.1</w:t>
      </w:r>
      <w:r>
        <w:tab/>
        <w:t>Potential solutions for the management of satellite components</w:t>
      </w:r>
      <w:bookmarkEnd w:id="96"/>
    </w:p>
    <w:p w14:paraId="0DE3877E" w14:textId="77777777" w:rsidR="005F7DD4" w:rsidRDefault="005F7DD4" w:rsidP="005F7DD4">
      <w:pPr>
        <w:pStyle w:val="Heading3"/>
        <w:rPr>
          <w:lang w:val="en-US"/>
        </w:rPr>
      </w:pPr>
      <w:bookmarkStart w:id="97" w:name="_Toc6212520"/>
      <w:bookmarkStart w:id="98" w:name="_Toc49845269"/>
      <w:r>
        <w:rPr>
          <w:lang w:val="en-US"/>
        </w:rPr>
        <w:t>7.1</w:t>
      </w:r>
      <w:r w:rsidRPr="00B10B2A">
        <w:rPr>
          <w:lang w:val="en-US"/>
        </w:rPr>
        <w:t>.1</w:t>
      </w:r>
      <w:r w:rsidRPr="00B10B2A">
        <w:rPr>
          <w:lang w:val="en-US"/>
        </w:rPr>
        <w:tab/>
      </w:r>
      <w:bookmarkEnd w:id="97"/>
      <w:r>
        <w:rPr>
          <w:lang w:val="en-US"/>
        </w:rPr>
        <w:t>Potential s</w:t>
      </w:r>
      <w:r w:rsidRPr="003D53AC">
        <w:rPr>
          <w:lang w:val="en-US"/>
        </w:rPr>
        <w:t>olution</w:t>
      </w:r>
      <w:r>
        <w:rPr>
          <w:lang w:val="en-US"/>
        </w:rPr>
        <w:t>s</w:t>
      </w:r>
      <w:r w:rsidRPr="003D53AC">
        <w:rPr>
          <w:lang w:val="en-US"/>
        </w:rPr>
        <w:t xml:space="preserve"> </w:t>
      </w:r>
      <w:r w:rsidRPr="008F7C47">
        <w:rPr>
          <w:lang w:val="en-US"/>
        </w:rPr>
        <w:t>to allow a network slice instance to be associated with both a Satellite RAN and a Terrestrial RAN</w:t>
      </w:r>
      <w:bookmarkEnd w:id="98"/>
    </w:p>
    <w:p w14:paraId="6CD1A2B8" w14:textId="77777777" w:rsidR="005F7DD4" w:rsidRDefault="005F7DD4" w:rsidP="005F7DD4">
      <w:pPr>
        <w:pStyle w:val="Heading4"/>
        <w:rPr>
          <w:lang w:val="en-US"/>
        </w:rPr>
      </w:pPr>
      <w:bookmarkStart w:id="99" w:name="_Toc49845270"/>
      <w:r>
        <w:rPr>
          <w:lang w:val="en-US"/>
        </w:rPr>
        <w:t>7.1</w:t>
      </w:r>
      <w:r w:rsidRPr="00B10B2A">
        <w:rPr>
          <w:lang w:val="en-US"/>
        </w:rPr>
        <w:t>.1</w:t>
      </w:r>
      <w:r>
        <w:rPr>
          <w:lang w:val="en-US"/>
        </w:rPr>
        <w:t>.1</w:t>
      </w:r>
      <w:r w:rsidRPr="00B10B2A">
        <w:rPr>
          <w:lang w:val="en-US"/>
        </w:rPr>
        <w:tab/>
      </w:r>
      <w:r>
        <w:rPr>
          <w:lang w:val="en-US"/>
        </w:rPr>
        <w:t xml:space="preserve">Solution #1: Extend </w:t>
      </w:r>
      <w:r>
        <w:rPr>
          <w:rFonts w:ascii="Courier New" w:hAnsi="Courier New" w:cs="Courier New"/>
          <w:sz w:val="22"/>
          <w:szCs w:val="22"/>
          <w:lang w:eastAsia="zh-CN"/>
        </w:rPr>
        <w:t>S</w:t>
      </w:r>
      <w:r w:rsidR="00324B27">
        <w:rPr>
          <w:rFonts w:ascii="Courier New" w:hAnsi="Courier New" w:cs="Courier New"/>
          <w:sz w:val="22"/>
          <w:szCs w:val="22"/>
          <w:lang w:eastAsia="zh-CN"/>
        </w:rPr>
        <w:t>l</w:t>
      </w:r>
      <w:r>
        <w:rPr>
          <w:rFonts w:ascii="Courier New" w:hAnsi="Courier New" w:cs="Courier New"/>
          <w:sz w:val="22"/>
          <w:szCs w:val="22"/>
          <w:lang w:eastAsia="zh-CN"/>
        </w:rPr>
        <w:t xml:space="preserve">iceProfile </w:t>
      </w:r>
      <w:r>
        <w:rPr>
          <w:lang w:val="en-US"/>
        </w:rPr>
        <w:t>to specify separate service requirements for Satellite RAN and Terrestrial RAN</w:t>
      </w:r>
      <w:bookmarkEnd w:id="99"/>
    </w:p>
    <w:p w14:paraId="415C64A8" w14:textId="77777777" w:rsidR="00A71C84" w:rsidRPr="006A036C" w:rsidRDefault="00A71C84" w:rsidP="00A71C84">
      <w:r w:rsidRPr="005856B4">
        <w:rPr>
          <w:lang w:val="en-US"/>
        </w:rPr>
        <w:t xml:space="preserve">The NOP can set specific service requirements for </w:t>
      </w:r>
      <w:r w:rsidRPr="006A036C">
        <w:rPr>
          <w:lang w:val="en-US"/>
        </w:rPr>
        <w:t xml:space="preserve">both the Terrestrial RAN and the Satellite RAN in the </w:t>
      </w:r>
      <w:r>
        <w:rPr>
          <w:rFonts w:ascii="Courier New" w:hAnsi="Courier New" w:cs="Courier New"/>
          <w:lang w:eastAsia="zh-CN"/>
        </w:rPr>
        <w:t>SliceProfile</w:t>
      </w:r>
      <w:r w:rsidRPr="005F7DD4">
        <w:t xml:space="preserve"> [</w:t>
      </w:r>
      <w:r w:rsidRPr="005856B4">
        <w:t>7</w:t>
      </w:r>
      <w:r w:rsidRPr="005F7DD4">
        <w:t>]</w:t>
      </w:r>
      <w:r w:rsidRPr="005856B4">
        <w:t xml:space="preserve"> to instantiate a</w:t>
      </w:r>
      <w:r w:rsidRPr="006A036C">
        <w:t xml:space="preserve">n NSSI which comprises a </w:t>
      </w:r>
      <w:r w:rsidRPr="006A036C">
        <w:rPr>
          <w:lang w:val="en-US"/>
        </w:rPr>
        <w:t xml:space="preserve">Terrestrial </w:t>
      </w:r>
      <w:r w:rsidRPr="006A036C">
        <w:t xml:space="preserve">AN NSSI and </w:t>
      </w:r>
      <w:r w:rsidRPr="006A036C">
        <w:rPr>
          <w:lang w:val="en-US"/>
        </w:rPr>
        <w:t xml:space="preserve">Satellite </w:t>
      </w:r>
      <w:r w:rsidRPr="006A036C">
        <w:t xml:space="preserve">AN NSSI. </w:t>
      </w:r>
    </w:p>
    <w:p w14:paraId="108E4598" w14:textId="2168ABA5" w:rsidR="00A71C84" w:rsidRDefault="00A71C84" w:rsidP="00A71C84">
      <w:r w:rsidRPr="006A036C">
        <w:t xml:space="preserve">To set separate performance requirements for the </w:t>
      </w:r>
      <w:r w:rsidRPr="006A036C">
        <w:rPr>
          <w:lang w:val="en-US"/>
        </w:rPr>
        <w:t xml:space="preserve">Terrestrial RAN </w:t>
      </w:r>
      <w:r w:rsidRPr="006A036C">
        <w:t xml:space="preserve">and Satellite RAN the </w:t>
      </w:r>
      <w:r w:rsidRPr="006A036C">
        <w:rPr>
          <w:rFonts w:ascii="Courier New" w:hAnsi="Courier New" w:cs="Courier New"/>
        </w:rPr>
        <w:t>perfReq</w:t>
      </w:r>
      <w:r w:rsidRPr="005F7DD4">
        <w:t xml:space="preserve"> </w:t>
      </w:r>
      <w:r w:rsidRPr="005856B4">
        <w:t>[7</w:t>
      </w:r>
      <w:r w:rsidRPr="006A036C">
        <w:t xml:space="preserve">] </w:t>
      </w:r>
      <w:r w:rsidRPr="005F7DD4">
        <w:t xml:space="preserve">attribute </w:t>
      </w:r>
      <w:r w:rsidRPr="005856B4">
        <w:t xml:space="preserve">can be extended to allow distinct </w:t>
      </w:r>
      <w:r w:rsidRPr="006A036C">
        <w:t>performance requirement entries for both RANs</w:t>
      </w:r>
      <w:r>
        <w:t xml:space="preserve"> such as the e</w:t>
      </w:r>
      <w:r w:rsidRPr="006A036C">
        <w:t>xperienced data rate</w:t>
      </w:r>
      <w:r>
        <w:t>, latency and coverage area.</w:t>
      </w:r>
    </w:p>
    <w:p w14:paraId="7FC72F7F" w14:textId="31D58ED4" w:rsidR="009D2C32" w:rsidRDefault="009D2C32" w:rsidP="009D2C32">
      <w:pPr>
        <w:pStyle w:val="Heading2"/>
      </w:pPr>
      <w:bookmarkStart w:id="100" w:name="_Toc49845271"/>
      <w:r>
        <w:t>7.2</w:t>
      </w:r>
      <w:r w:rsidR="005C3D9F">
        <w:tab/>
      </w:r>
      <w:r>
        <w:t xml:space="preserve"> Potential solutions</w:t>
      </w:r>
      <w:r w:rsidRPr="00DD4C51">
        <w:t xml:space="preserve"> </w:t>
      </w:r>
      <w:r>
        <w:t>for the monitoring of satellite components</w:t>
      </w:r>
      <w:bookmarkEnd w:id="100"/>
    </w:p>
    <w:p w14:paraId="17761127" w14:textId="0CA20E65" w:rsidR="009D2C32" w:rsidRDefault="009D2C32" w:rsidP="009D2C32">
      <w:pPr>
        <w:pStyle w:val="Heading3"/>
      </w:pPr>
      <w:bookmarkStart w:id="101" w:name="_Toc49845272"/>
      <w:r>
        <w:t xml:space="preserve">7.2.1 </w:t>
      </w:r>
      <w:r w:rsidR="005C3D9F">
        <w:tab/>
      </w:r>
      <w:r>
        <w:t>S</w:t>
      </w:r>
      <w:r w:rsidRPr="00FD5A56">
        <w:t>olution to monitor delay on the DL-Air Interface with MEO or GEO satellite components</w:t>
      </w:r>
      <w:bookmarkEnd w:id="101"/>
    </w:p>
    <w:p w14:paraId="277CBBF1" w14:textId="7A1D7252" w:rsidR="009D2C32" w:rsidRDefault="009D2C32" w:rsidP="009D2C32">
      <w:pPr>
        <w:pStyle w:val="Heading4"/>
      </w:pPr>
      <w:bookmarkStart w:id="102" w:name="_Toc49845273"/>
      <w:r>
        <w:t xml:space="preserve">7.2.1.1 </w:t>
      </w:r>
      <w:r w:rsidR="005C3D9F">
        <w:tab/>
      </w:r>
      <w:r>
        <w:t xml:space="preserve">Solution #1: Adapt the </w:t>
      </w:r>
      <w:r>
        <w:rPr>
          <w:lang w:eastAsia="zh-CN"/>
        </w:rPr>
        <w:t>Average</w:t>
      </w:r>
      <w:r>
        <w:rPr>
          <w:color w:val="000000"/>
        </w:rPr>
        <w:t xml:space="preserve"> delay DL air-interface</w:t>
      </w:r>
      <w:r>
        <w:t xml:space="preserve"> measurement and </w:t>
      </w:r>
      <w:r w:rsidRPr="00CB10B0">
        <w:t>Distribution of delay DL air-interface</w:t>
      </w:r>
      <w:r>
        <w:t xml:space="preserve"> measurement to support cases where HARQ feedback is disabled</w:t>
      </w:r>
      <w:bookmarkEnd w:id="102"/>
    </w:p>
    <w:p w14:paraId="7742DDEB" w14:textId="77777777" w:rsidR="009D2C32" w:rsidRDefault="009D2C32" w:rsidP="009D2C32">
      <w:r>
        <w:t xml:space="preserve">The round-trip delay between a UE and a MEO or GEO satellite can be very large when compared to a traditional terrestrial case. This effect requires changes to the HARQ process, so that it is able to cope with these high latencies. In </w:t>
      </w:r>
      <w:r w:rsidRPr="00954870">
        <w:t>TR 38.821</w:t>
      </w:r>
      <w:r>
        <w:t xml:space="preserve"> [9] it is proposed to optimise the HARQ process for MEO and GEO satellites by increasing the number of HARQ processes and to add an option to disable or enable HARQ feedback for the cases when the increased number of HARQ processes is still not sufficient. A new feedback mechanism may be added to support DL transmission feedback [9], but the solution has not converged yet.</w:t>
      </w:r>
    </w:p>
    <w:p w14:paraId="5B488A9D" w14:textId="77777777" w:rsidR="009D2C32" w:rsidRDefault="009D2C32" w:rsidP="009D2C32">
      <w:r>
        <w:t xml:space="preserve">The </w:t>
      </w:r>
      <w:r>
        <w:rPr>
          <w:lang w:eastAsia="zh-CN"/>
        </w:rPr>
        <w:t>Average</w:t>
      </w:r>
      <w:r>
        <w:rPr>
          <w:color w:val="000000"/>
        </w:rPr>
        <w:t xml:space="preserve"> delay DL air-interface</w:t>
      </w:r>
      <w:r>
        <w:t xml:space="preserve"> measurement (clause </w:t>
      </w:r>
      <w:r>
        <w:rPr>
          <w:color w:val="000000"/>
        </w:rPr>
        <w:t xml:space="preserve">5.1.1.1.1 of  </w:t>
      </w:r>
      <w:r w:rsidRPr="00954870">
        <w:t xml:space="preserve">TS 28.552 </w:t>
      </w:r>
      <w:r>
        <w:t xml:space="preserve">[8]) and </w:t>
      </w:r>
      <w:r w:rsidRPr="00CB10B0">
        <w:t>Distribution of delay DL air-interface</w:t>
      </w:r>
      <w:r>
        <w:t xml:space="preserve"> measurement (clause </w:t>
      </w:r>
      <w:r>
        <w:rPr>
          <w:color w:val="000000"/>
        </w:rPr>
        <w:t xml:space="preserve">5.1.1.1.2 of  </w:t>
      </w:r>
      <w:r w:rsidRPr="00954870">
        <w:t xml:space="preserve">TS 28.552 </w:t>
      </w:r>
      <w:r>
        <w:t xml:space="preserve">[8])  use the HARQ feedback ACK message to verify that the transmitted and timed RLC SDU packet was received successfully by the UE. This HARQ ACK may not be transmitted when the HARQ feedback is disabled for MEO and GEO satellite links. </w:t>
      </w:r>
    </w:p>
    <w:p w14:paraId="08FA87D3" w14:textId="77777777" w:rsidR="009D2C32" w:rsidRDefault="009D2C32" w:rsidP="009D2C32">
      <w:pPr>
        <w:rPr>
          <w:iCs/>
        </w:rPr>
      </w:pPr>
      <w:r>
        <w:lastRenderedPageBreak/>
        <w:t xml:space="preserve">Therefore, both the </w:t>
      </w:r>
      <w:r>
        <w:rPr>
          <w:lang w:eastAsia="zh-CN"/>
        </w:rPr>
        <w:t>Average</w:t>
      </w:r>
      <w:r>
        <w:rPr>
          <w:color w:val="000000"/>
        </w:rPr>
        <w:t xml:space="preserve"> delay DL air-interface</w:t>
      </w:r>
      <w:r>
        <w:t xml:space="preserve"> measurement and </w:t>
      </w:r>
      <w:r w:rsidRPr="00CB10B0">
        <w:t>Distribution of delay DL air-interface</w:t>
      </w:r>
      <w:r>
        <w:t xml:space="preserve"> measurement may use the new feedback mechanism [9] to support DL transmission feedback for the case that HARQ feedback is disabled and UM mode is used. This should be indicated in the measurement conditions clauses </w:t>
      </w:r>
      <w:r>
        <w:rPr>
          <w:color w:val="000000"/>
        </w:rPr>
        <w:t>5.1.1.1.1c and 5.1.1.1.2c of TS</w:t>
      </w:r>
      <w:r w:rsidRPr="00954870">
        <w:t xml:space="preserve"> 28.552 </w:t>
      </w:r>
      <w:r>
        <w:t>[8]. When the new feedback mechanism [9] is not supported, the conditions should indicate that this measurement is not available when UM mode is used and HARQ feedback is disabled. For AM mode the RLC ACK can still be used, when HARQ feedback is disabled.</w:t>
      </w:r>
      <w:r w:rsidRPr="002C739A">
        <w:rPr>
          <w:iCs/>
        </w:rPr>
        <w:t xml:space="preserve"> </w:t>
      </w:r>
    </w:p>
    <w:p w14:paraId="478D9ACE" w14:textId="77777777" w:rsidR="009D2C32" w:rsidRPr="006A036C" w:rsidRDefault="009D2C32" w:rsidP="00A71C84"/>
    <w:p w14:paraId="3D10936A" w14:textId="77777777" w:rsidR="00392085" w:rsidRDefault="00392085" w:rsidP="00392085"/>
    <w:p w14:paraId="3FF41004" w14:textId="77777777" w:rsidR="00392085" w:rsidRDefault="00B14299" w:rsidP="00392085">
      <w:pPr>
        <w:pStyle w:val="Heading1"/>
      </w:pPr>
      <w:bookmarkStart w:id="103" w:name="_Toc441788739"/>
      <w:bookmarkStart w:id="104" w:name="_Toc49845274"/>
      <w:r>
        <w:t>8</w:t>
      </w:r>
      <w:r w:rsidR="00392085" w:rsidRPr="004D3578">
        <w:tab/>
      </w:r>
      <w:r w:rsidR="00392085">
        <w:t>Conclusions</w:t>
      </w:r>
      <w:bookmarkEnd w:id="103"/>
      <w:r w:rsidR="00392085">
        <w:t xml:space="preserve"> and Recommendations</w:t>
      </w:r>
      <w:bookmarkEnd w:id="104"/>
    </w:p>
    <w:p w14:paraId="11174060" w14:textId="77777777" w:rsidR="00392085" w:rsidRDefault="00392085" w:rsidP="00392085"/>
    <w:p w14:paraId="440D4AF6" w14:textId="77777777" w:rsidR="00392085" w:rsidRPr="004D3578" w:rsidRDefault="00B14299" w:rsidP="00392085">
      <w:pPr>
        <w:pStyle w:val="Heading2"/>
      </w:pPr>
      <w:bookmarkStart w:id="105" w:name="_Toc49845275"/>
      <w:r>
        <w:t>8</w:t>
      </w:r>
      <w:r w:rsidR="00392085" w:rsidRPr="004D3578">
        <w:t>.</w:t>
      </w:r>
      <w:r w:rsidR="00392085">
        <w:t>1</w:t>
      </w:r>
      <w:r w:rsidR="00392085" w:rsidRPr="004D3578">
        <w:tab/>
      </w:r>
      <w:r w:rsidR="00392085">
        <w:t>Conclusions</w:t>
      </w:r>
      <w:bookmarkEnd w:id="105"/>
    </w:p>
    <w:p w14:paraId="4D01A006" w14:textId="77777777" w:rsidR="00392085" w:rsidRDefault="00392085" w:rsidP="00392085">
      <w:r>
        <w:t>TBD</w:t>
      </w:r>
    </w:p>
    <w:p w14:paraId="5264EC28" w14:textId="77777777" w:rsidR="00392085" w:rsidRDefault="00392085" w:rsidP="00392085"/>
    <w:p w14:paraId="04C49C8B" w14:textId="77777777" w:rsidR="00392085" w:rsidRPr="004D3578" w:rsidRDefault="00B14299" w:rsidP="00392085">
      <w:pPr>
        <w:pStyle w:val="Heading2"/>
      </w:pPr>
      <w:bookmarkStart w:id="106" w:name="_Toc49845276"/>
      <w:r>
        <w:t>8</w:t>
      </w:r>
      <w:r w:rsidR="00392085" w:rsidRPr="004D3578">
        <w:t>.</w:t>
      </w:r>
      <w:r w:rsidR="00392085">
        <w:t>2</w:t>
      </w:r>
      <w:r w:rsidR="00392085" w:rsidRPr="004D3578">
        <w:tab/>
      </w:r>
      <w:r w:rsidR="00392085">
        <w:t>Recommendations</w:t>
      </w:r>
      <w:bookmarkEnd w:id="106"/>
    </w:p>
    <w:p w14:paraId="05B62417" w14:textId="77777777" w:rsidR="00392085" w:rsidRDefault="00392085" w:rsidP="00392085">
      <w:r>
        <w:t>TBD</w:t>
      </w:r>
    </w:p>
    <w:p w14:paraId="3793448C" w14:textId="77777777" w:rsidR="00392085" w:rsidRPr="00851294" w:rsidRDefault="00392085" w:rsidP="00392085"/>
    <w:p w14:paraId="27B97F8F" w14:textId="77777777" w:rsidR="00392085" w:rsidRPr="007A2ABC" w:rsidRDefault="00392085" w:rsidP="00392085">
      <w:pPr>
        <w:pStyle w:val="Heading9"/>
      </w:pPr>
      <w:r>
        <w:br w:type="page"/>
      </w:r>
      <w:bookmarkStart w:id="107" w:name="_Toc49845277"/>
      <w:r w:rsidRPr="007A2ABC">
        <w:lastRenderedPageBreak/>
        <w:t>Annex A:</w:t>
      </w:r>
      <w:r>
        <w:br/>
      </w:r>
      <w:r w:rsidRPr="007A2ABC">
        <w:t>Characteristics of satellite systems</w:t>
      </w:r>
      <w:bookmarkEnd w:id="107"/>
    </w:p>
    <w:p w14:paraId="125F5C7B" w14:textId="77777777" w:rsidR="00392085" w:rsidRPr="007A2ABC" w:rsidRDefault="00392085" w:rsidP="00392085">
      <w:pPr>
        <w:pStyle w:val="Heading1"/>
      </w:pPr>
      <w:bookmarkStart w:id="108" w:name="_Toc3303408"/>
      <w:bookmarkStart w:id="109" w:name="_Toc49845278"/>
      <w:r w:rsidRPr="007A2ABC">
        <w:t>A.1</w:t>
      </w:r>
      <w:r w:rsidRPr="007A2ABC">
        <w:tab/>
        <w:t>General</w:t>
      </w:r>
      <w:bookmarkEnd w:id="108"/>
      <w:bookmarkEnd w:id="109"/>
    </w:p>
    <w:p w14:paraId="6F6B91C1" w14:textId="77777777" w:rsidR="00392085" w:rsidRPr="007A2ABC" w:rsidRDefault="00392085" w:rsidP="00392085">
      <w:pPr>
        <w:jc w:val="both"/>
      </w:pPr>
      <w:r w:rsidRPr="007A2ABC">
        <w:t xml:space="preserve">This </w:t>
      </w:r>
      <w:r>
        <w:t>a</w:t>
      </w:r>
      <w:r w:rsidRPr="007A2ABC">
        <w:t>nnex describes the main characteristics of satellite systems when considering their integration with the 5G system.</w:t>
      </w:r>
    </w:p>
    <w:p w14:paraId="0CC3865D" w14:textId="77777777" w:rsidR="00A71C84" w:rsidRPr="007A2ABC" w:rsidRDefault="00A71C84" w:rsidP="00A71C84">
      <w:pPr>
        <w:pStyle w:val="Heading1"/>
        <w:rPr>
          <w:b/>
        </w:rPr>
      </w:pPr>
      <w:bookmarkStart w:id="110" w:name="_Toc3303409"/>
      <w:bookmarkStart w:id="111" w:name="_Toc25843531"/>
      <w:bookmarkStart w:id="112" w:name="_Toc49845279"/>
      <w:r>
        <w:t>A.2</w:t>
      </w:r>
      <w:r w:rsidRPr="007A2ABC">
        <w:tab/>
        <w:t>Class of orbit</w:t>
      </w:r>
      <w:bookmarkEnd w:id="110"/>
      <w:bookmarkEnd w:id="111"/>
      <w:bookmarkEnd w:id="112"/>
    </w:p>
    <w:p w14:paraId="44064AF8" w14:textId="77777777" w:rsidR="00A71C84" w:rsidRPr="00186FFE" w:rsidRDefault="00A71C84" w:rsidP="00A71C84">
      <w:r w:rsidRPr="007A2ABC">
        <w:t>On the one hand, our planet attracts as a main body the much smaller satellite, which motion is dictated as a consequence by the laws of Kepler. On the other hand, the environment of Earth can be also constraining: the higher density of the atmosphere, deb</w:t>
      </w:r>
      <w:r w:rsidRPr="00151332">
        <w:t xml:space="preserve">ris from launchers and former satellites in the lower altitudes, as well </w:t>
      </w:r>
      <w:r w:rsidRPr="00D4318B">
        <w:t>as higher energy particles trapped in the Van Allen belts between 2</w:t>
      </w:r>
      <w:r>
        <w:t>,</w:t>
      </w:r>
      <w:r w:rsidRPr="00D4318B">
        <w:t>000 and 8</w:t>
      </w:r>
      <w:r>
        <w:t>,</w:t>
      </w:r>
      <w:r w:rsidRPr="00D4318B">
        <w:t>000 km</w:t>
      </w:r>
      <w:r>
        <w:t>'</w:t>
      </w:r>
      <w:r w:rsidRPr="00D4318B">
        <w:t xml:space="preserve">s altitudes are to be avoided. These two constraints contribute to </w:t>
      </w:r>
      <w:r w:rsidRPr="00186FFE">
        <w:t>defining several classes of orbits that are used for communication satellites:</w:t>
      </w:r>
    </w:p>
    <w:p w14:paraId="4076D3E0" w14:textId="77777777" w:rsidR="00A71C84" w:rsidRPr="00441581" w:rsidRDefault="00A71C84" w:rsidP="00A71C84">
      <w:pPr>
        <w:pStyle w:val="B1"/>
      </w:pPr>
      <w:r>
        <w:rPr>
          <w:b/>
        </w:rPr>
        <w:t>-</w:t>
      </w:r>
      <w:r>
        <w:rPr>
          <w:b/>
        </w:rPr>
        <w:tab/>
      </w:r>
      <w:r w:rsidRPr="00186FFE">
        <w:rPr>
          <w:b/>
        </w:rPr>
        <w:t>G</w:t>
      </w:r>
      <w:r>
        <w:rPr>
          <w:b/>
        </w:rPr>
        <w:t>eo</w:t>
      </w:r>
      <w:r w:rsidRPr="00186FFE">
        <w:rPr>
          <w:b/>
        </w:rPr>
        <w:t>stationary</w:t>
      </w:r>
      <w:r w:rsidRPr="00186FFE">
        <w:t xml:space="preserve"> (GEO) satellites, located precisely in the plane of the Equator at an altitude of 35</w:t>
      </w:r>
      <w:r>
        <w:t>,</w:t>
      </w:r>
      <w:r w:rsidRPr="00186FFE">
        <w:t>786 km, these satellites rotate at the same rate as the Earth</w:t>
      </w:r>
      <w:r>
        <w:t>'</w:t>
      </w:r>
      <w:r w:rsidRPr="00186FFE">
        <w:t>s rotation: a GEO satellite stands still with respect to Earth. Thanks to this property, a single GEO satellite is sufficient to create a continuous coverage.</w:t>
      </w:r>
    </w:p>
    <w:p w14:paraId="29AB12AA" w14:textId="77777777" w:rsidR="00A71C84" w:rsidRPr="00F654D2" w:rsidRDefault="00A71C84" w:rsidP="00A71C84">
      <w:pPr>
        <w:pStyle w:val="B1"/>
      </w:pPr>
      <w:r>
        <w:rPr>
          <w:b/>
        </w:rPr>
        <w:t>-</w:t>
      </w:r>
      <w:r>
        <w:rPr>
          <w:b/>
        </w:rPr>
        <w:tab/>
      </w:r>
      <w:r w:rsidRPr="00F654D2">
        <w:rPr>
          <w:b/>
        </w:rPr>
        <w:t>Non-Geostationary Orbiting</w:t>
      </w:r>
      <w:r w:rsidRPr="00F654D2">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r>
        <w:t>.</w:t>
      </w:r>
    </w:p>
    <w:p w14:paraId="22F7D8E1" w14:textId="77777777" w:rsidR="00A71C84" w:rsidRPr="00F654D2" w:rsidRDefault="00A71C84" w:rsidP="00A71C84">
      <w:pPr>
        <w:pStyle w:val="B1"/>
      </w:pPr>
      <w:r>
        <w:tab/>
      </w:r>
      <w:r w:rsidRPr="00F654D2">
        <w:t>Different classes of NGSO satellites are listed below:</w:t>
      </w:r>
    </w:p>
    <w:p w14:paraId="1947F067" w14:textId="77777777" w:rsidR="00A71C84" w:rsidRPr="00F654D2" w:rsidRDefault="00A71C84" w:rsidP="00A71C84">
      <w:pPr>
        <w:pStyle w:val="B2"/>
      </w:pPr>
      <w:r w:rsidRPr="00F654D2">
        <w:t>-</w:t>
      </w:r>
      <w:r w:rsidRPr="00F654D2">
        <w:tab/>
      </w:r>
      <w:r w:rsidRPr="00F654D2">
        <w:rPr>
          <w:b/>
        </w:rPr>
        <w:t>Low-Earth Orbiting</w:t>
      </w:r>
      <w:r w:rsidRPr="00F654D2">
        <w:t xml:space="preserve"> (LEO) satellites, with altitude ranging </w:t>
      </w:r>
      <w:r>
        <w:t xml:space="preserve">from </w:t>
      </w:r>
      <w:r w:rsidRPr="00F654D2">
        <w:t xml:space="preserve">500 km </w:t>
      </w:r>
      <w:r>
        <w:t>to</w:t>
      </w:r>
      <w:r w:rsidRPr="00F654D2">
        <w:t xml:space="preserve"> 2</w:t>
      </w:r>
      <w:r>
        <w:t>,</w:t>
      </w:r>
      <w:r w:rsidRPr="00F654D2">
        <w:t>000 km, and with inclination angle of the orbital plane ranging from 0 to more than 90 degrees. These constellations are placed above the International Space Station and debris, and below the first Van Allen belt.</w:t>
      </w:r>
    </w:p>
    <w:p w14:paraId="77DE6FE3" w14:textId="77777777" w:rsidR="00A71C84" w:rsidRPr="00F654D2" w:rsidRDefault="00A71C84" w:rsidP="00A71C84">
      <w:pPr>
        <w:pStyle w:val="B2"/>
      </w:pPr>
      <w:r w:rsidRPr="00F654D2">
        <w:t>-</w:t>
      </w:r>
      <w:r w:rsidRPr="00F654D2">
        <w:tab/>
      </w:r>
      <w:r w:rsidRPr="00F654D2">
        <w:rPr>
          <w:b/>
        </w:rPr>
        <w:t xml:space="preserve">Medium-Earth Orbiting </w:t>
      </w:r>
      <w:r w:rsidRPr="00F654D2">
        <w:t>(MEO) satellites, with altitude ranging from 8</w:t>
      </w:r>
      <w:r>
        <w:t>,</w:t>
      </w:r>
      <w:r w:rsidRPr="00F654D2">
        <w:t>000 to 20,000 km. The inclination angle of the orbital plane ranges from 0 to more than 90 degrees. These constellations are placed above the Van Allen belts.</w:t>
      </w:r>
    </w:p>
    <w:p w14:paraId="2B775AD1" w14:textId="77777777" w:rsidR="00A71C84" w:rsidRPr="00F654D2" w:rsidRDefault="00A71C84" w:rsidP="00A71C84">
      <w:pPr>
        <w:pStyle w:val="B2"/>
      </w:pPr>
      <w:r w:rsidRPr="00F654D2">
        <w:t>-</w:t>
      </w:r>
      <w:r>
        <w:tab/>
      </w:r>
      <w:r w:rsidRPr="00F654D2">
        <w:rPr>
          <w:b/>
        </w:rPr>
        <w:t>Highly-Eccentric Orbiting</w:t>
      </w:r>
      <w:r w:rsidRPr="00F654D2">
        <w:t xml:space="preserve"> (HEO) satellites, with a range of operational altitudes (the orbit of such satellites being designed for the spacecraft to be exploited when the vehicle is closer to its apogee </w:t>
      </w:r>
      <w:r>
        <w:t>-</w:t>
      </w:r>
      <w:r w:rsidRPr="00F654D2">
        <w:t xml:space="preserve">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1CE3C770" w14:textId="77777777" w:rsidR="00392085" w:rsidRPr="00F654D2" w:rsidRDefault="00392085" w:rsidP="00392085">
      <w:pPr>
        <w:pStyle w:val="TH"/>
      </w:pPr>
      <w:r>
        <w:rPr>
          <w:noProof/>
          <w:lang w:val="fr-FR" w:eastAsia="fr-FR"/>
        </w:rPr>
        <w:drawing>
          <wp:inline distT="0" distB="0" distL="0" distR="0" wp14:anchorId="4D248A90" wp14:editId="0DE4843E">
            <wp:extent cx="2253237" cy="1405899"/>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53237" cy="1405899"/>
                    </a:xfrm>
                    <a:prstGeom prst="rect">
                      <a:avLst/>
                    </a:prstGeom>
                    <a:noFill/>
                    <a:ln>
                      <a:noFill/>
                    </a:ln>
                  </pic:spPr>
                </pic:pic>
              </a:graphicData>
            </a:graphic>
          </wp:inline>
        </w:drawing>
      </w:r>
    </w:p>
    <w:p w14:paraId="6966E069" w14:textId="77777777" w:rsidR="00392085" w:rsidRPr="007A2ABC" w:rsidRDefault="00392085" w:rsidP="00F734F4">
      <w:pPr>
        <w:pStyle w:val="TAH"/>
      </w:pPr>
      <w:r w:rsidRPr="00186FFE">
        <w:t>Figure A</w:t>
      </w:r>
      <w:r>
        <w:t>.2-</w:t>
      </w:r>
      <w:r w:rsidRPr="00186FFE">
        <w:t>1</w:t>
      </w:r>
      <w:r w:rsidRPr="007A2ABC">
        <w:t>: Illustration of the classes of orbits of satellites</w:t>
      </w:r>
    </w:p>
    <w:p w14:paraId="2ABC1C59" w14:textId="77777777" w:rsidR="00392085" w:rsidRPr="00186FFE" w:rsidRDefault="00392085" w:rsidP="00392085">
      <w:pPr>
        <w:pStyle w:val="Heading1"/>
      </w:pPr>
      <w:bookmarkStart w:id="113" w:name="_Toc3303410"/>
      <w:bookmarkStart w:id="114" w:name="_Toc49845280"/>
      <w:r w:rsidRPr="00151332">
        <w:t>A.3</w:t>
      </w:r>
      <w:r w:rsidRPr="00D4318B">
        <w:tab/>
        <w:t>Geometrical coverage of satellite and propagation delay</w:t>
      </w:r>
      <w:bookmarkEnd w:id="113"/>
      <w:bookmarkEnd w:id="114"/>
    </w:p>
    <w:p w14:paraId="0D985402" w14:textId="77777777" w:rsidR="00392085" w:rsidRPr="00441581" w:rsidRDefault="00392085" w:rsidP="00392085">
      <w:r w:rsidRPr="00186FFE">
        <w:t>As depicted in the following figure, the theoretical geometrical coverage of a satellite is associated to its altitude and the minimum elevation angle under which the satellite is seen by the UE above the horizon</w:t>
      </w:r>
      <w:r w:rsidRPr="00441581">
        <w:t>.</w:t>
      </w:r>
    </w:p>
    <w:p w14:paraId="27DB83C1" w14:textId="77777777" w:rsidR="00392085" w:rsidRPr="00F654D2" w:rsidRDefault="00392085" w:rsidP="00392085">
      <w:pPr>
        <w:pStyle w:val="TH"/>
      </w:pPr>
      <w:r>
        <w:rPr>
          <w:noProof/>
          <w:lang w:val="fr-FR" w:eastAsia="fr-FR"/>
        </w:rPr>
        <w:lastRenderedPageBreak/>
        <w:drawing>
          <wp:inline distT="0" distB="0" distL="0" distR="0" wp14:anchorId="12B1EE68" wp14:editId="4F13C1E1">
            <wp:extent cx="2708275" cy="185674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08275" cy="1856740"/>
                    </a:xfrm>
                    <a:prstGeom prst="rect">
                      <a:avLst/>
                    </a:prstGeom>
                    <a:noFill/>
                    <a:ln>
                      <a:noFill/>
                    </a:ln>
                  </pic:spPr>
                </pic:pic>
              </a:graphicData>
            </a:graphic>
          </wp:inline>
        </w:drawing>
      </w:r>
    </w:p>
    <w:p w14:paraId="2B5A5157" w14:textId="77777777" w:rsidR="00392085" w:rsidRPr="007A2ABC" w:rsidRDefault="00392085" w:rsidP="00392085">
      <w:pPr>
        <w:pStyle w:val="TF"/>
      </w:pPr>
      <w:r w:rsidRPr="007A2ABC">
        <w:t>Figure A</w:t>
      </w:r>
      <w:r>
        <w:t>.3-1</w:t>
      </w:r>
      <w:r w:rsidRPr="007A2ABC">
        <w:t>: Illustration of the geometrical coverage of a satellite</w:t>
      </w:r>
    </w:p>
    <w:p w14:paraId="42EF425C" w14:textId="77777777" w:rsidR="00392085" w:rsidRPr="00D4318B" w:rsidRDefault="00392085" w:rsidP="00392085">
      <w:r w:rsidRPr="00151332">
        <w:t xml:space="preserve">The following figure illustrates the geometrical coverage for a LEO satellite and for </w:t>
      </w:r>
      <w:r w:rsidRPr="00D4318B">
        <w:t>geostationary-satellites:</w:t>
      </w:r>
    </w:p>
    <w:p w14:paraId="6FD18F66" w14:textId="77777777" w:rsidR="00392085" w:rsidRPr="00186FFE" w:rsidRDefault="00392085" w:rsidP="00392085">
      <w:pPr>
        <w:pStyle w:val="TH"/>
      </w:pPr>
      <w:r>
        <w:rPr>
          <w:noProof/>
          <w:lang w:val="fr-FR" w:eastAsia="fr-FR"/>
        </w:rPr>
        <w:drawing>
          <wp:inline distT="0" distB="0" distL="0" distR="0" wp14:anchorId="4401B41F" wp14:editId="1067EBDF">
            <wp:extent cx="3224530" cy="1954530"/>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24530" cy="1954530"/>
                    </a:xfrm>
                    <a:prstGeom prst="rect">
                      <a:avLst/>
                    </a:prstGeom>
                    <a:noFill/>
                    <a:ln>
                      <a:noFill/>
                    </a:ln>
                  </pic:spPr>
                </pic:pic>
              </a:graphicData>
            </a:graphic>
          </wp:inline>
        </w:drawing>
      </w:r>
    </w:p>
    <w:p w14:paraId="55771CF0" w14:textId="77777777" w:rsidR="00392085" w:rsidRPr="00186FFE" w:rsidRDefault="00392085" w:rsidP="00392085">
      <w:pPr>
        <w:pStyle w:val="TF"/>
      </w:pPr>
      <w:r w:rsidRPr="00186FFE">
        <w:t>Figure A</w:t>
      </w:r>
      <w:r>
        <w:t>.</w:t>
      </w:r>
      <w:r w:rsidRPr="00186FFE">
        <w:t>3</w:t>
      </w:r>
      <w:r>
        <w:t>-2</w:t>
      </w:r>
      <w:r w:rsidRPr="00186FFE">
        <w:t>: Illustration of the geometrical coverage of a LEO satellite and of GEO satellites</w:t>
      </w:r>
    </w:p>
    <w:p w14:paraId="559DF7C8" w14:textId="77777777" w:rsidR="00392085" w:rsidRPr="00441581" w:rsidRDefault="00392085" w:rsidP="00392085">
      <w:r w:rsidRPr="00441581">
        <w:t>The following tables provide elevation, distance and geometrical coverage related figures for different classes of satellites:</w:t>
      </w:r>
    </w:p>
    <w:p w14:paraId="28379045" w14:textId="77777777" w:rsidR="00392085" w:rsidRPr="00F654D2" w:rsidRDefault="00392085" w:rsidP="00392085">
      <w:pPr>
        <w:pStyle w:val="TH"/>
      </w:pPr>
      <w:r>
        <w:rPr>
          <w:noProof/>
          <w:lang w:val="fr-FR" w:eastAsia="fr-FR"/>
        </w:rPr>
        <w:lastRenderedPageBreak/>
        <w:drawing>
          <wp:inline distT="0" distB="0" distL="0" distR="0" wp14:anchorId="7DD07EFC" wp14:editId="42A4737F">
            <wp:extent cx="4111625" cy="4655820"/>
            <wp:effectExtent l="0" t="0" r="317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11625" cy="4655820"/>
                    </a:xfrm>
                    <a:prstGeom prst="rect">
                      <a:avLst/>
                    </a:prstGeom>
                    <a:noFill/>
                    <a:ln>
                      <a:noFill/>
                    </a:ln>
                  </pic:spPr>
                </pic:pic>
              </a:graphicData>
            </a:graphic>
          </wp:inline>
        </w:drawing>
      </w:r>
    </w:p>
    <w:p w14:paraId="76A66E05" w14:textId="77777777" w:rsidR="00392085" w:rsidRPr="007A2ABC" w:rsidRDefault="00392085" w:rsidP="00392085">
      <w:pPr>
        <w:pStyle w:val="TF"/>
      </w:pPr>
      <w:r w:rsidRPr="007A2ABC">
        <w:t>Figure A</w:t>
      </w:r>
      <w:r>
        <w:t>.3-3</w:t>
      </w:r>
      <w:r w:rsidRPr="007A2ABC">
        <w:t>: Geometrical coverage radius, propagation distance and delay for different orbits</w:t>
      </w:r>
    </w:p>
    <w:p w14:paraId="69D7B68A" w14:textId="77777777" w:rsidR="00392085" w:rsidRPr="00D4318B" w:rsidRDefault="00392085" w:rsidP="00392085">
      <w:pPr>
        <w:pStyle w:val="NO"/>
      </w:pPr>
      <w:r w:rsidRPr="00151332">
        <w:t>NOT</w:t>
      </w:r>
      <w:r>
        <w:t>E</w:t>
      </w:r>
      <w:r w:rsidRPr="00151332">
        <w:t>:</w:t>
      </w:r>
      <w:r>
        <w:tab/>
        <w:t>T</w:t>
      </w:r>
      <w:r w:rsidRPr="00151332">
        <w:t>he above figure provides only examples, some designers may decide to select lower altitudes as this contribute lowering  the propagation delay.</w:t>
      </w:r>
    </w:p>
    <w:p w14:paraId="1382CEBC" w14:textId="77777777" w:rsidR="00392085" w:rsidRPr="00441581" w:rsidRDefault="00392085" w:rsidP="00392085">
      <w:r w:rsidRPr="00186FFE">
        <w:t>The following table illustrates the number of satellites that are necessary for a constellation of satellites to provide continuous coverage for an elevation angle ranging from 5 to 10 degrees. Global coverage may not be fully achieved for MEO or GEO satellite, however in this case the vast majority of the world population is covered.</w:t>
      </w:r>
    </w:p>
    <w:p w14:paraId="1C41CCC7" w14:textId="77777777" w:rsidR="00392085" w:rsidRPr="00F654D2" w:rsidRDefault="00392085" w:rsidP="00392085">
      <w:pPr>
        <w:pStyle w:val="TH"/>
      </w:pPr>
      <w:r>
        <w:rPr>
          <w:noProof/>
          <w:lang w:val="fr-FR" w:eastAsia="fr-FR"/>
        </w:rPr>
        <w:drawing>
          <wp:inline distT="0" distB="0" distL="0" distR="0" wp14:anchorId="39EFA2FB" wp14:editId="394C5AD7">
            <wp:extent cx="2868930" cy="1102995"/>
            <wp:effectExtent l="0" t="0" r="7620"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68930" cy="1102995"/>
                    </a:xfrm>
                    <a:prstGeom prst="rect">
                      <a:avLst/>
                    </a:prstGeom>
                    <a:noFill/>
                    <a:ln>
                      <a:noFill/>
                    </a:ln>
                  </pic:spPr>
                </pic:pic>
              </a:graphicData>
            </a:graphic>
          </wp:inline>
        </w:drawing>
      </w:r>
    </w:p>
    <w:p w14:paraId="2359B6E7" w14:textId="77777777" w:rsidR="00392085" w:rsidRPr="007A2ABC" w:rsidRDefault="00392085" w:rsidP="00392085">
      <w:pPr>
        <w:pStyle w:val="TF"/>
      </w:pPr>
      <w:r w:rsidRPr="007A2ABC">
        <w:t>Figure A</w:t>
      </w:r>
      <w:r>
        <w:t>.3-4</w:t>
      </w:r>
      <w:r w:rsidRPr="007A2ABC">
        <w:t>: Illustration of number satellites in a constellation for continuous Earth coverage</w:t>
      </w:r>
    </w:p>
    <w:p w14:paraId="43CA6FC5" w14:textId="77777777" w:rsidR="00392085" w:rsidRPr="007A2ABC" w:rsidRDefault="00392085" w:rsidP="00392085">
      <w:pPr>
        <w:pStyle w:val="Heading1"/>
        <w:rPr>
          <w:b/>
          <w:lang w:val="en-US"/>
        </w:rPr>
      </w:pPr>
      <w:bookmarkStart w:id="115" w:name="_Toc3303411"/>
      <w:bookmarkStart w:id="116" w:name="_Toc49845281"/>
      <w:r w:rsidRPr="007A2ABC">
        <w:rPr>
          <w:lang w:val="en-US"/>
        </w:rPr>
        <w:t>A.4</w:t>
      </w:r>
      <w:r w:rsidRPr="007A2ABC">
        <w:rPr>
          <w:lang w:val="en-US"/>
        </w:rPr>
        <w:tab/>
        <w:t>Type of satellite communication payloads</w:t>
      </w:r>
      <w:bookmarkEnd w:id="115"/>
      <w:bookmarkEnd w:id="116"/>
    </w:p>
    <w:p w14:paraId="482EA6B7" w14:textId="77777777" w:rsidR="00A71C84" w:rsidRPr="00186FFE" w:rsidRDefault="00A71C84" w:rsidP="00A71C84">
      <w:pPr>
        <w:rPr>
          <w:lang w:val="en-US"/>
        </w:rPr>
      </w:pPr>
      <w:bookmarkStart w:id="117" w:name="_Toc3303413"/>
      <w:r w:rsidRPr="007A2ABC">
        <w:rPr>
          <w:lang w:val="en-US"/>
        </w:rPr>
        <w:t xml:space="preserve">Communication payloads embarked on-board a </w:t>
      </w:r>
      <w:r w:rsidRPr="00151332">
        <w:rPr>
          <w:lang w:val="en-US"/>
        </w:rPr>
        <w:t>satellite are of two main categories</w:t>
      </w:r>
      <w:r w:rsidRPr="00D4318B">
        <w:rPr>
          <w:lang w:val="en-US"/>
        </w:rPr>
        <w:t>, for any type of satellite (whether GEO or NGSO):</w:t>
      </w:r>
    </w:p>
    <w:p w14:paraId="40BEA5A1" w14:textId="77777777" w:rsidR="00A71C84" w:rsidRPr="00F654D2" w:rsidRDefault="00A71C84" w:rsidP="00A71C84">
      <w:pPr>
        <w:pStyle w:val="B1"/>
        <w:rPr>
          <w:lang w:val="en-US"/>
        </w:rPr>
      </w:pPr>
      <w:r>
        <w:rPr>
          <w:b/>
          <w:lang w:val="en-US"/>
        </w:rPr>
        <w:t>-</w:t>
      </w:r>
      <w:r>
        <w:rPr>
          <w:b/>
          <w:lang w:val="en-US"/>
        </w:rPr>
        <w:tab/>
      </w:r>
      <w:r w:rsidRPr="00186FFE">
        <w:rPr>
          <w:b/>
          <w:lang w:val="en-US"/>
        </w:rPr>
        <w:t>Transparent payloads</w:t>
      </w:r>
      <w:r w:rsidRPr="00186FFE">
        <w:rPr>
          <w:lang w:val="en-US"/>
        </w:rPr>
        <w:t>: the electromagnetic wave</w:t>
      </w:r>
      <w:r>
        <w:rPr>
          <w:lang w:val="en-US"/>
        </w:rPr>
        <w:t>s</w:t>
      </w:r>
      <w:r w:rsidRPr="00186FFE">
        <w:rPr>
          <w:lang w:val="en-US"/>
        </w:rPr>
        <w:t xml:space="preserve"> that are transmitted from </w:t>
      </w:r>
      <w:r>
        <w:rPr>
          <w:lang w:val="en-US"/>
        </w:rPr>
        <w:t xml:space="preserve">the </w:t>
      </w:r>
      <w:r w:rsidRPr="00186FFE">
        <w:rPr>
          <w:lang w:val="en-US"/>
        </w:rPr>
        <w:t>Earth</w:t>
      </w:r>
      <w:r>
        <w:rPr>
          <w:lang w:val="en-US"/>
        </w:rPr>
        <w:t>’s</w:t>
      </w:r>
      <w:r w:rsidRPr="00186FFE">
        <w:rPr>
          <w:lang w:val="en-US"/>
        </w:rPr>
        <w:t xml:space="preserve"> surface are converted by a satellite receive antenna into an</w:t>
      </w:r>
      <w:r w:rsidRPr="00441581">
        <w:rPr>
          <w:lang w:val="en-US"/>
        </w:rPr>
        <w:t xml:space="preserve"> electric signal which is channel filtered and amplified by </w:t>
      </w:r>
      <w:r>
        <w:rPr>
          <w:lang w:val="en-US"/>
        </w:rPr>
        <w:t xml:space="preserve">a </w:t>
      </w:r>
      <w:r w:rsidRPr="00441581">
        <w:rPr>
          <w:lang w:val="en-US"/>
        </w:rPr>
        <w:t>low-noise amplifier (LNA). The signal is then frequency converted. A high-power amplifier (HPA) deliver</w:t>
      </w:r>
      <w:r w:rsidRPr="00F654D2">
        <w:rPr>
          <w:lang w:val="en-US"/>
        </w:rPr>
        <w:t xml:space="preserve">s finally the </w:t>
      </w:r>
      <w:r w:rsidRPr="00F654D2">
        <w:rPr>
          <w:lang w:val="en-US"/>
        </w:rPr>
        <w:lastRenderedPageBreak/>
        <w:t>signal to a transmitting antenna generating a reconditioned electromagnetic wave towards the Earth surface where receive station are located.</w:t>
      </w:r>
    </w:p>
    <w:p w14:paraId="6CE4E196" w14:textId="77777777" w:rsidR="00A71C84" w:rsidRPr="00F654D2" w:rsidRDefault="00A71C84" w:rsidP="00A71C84">
      <w:pPr>
        <w:pStyle w:val="B1"/>
        <w:rPr>
          <w:lang w:val="en-US"/>
        </w:rPr>
      </w:pPr>
      <w:r>
        <w:rPr>
          <w:b/>
          <w:lang w:val="en-US"/>
        </w:rPr>
        <w:t>-</w:t>
      </w:r>
      <w:r>
        <w:rPr>
          <w:b/>
          <w:lang w:val="en-US"/>
        </w:rPr>
        <w:tab/>
      </w:r>
      <w:r w:rsidRPr="00F654D2">
        <w:rPr>
          <w:b/>
          <w:lang w:val="en-US"/>
        </w:rPr>
        <w:t xml:space="preserve">Regenerative payloads: </w:t>
      </w:r>
      <w:r w:rsidRPr="00F654D2">
        <w:rPr>
          <w:lang w:val="en-US"/>
        </w:rPr>
        <w:t>an On-Board Processor (OBP), is inserted between the LNA and the HPA. This OBP allows to convert the air interface between the uplink (from Earth to satellite) and the down link (from satellite to Earth). It allows to correct bits or packet in errors before retransmitting them, or to route packet</w:t>
      </w:r>
      <w:r>
        <w:rPr>
          <w:lang w:val="en-US"/>
        </w:rPr>
        <w:t>s</w:t>
      </w:r>
      <w:r w:rsidRPr="00F654D2">
        <w:rPr>
          <w:lang w:val="en-US"/>
        </w:rPr>
        <w:t xml:space="preserve"> between beams. Ultimately any network function can be implemented, a</w:t>
      </w:r>
      <w:r>
        <w:rPr>
          <w:lang w:val="en-US"/>
        </w:rPr>
        <w:t>t</w:t>
      </w:r>
      <w:r w:rsidRPr="00F654D2">
        <w:rPr>
          <w:lang w:val="en-US"/>
        </w:rPr>
        <w:t xml:space="preserve"> the expense of power and mass, thanks to an OBP (including gNB CU</w:t>
      </w:r>
      <w:r>
        <w:rPr>
          <w:lang w:val="en-US"/>
        </w:rPr>
        <w:t>'</w:t>
      </w:r>
      <w:r w:rsidRPr="00F654D2">
        <w:rPr>
          <w:lang w:val="en-US"/>
        </w:rPr>
        <w:t>s or DU</w:t>
      </w:r>
      <w:r>
        <w:rPr>
          <w:lang w:val="en-US"/>
        </w:rPr>
        <w:t>'</w:t>
      </w:r>
      <w:r w:rsidRPr="00F654D2">
        <w:rPr>
          <w:lang w:val="en-US"/>
        </w:rPr>
        <w:t>s, or any function attached to a CN).</w:t>
      </w:r>
    </w:p>
    <w:p w14:paraId="23AF1800" w14:textId="77777777" w:rsidR="00A71C84" w:rsidRPr="00F654D2" w:rsidRDefault="00A71C84" w:rsidP="00A71C84">
      <w:pPr>
        <w:pStyle w:val="B1"/>
        <w:rPr>
          <w:lang w:val="en-US"/>
        </w:rPr>
      </w:pPr>
      <w:r>
        <w:rPr>
          <w:b/>
          <w:lang w:val="en-US"/>
        </w:rPr>
        <w:t>-</w:t>
      </w:r>
      <w:r>
        <w:rPr>
          <w:b/>
          <w:lang w:val="en-US"/>
        </w:rPr>
        <w:tab/>
        <w:t>Inter-Satellite</w:t>
      </w:r>
      <w:r w:rsidRPr="00F654D2">
        <w:rPr>
          <w:b/>
          <w:lang w:val="en-US"/>
        </w:rPr>
        <w:t xml:space="preserve"> Links (ISL):</w:t>
      </w:r>
      <w:r w:rsidRPr="00F654D2">
        <w:rPr>
          <w:lang w:val="en-US"/>
        </w:rPr>
        <w:t xml:space="preserve"> can also interconnect regenerative satellite payloads. Through ISL</w:t>
      </w:r>
      <w:r>
        <w:rPr>
          <w:lang w:val="en-US"/>
        </w:rPr>
        <w:t>'</w:t>
      </w:r>
      <w:r w:rsidRPr="00F654D2">
        <w:rPr>
          <w:lang w:val="en-US"/>
        </w:rPr>
        <w:t>s satellites can be interconnected through a dedicated mesh-network.</w:t>
      </w:r>
    </w:p>
    <w:p w14:paraId="0F38900B" w14:textId="77777777" w:rsidR="00392085" w:rsidRPr="007A2ABC" w:rsidRDefault="00392085" w:rsidP="00392085">
      <w:pPr>
        <w:pStyle w:val="Heading1"/>
        <w:rPr>
          <w:b/>
          <w:lang w:val="en-US"/>
        </w:rPr>
      </w:pPr>
      <w:bookmarkStart w:id="118" w:name="_Toc49845282"/>
      <w:r w:rsidRPr="00473BE8">
        <w:rPr>
          <w:lang w:val="en-US"/>
        </w:rPr>
        <w:t>A.</w:t>
      </w:r>
      <w:r>
        <w:rPr>
          <w:lang w:val="en-US"/>
        </w:rPr>
        <w:t>5</w:t>
      </w:r>
      <w:r w:rsidRPr="007A2ABC">
        <w:rPr>
          <w:lang w:val="en-US"/>
        </w:rPr>
        <w:tab/>
        <w:t>Air interfaces</w:t>
      </w:r>
      <w:bookmarkEnd w:id="117"/>
      <w:bookmarkEnd w:id="118"/>
    </w:p>
    <w:p w14:paraId="07FAB9E3" w14:textId="77777777" w:rsidR="00392085" w:rsidRPr="00473BE8" w:rsidRDefault="00392085" w:rsidP="00392085">
      <w:pPr>
        <w:rPr>
          <w:lang w:val="en-US"/>
        </w:rPr>
      </w:pPr>
      <w:r w:rsidRPr="00473BE8">
        <w:rPr>
          <w:lang w:val="en-US"/>
        </w:rPr>
        <w:t>Air interfaces can include:</w:t>
      </w:r>
    </w:p>
    <w:p w14:paraId="38B9DC4F" w14:textId="77777777" w:rsidR="00392085" w:rsidRDefault="00392085" w:rsidP="00392085">
      <w:pPr>
        <w:pStyle w:val="B1"/>
        <w:rPr>
          <w:lang w:val="en-US"/>
        </w:rPr>
      </w:pPr>
      <w:r>
        <w:rPr>
          <w:lang w:val="en-US"/>
        </w:rPr>
        <w:t>-</w:t>
      </w:r>
      <w:r>
        <w:rPr>
          <w:lang w:val="en-US"/>
        </w:rPr>
        <w:tab/>
        <w:t>3GPP defined air interfaces, such as the New Radio;</w:t>
      </w:r>
    </w:p>
    <w:p w14:paraId="4D4587EF" w14:textId="77777777" w:rsidR="00392085" w:rsidRDefault="00392085" w:rsidP="00392085">
      <w:pPr>
        <w:pStyle w:val="B1"/>
        <w:rPr>
          <w:lang w:val="en-US"/>
        </w:rPr>
      </w:pPr>
      <w:r>
        <w:rPr>
          <w:lang w:val="en-US"/>
        </w:rPr>
        <w:t>-</w:t>
      </w:r>
      <w:r>
        <w:rPr>
          <w:lang w:val="en-US"/>
        </w:rPr>
        <w:tab/>
        <w:t>Non-3GPP defined air interfaces</w:t>
      </w:r>
    </w:p>
    <w:p w14:paraId="7F7CAF5E" w14:textId="77777777" w:rsidR="00392085" w:rsidRPr="007A2ABC" w:rsidRDefault="00392085" w:rsidP="00392085">
      <w:pPr>
        <w:rPr>
          <w:lang w:val="en-US"/>
        </w:rPr>
      </w:pPr>
      <w:r w:rsidRPr="00473BE8">
        <w:rPr>
          <w:lang w:val="en-US"/>
        </w:rPr>
        <w:t xml:space="preserve">Unless otherwise indicated, 3GPP NR will be assumed in this </w:t>
      </w:r>
      <w:r>
        <w:rPr>
          <w:lang w:val="en-US"/>
        </w:rPr>
        <w:t>document</w:t>
      </w:r>
      <w:r w:rsidRPr="00473BE8">
        <w:rPr>
          <w:lang w:val="en-US"/>
        </w:rPr>
        <w:t>.</w:t>
      </w:r>
    </w:p>
    <w:p w14:paraId="6D60974A" w14:textId="77777777" w:rsidR="00392085" w:rsidRPr="007A2ABC" w:rsidRDefault="00392085" w:rsidP="00392085">
      <w:pPr>
        <w:pStyle w:val="Heading1"/>
        <w:rPr>
          <w:b/>
          <w:lang w:val="en-US"/>
        </w:rPr>
      </w:pPr>
      <w:bookmarkStart w:id="119" w:name="_Toc3303414"/>
      <w:bookmarkStart w:id="120" w:name="_Toc49845283"/>
      <w:r w:rsidRPr="00473BE8">
        <w:rPr>
          <w:lang w:val="en-US"/>
        </w:rPr>
        <w:t>A.</w:t>
      </w:r>
      <w:r>
        <w:rPr>
          <w:lang w:val="en-US"/>
        </w:rPr>
        <w:t>6</w:t>
      </w:r>
      <w:r w:rsidRPr="007A2ABC">
        <w:rPr>
          <w:lang w:val="en-US"/>
        </w:rPr>
        <w:tab/>
        <w:t>General considerations on the use of satellite networks</w:t>
      </w:r>
      <w:bookmarkEnd w:id="119"/>
      <w:bookmarkEnd w:id="120"/>
    </w:p>
    <w:p w14:paraId="2D98F2B0" w14:textId="77777777" w:rsidR="00A71C84" w:rsidRPr="00CE6910" w:rsidRDefault="00A71C84" w:rsidP="00A71C84">
      <w:r w:rsidRPr="00CE6910">
        <w:t>In relation to the coverage associate</w:t>
      </w:r>
      <w:r>
        <w:t>d</w:t>
      </w:r>
      <w:r w:rsidRPr="00CE6910">
        <w:t xml:space="preserve"> with Non-Geostationary Satellite Networks, or Geostationary-Satellite ones, the use of satellite networks is related to:</w:t>
      </w:r>
    </w:p>
    <w:p w14:paraId="5FA306B4" w14:textId="77777777" w:rsidR="00A71C84" w:rsidRDefault="00A71C84" w:rsidP="00A71C84">
      <w:pPr>
        <w:pStyle w:val="B1"/>
        <w:rPr>
          <w:lang w:eastAsia="zh-CN"/>
        </w:rPr>
      </w:pPr>
      <w:r>
        <w:rPr>
          <w:lang w:eastAsia="zh-CN"/>
        </w:rPr>
        <w:t>-</w:t>
      </w:r>
      <w:r>
        <w:rPr>
          <w:lang w:eastAsia="zh-CN"/>
        </w:rPr>
        <w:tab/>
        <w:t>The complement of terrestrial networks where these terrestrial networks are not available, permanently for physically (maritime or aeronautical constraints) or economic reasons, or for temporary reasons associated to local unavailability of a terrestrial of network (drought, Earth quake) or local overload of the demand;</w:t>
      </w:r>
    </w:p>
    <w:p w14:paraId="0C450D26" w14:textId="77777777" w:rsidR="00A71C84" w:rsidRDefault="00A71C84" w:rsidP="00A71C84">
      <w:pPr>
        <w:pStyle w:val="B1"/>
        <w:rPr>
          <w:lang w:eastAsia="zh-CN"/>
        </w:rPr>
      </w:pPr>
      <w:r>
        <w:rPr>
          <w:lang w:eastAsia="zh-CN"/>
        </w:rPr>
        <w:t>-</w:t>
      </w:r>
      <w:r>
        <w:rPr>
          <w:lang w:eastAsia="zh-CN"/>
        </w:rPr>
        <w:tab/>
        <w:t>Satellite networks can be used for broadcast over large areas of a same content, for multicast (with acknowledge of delivery of content), for unicast;</w:t>
      </w:r>
    </w:p>
    <w:p w14:paraId="5016118B" w14:textId="77777777" w:rsidR="00392085" w:rsidRDefault="00A71C84" w:rsidP="00A71C84">
      <w:pPr>
        <w:pStyle w:val="B1"/>
        <w:rPr>
          <w:lang w:eastAsia="zh-CN"/>
        </w:rPr>
      </w:pPr>
      <w:r>
        <w:rPr>
          <w:lang w:eastAsia="zh-CN"/>
        </w:rPr>
        <w:t>-</w:t>
      </w:r>
      <w:r>
        <w:rPr>
          <w:lang w:eastAsia="zh-CN"/>
        </w:rPr>
        <w:tab/>
        <w:t>Use cases are related to the actual of altitude of the satellite platforms and the associated delay of propagation.</w:t>
      </w:r>
    </w:p>
    <w:p w14:paraId="79ABD7CF" w14:textId="77777777" w:rsidR="00392085" w:rsidRDefault="00392085" w:rsidP="00392085">
      <w:pPr>
        <w:spacing w:after="0"/>
      </w:pPr>
      <w:r>
        <w:br w:type="page"/>
      </w:r>
    </w:p>
    <w:p w14:paraId="508329FE" w14:textId="77777777" w:rsidR="00392085" w:rsidRPr="00851294" w:rsidRDefault="00392085" w:rsidP="00392085"/>
    <w:p w14:paraId="52EED09C" w14:textId="77777777" w:rsidR="00392085" w:rsidRPr="00CE6910" w:rsidRDefault="00392085" w:rsidP="00392085">
      <w:pPr>
        <w:pStyle w:val="Heading9"/>
      </w:pPr>
      <w:bookmarkStart w:id="121" w:name="_Toc3303415"/>
      <w:bookmarkStart w:id="122" w:name="historyclause"/>
      <w:bookmarkStart w:id="123" w:name="_Toc49845284"/>
      <w:r w:rsidRPr="00186FFE">
        <w:t>Annex B:</w:t>
      </w:r>
      <w:r>
        <w:br/>
        <w:t>Reference</w:t>
      </w:r>
      <w:r w:rsidRPr="00186FFE">
        <w:t xml:space="preserve"> Models for Satellite </w:t>
      </w:r>
      <w:r>
        <w:t xml:space="preserve">Components </w:t>
      </w:r>
      <w:r w:rsidRPr="00186FFE">
        <w:t>Integration in</w:t>
      </w:r>
      <w:r>
        <w:t xml:space="preserve"> the</w:t>
      </w:r>
      <w:r w:rsidRPr="00186FFE">
        <w:t xml:space="preserve"> 5G</w:t>
      </w:r>
      <w:r>
        <w:t xml:space="preserve"> </w:t>
      </w:r>
      <w:r w:rsidRPr="00186FFE">
        <w:t>S</w:t>
      </w:r>
      <w:bookmarkEnd w:id="121"/>
      <w:r>
        <w:t>ystem</w:t>
      </w:r>
      <w:bookmarkEnd w:id="123"/>
    </w:p>
    <w:p w14:paraId="2EC5DA9F" w14:textId="77777777" w:rsidR="00392085" w:rsidRPr="00186FFE" w:rsidRDefault="00392085" w:rsidP="00392085">
      <w:pPr>
        <w:pStyle w:val="Heading1"/>
        <w:rPr>
          <w:lang w:eastAsia="ko-KR"/>
        </w:rPr>
      </w:pPr>
      <w:bookmarkStart w:id="124" w:name="_Toc3303416"/>
      <w:bookmarkStart w:id="125" w:name="_Toc49845285"/>
      <w:r w:rsidRPr="00186FFE">
        <w:rPr>
          <w:lang w:eastAsia="ko-KR"/>
        </w:rPr>
        <w:t>B.1</w:t>
      </w:r>
      <w:r w:rsidRPr="00186FFE">
        <w:rPr>
          <w:lang w:eastAsia="ko-KR"/>
        </w:rPr>
        <w:tab/>
        <w:t>Elementary satellite network architecture</w:t>
      </w:r>
      <w:bookmarkEnd w:id="124"/>
      <w:bookmarkEnd w:id="125"/>
    </w:p>
    <w:p w14:paraId="7760D974" w14:textId="77777777" w:rsidR="00392085" w:rsidRPr="00F654D2" w:rsidRDefault="00392085" w:rsidP="00392085">
      <w:pPr>
        <w:rPr>
          <w:lang w:eastAsia="ko-KR"/>
        </w:rPr>
      </w:pPr>
      <w:r w:rsidRPr="00441581">
        <w:rPr>
          <w:lang w:eastAsia="ko-KR"/>
        </w:rPr>
        <w:t>The physical implementation of a satellite network architecture can always be sketched</w:t>
      </w:r>
      <w:r w:rsidRPr="00F654D2">
        <w:rPr>
          <w:lang w:eastAsia="ko-KR"/>
        </w:rPr>
        <w:t xml:space="preserve"> as displayed in the following figure:</w:t>
      </w:r>
    </w:p>
    <w:p w14:paraId="59833338" w14:textId="77777777" w:rsidR="00392085" w:rsidRDefault="00392085" w:rsidP="00392085">
      <w:pPr>
        <w:pStyle w:val="TH"/>
        <w:rPr>
          <w:noProof/>
          <w:lang w:val="fr-FR" w:eastAsia="fr-FR"/>
        </w:rPr>
      </w:pPr>
      <w:r>
        <w:rPr>
          <w:noProof/>
          <w:lang w:val="fr-FR" w:eastAsia="fr-FR"/>
        </w:rPr>
        <w:drawing>
          <wp:inline distT="0" distB="0" distL="0" distR="0" wp14:anchorId="4145B3E9" wp14:editId="2A13C843">
            <wp:extent cx="5940425" cy="1500505"/>
            <wp:effectExtent l="0" t="0" r="3175" b="444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0425" cy="1500505"/>
                    </a:xfrm>
                    <a:prstGeom prst="rect">
                      <a:avLst/>
                    </a:prstGeom>
                    <a:noFill/>
                    <a:ln>
                      <a:noFill/>
                    </a:ln>
                  </pic:spPr>
                </pic:pic>
              </a:graphicData>
            </a:graphic>
          </wp:inline>
        </w:drawing>
      </w:r>
    </w:p>
    <w:p w14:paraId="1950E3C2" w14:textId="77777777" w:rsidR="00392085" w:rsidRPr="00186FFE" w:rsidRDefault="00392085" w:rsidP="00392085">
      <w:pPr>
        <w:pStyle w:val="TF"/>
      </w:pPr>
      <w:r w:rsidRPr="00F654D2">
        <w:t>Figure</w:t>
      </w:r>
      <w:r>
        <w:t xml:space="preserve"> </w:t>
      </w:r>
      <w:r w:rsidRPr="00186FFE">
        <w:t>B</w:t>
      </w:r>
      <w:r>
        <w:t>.1</w:t>
      </w:r>
      <w:r w:rsidRPr="00186FFE">
        <w:t>-1: Reference Satellite Access Network Architecture</w:t>
      </w:r>
    </w:p>
    <w:p w14:paraId="4F3E38FB" w14:textId="77777777" w:rsidR="00392085" w:rsidRPr="00441581" w:rsidRDefault="00392085" w:rsidP="00392085">
      <w:r w:rsidRPr="00441581">
        <w:t>A satellite network is always composed of:</w:t>
      </w:r>
    </w:p>
    <w:p w14:paraId="211CD52B" w14:textId="77777777" w:rsidR="00392085" w:rsidRDefault="00392085" w:rsidP="00392085">
      <w:pPr>
        <w:pStyle w:val="B1"/>
      </w:pPr>
      <w:r>
        <w:t>-</w:t>
      </w:r>
      <w:r>
        <w:tab/>
        <w:t>One, or more, satellite(s), embarking a telecommunication payload.</w:t>
      </w:r>
    </w:p>
    <w:p w14:paraId="6A2AA03F" w14:textId="77777777" w:rsidR="00392085" w:rsidRDefault="00392085" w:rsidP="00392085">
      <w:pPr>
        <w:pStyle w:val="B1"/>
      </w:pPr>
      <w:r>
        <w:t>-</w:t>
      </w:r>
      <w:r>
        <w:tab/>
        <w:t>Satellite enabled UEs, such as IoT devices, broadband vehicular or fixed terminals.</w:t>
      </w:r>
    </w:p>
    <w:p w14:paraId="005271A0" w14:textId="77777777" w:rsidR="00392085" w:rsidRDefault="00392085" w:rsidP="00392085">
      <w:pPr>
        <w:pStyle w:val="B1"/>
      </w:pPr>
      <w:r>
        <w:t>-</w:t>
      </w:r>
      <w:r>
        <w:tab/>
        <w:t>A Hub, including an RF Earth station, and a data centre including (co-located or not) RAN and CN related functions. The hub is also interconnected to (a) data network(s).</w:t>
      </w:r>
    </w:p>
    <w:p w14:paraId="75DDA757" w14:textId="77777777" w:rsidR="00392085" w:rsidRDefault="00392085" w:rsidP="00392085">
      <w:pPr>
        <w:pStyle w:val="B1"/>
      </w:pPr>
      <w:r>
        <w:t>-</w:t>
      </w:r>
      <w:r>
        <w:tab/>
        <w:t>UEs interconnected to the hub through the satellite.</w:t>
      </w:r>
    </w:p>
    <w:p w14:paraId="5369B8DB" w14:textId="77777777" w:rsidR="00392085" w:rsidRPr="00186FFE" w:rsidRDefault="00392085" w:rsidP="00392085">
      <w:pPr>
        <w:pStyle w:val="Heading2"/>
      </w:pPr>
      <w:bookmarkStart w:id="126" w:name="_Toc3303417"/>
      <w:bookmarkStart w:id="127" w:name="_Toc49845286"/>
      <w:r w:rsidRPr="00186FFE">
        <w:t>B.2</w:t>
      </w:r>
      <w:r w:rsidRPr="00186FFE">
        <w:tab/>
        <w:t>Reference architecture with satellite enabled NR-RAN</w:t>
      </w:r>
      <w:bookmarkEnd w:id="126"/>
      <w:bookmarkEnd w:id="127"/>
    </w:p>
    <w:p w14:paraId="19E5825A" w14:textId="77777777" w:rsidR="00392085" w:rsidRPr="00186FFE" w:rsidRDefault="00392085" w:rsidP="00392085">
      <w:r w:rsidRPr="00186FFE">
        <w:t>The following figure depicts a reference architecture for a direct access with a satellite enabled NR-RAN (see below):</w:t>
      </w:r>
    </w:p>
    <w:p w14:paraId="14C6738A" w14:textId="77777777" w:rsidR="00392085" w:rsidRPr="00F654D2" w:rsidRDefault="00392085" w:rsidP="00392085">
      <w:pPr>
        <w:pStyle w:val="TH"/>
      </w:pPr>
      <w:r>
        <w:rPr>
          <w:noProof/>
          <w:lang w:val="fr-FR" w:eastAsia="fr-FR"/>
        </w:rPr>
        <w:drawing>
          <wp:inline distT="0" distB="0" distL="0" distR="0" wp14:anchorId="53F68B47" wp14:editId="344A13F0">
            <wp:extent cx="5039360" cy="704850"/>
            <wp:effectExtent l="0" t="0" r="889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39360" cy="704850"/>
                    </a:xfrm>
                    <a:prstGeom prst="rect">
                      <a:avLst/>
                    </a:prstGeom>
                    <a:noFill/>
                    <a:ln>
                      <a:noFill/>
                    </a:ln>
                  </pic:spPr>
                </pic:pic>
              </a:graphicData>
            </a:graphic>
          </wp:inline>
        </w:drawing>
      </w:r>
    </w:p>
    <w:p w14:paraId="1C4B3B7E" w14:textId="77777777" w:rsidR="00392085" w:rsidRPr="00186FFE" w:rsidRDefault="00392085" w:rsidP="00392085">
      <w:pPr>
        <w:pStyle w:val="TF"/>
      </w:pPr>
      <w:r w:rsidRPr="00F654D2">
        <w:t xml:space="preserve">Figure </w:t>
      </w:r>
      <w:r w:rsidRPr="00186FFE">
        <w:t>B</w:t>
      </w:r>
      <w:r>
        <w:t>.</w:t>
      </w:r>
      <w:r w:rsidRPr="00186FFE">
        <w:t>2</w:t>
      </w:r>
      <w:r>
        <w:t>-1</w:t>
      </w:r>
      <w:r w:rsidRPr="00186FFE">
        <w:t>: 5GS with Satellite enabled NR-RAN</w:t>
      </w:r>
    </w:p>
    <w:p w14:paraId="0D3619C2" w14:textId="77777777" w:rsidR="00392085" w:rsidRPr="00F654D2" w:rsidRDefault="00392085" w:rsidP="00392085">
      <w:r w:rsidRPr="00441581">
        <w:t xml:space="preserve">Knowing the possible </w:t>
      </w:r>
      <w:r w:rsidRPr="00F654D2">
        <w:t>nature of satellite payloads (transparent or re-generative), the instantiation of this architecture can have several forms:</w:t>
      </w:r>
    </w:p>
    <w:p w14:paraId="6F86D7CE" w14:textId="77777777" w:rsidR="00392085" w:rsidRPr="00186FFE" w:rsidRDefault="00392085" w:rsidP="00392085">
      <w:r w:rsidRPr="00F654D2">
        <w:t>In a first implementation, the satellite is transparent, the NR signals are generated from gNB</w:t>
      </w:r>
      <w:r>
        <w:t>'</w:t>
      </w:r>
      <w:r w:rsidRPr="00F654D2">
        <w:t xml:space="preserve">s </w:t>
      </w:r>
      <w:r w:rsidRPr="00186FFE">
        <w:t>from a satellite enabled NR-RAN that are located on ground. The satellite is equivalent to a Radio Frequency (RF) Remote Unit, and is full transparent to the New Radio protocols, including the physical layer (see below).</w:t>
      </w:r>
    </w:p>
    <w:p w14:paraId="2311D9BF" w14:textId="77777777" w:rsidR="00392085" w:rsidRPr="00F654D2" w:rsidRDefault="00392085" w:rsidP="00392085">
      <w:pPr>
        <w:pStyle w:val="TH"/>
      </w:pPr>
      <w:r>
        <w:rPr>
          <w:noProof/>
          <w:lang w:val="fr-FR" w:eastAsia="fr-FR"/>
        </w:rPr>
        <w:lastRenderedPageBreak/>
        <w:drawing>
          <wp:inline distT="0" distB="0" distL="0" distR="0" wp14:anchorId="18EB9C4E" wp14:editId="21D82611">
            <wp:extent cx="6428740" cy="1026160"/>
            <wp:effectExtent l="0" t="0" r="0" b="254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28740" cy="1026160"/>
                    </a:xfrm>
                    <a:prstGeom prst="rect">
                      <a:avLst/>
                    </a:prstGeom>
                    <a:noFill/>
                    <a:ln>
                      <a:noFill/>
                    </a:ln>
                  </pic:spPr>
                </pic:pic>
              </a:graphicData>
            </a:graphic>
          </wp:inline>
        </w:drawing>
      </w:r>
    </w:p>
    <w:p w14:paraId="7EDB3B0A" w14:textId="77777777" w:rsidR="00392085" w:rsidRPr="00186FFE" w:rsidRDefault="00392085" w:rsidP="00392085">
      <w:pPr>
        <w:pStyle w:val="TF"/>
      </w:pPr>
      <w:r w:rsidRPr="00F654D2">
        <w:t>Figure B</w:t>
      </w:r>
      <w:r>
        <w:t>.2-2</w:t>
      </w:r>
      <w:r w:rsidRPr="00186FFE">
        <w:t>: 5GS with transparent satellite enabled NR-RAN</w:t>
      </w:r>
    </w:p>
    <w:p w14:paraId="3B74F9DA" w14:textId="77777777" w:rsidR="00392085" w:rsidRPr="00186FFE" w:rsidRDefault="00392085" w:rsidP="00392085">
      <w:pPr>
        <w:rPr>
          <w:b/>
        </w:rPr>
      </w:pPr>
      <w:r w:rsidRPr="00186FFE">
        <w:t>In a second implementation, the satellite is regenerative. The satellite payload implements a gNB-DU as part of a satellite enabled NR-RAN. Some of the protocols of the NR are processed by the satellite. A Satellite Radio Interface (SRI) transports the F1 protocol between the on-ground CU and the on-board DU (it can be the NR (see below)).</w:t>
      </w:r>
    </w:p>
    <w:p w14:paraId="11A1E68E" w14:textId="77777777" w:rsidR="00392085" w:rsidRPr="00F654D2" w:rsidRDefault="00392085" w:rsidP="00392085">
      <w:pPr>
        <w:pStyle w:val="TH"/>
      </w:pPr>
      <w:r>
        <w:rPr>
          <w:noProof/>
          <w:lang w:val="fr-FR" w:eastAsia="fr-FR"/>
        </w:rPr>
        <w:drawing>
          <wp:inline distT="0" distB="0" distL="0" distR="0" wp14:anchorId="7C3929D2" wp14:editId="380660B7">
            <wp:extent cx="6421755" cy="1019175"/>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21755" cy="1019175"/>
                    </a:xfrm>
                    <a:prstGeom prst="rect">
                      <a:avLst/>
                    </a:prstGeom>
                    <a:noFill/>
                    <a:ln>
                      <a:noFill/>
                    </a:ln>
                  </pic:spPr>
                </pic:pic>
              </a:graphicData>
            </a:graphic>
          </wp:inline>
        </w:drawing>
      </w:r>
    </w:p>
    <w:p w14:paraId="0B169E92" w14:textId="77777777" w:rsidR="00392085" w:rsidRPr="00186FFE" w:rsidRDefault="00392085" w:rsidP="00392085">
      <w:pPr>
        <w:pStyle w:val="TF"/>
      </w:pPr>
      <w:r w:rsidRPr="00F654D2">
        <w:t xml:space="preserve">Figure </w:t>
      </w:r>
      <w:r w:rsidRPr="00186FFE">
        <w:t>B</w:t>
      </w:r>
      <w:r>
        <w:t>.2-3</w:t>
      </w:r>
      <w:r w:rsidRPr="00186FFE">
        <w:t>: 5GS with regenerative satellite enabled NR-RAN and distributed gNB</w:t>
      </w:r>
    </w:p>
    <w:p w14:paraId="7DCDF75D" w14:textId="77777777" w:rsidR="00392085" w:rsidRPr="00186FFE" w:rsidRDefault="00392085" w:rsidP="00392085">
      <w:pPr>
        <w:rPr>
          <w:b/>
        </w:rPr>
      </w:pPr>
      <w:r w:rsidRPr="00186FFE">
        <w:rPr>
          <w:rFonts w:ascii="Arial" w:hAnsi="Arial"/>
        </w:rPr>
        <w:t>I</w:t>
      </w:r>
      <w:r w:rsidRPr="00186FFE">
        <w:t>n a third implementation, the satellite is regenerative. The satellite payload implements a full gNB supporting a satellite enabled NR-RAN. A Satellite Radio Interface (SRI) transports the N1/N2/N3 interfaces between the on-ground 5G CN and the on-board gNB-CU (see below).</w:t>
      </w:r>
    </w:p>
    <w:p w14:paraId="6197B10E" w14:textId="77777777" w:rsidR="00392085" w:rsidRPr="00F654D2" w:rsidRDefault="00392085" w:rsidP="00392085">
      <w:pPr>
        <w:pStyle w:val="TH"/>
      </w:pPr>
      <w:r>
        <w:rPr>
          <w:noProof/>
          <w:lang w:val="fr-FR" w:eastAsia="fr-FR"/>
        </w:rPr>
        <w:drawing>
          <wp:inline distT="0" distB="0" distL="0" distR="0" wp14:anchorId="67B91708" wp14:editId="42B583D8">
            <wp:extent cx="6575425" cy="893445"/>
            <wp:effectExtent l="0" t="0" r="0" b="190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575425" cy="893445"/>
                    </a:xfrm>
                    <a:prstGeom prst="rect">
                      <a:avLst/>
                    </a:prstGeom>
                    <a:noFill/>
                    <a:ln>
                      <a:noFill/>
                    </a:ln>
                  </pic:spPr>
                </pic:pic>
              </a:graphicData>
            </a:graphic>
          </wp:inline>
        </w:drawing>
      </w:r>
    </w:p>
    <w:p w14:paraId="1370531C" w14:textId="77777777" w:rsidR="00392085" w:rsidRPr="00186FFE" w:rsidRDefault="00392085" w:rsidP="00392085">
      <w:pPr>
        <w:pStyle w:val="TF"/>
      </w:pPr>
      <w:r w:rsidRPr="00F654D2">
        <w:t xml:space="preserve">Figure </w:t>
      </w:r>
      <w:r w:rsidRPr="00186FFE">
        <w:t>B</w:t>
      </w:r>
      <w:r>
        <w:t>.2-4</w:t>
      </w:r>
      <w:r w:rsidRPr="00186FFE">
        <w:t>: 5GS with regenerative satellite enabled NR-RAN and on-board gNB</w:t>
      </w:r>
    </w:p>
    <w:p w14:paraId="573117A9" w14:textId="77777777" w:rsidR="00392085" w:rsidRPr="00186FFE" w:rsidRDefault="00392085" w:rsidP="00392085">
      <w:r w:rsidRPr="00441581">
        <w:t xml:space="preserve">One can note that with a regenerative implementation (either with distributed gNB or not) a 5GS can have a global coverage, providing a single 5G CN with global or regional (continental or sub-continental) coverage as well. This is valid for GEO or LEO </w:t>
      </w:r>
      <w:r w:rsidRPr="00186FFE">
        <w:t>(see below):</w:t>
      </w:r>
    </w:p>
    <w:p w14:paraId="11659AF8" w14:textId="77777777" w:rsidR="00392085" w:rsidRPr="00F654D2" w:rsidRDefault="00392085" w:rsidP="00392085">
      <w:pPr>
        <w:pStyle w:val="TH"/>
      </w:pPr>
      <w:r>
        <w:rPr>
          <w:noProof/>
          <w:lang w:val="fr-FR" w:eastAsia="fr-FR"/>
        </w:rPr>
        <w:lastRenderedPageBreak/>
        <w:drawing>
          <wp:inline distT="0" distB="0" distL="0" distR="0" wp14:anchorId="488FCB90" wp14:editId="4F8121D6">
            <wp:extent cx="5039360" cy="3001645"/>
            <wp:effectExtent l="0" t="0" r="8890" b="825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9360" cy="3001645"/>
                    </a:xfrm>
                    <a:prstGeom prst="rect">
                      <a:avLst/>
                    </a:prstGeom>
                    <a:noFill/>
                    <a:ln>
                      <a:noFill/>
                    </a:ln>
                  </pic:spPr>
                </pic:pic>
              </a:graphicData>
            </a:graphic>
          </wp:inline>
        </w:drawing>
      </w:r>
    </w:p>
    <w:p w14:paraId="01F6D724" w14:textId="77777777" w:rsidR="00392085" w:rsidRPr="00186FFE" w:rsidRDefault="00392085" w:rsidP="00392085">
      <w:pPr>
        <w:pStyle w:val="TF"/>
      </w:pPr>
      <w:r w:rsidRPr="00F654D2">
        <w:t xml:space="preserve">Figure </w:t>
      </w:r>
      <w:r w:rsidRPr="00186FFE">
        <w:t>B</w:t>
      </w:r>
      <w:r>
        <w:t>.2-5</w:t>
      </w:r>
      <w:r w:rsidRPr="00186FFE">
        <w:t>: 5GS with regenerative satellite enabled NR-RAN, with ISL for regional or global coverage</w:t>
      </w:r>
    </w:p>
    <w:p w14:paraId="75A838A5" w14:textId="77777777" w:rsidR="00392085" w:rsidRPr="00186FFE" w:rsidRDefault="00392085" w:rsidP="00392085">
      <w:r w:rsidRPr="00186FFE">
        <w:t>Another configuration (see below) may consist in satellites each embarking a gNB supporting a satellite enabled NR-RAN, and 5G CN</w:t>
      </w:r>
      <w:r>
        <w:t>'</w:t>
      </w:r>
      <w:r w:rsidRPr="00186FFE">
        <w:t>s accessing these gNB</w:t>
      </w:r>
      <w:r>
        <w:t>'</w:t>
      </w:r>
      <w:r w:rsidRPr="00186FFE">
        <w:t>s, as described in the following figure, where specific (or not) satellite radio interfaces are used to handle control and user planes:</w:t>
      </w:r>
    </w:p>
    <w:p w14:paraId="51921777" w14:textId="77777777" w:rsidR="00392085" w:rsidRPr="00F654D2" w:rsidRDefault="00392085" w:rsidP="00392085">
      <w:pPr>
        <w:pStyle w:val="TH"/>
      </w:pPr>
      <w:r>
        <w:rPr>
          <w:noProof/>
          <w:lang w:val="fr-FR" w:eastAsia="fr-FR"/>
        </w:rPr>
        <w:drawing>
          <wp:inline distT="0" distB="0" distL="0" distR="0" wp14:anchorId="27FBF65F" wp14:editId="08275602">
            <wp:extent cx="4886325" cy="2966720"/>
            <wp:effectExtent l="0" t="0" r="9525"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86325" cy="2966720"/>
                    </a:xfrm>
                    <a:prstGeom prst="rect">
                      <a:avLst/>
                    </a:prstGeom>
                    <a:noFill/>
                    <a:ln>
                      <a:noFill/>
                    </a:ln>
                  </pic:spPr>
                </pic:pic>
              </a:graphicData>
            </a:graphic>
          </wp:inline>
        </w:drawing>
      </w:r>
    </w:p>
    <w:p w14:paraId="6C9B1502" w14:textId="77777777" w:rsidR="00392085" w:rsidRPr="007D01EC" w:rsidRDefault="00392085" w:rsidP="007D01EC">
      <w:pPr>
        <w:pStyle w:val="TF"/>
      </w:pPr>
      <w:r w:rsidRPr="007D01EC">
        <w:t>Figure B.2-6: 5GS with regenerative</w:t>
      </w:r>
      <w:r w:rsidRPr="00186FFE">
        <w:t xml:space="preserve"> </w:t>
      </w:r>
      <w:r w:rsidRPr="007D01EC">
        <w:t>satellite enabled NR-RAN, with ISL &amp; multiple 5G CN connectivity</w:t>
      </w:r>
    </w:p>
    <w:p w14:paraId="1481D355" w14:textId="77777777" w:rsidR="00392085" w:rsidRDefault="00392085" w:rsidP="00392085">
      <w:pPr>
        <w:pStyle w:val="Heading8"/>
      </w:pPr>
      <w:r w:rsidRPr="004D3578">
        <w:br w:type="page"/>
      </w:r>
      <w:bookmarkStart w:id="128" w:name="_Toc441788741"/>
      <w:bookmarkStart w:id="129" w:name="_Toc49845287"/>
      <w:r>
        <w:lastRenderedPageBreak/>
        <w:t>Annex C</w:t>
      </w:r>
      <w:r w:rsidRPr="004D3578">
        <w:t xml:space="preserve"> (informative):</w:t>
      </w:r>
      <w:r w:rsidRPr="004D3578">
        <w:br/>
        <w:t>Change history</w:t>
      </w:r>
      <w:bookmarkEnd w:id="122"/>
      <w:bookmarkEnd w:id="128"/>
      <w:bookmarkEnd w:id="1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72F7B" w:rsidRPr="00C704D2" w14:paraId="1B6E3B8F" w14:textId="77777777" w:rsidTr="00814974">
        <w:trPr>
          <w:cantSplit/>
        </w:trPr>
        <w:tc>
          <w:tcPr>
            <w:tcW w:w="9639" w:type="dxa"/>
            <w:gridSpan w:val="8"/>
            <w:tcBorders>
              <w:bottom w:val="nil"/>
            </w:tcBorders>
            <w:shd w:val="solid" w:color="FFFFFF" w:fill="auto"/>
          </w:tcPr>
          <w:p w14:paraId="5395230B" w14:textId="77777777" w:rsidR="00E72F7B" w:rsidRPr="00C704D2" w:rsidRDefault="00E72F7B" w:rsidP="00814974">
            <w:pPr>
              <w:pStyle w:val="TAL"/>
              <w:jc w:val="center"/>
              <w:rPr>
                <w:b/>
                <w:sz w:val="16"/>
              </w:rPr>
            </w:pPr>
            <w:r w:rsidRPr="00C704D2">
              <w:rPr>
                <w:b/>
              </w:rPr>
              <w:t>Change history</w:t>
            </w:r>
          </w:p>
        </w:tc>
      </w:tr>
      <w:tr w:rsidR="00E72F7B" w:rsidRPr="00C704D2" w14:paraId="40ADC007" w14:textId="77777777" w:rsidTr="00897F98">
        <w:tc>
          <w:tcPr>
            <w:tcW w:w="800" w:type="dxa"/>
            <w:shd w:val="pct10" w:color="auto" w:fill="FFFFFF"/>
          </w:tcPr>
          <w:p w14:paraId="6EEF9944" w14:textId="77777777" w:rsidR="00E72F7B" w:rsidRPr="00C704D2" w:rsidRDefault="00E72F7B" w:rsidP="00814974">
            <w:pPr>
              <w:pStyle w:val="TAL"/>
              <w:rPr>
                <w:b/>
                <w:sz w:val="16"/>
              </w:rPr>
            </w:pPr>
            <w:r w:rsidRPr="00C704D2">
              <w:rPr>
                <w:b/>
                <w:sz w:val="16"/>
              </w:rPr>
              <w:t>Date</w:t>
            </w:r>
          </w:p>
        </w:tc>
        <w:tc>
          <w:tcPr>
            <w:tcW w:w="901" w:type="dxa"/>
            <w:shd w:val="pct10" w:color="auto" w:fill="FFFFFF"/>
          </w:tcPr>
          <w:p w14:paraId="78D7A802" w14:textId="77777777" w:rsidR="00E72F7B" w:rsidRPr="00C704D2" w:rsidRDefault="00E72F7B" w:rsidP="00814974">
            <w:pPr>
              <w:pStyle w:val="TAL"/>
              <w:rPr>
                <w:b/>
                <w:sz w:val="16"/>
              </w:rPr>
            </w:pPr>
            <w:r w:rsidRPr="00C704D2">
              <w:rPr>
                <w:b/>
                <w:sz w:val="16"/>
              </w:rPr>
              <w:t>Meeting</w:t>
            </w:r>
          </w:p>
        </w:tc>
        <w:tc>
          <w:tcPr>
            <w:tcW w:w="993" w:type="dxa"/>
            <w:shd w:val="pct10" w:color="auto" w:fill="FFFFFF"/>
          </w:tcPr>
          <w:p w14:paraId="04553A8F" w14:textId="77777777" w:rsidR="00E72F7B" w:rsidRPr="00C704D2" w:rsidRDefault="00E72F7B" w:rsidP="00814974">
            <w:pPr>
              <w:pStyle w:val="TAL"/>
              <w:rPr>
                <w:b/>
                <w:sz w:val="16"/>
              </w:rPr>
            </w:pPr>
            <w:r w:rsidRPr="00C704D2">
              <w:rPr>
                <w:b/>
                <w:sz w:val="16"/>
              </w:rPr>
              <w:t>TDoc</w:t>
            </w:r>
          </w:p>
        </w:tc>
        <w:tc>
          <w:tcPr>
            <w:tcW w:w="425" w:type="dxa"/>
            <w:shd w:val="pct10" w:color="auto" w:fill="FFFFFF"/>
          </w:tcPr>
          <w:p w14:paraId="54B42DBB" w14:textId="77777777" w:rsidR="00E72F7B" w:rsidRPr="00C704D2" w:rsidRDefault="00E72F7B" w:rsidP="00814974">
            <w:pPr>
              <w:pStyle w:val="TAL"/>
              <w:rPr>
                <w:b/>
                <w:sz w:val="16"/>
              </w:rPr>
            </w:pPr>
            <w:r w:rsidRPr="00C704D2">
              <w:rPr>
                <w:b/>
                <w:sz w:val="16"/>
              </w:rPr>
              <w:t>CR</w:t>
            </w:r>
          </w:p>
        </w:tc>
        <w:tc>
          <w:tcPr>
            <w:tcW w:w="425" w:type="dxa"/>
            <w:shd w:val="pct10" w:color="auto" w:fill="FFFFFF"/>
          </w:tcPr>
          <w:p w14:paraId="1F4B381A" w14:textId="77777777" w:rsidR="00E72F7B" w:rsidRPr="00C704D2" w:rsidRDefault="00E72F7B" w:rsidP="00814974">
            <w:pPr>
              <w:pStyle w:val="TAL"/>
              <w:rPr>
                <w:b/>
                <w:sz w:val="16"/>
              </w:rPr>
            </w:pPr>
            <w:r w:rsidRPr="00C704D2">
              <w:rPr>
                <w:b/>
                <w:sz w:val="16"/>
              </w:rPr>
              <w:t>Rev</w:t>
            </w:r>
          </w:p>
        </w:tc>
        <w:tc>
          <w:tcPr>
            <w:tcW w:w="425" w:type="dxa"/>
            <w:shd w:val="pct10" w:color="auto" w:fill="FFFFFF"/>
          </w:tcPr>
          <w:p w14:paraId="23B3F6C4" w14:textId="77777777" w:rsidR="00E72F7B" w:rsidRPr="00C704D2" w:rsidRDefault="00E72F7B" w:rsidP="00814974">
            <w:pPr>
              <w:pStyle w:val="TAL"/>
              <w:rPr>
                <w:b/>
                <w:sz w:val="16"/>
              </w:rPr>
            </w:pPr>
            <w:r w:rsidRPr="00C704D2">
              <w:rPr>
                <w:b/>
                <w:sz w:val="16"/>
              </w:rPr>
              <w:t>Cat</w:t>
            </w:r>
          </w:p>
        </w:tc>
        <w:tc>
          <w:tcPr>
            <w:tcW w:w="4962" w:type="dxa"/>
            <w:shd w:val="pct10" w:color="auto" w:fill="FFFFFF"/>
          </w:tcPr>
          <w:p w14:paraId="4A0E9552" w14:textId="77777777" w:rsidR="00E72F7B" w:rsidRPr="00C704D2" w:rsidRDefault="00E72F7B" w:rsidP="00814974">
            <w:pPr>
              <w:pStyle w:val="TAL"/>
              <w:rPr>
                <w:b/>
                <w:sz w:val="16"/>
              </w:rPr>
            </w:pPr>
            <w:r w:rsidRPr="00C704D2">
              <w:rPr>
                <w:b/>
                <w:sz w:val="16"/>
              </w:rPr>
              <w:t>Subject/Comment</w:t>
            </w:r>
          </w:p>
        </w:tc>
        <w:tc>
          <w:tcPr>
            <w:tcW w:w="708" w:type="dxa"/>
            <w:shd w:val="pct10" w:color="auto" w:fill="FFFFFF"/>
          </w:tcPr>
          <w:p w14:paraId="2C8335A5" w14:textId="77777777" w:rsidR="00E72F7B" w:rsidRPr="00C704D2" w:rsidRDefault="00E72F7B" w:rsidP="00814974">
            <w:pPr>
              <w:pStyle w:val="TAL"/>
              <w:rPr>
                <w:b/>
                <w:sz w:val="16"/>
              </w:rPr>
            </w:pPr>
            <w:r w:rsidRPr="00C704D2">
              <w:rPr>
                <w:b/>
                <w:sz w:val="16"/>
              </w:rPr>
              <w:t>New version</w:t>
            </w:r>
          </w:p>
        </w:tc>
      </w:tr>
      <w:tr w:rsidR="00E72F7B" w:rsidRPr="00C704D2" w14:paraId="60AF549B" w14:textId="77777777" w:rsidTr="00897F98">
        <w:tc>
          <w:tcPr>
            <w:tcW w:w="800" w:type="dxa"/>
            <w:shd w:val="solid" w:color="FFFFFF" w:fill="auto"/>
          </w:tcPr>
          <w:p w14:paraId="64AC9226" w14:textId="77777777" w:rsidR="00E72F7B" w:rsidRPr="00C704D2" w:rsidRDefault="00E72F7B" w:rsidP="00814974">
            <w:pPr>
              <w:pStyle w:val="TAC"/>
              <w:rPr>
                <w:sz w:val="16"/>
                <w:szCs w:val="16"/>
              </w:rPr>
            </w:pPr>
            <w:r>
              <w:rPr>
                <w:sz w:val="16"/>
                <w:szCs w:val="16"/>
              </w:rPr>
              <w:t>2019-04</w:t>
            </w:r>
          </w:p>
        </w:tc>
        <w:tc>
          <w:tcPr>
            <w:tcW w:w="901" w:type="dxa"/>
            <w:shd w:val="solid" w:color="FFFFFF" w:fill="auto"/>
          </w:tcPr>
          <w:p w14:paraId="4B6FB231" w14:textId="77777777" w:rsidR="00E72F7B" w:rsidRPr="00C704D2" w:rsidRDefault="00E72F7B" w:rsidP="00814974">
            <w:pPr>
              <w:pStyle w:val="TAC"/>
              <w:rPr>
                <w:sz w:val="16"/>
                <w:szCs w:val="16"/>
              </w:rPr>
            </w:pPr>
            <w:r>
              <w:rPr>
                <w:sz w:val="16"/>
                <w:szCs w:val="16"/>
              </w:rPr>
              <w:t>SA5#125</w:t>
            </w:r>
          </w:p>
        </w:tc>
        <w:tc>
          <w:tcPr>
            <w:tcW w:w="993" w:type="dxa"/>
            <w:shd w:val="solid" w:color="FFFFFF" w:fill="auto"/>
          </w:tcPr>
          <w:p w14:paraId="1713DB58" w14:textId="77777777" w:rsidR="00E72F7B" w:rsidRPr="00C704D2" w:rsidRDefault="00E72F7B" w:rsidP="00814974">
            <w:pPr>
              <w:pStyle w:val="TAC"/>
              <w:rPr>
                <w:sz w:val="16"/>
                <w:szCs w:val="16"/>
              </w:rPr>
            </w:pPr>
            <w:r w:rsidRPr="00E72F7B">
              <w:rPr>
                <w:sz w:val="16"/>
                <w:szCs w:val="16"/>
              </w:rPr>
              <w:t>S5-193525</w:t>
            </w:r>
          </w:p>
        </w:tc>
        <w:tc>
          <w:tcPr>
            <w:tcW w:w="425" w:type="dxa"/>
            <w:shd w:val="solid" w:color="FFFFFF" w:fill="auto"/>
          </w:tcPr>
          <w:p w14:paraId="6FD274C4" w14:textId="77777777" w:rsidR="00E72F7B" w:rsidRPr="00C704D2" w:rsidRDefault="00E72F7B" w:rsidP="00814974">
            <w:pPr>
              <w:pStyle w:val="TAL"/>
              <w:rPr>
                <w:sz w:val="16"/>
                <w:szCs w:val="16"/>
              </w:rPr>
            </w:pPr>
          </w:p>
        </w:tc>
        <w:tc>
          <w:tcPr>
            <w:tcW w:w="425" w:type="dxa"/>
            <w:shd w:val="solid" w:color="FFFFFF" w:fill="auto"/>
          </w:tcPr>
          <w:p w14:paraId="77D66D13" w14:textId="77777777" w:rsidR="00E72F7B" w:rsidRPr="00C704D2" w:rsidRDefault="00E72F7B" w:rsidP="00814974">
            <w:pPr>
              <w:pStyle w:val="TAR"/>
              <w:rPr>
                <w:sz w:val="16"/>
                <w:szCs w:val="16"/>
              </w:rPr>
            </w:pPr>
          </w:p>
        </w:tc>
        <w:tc>
          <w:tcPr>
            <w:tcW w:w="425" w:type="dxa"/>
            <w:shd w:val="solid" w:color="FFFFFF" w:fill="auto"/>
          </w:tcPr>
          <w:p w14:paraId="78236510" w14:textId="77777777" w:rsidR="00E72F7B" w:rsidRPr="00C704D2" w:rsidRDefault="00E72F7B" w:rsidP="00814974">
            <w:pPr>
              <w:pStyle w:val="TAC"/>
              <w:rPr>
                <w:sz w:val="16"/>
                <w:szCs w:val="16"/>
              </w:rPr>
            </w:pPr>
          </w:p>
        </w:tc>
        <w:tc>
          <w:tcPr>
            <w:tcW w:w="4962" w:type="dxa"/>
            <w:shd w:val="solid" w:color="FFFFFF" w:fill="auto"/>
          </w:tcPr>
          <w:p w14:paraId="00E91E10" w14:textId="77777777" w:rsidR="00E72F7B" w:rsidRPr="00C704D2" w:rsidRDefault="00E72F7B" w:rsidP="00814974">
            <w:pPr>
              <w:pStyle w:val="TAL"/>
              <w:rPr>
                <w:sz w:val="16"/>
                <w:szCs w:val="16"/>
              </w:rPr>
            </w:pPr>
            <w:r>
              <w:rPr>
                <w:sz w:val="16"/>
                <w:szCs w:val="16"/>
              </w:rPr>
              <w:t>Implemented S5-193123, S5-193522, S5-193523</w:t>
            </w:r>
            <w:r w:rsidR="00265F0D">
              <w:rPr>
                <w:sz w:val="16"/>
                <w:szCs w:val="16"/>
              </w:rPr>
              <w:t>,</w:t>
            </w:r>
            <w:r w:rsidR="00265F0D" w:rsidRPr="00430478">
              <w:rPr>
                <w:sz w:val="16"/>
                <w:szCs w:val="16"/>
              </w:rPr>
              <w:t xml:space="preserve"> S5-19</w:t>
            </w:r>
            <w:r w:rsidR="00265F0D">
              <w:rPr>
                <w:sz w:val="16"/>
                <w:szCs w:val="16"/>
              </w:rPr>
              <w:t>3526,</w:t>
            </w:r>
            <w:r w:rsidR="00265F0D" w:rsidRPr="00430478">
              <w:rPr>
                <w:sz w:val="16"/>
                <w:szCs w:val="16"/>
              </w:rPr>
              <w:t xml:space="preserve"> S5-19</w:t>
            </w:r>
            <w:r w:rsidR="00265F0D">
              <w:rPr>
                <w:sz w:val="16"/>
                <w:szCs w:val="16"/>
              </w:rPr>
              <w:t>3527,</w:t>
            </w:r>
            <w:r w:rsidR="00265F0D" w:rsidRPr="00430478">
              <w:rPr>
                <w:sz w:val="16"/>
                <w:szCs w:val="16"/>
              </w:rPr>
              <w:t xml:space="preserve"> S5-19</w:t>
            </w:r>
            <w:r w:rsidR="00265F0D">
              <w:rPr>
                <w:sz w:val="16"/>
                <w:szCs w:val="16"/>
              </w:rPr>
              <w:t>3237, S5-193524, S5-193127</w:t>
            </w:r>
          </w:p>
        </w:tc>
        <w:tc>
          <w:tcPr>
            <w:tcW w:w="708" w:type="dxa"/>
            <w:shd w:val="solid" w:color="FFFFFF" w:fill="auto"/>
          </w:tcPr>
          <w:p w14:paraId="0A32FA0C" w14:textId="77777777" w:rsidR="00E72F7B" w:rsidRPr="00C704D2" w:rsidRDefault="00E72F7B" w:rsidP="00814974">
            <w:pPr>
              <w:pStyle w:val="TAC"/>
              <w:rPr>
                <w:sz w:val="16"/>
                <w:szCs w:val="16"/>
              </w:rPr>
            </w:pPr>
            <w:r>
              <w:rPr>
                <w:sz w:val="16"/>
                <w:szCs w:val="16"/>
              </w:rPr>
              <w:t>0.1.0</w:t>
            </w:r>
          </w:p>
        </w:tc>
      </w:tr>
      <w:tr w:rsidR="00B14299" w:rsidRPr="00C704D2" w14:paraId="37028830" w14:textId="77777777" w:rsidTr="00897F98">
        <w:tc>
          <w:tcPr>
            <w:tcW w:w="800" w:type="dxa"/>
            <w:shd w:val="solid" w:color="FFFFFF" w:fill="auto"/>
          </w:tcPr>
          <w:p w14:paraId="414DB721" w14:textId="77777777" w:rsidR="00B14299" w:rsidRDefault="00B14299" w:rsidP="00814974">
            <w:pPr>
              <w:pStyle w:val="TAC"/>
              <w:rPr>
                <w:sz w:val="16"/>
                <w:szCs w:val="16"/>
              </w:rPr>
            </w:pPr>
            <w:r>
              <w:rPr>
                <w:sz w:val="16"/>
                <w:szCs w:val="16"/>
              </w:rPr>
              <w:t>2019-08</w:t>
            </w:r>
          </w:p>
        </w:tc>
        <w:tc>
          <w:tcPr>
            <w:tcW w:w="901" w:type="dxa"/>
            <w:shd w:val="solid" w:color="FFFFFF" w:fill="auto"/>
          </w:tcPr>
          <w:p w14:paraId="5D775609" w14:textId="77777777" w:rsidR="00B14299" w:rsidRDefault="00B14299" w:rsidP="00814974">
            <w:pPr>
              <w:pStyle w:val="TAC"/>
              <w:rPr>
                <w:sz w:val="16"/>
                <w:szCs w:val="16"/>
              </w:rPr>
            </w:pPr>
            <w:r>
              <w:rPr>
                <w:sz w:val="16"/>
                <w:szCs w:val="16"/>
              </w:rPr>
              <w:t>SA5#12</w:t>
            </w:r>
            <w:r w:rsidR="00DE3E00">
              <w:rPr>
                <w:sz w:val="16"/>
                <w:szCs w:val="16"/>
              </w:rPr>
              <w:t>6</w:t>
            </w:r>
          </w:p>
        </w:tc>
        <w:tc>
          <w:tcPr>
            <w:tcW w:w="993" w:type="dxa"/>
            <w:shd w:val="solid" w:color="FFFFFF" w:fill="auto"/>
          </w:tcPr>
          <w:p w14:paraId="462C8A6F" w14:textId="77777777" w:rsidR="00B14299" w:rsidRPr="00E72F7B" w:rsidRDefault="00B14299" w:rsidP="00814974">
            <w:pPr>
              <w:pStyle w:val="TAC"/>
              <w:rPr>
                <w:sz w:val="16"/>
                <w:szCs w:val="16"/>
              </w:rPr>
            </w:pPr>
          </w:p>
        </w:tc>
        <w:tc>
          <w:tcPr>
            <w:tcW w:w="425" w:type="dxa"/>
            <w:shd w:val="solid" w:color="FFFFFF" w:fill="auto"/>
          </w:tcPr>
          <w:p w14:paraId="35C7A522" w14:textId="77777777" w:rsidR="00B14299" w:rsidRPr="00C704D2" w:rsidRDefault="00B14299" w:rsidP="00814974">
            <w:pPr>
              <w:pStyle w:val="TAL"/>
              <w:rPr>
                <w:sz w:val="16"/>
                <w:szCs w:val="16"/>
              </w:rPr>
            </w:pPr>
          </w:p>
        </w:tc>
        <w:tc>
          <w:tcPr>
            <w:tcW w:w="425" w:type="dxa"/>
            <w:shd w:val="solid" w:color="FFFFFF" w:fill="auto"/>
          </w:tcPr>
          <w:p w14:paraId="4716D6E7" w14:textId="77777777" w:rsidR="00B14299" w:rsidRPr="00C704D2" w:rsidRDefault="00B14299" w:rsidP="00814974">
            <w:pPr>
              <w:pStyle w:val="TAR"/>
              <w:rPr>
                <w:sz w:val="16"/>
                <w:szCs w:val="16"/>
              </w:rPr>
            </w:pPr>
          </w:p>
        </w:tc>
        <w:tc>
          <w:tcPr>
            <w:tcW w:w="425" w:type="dxa"/>
            <w:shd w:val="solid" w:color="FFFFFF" w:fill="auto"/>
          </w:tcPr>
          <w:p w14:paraId="523F35AE" w14:textId="77777777" w:rsidR="00B14299" w:rsidRPr="00C704D2" w:rsidRDefault="00B14299" w:rsidP="00814974">
            <w:pPr>
              <w:pStyle w:val="TAC"/>
              <w:rPr>
                <w:sz w:val="16"/>
                <w:szCs w:val="16"/>
              </w:rPr>
            </w:pPr>
          </w:p>
        </w:tc>
        <w:tc>
          <w:tcPr>
            <w:tcW w:w="4962" w:type="dxa"/>
            <w:shd w:val="solid" w:color="FFFFFF" w:fill="auto"/>
          </w:tcPr>
          <w:p w14:paraId="5DFB4547" w14:textId="77777777" w:rsidR="00B14299" w:rsidRDefault="00B14299" w:rsidP="00814974">
            <w:pPr>
              <w:pStyle w:val="TAL"/>
              <w:rPr>
                <w:sz w:val="16"/>
                <w:szCs w:val="16"/>
              </w:rPr>
            </w:pPr>
            <w:r>
              <w:rPr>
                <w:sz w:val="16"/>
                <w:szCs w:val="16"/>
              </w:rPr>
              <w:t>Implemented S5-195867, S5-195867, S5-195872,  S5-195873, S5-195874, S5-195874, S5-195876</w:t>
            </w:r>
          </w:p>
        </w:tc>
        <w:tc>
          <w:tcPr>
            <w:tcW w:w="708" w:type="dxa"/>
            <w:shd w:val="solid" w:color="FFFFFF" w:fill="auto"/>
          </w:tcPr>
          <w:p w14:paraId="0B9D924F" w14:textId="77777777" w:rsidR="00B14299" w:rsidRDefault="00B14299" w:rsidP="00814974">
            <w:pPr>
              <w:pStyle w:val="TAC"/>
              <w:rPr>
                <w:sz w:val="16"/>
                <w:szCs w:val="16"/>
              </w:rPr>
            </w:pPr>
            <w:r>
              <w:rPr>
                <w:sz w:val="16"/>
                <w:szCs w:val="16"/>
              </w:rPr>
              <w:t>0.2.0</w:t>
            </w:r>
          </w:p>
        </w:tc>
      </w:tr>
      <w:tr w:rsidR="00DE3E00" w:rsidRPr="00C704D2" w14:paraId="72E049BA" w14:textId="77777777" w:rsidTr="00897F98">
        <w:tc>
          <w:tcPr>
            <w:tcW w:w="800" w:type="dxa"/>
            <w:shd w:val="solid" w:color="FFFFFF" w:fill="auto"/>
          </w:tcPr>
          <w:p w14:paraId="772F68B5" w14:textId="77777777" w:rsidR="00DE3E00" w:rsidRDefault="00DE3E00" w:rsidP="00814974">
            <w:pPr>
              <w:pStyle w:val="TAC"/>
              <w:rPr>
                <w:sz w:val="16"/>
                <w:szCs w:val="16"/>
              </w:rPr>
            </w:pPr>
            <w:r>
              <w:rPr>
                <w:sz w:val="16"/>
                <w:szCs w:val="16"/>
              </w:rPr>
              <w:t>2019-10</w:t>
            </w:r>
          </w:p>
        </w:tc>
        <w:tc>
          <w:tcPr>
            <w:tcW w:w="901" w:type="dxa"/>
            <w:shd w:val="solid" w:color="FFFFFF" w:fill="auto"/>
          </w:tcPr>
          <w:p w14:paraId="70D0EEB2" w14:textId="77777777" w:rsidR="00DE3E00" w:rsidRDefault="00DE3E00" w:rsidP="00814974">
            <w:pPr>
              <w:pStyle w:val="TAC"/>
              <w:rPr>
                <w:sz w:val="16"/>
                <w:szCs w:val="16"/>
              </w:rPr>
            </w:pPr>
            <w:r>
              <w:rPr>
                <w:sz w:val="16"/>
                <w:szCs w:val="16"/>
              </w:rPr>
              <w:t>SA5#127</w:t>
            </w:r>
          </w:p>
        </w:tc>
        <w:tc>
          <w:tcPr>
            <w:tcW w:w="993" w:type="dxa"/>
            <w:shd w:val="solid" w:color="FFFFFF" w:fill="auto"/>
          </w:tcPr>
          <w:p w14:paraId="1A62281D" w14:textId="77777777" w:rsidR="00DE3E00" w:rsidRPr="00E72F7B" w:rsidRDefault="00DE3E00" w:rsidP="00814974">
            <w:pPr>
              <w:pStyle w:val="TAC"/>
              <w:rPr>
                <w:sz w:val="16"/>
                <w:szCs w:val="16"/>
              </w:rPr>
            </w:pPr>
            <w:r>
              <w:rPr>
                <w:sz w:val="16"/>
                <w:szCs w:val="16"/>
              </w:rPr>
              <w:t>S5-1</w:t>
            </w:r>
            <w:r w:rsidR="0058238D">
              <w:rPr>
                <w:sz w:val="16"/>
                <w:szCs w:val="16"/>
              </w:rPr>
              <w:t>9</w:t>
            </w:r>
            <w:r>
              <w:rPr>
                <w:sz w:val="16"/>
                <w:szCs w:val="16"/>
              </w:rPr>
              <w:t>6874</w:t>
            </w:r>
          </w:p>
        </w:tc>
        <w:tc>
          <w:tcPr>
            <w:tcW w:w="425" w:type="dxa"/>
            <w:shd w:val="solid" w:color="FFFFFF" w:fill="auto"/>
          </w:tcPr>
          <w:p w14:paraId="42A9A758" w14:textId="77777777" w:rsidR="00DE3E00" w:rsidRPr="00C704D2" w:rsidRDefault="00DE3E00" w:rsidP="00814974">
            <w:pPr>
              <w:pStyle w:val="TAL"/>
              <w:rPr>
                <w:sz w:val="16"/>
                <w:szCs w:val="16"/>
              </w:rPr>
            </w:pPr>
          </w:p>
        </w:tc>
        <w:tc>
          <w:tcPr>
            <w:tcW w:w="425" w:type="dxa"/>
            <w:shd w:val="solid" w:color="FFFFFF" w:fill="auto"/>
          </w:tcPr>
          <w:p w14:paraId="0185A766" w14:textId="77777777" w:rsidR="00DE3E00" w:rsidRPr="00C704D2" w:rsidRDefault="00DE3E00" w:rsidP="00814974">
            <w:pPr>
              <w:pStyle w:val="TAR"/>
              <w:rPr>
                <w:sz w:val="16"/>
                <w:szCs w:val="16"/>
              </w:rPr>
            </w:pPr>
          </w:p>
        </w:tc>
        <w:tc>
          <w:tcPr>
            <w:tcW w:w="425" w:type="dxa"/>
            <w:shd w:val="solid" w:color="FFFFFF" w:fill="auto"/>
          </w:tcPr>
          <w:p w14:paraId="7F73B204" w14:textId="77777777" w:rsidR="00DE3E00" w:rsidRPr="00C704D2" w:rsidRDefault="00DE3E00" w:rsidP="00814974">
            <w:pPr>
              <w:pStyle w:val="TAC"/>
              <w:rPr>
                <w:sz w:val="16"/>
                <w:szCs w:val="16"/>
              </w:rPr>
            </w:pPr>
          </w:p>
        </w:tc>
        <w:tc>
          <w:tcPr>
            <w:tcW w:w="4962" w:type="dxa"/>
            <w:shd w:val="solid" w:color="FFFFFF" w:fill="auto"/>
          </w:tcPr>
          <w:p w14:paraId="14814BFA" w14:textId="77777777" w:rsidR="00DE3E00" w:rsidRDefault="00DE3E00" w:rsidP="00814974">
            <w:pPr>
              <w:pStyle w:val="TAL"/>
              <w:rPr>
                <w:sz w:val="16"/>
                <w:szCs w:val="16"/>
              </w:rPr>
            </w:pPr>
            <w:r>
              <w:rPr>
                <w:sz w:val="16"/>
                <w:szCs w:val="16"/>
              </w:rPr>
              <w:t>Implemented S5-196664, S5-196665</w:t>
            </w:r>
          </w:p>
        </w:tc>
        <w:tc>
          <w:tcPr>
            <w:tcW w:w="708" w:type="dxa"/>
            <w:shd w:val="solid" w:color="FFFFFF" w:fill="auto"/>
          </w:tcPr>
          <w:p w14:paraId="3F4C72E3" w14:textId="77777777" w:rsidR="00DE3E00" w:rsidRDefault="00DE3E00" w:rsidP="00814974">
            <w:pPr>
              <w:pStyle w:val="TAC"/>
              <w:rPr>
                <w:sz w:val="16"/>
                <w:szCs w:val="16"/>
              </w:rPr>
            </w:pPr>
            <w:r>
              <w:rPr>
                <w:sz w:val="16"/>
                <w:szCs w:val="16"/>
              </w:rPr>
              <w:t>0.3.0</w:t>
            </w:r>
          </w:p>
        </w:tc>
      </w:tr>
      <w:tr w:rsidR="007900EE" w:rsidRPr="00C704D2" w14:paraId="18C9DB2E" w14:textId="77777777" w:rsidTr="00897F98">
        <w:tc>
          <w:tcPr>
            <w:tcW w:w="800" w:type="dxa"/>
            <w:shd w:val="solid" w:color="FFFFFF" w:fill="auto"/>
          </w:tcPr>
          <w:p w14:paraId="2179478E" w14:textId="77777777" w:rsidR="007900EE" w:rsidRDefault="007900EE" w:rsidP="00814974">
            <w:pPr>
              <w:pStyle w:val="TAC"/>
              <w:rPr>
                <w:sz w:val="16"/>
                <w:szCs w:val="16"/>
              </w:rPr>
            </w:pPr>
            <w:r>
              <w:rPr>
                <w:sz w:val="16"/>
                <w:szCs w:val="16"/>
              </w:rPr>
              <w:t>2019-11</w:t>
            </w:r>
          </w:p>
        </w:tc>
        <w:tc>
          <w:tcPr>
            <w:tcW w:w="901" w:type="dxa"/>
            <w:shd w:val="solid" w:color="FFFFFF" w:fill="auto"/>
          </w:tcPr>
          <w:p w14:paraId="44BAC41D" w14:textId="77777777" w:rsidR="007900EE" w:rsidRDefault="007900EE" w:rsidP="00814974">
            <w:pPr>
              <w:pStyle w:val="TAC"/>
              <w:rPr>
                <w:sz w:val="16"/>
                <w:szCs w:val="16"/>
              </w:rPr>
            </w:pPr>
            <w:r>
              <w:rPr>
                <w:sz w:val="16"/>
                <w:szCs w:val="16"/>
              </w:rPr>
              <w:t>SA5#127</w:t>
            </w:r>
          </w:p>
        </w:tc>
        <w:tc>
          <w:tcPr>
            <w:tcW w:w="993" w:type="dxa"/>
            <w:shd w:val="solid" w:color="FFFFFF" w:fill="auto"/>
          </w:tcPr>
          <w:p w14:paraId="4C0268D9" w14:textId="77777777" w:rsidR="007900EE" w:rsidRDefault="007900EE" w:rsidP="00814974">
            <w:pPr>
              <w:pStyle w:val="TAC"/>
              <w:rPr>
                <w:sz w:val="16"/>
                <w:szCs w:val="16"/>
              </w:rPr>
            </w:pPr>
            <w:r>
              <w:rPr>
                <w:sz w:val="16"/>
                <w:szCs w:val="16"/>
              </w:rPr>
              <w:t>S5-</w:t>
            </w:r>
            <w:r>
              <w:t xml:space="preserve"> </w:t>
            </w:r>
            <w:r w:rsidRPr="007900EE">
              <w:rPr>
                <w:sz w:val="16"/>
                <w:szCs w:val="16"/>
              </w:rPr>
              <w:t>197850</w:t>
            </w:r>
          </w:p>
        </w:tc>
        <w:tc>
          <w:tcPr>
            <w:tcW w:w="425" w:type="dxa"/>
            <w:shd w:val="solid" w:color="FFFFFF" w:fill="auto"/>
          </w:tcPr>
          <w:p w14:paraId="137D1E48" w14:textId="77777777" w:rsidR="007900EE" w:rsidRPr="00C704D2" w:rsidRDefault="007900EE" w:rsidP="00814974">
            <w:pPr>
              <w:pStyle w:val="TAL"/>
              <w:rPr>
                <w:sz w:val="16"/>
                <w:szCs w:val="16"/>
              </w:rPr>
            </w:pPr>
          </w:p>
        </w:tc>
        <w:tc>
          <w:tcPr>
            <w:tcW w:w="425" w:type="dxa"/>
            <w:shd w:val="solid" w:color="FFFFFF" w:fill="auto"/>
          </w:tcPr>
          <w:p w14:paraId="41FF74A4" w14:textId="77777777" w:rsidR="007900EE" w:rsidRPr="00C704D2" w:rsidRDefault="007900EE" w:rsidP="00814974">
            <w:pPr>
              <w:pStyle w:val="TAR"/>
              <w:rPr>
                <w:sz w:val="16"/>
                <w:szCs w:val="16"/>
              </w:rPr>
            </w:pPr>
          </w:p>
        </w:tc>
        <w:tc>
          <w:tcPr>
            <w:tcW w:w="425" w:type="dxa"/>
            <w:shd w:val="solid" w:color="FFFFFF" w:fill="auto"/>
          </w:tcPr>
          <w:p w14:paraId="002A922C" w14:textId="77777777" w:rsidR="007900EE" w:rsidRPr="00C704D2" w:rsidRDefault="007900EE" w:rsidP="00814974">
            <w:pPr>
              <w:pStyle w:val="TAC"/>
              <w:rPr>
                <w:sz w:val="16"/>
                <w:szCs w:val="16"/>
              </w:rPr>
            </w:pPr>
          </w:p>
        </w:tc>
        <w:tc>
          <w:tcPr>
            <w:tcW w:w="4962" w:type="dxa"/>
            <w:shd w:val="solid" w:color="FFFFFF" w:fill="auto"/>
          </w:tcPr>
          <w:p w14:paraId="7C36463F" w14:textId="77777777" w:rsidR="007900EE" w:rsidRDefault="007900EE" w:rsidP="00814974">
            <w:pPr>
              <w:pStyle w:val="TAL"/>
              <w:rPr>
                <w:sz w:val="16"/>
                <w:szCs w:val="16"/>
              </w:rPr>
            </w:pPr>
            <w:r>
              <w:rPr>
                <w:sz w:val="16"/>
                <w:szCs w:val="16"/>
              </w:rPr>
              <w:t xml:space="preserve">Implemented </w:t>
            </w:r>
            <w:r w:rsidRPr="007900EE">
              <w:rPr>
                <w:sz w:val="16"/>
                <w:szCs w:val="16"/>
              </w:rPr>
              <w:t>S5-197242</w:t>
            </w:r>
            <w:r>
              <w:rPr>
                <w:sz w:val="16"/>
                <w:szCs w:val="16"/>
              </w:rPr>
              <w:t xml:space="preserve">, </w:t>
            </w:r>
            <w:r w:rsidRPr="007900EE">
              <w:rPr>
                <w:sz w:val="16"/>
                <w:szCs w:val="16"/>
              </w:rPr>
              <w:t>S5-197326</w:t>
            </w:r>
            <w:r>
              <w:rPr>
                <w:sz w:val="16"/>
                <w:szCs w:val="16"/>
              </w:rPr>
              <w:t xml:space="preserve">, </w:t>
            </w:r>
            <w:r w:rsidRPr="007900EE">
              <w:rPr>
                <w:sz w:val="16"/>
                <w:szCs w:val="16"/>
              </w:rPr>
              <w:t>S5-197579</w:t>
            </w:r>
          </w:p>
        </w:tc>
        <w:tc>
          <w:tcPr>
            <w:tcW w:w="708" w:type="dxa"/>
            <w:shd w:val="solid" w:color="FFFFFF" w:fill="auto"/>
          </w:tcPr>
          <w:p w14:paraId="4931DBCB" w14:textId="77777777" w:rsidR="007900EE" w:rsidRDefault="007900EE" w:rsidP="00814974">
            <w:pPr>
              <w:pStyle w:val="TAC"/>
              <w:rPr>
                <w:sz w:val="16"/>
                <w:szCs w:val="16"/>
              </w:rPr>
            </w:pPr>
            <w:r>
              <w:rPr>
                <w:sz w:val="16"/>
                <w:szCs w:val="16"/>
              </w:rPr>
              <w:t>0.4.0</w:t>
            </w:r>
          </w:p>
        </w:tc>
      </w:tr>
      <w:tr w:rsidR="00897F98" w:rsidRPr="00C704D2" w14:paraId="59AAE5A5" w14:textId="77777777" w:rsidTr="00897F98">
        <w:tc>
          <w:tcPr>
            <w:tcW w:w="800" w:type="dxa"/>
            <w:shd w:val="solid" w:color="FFFFFF" w:fill="auto"/>
          </w:tcPr>
          <w:p w14:paraId="12EA44C9" w14:textId="77777777" w:rsidR="00897F98" w:rsidRDefault="00897F98" w:rsidP="00814974">
            <w:pPr>
              <w:pStyle w:val="TAC"/>
              <w:rPr>
                <w:sz w:val="16"/>
                <w:szCs w:val="16"/>
              </w:rPr>
            </w:pPr>
            <w:r>
              <w:rPr>
                <w:sz w:val="16"/>
                <w:szCs w:val="16"/>
              </w:rPr>
              <w:t>2020-06</w:t>
            </w:r>
          </w:p>
        </w:tc>
        <w:tc>
          <w:tcPr>
            <w:tcW w:w="901" w:type="dxa"/>
            <w:shd w:val="solid" w:color="FFFFFF" w:fill="auto"/>
          </w:tcPr>
          <w:p w14:paraId="405D9B07" w14:textId="77777777" w:rsidR="00897F98" w:rsidRDefault="00897F98" w:rsidP="00814974">
            <w:pPr>
              <w:pStyle w:val="TAC"/>
              <w:rPr>
                <w:sz w:val="16"/>
                <w:szCs w:val="16"/>
              </w:rPr>
            </w:pPr>
            <w:r>
              <w:rPr>
                <w:sz w:val="16"/>
                <w:szCs w:val="16"/>
              </w:rPr>
              <w:t>SA5#1</w:t>
            </w:r>
            <w:r w:rsidR="007E0361">
              <w:rPr>
                <w:sz w:val="16"/>
                <w:szCs w:val="16"/>
              </w:rPr>
              <w:t>31</w:t>
            </w:r>
            <w:r>
              <w:rPr>
                <w:sz w:val="16"/>
                <w:szCs w:val="16"/>
              </w:rPr>
              <w:t>E</w:t>
            </w:r>
          </w:p>
        </w:tc>
        <w:tc>
          <w:tcPr>
            <w:tcW w:w="993" w:type="dxa"/>
            <w:shd w:val="solid" w:color="FFFFFF" w:fill="auto"/>
          </w:tcPr>
          <w:p w14:paraId="6211245F" w14:textId="77777777" w:rsidR="00897F98" w:rsidRDefault="00897F98" w:rsidP="00814974">
            <w:pPr>
              <w:pStyle w:val="TAC"/>
              <w:rPr>
                <w:sz w:val="16"/>
                <w:szCs w:val="16"/>
              </w:rPr>
            </w:pPr>
            <w:r w:rsidRPr="00897F98">
              <w:rPr>
                <w:sz w:val="16"/>
                <w:szCs w:val="16"/>
              </w:rPr>
              <w:t>S5-203321</w:t>
            </w:r>
          </w:p>
        </w:tc>
        <w:tc>
          <w:tcPr>
            <w:tcW w:w="425" w:type="dxa"/>
            <w:shd w:val="solid" w:color="FFFFFF" w:fill="auto"/>
          </w:tcPr>
          <w:p w14:paraId="46AD3FA1" w14:textId="77777777" w:rsidR="00897F98" w:rsidRPr="00C704D2" w:rsidRDefault="00897F98" w:rsidP="00814974">
            <w:pPr>
              <w:pStyle w:val="TAL"/>
              <w:rPr>
                <w:sz w:val="16"/>
                <w:szCs w:val="16"/>
              </w:rPr>
            </w:pPr>
          </w:p>
        </w:tc>
        <w:tc>
          <w:tcPr>
            <w:tcW w:w="425" w:type="dxa"/>
            <w:shd w:val="solid" w:color="FFFFFF" w:fill="auto"/>
          </w:tcPr>
          <w:p w14:paraId="7F6EEBA3" w14:textId="77777777" w:rsidR="00897F98" w:rsidRPr="00C704D2" w:rsidRDefault="00897F98" w:rsidP="00814974">
            <w:pPr>
              <w:pStyle w:val="TAR"/>
              <w:rPr>
                <w:sz w:val="16"/>
                <w:szCs w:val="16"/>
              </w:rPr>
            </w:pPr>
          </w:p>
        </w:tc>
        <w:tc>
          <w:tcPr>
            <w:tcW w:w="425" w:type="dxa"/>
            <w:shd w:val="solid" w:color="FFFFFF" w:fill="auto"/>
          </w:tcPr>
          <w:p w14:paraId="5D52B87C" w14:textId="77777777" w:rsidR="00897F98" w:rsidRPr="00C704D2" w:rsidRDefault="00897F98" w:rsidP="00814974">
            <w:pPr>
              <w:pStyle w:val="TAC"/>
              <w:rPr>
                <w:sz w:val="16"/>
                <w:szCs w:val="16"/>
              </w:rPr>
            </w:pPr>
          </w:p>
        </w:tc>
        <w:tc>
          <w:tcPr>
            <w:tcW w:w="4962" w:type="dxa"/>
            <w:shd w:val="solid" w:color="FFFFFF" w:fill="auto"/>
          </w:tcPr>
          <w:p w14:paraId="497C5905" w14:textId="77777777" w:rsidR="00897F98" w:rsidRDefault="00897F98" w:rsidP="00814974">
            <w:pPr>
              <w:pStyle w:val="TAL"/>
              <w:rPr>
                <w:sz w:val="16"/>
                <w:szCs w:val="16"/>
              </w:rPr>
            </w:pPr>
            <w:r>
              <w:rPr>
                <w:sz w:val="16"/>
                <w:szCs w:val="16"/>
              </w:rPr>
              <w:t>Implemented S5-203018, S5-203019</w:t>
            </w:r>
            <w:r w:rsidR="00312575">
              <w:rPr>
                <w:sz w:val="16"/>
                <w:szCs w:val="16"/>
              </w:rPr>
              <w:t>, S5-203020</w:t>
            </w:r>
          </w:p>
        </w:tc>
        <w:tc>
          <w:tcPr>
            <w:tcW w:w="708" w:type="dxa"/>
            <w:shd w:val="solid" w:color="FFFFFF" w:fill="auto"/>
          </w:tcPr>
          <w:p w14:paraId="426FE4D7" w14:textId="77777777" w:rsidR="00897F98" w:rsidRDefault="00897F98" w:rsidP="00814974">
            <w:pPr>
              <w:pStyle w:val="TAC"/>
              <w:rPr>
                <w:sz w:val="16"/>
                <w:szCs w:val="16"/>
              </w:rPr>
            </w:pPr>
            <w:r>
              <w:rPr>
                <w:sz w:val="16"/>
                <w:szCs w:val="16"/>
              </w:rPr>
              <w:t>0.5.0</w:t>
            </w:r>
          </w:p>
        </w:tc>
      </w:tr>
      <w:tr w:rsidR="00EA2E7B" w:rsidRPr="00C704D2" w14:paraId="34F91893" w14:textId="77777777" w:rsidTr="00897F98">
        <w:tc>
          <w:tcPr>
            <w:tcW w:w="800" w:type="dxa"/>
            <w:shd w:val="solid" w:color="FFFFFF" w:fill="auto"/>
          </w:tcPr>
          <w:p w14:paraId="78D487BA" w14:textId="611C7207" w:rsidR="00EA2E7B" w:rsidRDefault="00EA2E7B" w:rsidP="00814974">
            <w:pPr>
              <w:pStyle w:val="TAC"/>
              <w:rPr>
                <w:sz w:val="16"/>
                <w:szCs w:val="16"/>
              </w:rPr>
            </w:pPr>
            <w:r>
              <w:rPr>
                <w:sz w:val="16"/>
                <w:szCs w:val="16"/>
              </w:rPr>
              <w:t>2020-09</w:t>
            </w:r>
          </w:p>
        </w:tc>
        <w:tc>
          <w:tcPr>
            <w:tcW w:w="901" w:type="dxa"/>
            <w:shd w:val="solid" w:color="FFFFFF" w:fill="auto"/>
          </w:tcPr>
          <w:p w14:paraId="0C67EBFA" w14:textId="3BFA0F01" w:rsidR="00EA2E7B" w:rsidRDefault="00EA2E7B" w:rsidP="00814974">
            <w:pPr>
              <w:pStyle w:val="TAC"/>
              <w:rPr>
                <w:sz w:val="16"/>
                <w:szCs w:val="16"/>
              </w:rPr>
            </w:pPr>
            <w:r>
              <w:rPr>
                <w:sz w:val="16"/>
                <w:szCs w:val="16"/>
              </w:rPr>
              <w:t>SA5#13</w:t>
            </w:r>
            <w:r w:rsidR="001B1D60">
              <w:rPr>
                <w:sz w:val="16"/>
                <w:szCs w:val="16"/>
              </w:rPr>
              <w:t>2</w:t>
            </w:r>
            <w:r>
              <w:rPr>
                <w:sz w:val="16"/>
                <w:szCs w:val="16"/>
              </w:rPr>
              <w:t>E</w:t>
            </w:r>
          </w:p>
        </w:tc>
        <w:tc>
          <w:tcPr>
            <w:tcW w:w="993" w:type="dxa"/>
            <w:shd w:val="solid" w:color="FFFFFF" w:fill="auto"/>
          </w:tcPr>
          <w:p w14:paraId="09D47D9C" w14:textId="10AA3785" w:rsidR="00EA2E7B" w:rsidRPr="00897F98" w:rsidRDefault="00EA2E7B" w:rsidP="00814974">
            <w:pPr>
              <w:pStyle w:val="TAC"/>
              <w:rPr>
                <w:sz w:val="16"/>
                <w:szCs w:val="16"/>
              </w:rPr>
            </w:pPr>
            <w:r>
              <w:rPr>
                <w:sz w:val="16"/>
                <w:szCs w:val="16"/>
              </w:rPr>
              <w:t>S5-204661</w:t>
            </w:r>
          </w:p>
        </w:tc>
        <w:tc>
          <w:tcPr>
            <w:tcW w:w="425" w:type="dxa"/>
            <w:shd w:val="solid" w:color="FFFFFF" w:fill="auto"/>
          </w:tcPr>
          <w:p w14:paraId="37E38E75" w14:textId="77777777" w:rsidR="00EA2E7B" w:rsidRPr="00C704D2" w:rsidRDefault="00EA2E7B" w:rsidP="00814974">
            <w:pPr>
              <w:pStyle w:val="TAL"/>
              <w:rPr>
                <w:sz w:val="16"/>
                <w:szCs w:val="16"/>
              </w:rPr>
            </w:pPr>
          </w:p>
        </w:tc>
        <w:tc>
          <w:tcPr>
            <w:tcW w:w="425" w:type="dxa"/>
            <w:shd w:val="solid" w:color="FFFFFF" w:fill="auto"/>
          </w:tcPr>
          <w:p w14:paraId="2FDCEE9B" w14:textId="77777777" w:rsidR="00EA2E7B" w:rsidRPr="00C704D2" w:rsidRDefault="00EA2E7B" w:rsidP="00814974">
            <w:pPr>
              <w:pStyle w:val="TAR"/>
              <w:rPr>
                <w:sz w:val="16"/>
                <w:szCs w:val="16"/>
              </w:rPr>
            </w:pPr>
          </w:p>
        </w:tc>
        <w:tc>
          <w:tcPr>
            <w:tcW w:w="425" w:type="dxa"/>
            <w:shd w:val="solid" w:color="FFFFFF" w:fill="auto"/>
          </w:tcPr>
          <w:p w14:paraId="49BA6A74" w14:textId="77777777" w:rsidR="00EA2E7B" w:rsidRPr="00C704D2" w:rsidRDefault="00EA2E7B" w:rsidP="00814974">
            <w:pPr>
              <w:pStyle w:val="TAC"/>
              <w:rPr>
                <w:sz w:val="16"/>
                <w:szCs w:val="16"/>
              </w:rPr>
            </w:pPr>
          </w:p>
        </w:tc>
        <w:tc>
          <w:tcPr>
            <w:tcW w:w="4962" w:type="dxa"/>
            <w:shd w:val="solid" w:color="FFFFFF" w:fill="auto"/>
          </w:tcPr>
          <w:p w14:paraId="0F92BC2F" w14:textId="5EF6F72C" w:rsidR="00EA2E7B" w:rsidRDefault="00EA2E7B" w:rsidP="00814974">
            <w:pPr>
              <w:pStyle w:val="TAL"/>
              <w:rPr>
                <w:sz w:val="16"/>
                <w:szCs w:val="16"/>
              </w:rPr>
            </w:pPr>
            <w:r>
              <w:rPr>
                <w:sz w:val="16"/>
                <w:szCs w:val="16"/>
              </w:rPr>
              <w:t xml:space="preserve">Implemented </w:t>
            </w:r>
            <w:r w:rsidRPr="00EA2E7B">
              <w:rPr>
                <w:sz w:val="16"/>
                <w:szCs w:val="16"/>
              </w:rPr>
              <w:t>S5-204344</w:t>
            </w:r>
            <w:r>
              <w:rPr>
                <w:sz w:val="16"/>
                <w:szCs w:val="16"/>
              </w:rPr>
              <w:t xml:space="preserve">, </w:t>
            </w:r>
            <w:r w:rsidRPr="00EA2E7B">
              <w:rPr>
                <w:sz w:val="16"/>
                <w:szCs w:val="16"/>
              </w:rPr>
              <w:t>S5-204345</w:t>
            </w:r>
          </w:p>
        </w:tc>
        <w:tc>
          <w:tcPr>
            <w:tcW w:w="708" w:type="dxa"/>
            <w:shd w:val="solid" w:color="FFFFFF" w:fill="auto"/>
          </w:tcPr>
          <w:p w14:paraId="0B4A1AF6" w14:textId="1B0CCAC8" w:rsidR="00EA2E7B" w:rsidRDefault="00EA2E7B" w:rsidP="00814974">
            <w:pPr>
              <w:pStyle w:val="TAC"/>
              <w:rPr>
                <w:sz w:val="16"/>
                <w:szCs w:val="16"/>
              </w:rPr>
            </w:pPr>
            <w:r>
              <w:rPr>
                <w:sz w:val="16"/>
                <w:szCs w:val="16"/>
              </w:rPr>
              <w:t>0.6</w:t>
            </w:r>
            <w:r w:rsidR="00D80EAC">
              <w:rPr>
                <w:sz w:val="16"/>
                <w:szCs w:val="16"/>
              </w:rPr>
              <w:t>.</w:t>
            </w:r>
            <w:r>
              <w:rPr>
                <w:sz w:val="16"/>
                <w:szCs w:val="16"/>
              </w:rPr>
              <w:t>0</w:t>
            </w:r>
          </w:p>
        </w:tc>
      </w:tr>
    </w:tbl>
    <w:p w14:paraId="0C38C71B" w14:textId="77777777" w:rsidR="00E72F7B" w:rsidRPr="00E72F7B" w:rsidRDefault="00E72F7B" w:rsidP="00E72F7B"/>
    <w:p w14:paraId="793B1A51"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A0CEE" w14:textId="77777777" w:rsidR="00631E12" w:rsidRDefault="00631E12">
      <w:r>
        <w:separator/>
      </w:r>
    </w:p>
  </w:endnote>
  <w:endnote w:type="continuationSeparator" w:id="0">
    <w:p w14:paraId="4CA8A2AC" w14:textId="77777777" w:rsidR="00631E12" w:rsidRDefault="0063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616A" w14:textId="77777777" w:rsidR="009A63E8" w:rsidRDefault="009A63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386D0" w14:textId="77777777" w:rsidR="00631E12" w:rsidRDefault="00631E12">
      <w:r>
        <w:separator/>
      </w:r>
    </w:p>
  </w:footnote>
  <w:footnote w:type="continuationSeparator" w:id="0">
    <w:p w14:paraId="014022CB" w14:textId="77777777" w:rsidR="00631E12" w:rsidRDefault="00631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C626C" w14:textId="3E7C2CEE" w:rsidR="009A63E8" w:rsidRDefault="009A63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4761">
      <w:rPr>
        <w:rFonts w:ascii="Arial" w:hAnsi="Arial" w:cs="Arial"/>
        <w:b/>
        <w:noProof/>
        <w:sz w:val="18"/>
        <w:szCs w:val="18"/>
      </w:rPr>
      <w:t>3GPP TR 28.808 V0.6.0 (2020-09)</w:t>
    </w:r>
    <w:r>
      <w:rPr>
        <w:rFonts w:ascii="Arial" w:hAnsi="Arial" w:cs="Arial"/>
        <w:b/>
        <w:sz w:val="18"/>
        <w:szCs w:val="18"/>
      </w:rPr>
      <w:fldChar w:fldCharType="end"/>
    </w:r>
  </w:p>
  <w:p w14:paraId="46A879DD" w14:textId="77777777" w:rsidR="009A63E8" w:rsidRDefault="009A63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4857E8B4" w14:textId="3EF49F86" w:rsidR="009A63E8" w:rsidRDefault="009A63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4761">
      <w:rPr>
        <w:rFonts w:ascii="Arial" w:hAnsi="Arial" w:cs="Arial"/>
        <w:b/>
        <w:noProof/>
        <w:sz w:val="18"/>
        <w:szCs w:val="18"/>
      </w:rPr>
      <w:t>Release 17</w:t>
    </w:r>
    <w:r>
      <w:rPr>
        <w:rFonts w:ascii="Arial" w:hAnsi="Arial" w:cs="Arial"/>
        <w:b/>
        <w:sz w:val="18"/>
        <w:szCs w:val="18"/>
      </w:rPr>
      <w:fldChar w:fldCharType="end"/>
    </w:r>
  </w:p>
  <w:p w14:paraId="6F871DED" w14:textId="77777777" w:rsidR="009A63E8" w:rsidRDefault="009A6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030DB"/>
    <w:multiLevelType w:val="hybridMultilevel"/>
    <w:tmpl w:val="E8B4CF14"/>
    <w:lvl w:ilvl="0" w:tplc="41107B34">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566B1B"/>
    <w:multiLevelType w:val="hybridMultilevel"/>
    <w:tmpl w:val="C1C2E620"/>
    <w:lvl w:ilvl="0" w:tplc="5E4863B0">
      <w:start w:val="1"/>
      <w:numFmt w:val="decimal"/>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15:restartNumberingAfterBreak="0">
    <w:nsid w:val="1AAA1B5B"/>
    <w:multiLevelType w:val="hybridMultilevel"/>
    <w:tmpl w:val="50D22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452173"/>
    <w:multiLevelType w:val="hybridMultilevel"/>
    <w:tmpl w:val="2528C1B4"/>
    <w:lvl w:ilvl="0" w:tplc="A81495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F170D4A"/>
    <w:multiLevelType w:val="hybridMultilevel"/>
    <w:tmpl w:val="CEE4A498"/>
    <w:lvl w:ilvl="0" w:tplc="F58452CC">
      <w:start w:val="1"/>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7" w15:restartNumberingAfterBreak="0">
    <w:nsid w:val="4A7072C8"/>
    <w:multiLevelType w:val="hybridMultilevel"/>
    <w:tmpl w:val="26CCB850"/>
    <w:lvl w:ilvl="0" w:tplc="7234C47A">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8" w15:restartNumberingAfterBreak="0">
    <w:nsid w:val="5B8B1E68"/>
    <w:multiLevelType w:val="hybridMultilevel"/>
    <w:tmpl w:val="A06A9D4E"/>
    <w:lvl w:ilvl="0" w:tplc="2738062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6"/>
  </w:num>
  <w:num w:numId="7">
    <w:abstractNumId w:val="4"/>
  </w:num>
  <w:num w:numId="8">
    <w:abstractNumId w:val="8"/>
  </w:num>
  <w:num w:numId="9">
    <w:abstractNumId w:val="2"/>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2842"/>
    <w:rsid w:val="00027A03"/>
    <w:rsid w:val="00033397"/>
    <w:rsid w:val="000371FB"/>
    <w:rsid w:val="00040095"/>
    <w:rsid w:val="00051834"/>
    <w:rsid w:val="00054A22"/>
    <w:rsid w:val="00062023"/>
    <w:rsid w:val="000655A6"/>
    <w:rsid w:val="000711EF"/>
    <w:rsid w:val="00074A1F"/>
    <w:rsid w:val="00080512"/>
    <w:rsid w:val="000872A6"/>
    <w:rsid w:val="000932A6"/>
    <w:rsid w:val="000C47C3"/>
    <w:rsid w:val="000D58AB"/>
    <w:rsid w:val="001178D5"/>
    <w:rsid w:val="00133525"/>
    <w:rsid w:val="0013594B"/>
    <w:rsid w:val="00150E02"/>
    <w:rsid w:val="00165057"/>
    <w:rsid w:val="001A4C42"/>
    <w:rsid w:val="001B1D60"/>
    <w:rsid w:val="001C0495"/>
    <w:rsid w:val="001C21C3"/>
    <w:rsid w:val="001D02C2"/>
    <w:rsid w:val="001D7F98"/>
    <w:rsid w:val="001F0C1D"/>
    <w:rsid w:val="001F1132"/>
    <w:rsid w:val="001F168B"/>
    <w:rsid w:val="00211B66"/>
    <w:rsid w:val="00233634"/>
    <w:rsid w:val="002347A2"/>
    <w:rsid w:val="00240691"/>
    <w:rsid w:val="00251638"/>
    <w:rsid w:val="00265F0D"/>
    <w:rsid w:val="002675F0"/>
    <w:rsid w:val="00280E6F"/>
    <w:rsid w:val="002B6339"/>
    <w:rsid w:val="002E00EE"/>
    <w:rsid w:val="002E0E9C"/>
    <w:rsid w:val="002E5E12"/>
    <w:rsid w:val="00307720"/>
    <w:rsid w:val="00312575"/>
    <w:rsid w:val="003172DC"/>
    <w:rsid w:val="0032108C"/>
    <w:rsid w:val="00324B27"/>
    <w:rsid w:val="003500C1"/>
    <w:rsid w:val="0035462D"/>
    <w:rsid w:val="003765B8"/>
    <w:rsid w:val="00392085"/>
    <w:rsid w:val="003A3875"/>
    <w:rsid w:val="003A6766"/>
    <w:rsid w:val="003B7A2D"/>
    <w:rsid w:val="003C3971"/>
    <w:rsid w:val="003F7AC9"/>
    <w:rsid w:val="00423334"/>
    <w:rsid w:val="00430478"/>
    <w:rsid w:val="00430C32"/>
    <w:rsid w:val="004345EC"/>
    <w:rsid w:val="00446AAA"/>
    <w:rsid w:val="00461A58"/>
    <w:rsid w:val="0048617D"/>
    <w:rsid w:val="004D3578"/>
    <w:rsid w:val="004E213A"/>
    <w:rsid w:val="004F0988"/>
    <w:rsid w:val="004F3340"/>
    <w:rsid w:val="0050666F"/>
    <w:rsid w:val="00515ABF"/>
    <w:rsid w:val="005330C2"/>
    <w:rsid w:val="0053388B"/>
    <w:rsid w:val="00535773"/>
    <w:rsid w:val="00543E6C"/>
    <w:rsid w:val="00551ECC"/>
    <w:rsid w:val="00565087"/>
    <w:rsid w:val="00572303"/>
    <w:rsid w:val="0058238D"/>
    <w:rsid w:val="005A761B"/>
    <w:rsid w:val="005C1190"/>
    <w:rsid w:val="005C27A7"/>
    <w:rsid w:val="005C3D9F"/>
    <w:rsid w:val="005C560B"/>
    <w:rsid w:val="005D2E01"/>
    <w:rsid w:val="005D7526"/>
    <w:rsid w:val="005E4761"/>
    <w:rsid w:val="005F7C2B"/>
    <w:rsid w:val="005F7DD4"/>
    <w:rsid w:val="00602AEA"/>
    <w:rsid w:val="006123FE"/>
    <w:rsid w:val="00614FDF"/>
    <w:rsid w:val="00631E12"/>
    <w:rsid w:val="0063543D"/>
    <w:rsid w:val="00647114"/>
    <w:rsid w:val="006575C8"/>
    <w:rsid w:val="00662147"/>
    <w:rsid w:val="006A323F"/>
    <w:rsid w:val="006A557B"/>
    <w:rsid w:val="006B30D0"/>
    <w:rsid w:val="006C3D95"/>
    <w:rsid w:val="006D474C"/>
    <w:rsid w:val="006E5C86"/>
    <w:rsid w:val="006E7203"/>
    <w:rsid w:val="00700A79"/>
    <w:rsid w:val="00706A66"/>
    <w:rsid w:val="00713C44"/>
    <w:rsid w:val="00726E7A"/>
    <w:rsid w:val="00734A5B"/>
    <w:rsid w:val="0074026F"/>
    <w:rsid w:val="007429F6"/>
    <w:rsid w:val="00744E76"/>
    <w:rsid w:val="00760609"/>
    <w:rsid w:val="007662EB"/>
    <w:rsid w:val="0077227E"/>
    <w:rsid w:val="00774DA4"/>
    <w:rsid w:val="00781F0F"/>
    <w:rsid w:val="007860C6"/>
    <w:rsid w:val="007900EE"/>
    <w:rsid w:val="007B26A1"/>
    <w:rsid w:val="007B600E"/>
    <w:rsid w:val="007D01EC"/>
    <w:rsid w:val="007E0361"/>
    <w:rsid w:val="007F0F4A"/>
    <w:rsid w:val="008028A4"/>
    <w:rsid w:val="00807F0A"/>
    <w:rsid w:val="00814974"/>
    <w:rsid w:val="00830747"/>
    <w:rsid w:val="00840950"/>
    <w:rsid w:val="008419D7"/>
    <w:rsid w:val="00861007"/>
    <w:rsid w:val="008768CA"/>
    <w:rsid w:val="00897F98"/>
    <w:rsid w:val="008A0E33"/>
    <w:rsid w:val="008B1609"/>
    <w:rsid w:val="008C384C"/>
    <w:rsid w:val="008D10C5"/>
    <w:rsid w:val="008D796C"/>
    <w:rsid w:val="008E5419"/>
    <w:rsid w:val="00901B59"/>
    <w:rsid w:val="0090271F"/>
    <w:rsid w:val="00902E23"/>
    <w:rsid w:val="00905185"/>
    <w:rsid w:val="009114D7"/>
    <w:rsid w:val="0091348E"/>
    <w:rsid w:val="00917CCB"/>
    <w:rsid w:val="00942EC2"/>
    <w:rsid w:val="00973D13"/>
    <w:rsid w:val="00997466"/>
    <w:rsid w:val="009A63E8"/>
    <w:rsid w:val="009D27DA"/>
    <w:rsid w:val="009D2C32"/>
    <w:rsid w:val="009D6542"/>
    <w:rsid w:val="009F37B7"/>
    <w:rsid w:val="00A01DF4"/>
    <w:rsid w:val="00A10F02"/>
    <w:rsid w:val="00A164B4"/>
    <w:rsid w:val="00A26956"/>
    <w:rsid w:val="00A42053"/>
    <w:rsid w:val="00A44170"/>
    <w:rsid w:val="00A47CBC"/>
    <w:rsid w:val="00A53724"/>
    <w:rsid w:val="00A541BB"/>
    <w:rsid w:val="00A56288"/>
    <w:rsid w:val="00A62CEC"/>
    <w:rsid w:val="00A71C84"/>
    <w:rsid w:val="00A73129"/>
    <w:rsid w:val="00A82346"/>
    <w:rsid w:val="00A92BA1"/>
    <w:rsid w:val="00AA3580"/>
    <w:rsid w:val="00AC6BC6"/>
    <w:rsid w:val="00AE5D75"/>
    <w:rsid w:val="00B045C7"/>
    <w:rsid w:val="00B14299"/>
    <w:rsid w:val="00B15449"/>
    <w:rsid w:val="00B33DC8"/>
    <w:rsid w:val="00B3402A"/>
    <w:rsid w:val="00B4125B"/>
    <w:rsid w:val="00B65B97"/>
    <w:rsid w:val="00B75A96"/>
    <w:rsid w:val="00B80163"/>
    <w:rsid w:val="00B82331"/>
    <w:rsid w:val="00B93086"/>
    <w:rsid w:val="00BA19ED"/>
    <w:rsid w:val="00BA4B8D"/>
    <w:rsid w:val="00BA614B"/>
    <w:rsid w:val="00BB613A"/>
    <w:rsid w:val="00BC0F7D"/>
    <w:rsid w:val="00BE0B51"/>
    <w:rsid w:val="00BE3255"/>
    <w:rsid w:val="00BF128E"/>
    <w:rsid w:val="00C112E0"/>
    <w:rsid w:val="00C1496A"/>
    <w:rsid w:val="00C16BE4"/>
    <w:rsid w:val="00C33079"/>
    <w:rsid w:val="00C448AE"/>
    <w:rsid w:val="00C45231"/>
    <w:rsid w:val="00C5324B"/>
    <w:rsid w:val="00C72833"/>
    <w:rsid w:val="00C7430A"/>
    <w:rsid w:val="00C80F1D"/>
    <w:rsid w:val="00C93F40"/>
    <w:rsid w:val="00CA3D0C"/>
    <w:rsid w:val="00D576F5"/>
    <w:rsid w:val="00D57972"/>
    <w:rsid w:val="00D60374"/>
    <w:rsid w:val="00D657EC"/>
    <w:rsid w:val="00D66B76"/>
    <w:rsid w:val="00D675A9"/>
    <w:rsid w:val="00D738D6"/>
    <w:rsid w:val="00D755EB"/>
    <w:rsid w:val="00D80EAC"/>
    <w:rsid w:val="00D87E00"/>
    <w:rsid w:val="00D9134D"/>
    <w:rsid w:val="00DA7A03"/>
    <w:rsid w:val="00DB1818"/>
    <w:rsid w:val="00DB427E"/>
    <w:rsid w:val="00DC309B"/>
    <w:rsid w:val="00DC4DA2"/>
    <w:rsid w:val="00DD4C17"/>
    <w:rsid w:val="00DE3E00"/>
    <w:rsid w:val="00DF2B1F"/>
    <w:rsid w:val="00DF62CD"/>
    <w:rsid w:val="00E0608C"/>
    <w:rsid w:val="00E16509"/>
    <w:rsid w:val="00E44582"/>
    <w:rsid w:val="00E70555"/>
    <w:rsid w:val="00E72F7B"/>
    <w:rsid w:val="00E77645"/>
    <w:rsid w:val="00E945B9"/>
    <w:rsid w:val="00EA2E7B"/>
    <w:rsid w:val="00EA60F5"/>
    <w:rsid w:val="00EC4A25"/>
    <w:rsid w:val="00ED1518"/>
    <w:rsid w:val="00ED71BF"/>
    <w:rsid w:val="00EF660D"/>
    <w:rsid w:val="00F025A2"/>
    <w:rsid w:val="00F04712"/>
    <w:rsid w:val="00F22EC7"/>
    <w:rsid w:val="00F325C8"/>
    <w:rsid w:val="00F528A3"/>
    <w:rsid w:val="00F63742"/>
    <w:rsid w:val="00F653B8"/>
    <w:rsid w:val="00F734F4"/>
    <w:rsid w:val="00FA1266"/>
    <w:rsid w:val="00FA6C61"/>
    <w:rsid w:val="00FA7B2A"/>
    <w:rsid w:val="00FB7F8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F8554E"/>
  <w15:docId w15:val="{988F9073-0975-443B-98CB-E035F2F8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ListParagraph">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e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image" Target="media/image16.jpeg"/><Relationship Id="rId3" Type="http://schemas.openxmlformats.org/officeDocument/2006/relationships/numbering" Target="numbering.xml"/><Relationship Id="rId21" Type="http://schemas.openxmlformats.org/officeDocument/2006/relationships/image" Target="media/image11.jpe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7.emf"/><Relationship Id="rId25" Type="http://schemas.openxmlformats.org/officeDocument/2006/relationships/image" Target="media/image15.jpe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jpeg"/><Relationship Id="rId29" Type="http://schemas.openxmlformats.org/officeDocument/2006/relationships/image" Target="media/image19.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jpe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jpeg"/><Relationship Id="rId10" Type="http://schemas.openxmlformats.org/officeDocument/2006/relationships/image" Target="media/image2.png"/><Relationship Id="rId19" Type="http://schemas.openxmlformats.org/officeDocument/2006/relationships/image" Target="media/image9.jpeg"/><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image" Target="media/image12.png"/><Relationship Id="rId27" Type="http://schemas.openxmlformats.org/officeDocument/2006/relationships/image" Target="media/image17.jpeg"/><Relationship Id="rId30"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BFB9F-B6BC-4FE2-AE8C-82EA1565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7295</Words>
  <Characters>40493</Characters>
  <Application>Microsoft Office Word</Application>
  <DocSecurity>0</DocSecurity>
  <Lines>861</Lines>
  <Paragraphs>604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47184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Drijver, F.B. (Floris)</cp:lastModifiedBy>
  <cp:revision>2</cp:revision>
  <cp:lastPrinted>2019-02-25T14:05:00Z</cp:lastPrinted>
  <dcterms:created xsi:type="dcterms:W3CDTF">2020-09-01T07:38:00Z</dcterms:created>
  <dcterms:modified xsi:type="dcterms:W3CDTF">2020-09-01T07:38:00Z</dcterms:modified>
</cp:coreProperties>
</file>