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7B758D">
              <w:t>2</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2019</w:t>
            </w:r>
            <w:r w:rsidRPr="007D6080">
              <w:rPr>
                <w:sz w:val="32"/>
              </w:rPr>
              <w:t>-</w:t>
            </w:r>
            <w:bookmarkEnd w:id="5"/>
            <w:r w:rsidR="007B758D">
              <w:rPr>
                <w:sz w:val="32"/>
              </w:rPr>
              <w:t>11</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5A4A4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A4A4E">
        <w:t>Foreword</w:t>
      </w:r>
      <w:r w:rsidR="005A4A4E">
        <w:tab/>
      </w:r>
      <w:r w:rsidR="005A4A4E">
        <w:fldChar w:fldCharType="begin"/>
      </w:r>
      <w:r w:rsidR="005A4A4E">
        <w:instrText xml:space="preserve"> PAGEREF _Toc25331128 \h </w:instrText>
      </w:r>
      <w:r w:rsidR="005A4A4E">
        <w:fldChar w:fldCharType="separate"/>
      </w:r>
      <w:r w:rsidR="005A4A4E">
        <w:t>4</w:t>
      </w:r>
      <w:r w:rsidR="005A4A4E">
        <w:fldChar w:fldCharType="end"/>
      </w:r>
    </w:p>
    <w:p w:rsidR="005A4A4E" w:rsidRDefault="005A4A4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_Toc25331129 \h </w:instrText>
      </w:r>
      <w:r>
        <w:fldChar w:fldCharType="separate"/>
      </w:r>
      <w:r>
        <w:t>6</w:t>
      </w:r>
      <w:r>
        <w:fldChar w:fldCharType="end"/>
      </w:r>
    </w:p>
    <w:p w:rsidR="005A4A4E" w:rsidRDefault="005A4A4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_Toc25331130 \h </w:instrText>
      </w:r>
      <w:r>
        <w:fldChar w:fldCharType="separate"/>
      </w:r>
      <w:r>
        <w:t>6</w:t>
      </w:r>
      <w:r>
        <w:fldChar w:fldCharType="end"/>
      </w:r>
    </w:p>
    <w:p w:rsidR="005A4A4E" w:rsidRDefault="005A4A4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_Toc25331131 \h </w:instrText>
      </w:r>
      <w:r>
        <w:fldChar w:fldCharType="separate"/>
      </w:r>
      <w:r>
        <w:t>6</w:t>
      </w:r>
      <w:r>
        <w:fldChar w:fldCharType="end"/>
      </w:r>
    </w:p>
    <w:p w:rsidR="005A4A4E" w:rsidRDefault="005A4A4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_Toc25331132 \h </w:instrText>
      </w:r>
      <w:r>
        <w:fldChar w:fldCharType="separate"/>
      </w:r>
      <w:r>
        <w:t>6</w:t>
      </w:r>
      <w:r>
        <w:fldChar w:fldCharType="end"/>
      </w:r>
    </w:p>
    <w:p w:rsidR="005A4A4E" w:rsidRDefault="005A4A4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_Toc25331133 \h </w:instrText>
      </w:r>
      <w:r>
        <w:fldChar w:fldCharType="separate"/>
      </w:r>
      <w:r>
        <w:t>6</w:t>
      </w:r>
      <w:r>
        <w:fldChar w:fldCharType="end"/>
      </w:r>
    </w:p>
    <w:p w:rsidR="005A4A4E" w:rsidRDefault="005A4A4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_Toc25331134 \h </w:instrText>
      </w:r>
      <w:r>
        <w:fldChar w:fldCharType="separate"/>
      </w:r>
      <w:r>
        <w:t>7</w:t>
      </w:r>
      <w:r>
        <w:fldChar w:fldCharType="end"/>
      </w:r>
    </w:p>
    <w:p w:rsidR="005A4A4E" w:rsidRDefault="005A4A4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_Toc25331135 \h </w:instrText>
      </w:r>
      <w:r>
        <w:fldChar w:fldCharType="separate"/>
      </w:r>
      <w:r>
        <w:t>7</w:t>
      </w:r>
      <w:r>
        <w:fldChar w:fldCharType="end"/>
      </w:r>
    </w:p>
    <w:p w:rsidR="005A4A4E" w:rsidRDefault="005A4A4E">
      <w:pPr>
        <w:pStyle w:val="20"/>
        <w:rPr>
          <w:rFonts w:asciiTheme="minorHAnsi" w:hAnsiTheme="minorHAnsi" w:cstheme="minorBidi"/>
          <w:kern w:val="2"/>
          <w:sz w:val="21"/>
          <w:szCs w:val="22"/>
          <w:lang w:val="en-US" w:eastAsia="zh-CN"/>
        </w:rPr>
      </w:pPr>
      <w:r w:rsidRPr="00245EBE">
        <w:rPr>
          <w:rFonts w:eastAsia="等线"/>
        </w:rPr>
        <w:t>4.1</w:t>
      </w:r>
      <w:r>
        <w:rPr>
          <w:rFonts w:asciiTheme="minorHAnsi" w:hAnsiTheme="minorHAnsi" w:cstheme="minorBidi"/>
          <w:kern w:val="2"/>
          <w:sz w:val="21"/>
          <w:szCs w:val="22"/>
          <w:lang w:val="en-US" w:eastAsia="zh-CN"/>
        </w:rPr>
        <w:tab/>
      </w:r>
      <w:r w:rsidRPr="00245EBE">
        <w:rPr>
          <w:rFonts w:eastAsia="等线"/>
        </w:rPr>
        <w:t>High-level Description</w:t>
      </w:r>
      <w:r>
        <w:tab/>
      </w:r>
      <w:r>
        <w:fldChar w:fldCharType="begin"/>
      </w:r>
      <w:r>
        <w:instrText xml:space="preserve"> PAGEREF _Toc25331136 \h </w:instrText>
      </w:r>
      <w:r>
        <w:fldChar w:fldCharType="separate"/>
      </w:r>
      <w:r>
        <w:t>7</w:t>
      </w:r>
      <w:r>
        <w:fldChar w:fldCharType="end"/>
      </w:r>
    </w:p>
    <w:p w:rsidR="005A4A4E" w:rsidRDefault="005A4A4E">
      <w:pPr>
        <w:pStyle w:val="20"/>
        <w:rPr>
          <w:rFonts w:asciiTheme="minorHAnsi" w:hAnsiTheme="minorHAnsi" w:cstheme="minorBidi"/>
          <w:kern w:val="2"/>
          <w:sz w:val="21"/>
          <w:szCs w:val="22"/>
          <w:lang w:val="en-US" w:eastAsia="zh-CN"/>
        </w:rPr>
      </w:pPr>
      <w:r w:rsidRPr="00245EBE">
        <w:rPr>
          <w:rFonts w:eastAsia="等线"/>
        </w:rPr>
        <w:t>4.2</w:t>
      </w:r>
      <w:r>
        <w:rPr>
          <w:rFonts w:asciiTheme="minorHAnsi" w:hAnsiTheme="minorHAnsi" w:cstheme="minorBidi"/>
          <w:kern w:val="2"/>
          <w:sz w:val="21"/>
          <w:szCs w:val="22"/>
          <w:lang w:val="en-US" w:eastAsia="zh-CN"/>
        </w:rPr>
        <w:tab/>
      </w:r>
      <w:r w:rsidRPr="00245EBE">
        <w:rPr>
          <w:rFonts w:eastAsia="等线"/>
        </w:rPr>
        <w:t>Network Slice performance and analytics charging architecture</w:t>
      </w:r>
      <w:r>
        <w:tab/>
      </w:r>
      <w:r>
        <w:fldChar w:fldCharType="begin"/>
      </w:r>
      <w:r>
        <w:instrText xml:space="preserve"> PAGEREF _Toc25331137 \h </w:instrText>
      </w:r>
      <w:r>
        <w:fldChar w:fldCharType="separate"/>
      </w:r>
      <w:r>
        <w:t>7</w:t>
      </w:r>
      <w:r>
        <w:fldChar w:fldCharType="end"/>
      </w:r>
    </w:p>
    <w:p w:rsidR="005A4A4E" w:rsidRDefault="005A4A4E">
      <w:pPr>
        <w:pStyle w:val="20"/>
        <w:rPr>
          <w:rFonts w:asciiTheme="minorHAnsi" w:hAnsiTheme="minorHAnsi" w:cstheme="minorBidi"/>
          <w:kern w:val="2"/>
          <w:sz w:val="21"/>
          <w:szCs w:val="22"/>
          <w:lang w:val="en-US" w:eastAsia="zh-CN"/>
        </w:rPr>
      </w:pPr>
      <w:r w:rsidRPr="00245EBE">
        <w:rPr>
          <w:color w:val="000000"/>
        </w:rPr>
        <w:t>4.2.1</w:t>
      </w:r>
      <w:r>
        <w:rPr>
          <w:rFonts w:asciiTheme="minorHAnsi" w:hAnsiTheme="minorHAnsi" w:cstheme="minorBidi"/>
          <w:kern w:val="2"/>
          <w:sz w:val="21"/>
          <w:szCs w:val="22"/>
          <w:lang w:val="en-US" w:eastAsia="zh-CN"/>
        </w:rPr>
        <w:tab/>
      </w:r>
      <w:r w:rsidRPr="00245EBE">
        <w:rPr>
          <w:color w:val="000000"/>
        </w:rPr>
        <w:t>High level network slice performance and analytics architecture</w:t>
      </w:r>
      <w:r>
        <w:tab/>
      </w:r>
      <w:r>
        <w:fldChar w:fldCharType="begin"/>
      </w:r>
      <w:r>
        <w:instrText xml:space="preserve"> PAGEREF _Toc25331138 \h </w:instrText>
      </w:r>
      <w:r>
        <w:fldChar w:fldCharType="separate"/>
      </w:r>
      <w:r>
        <w:t>7</w:t>
      </w:r>
      <w:r>
        <w:fldChar w:fldCharType="end"/>
      </w:r>
    </w:p>
    <w:p w:rsidR="005A4A4E" w:rsidRDefault="005A4A4E">
      <w:pPr>
        <w:pStyle w:val="20"/>
        <w:rPr>
          <w:rFonts w:asciiTheme="minorHAnsi" w:hAnsiTheme="minorHAnsi" w:cstheme="minorBidi"/>
          <w:kern w:val="2"/>
          <w:sz w:val="21"/>
          <w:szCs w:val="22"/>
          <w:lang w:val="en-US" w:eastAsia="zh-CN"/>
        </w:rPr>
      </w:pPr>
      <w:r>
        <w:t>4.2.</w:t>
      </w:r>
      <w:r w:rsidRPr="00245EBE">
        <w:rPr>
          <w:color w:val="000000"/>
        </w:rPr>
        <w:t>2</w:t>
      </w:r>
      <w:r>
        <w:rPr>
          <w:rFonts w:asciiTheme="minorHAnsi" w:hAnsiTheme="minorHAnsi" w:cstheme="minorBidi"/>
          <w:kern w:val="2"/>
          <w:sz w:val="21"/>
          <w:szCs w:val="22"/>
          <w:lang w:val="en-US" w:eastAsia="zh-CN"/>
        </w:rPr>
        <w:tab/>
      </w:r>
      <w:r w:rsidRPr="00245EBE">
        <w:rPr>
          <w:color w:val="000000"/>
        </w:rPr>
        <w:t>C</w:t>
      </w:r>
      <w:r>
        <w:t>onverged charging architecture</w:t>
      </w:r>
      <w:r>
        <w:tab/>
      </w:r>
      <w:r>
        <w:fldChar w:fldCharType="begin"/>
      </w:r>
      <w:r>
        <w:instrText xml:space="preserve"> PAGEREF _Toc25331139 \h </w:instrText>
      </w:r>
      <w:r>
        <w:fldChar w:fldCharType="separate"/>
      </w:r>
      <w:r>
        <w:t>7</w:t>
      </w:r>
      <w:r>
        <w:fldChar w:fldCharType="end"/>
      </w:r>
    </w:p>
    <w:p w:rsidR="005A4A4E" w:rsidRDefault="005A4A4E">
      <w:pPr>
        <w:pStyle w:val="10"/>
        <w:rPr>
          <w:rFonts w:asciiTheme="minorHAnsi" w:hAnsiTheme="minorHAnsi" w:cstheme="minorBidi"/>
          <w:kern w:val="2"/>
          <w:sz w:val="21"/>
          <w:szCs w:val="22"/>
          <w:lang w:val="en-US" w:eastAsia="zh-CN"/>
        </w:rPr>
      </w:pPr>
      <w:r w:rsidRPr="00245EBE">
        <w:rPr>
          <w:rFonts w:eastAsia="等线"/>
        </w:rPr>
        <w:t>5</w:t>
      </w:r>
      <w:r>
        <w:rPr>
          <w:rFonts w:asciiTheme="minorHAnsi" w:hAnsiTheme="minorHAnsi" w:cstheme="minorBidi"/>
          <w:kern w:val="2"/>
          <w:sz w:val="21"/>
          <w:szCs w:val="22"/>
          <w:lang w:val="en-US" w:eastAsia="zh-CN"/>
        </w:rPr>
        <w:tab/>
      </w:r>
      <w:r w:rsidRPr="00245EBE">
        <w:rPr>
          <w:rFonts w:eastAsia="等线"/>
        </w:rPr>
        <w:t xml:space="preserve">Network slice </w:t>
      </w:r>
      <w:r w:rsidRPr="00245EBE">
        <w:rPr>
          <w:rFonts w:eastAsia="等线"/>
          <w:lang w:eastAsia="zh-CN"/>
        </w:rPr>
        <w:t>p</w:t>
      </w:r>
      <w:r w:rsidRPr="00245EBE">
        <w:rPr>
          <w:rFonts w:eastAsia="等线"/>
        </w:rPr>
        <w:t>erformance and analytics charging</w:t>
      </w:r>
      <w:r>
        <w:t xml:space="preserve"> principles and scenarios</w:t>
      </w:r>
      <w:r>
        <w:tab/>
      </w:r>
      <w:r>
        <w:fldChar w:fldCharType="begin"/>
      </w:r>
      <w:r>
        <w:instrText xml:space="preserve"> PAGEREF _Toc25331140 \h </w:instrText>
      </w:r>
      <w:r>
        <w:fldChar w:fldCharType="separate"/>
      </w:r>
      <w:r>
        <w:t>8</w:t>
      </w:r>
      <w:r>
        <w:fldChar w:fldCharType="end"/>
      </w:r>
    </w:p>
    <w:p w:rsidR="005A4A4E" w:rsidRDefault="005A4A4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245EBE">
        <w:rPr>
          <w:rFonts w:eastAsia="等线"/>
        </w:rPr>
        <w:t xml:space="preserve">Network slice </w:t>
      </w:r>
      <w:r w:rsidRPr="00245EBE">
        <w:rPr>
          <w:rFonts w:eastAsia="等线"/>
          <w:lang w:eastAsia="zh-CN"/>
        </w:rPr>
        <w:t>p</w:t>
      </w:r>
      <w:r w:rsidRPr="00245EBE">
        <w:rPr>
          <w:rFonts w:eastAsia="等线"/>
        </w:rPr>
        <w:t>erformance and analytics charging</w:t>
      </w:r>
      <w:r>
        <w:t xml:space="preserve"> principles</w:t>
      </w:r>
      <w:r>
        <w:tab/>
      </w:r>
      <w:r>
        <w:fldChar w:fldCharType="begin"/>
      </w:r>
      <w:r>
        <w:instrText xml:space="preserve"> PAGEREF _Toc25331141 \h </w:instrText>
      </w:r>
      <w:r>
        <w:fldChar w:fldCharType="separate"/>
      </w:r>
      <w:r>
        <w:t>8</w:t>
      </w:r>
      <w:r>
        <w:fldChar w:fldCharType="end"/>
      </w:r>
    </w:p>
    <w:p w:rsidR="005A4A4E" w:rsidRDefault="005A4A4E">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_Toc25331142 \h </w:instrText>
      </w:r>
      <w:r>
        <w:fldChar w:fldCharType="separate"/>
      </w:r>
      <w:r>
        <w:t>8</w:t>
      </w:r>
      <w:r>
        <w:fldChar w:fldCharType="end"/>
      </w:r>
    </w:p>
    <w:p w:rsidR="005A4A4E" w:rsidRDefault="005A4A4E">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_Toc25331143 \h </w:instrText>
      </w:r>
      <w:r>
        <w:fldChar w:fldCharType="separate"/>
      </w:r>
      <w:r>
        <w:t>8</w:t>
      </w:r>
      <w:r>
        <w:fldChar w:fldCharType="end"/>
      </w:r>
    </w:p>
    <w:p w:rsidR="005A4A4E" w:rsidRDefault="005A4A4E">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245EBE">
        <w:rPr>
          <w:rFonts w:eastAsia="等线"/>
        </w:rPr>
        <w:t>Network slice</w:t>
      </w:r>
      <w:r w:rsidRPr="00245EBE">
        <w:rPr>
          <w:rFonts w:eastAsia="等线"/>
          <w:lang w:eastAsia="zh-CN"/>
        </w:rPr>
        <w:t xml:space="preserve"> p</w:t>
      </w:r>
      <w:r w:rsidRPr="00245EBE">
        <w:rPr>
          <w:rFonts w:eastAsia="等线"/>
        </w:rPr>
        <w:t>erformance and analytics charging</w:t>
      </w:r>
      <w:r>
        <w:t xml:space="preserve"> information</w:t>
      </w:r>
      <w:r>
        <w:tab/>
      </w:r>
      <w:r>
        <w:fldChar w:fldCharType="begin"/>
      </w:r>
      <w:r>
        <w:instrText xml:space="preserve"> PAGEREF _Toc25331144 \h </w:instrText>
      </w:r>
      <w:r>
        <w:fldChar w:fldCharType="separate"/>
      </w:r>
      <w:r>
        <w:t>9</w:t>
      </w:r>
      <w:r>
        <w:fldChar w:fldCharType="end"/>
      </w:r>
    </w:p>
    <w:p w:rsidR="005A4A4E" w:rsidRDefault="005A4A4E">
      <w:pPr>
        <w:pStyle w:val="30"/>
        <w:rPr>
          <w:rFonts w:asciiTheme="minorHAnsi" w:hAnsiTheme="minorHAnsi" w:cstheme="minorBidi"/>
          <w:kern w:val="2"/>
          <w:sz w:val="21"/>
          <w:szCs w:val="22"/>
          <w:lang w:val="en-US" w:eastAsia="zh-CN"/>
        </w:rPr>
      </w:pPr>
      <w:r>
        <w:rPr>
          <w:lang w:bidi="ar-IQ"/>
        </w:rPr>
        <w:t>5.1.</w:t>
      </w:r>
      <w:r w:rsidRPr="00245EBE">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_Toc25331145 \h </w:instrText>
      </w:r>
      <w:r>
        <w:fldChar w:fldCharType="separate"/>
      </w:r>
      <w:r>
        <w:t>9</w:t>
      </w:r>
      <w:r>
        <w:fldChar w:fldCharType="end"/>
      </w:r>
    </w:p>
    <w:p w:rsidR="005A4A4E" w:rsidRDefault="005A4A4E">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_Toc25331146 \h </w:instrText>
      </w:r>
      <w:r>
        <w:fldChar w:fldCharType="separate"/>
      </w:r>
      <w:r>
        <w:t>9</w:t>
      </w:r>
      <w:r>
        <w:fldChar w:fldCharType="end"/>
      </w:r>
    </w:p>
    <w:p w:rsidR="005A4A4E" w:rsidRDefault="005A4A4E">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t>Principles</w:t>
      </w:r>
      <w:r>
        <w:tab/>
      </w:r>
      <w:r>
        <w:fldChar w:fldCharType="begin"/>
      </w:r>
      <w:r>
        <w:instrText xml:space="preserve"> PAGEREF _Toc25331147 \h </w:instrText>
      </w:r>
      <w:r>
        <w:fldChar w:fldCharType="separate"/>
      </w:r>
      <w:r>
        <w:t>9</w:t>
      </w:r>
      <w:r>
        <w:fldChar w:fldCharType="end"/>
      </w:r>
    </w:p>
    <w:p w:rsidR="005A4A4E" w:rsidRDefault="005A4A4E">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_Toc25331148 \h </w:instrText>
      </w:r>
      <w:r>
        <w:fldChar w:fldCharType="separate"/>
      </w:r>
      <w:r>
        <w:t>9</w:t>
      </w:r>
      <w:r>
        <w:fldChar w:fldCharType="end"/>
      </w:r>
    </w:p>
    <w:p w:rsidR="005A4A4E" w:rsidRDefault="005A4A4E">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_Toc25331149 \h </w:instrText>
      </w:r>
      <w:r>
        <w:fldChar w:fldCharType="separate"/>
      </w:r>
      <w:r>
        <w:t>9</w:t>
      </w:r>
      <w:r>
        <w:fldChar w:fldCharType="end"/>
      </w:r>
    </w:p>
    <w:p w:rsidR="005A4A4E" w:rsidRDefault="005A4A4E">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245EBE">
        <w:rPr>
          <w:lang w:val="en-US" w:bidi="ar-IQ"/>
        </w:rPr>
        <w:t xml:space="preserve">CHF </w:t>
      </w:r>
      <w:r>
        <w:rPr>
          <w:lang w:bidi="ar-IQ"/>
        </w:rPr>
        <w:t>CDR</w:t>
      </w:r>
      <w:r>
        <w:tab/>
      </w:r>
      <w:r>
        <w:fldChar w:fldCharType="begin"/>
      </w:r>
      <w:r>
        <w:instrText xml:space="preserve"> PAGEREF _Toc25331150 \h </w:instrText>
      </w:r>
      <w:r>
        <w:fldChar w:fldCharType="separate"/>
      </w:r>
      <w:r>
        <w:t>9</w:t>
      </w:r>
      <w:r>
        <w:fldChar w:fldCharType="end"/>
      </w:r>
    </w:p>
    <w:p w:rsidR="005A4A4E" w:rsidRDefault="005A4A4E">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_Toc25331151 \h </w:instrText>
      </w:r>
      <w:r>
        <w:fldChar w:fldCharType="separate"/>
      </w:r>
      <w:r>
        <w:t>9</w:t>
      </w:r>
      <w:r>
        <w:fldChar w:fldCharType="end"/>
      </w:r>
    </w:p>
    <w:p w:rsidR="005A4A4E" w:rsidRDefault="005A4A4E">
      <w:pPr>
        <w:pStyle w:val="50"/>
        <w:rPr>
          <w:rFonts w:asciiTheme="minorHAnsi" w:hAnsiTheme="minorHAnsi" w:cstheme="minorBidi"/>
          <w:kern w:val="2"/>
          <w:sz w:val="21"/>
          <w:szCs w:val="22"/>
          <w:lang w:val="en-US" w:eastAsia="zh-CN"/>
        </w:rPr>
      </w:pPr>
      <w:r>
        <w:rPr>
          <w:lang w:bidi="ar-IQ"/>
        </w:rPr>
        <w:t>5.2.3.</w:t>
      </w:r>
      <w:r w:rsidRPr="00245EBE">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245EBE">
        <w:rPr>
          <w:lang w:val="en-US" w:bidi="ar-IQ"/>
        </w:rPr>
        <w:t xml:space="preserve">CHF </w:t>
      </w:r>
      <w:r>
        <w:rPr>
          <w:lang w:bidi="ar-IQ"/>
        </w:rPr>
        <w:t>CDR generation</w:t>
      </w:r>
      <w:r>
        <w:tab/>
      </w:r>
      <w:r>
        <w:fldChar w:fldCharType="begin"/>
      </w:r>
      <w:r>
        <w:instrText xml:space="preserve"> PAGEREF _Toc25331152 \h </w:instrText>
      </w:r>
      <w:r>
        <w:fldChar w:fldCharType="separate"/>
      </w:r>
      <w:r>
        <w:t>9</w:t>
      </w:r>
      <w:r>
        <w:fldChar w:fldCharType="end"/>
      </w:r>
    </w:p>
    <w:p w:rsidR="005A4A4E" w:rsidRDefault="005A4A4E">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_Toc25331153 \h </w:instrText>
      </w:r>
      <w:r>
        <w:fldChar w:fldCharType="separate"/>
      </w:r>
      <w:r>
        <w:t>10</w:t>
      </w:r>
      <w:r>
        <w:fldChar w:fldCharType="end"/>
      </w:r>
    </w:p>
    <w:p w:rsidR="005A4A4E" w:rsidRDefault="005A4A4E">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w:t>
      </w:r>
      <w:r>
        <w:rPr>
          <w:lang w:eastAsia="zh-CN"/>
        </w:rPr>
        <w:t>x</w:t>
      </w:r>
      <w:r>
        <w:t xml:space="preserve"> CDR file transfer</w:t>
      </w:r>
      <w:r>
        <w:tab/>
      </w:r>
      <w:r>
        <w:fldChar w:fldCharType="begin"/>
      </w:r>
      <w:r>
        <w:instrText xml:space="preserve"> PAGEREF _Toc25331154 \h </w:instrText>
      </w:r>
      <w:r>
        <w:fldChar w:fldCharType="separate"/>
      </w:r>
      <w:r>
        <w:t>10</w:t>
      </w:r>
      <w:r>
        <w:fldChar w:fldCharType="end"/>
      </w:r>
    </w:p>
    <w:p w:rsidR="005A4A4E" w:rsidRDefault="005A4A4E">
      <w:pPr>
        <w:pStyle w:val="10"/>
        <w:rPr>
          <w:rFonts w:asciiTheme="minorHAnsi" w:hAnsiTheme="minorHAnsi" w:cstheme="minorBidi"/>
          <w:kern w:val="2"/>
          <w:sz w:val="21"/>
          <w:szCs w:val="22"/>
          <w:lang w:val="en-US" w:eastAsia="zh-CN"/>
        </w:rPr>
      </w:pPr>
      <w:r w:rsidRPr="00245EBE">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_Toc25331155 \h </w:instrText>
      </w:r>
      <w:r>
        <w:fldChar w:fldCharType="separate"/>
      </w:r>
      <w:r>
        <w:t>10</w:t>
      </w:r>
      <w:r>
        <w:fldChar w:fldCharType="end"/>
      </w:r>
    </w:p>
    <w:p w:rsidR="005A4A4E" w:rsidRDefault="005A4A4E">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_Toc25331156 \h </w:instrText>
      </w:r>
      <w:r>
        <w:fldChar w:fldCharType="separate"/>
      </w:r>
      <w:r>
        <w:t>10</w:t>
      </w:r>
      <w:r>
        <w:fldChar w:fldCharType="end"/>
      </w:r>
    </w:p>
    <w:p w:rsidR="005A4A4E" w:rsidRDefault="005A4A4E">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_Toc25331157 \h </w:instrText>
      </w:r>
      <w:r>
        <w:fldChar w:fldCharType="separate"/>
      </w:r>
      <w:r>
        <w:t>11</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25331128"/>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5331129"/>
      <w:bookmarkEnd w:id="21"/>
      <w:r w:rsidRPr="004D3578">
        <w:lastRenderedPageBreak/>
        <w:t>1</w:t>
      </w:r>
      <w:r w:rsidRPr="004D3578">
        <w:tab/>
        <w:t>Scope</w:t>
      </w:r>
      <w:bookmarkEnd w:id="2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[xx</w:t>
      </w:r>
      <w:r>
        <w:t>0</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[xx1]</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t>x</w:t>
      </w:r>
      <w:r w:rsidRPr="00570336">
        <w:t xml:space="preserve">]. </w:t>
      </w:r>
      <w:r>
        <w:t>C</w:t>
      </w:r>
      <w:r w:rsidRPr="00570336">
        <w:t>harging management in 3GPP networks/domains, services or subsystems are provided in the umbrella TS 32.240 [</w:t>
      </w:r>
      <w:r>
        <w:rPr>
          <w:rFonts w:hint="eastAsia"/>
          <w:lang w:eastAsia="zh-CN"/>
        </w:rPr>
        <w:t>x</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3" w:name="references"/>
      <w:bookmarkStart w:id="24" w:name="_Toc2533113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1"/>
      </w:pPr>
      <w:bookmarkStart w:id="25" w:name="definitions"/>
      <w:bookmarkStart w:id="26" w:name="_Toc25331131"/>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5331132"/>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54D" w:rsidRDefault="00A1754D" w:rsidP="00A1754D">
      <w:pPr>
        <w:pStyle w:val="EW"/>
        <w:rPr>
          <w:lang w:eastAsia="zh-CN"/>
        </w:rPr>
      </w:pPr>
      <w:r>
        <w:rPr>
          <w:rFonts w:hint="eastAsia"/>
          <w:lang w:eastAsia="zh-CN"/>
        </w:rPr>
        <w:t>C</w:t>
      </w:r>
      <w:r>
        <w:rPr>
          <w:lang w:eastAsia="zh-CN"/>
        </w:rPr>
        <w:t>HF</w:t>
      </w:r>
      <w:r>
        <w:rPr>
          <w:lang w:eastAsia="zh-CN"/>
        </w:rPr>
        <w:tab/>
        <w:t>Charging Function</w:t>
      </w:r>
    </w:p>
    <w:p w:rsidR="00A1754D" w:rsidRDefault="00A1754D" w:rsidP="00A1754D">
      <w:pPr>
        <w:pStyle w:val="EW"/>
      </w:pPr>
      <w:r>
        <w:t>NWDAF</w:t>
      </w:r>
      <w:r>
        <w:tab/>
        <w:t>Network Data Analytics Function</w:t>
      </w:r>
    </w:p>
    <w:p w:rsidR="00A1754D" w:rsidRPr="00A1754D" w:rsidRDefault="00A1754D"/>
    <w:p w:rsidR="00080512" w:rsidRPr="004D3578" w:rsidRDefault="00080512">
      <w:pPr>
        <w:pStyle w:val="2"/>
      </w:pPr>
      <w:bookmarkStart w:id="28" w:name="_Toc2533113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2"/>
      </w:pPr>
      <w:bookmarkStart w:id="29" w:name="_Toc25331134"/>
      <w:r w:rsidRPr="004D3578">
        <w:lastRenderedPageBreak/>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97251" w:rsidRPr="0017140B" w:rsidRDefault="00097251" w:rsidP="00097251">
      <w:pPr>
        <w:pStyle w:val="1"/>
      </w:pPr>
      <w:bookmarkStart w:id="30" w:name="_Toc25331135"/>
      <w:r w:rsidRPr="0017140B">
        <w:t>4</w:t>
      </w:r>
      <w:r w:rsidRPr="0017140B">
        <w:tab/>
        <w:t>Architecture considerations</w:t>
      </w:r>
      <w:bookmarkEnd w:id="30"/>
      <w:r w:rsidRPr="0017140B">
        <w:tab/>
      </w:r>
    </w:p>
    <w:p w:rsidR="00097251" w:rsidRDefault="00097251" w:rsidP="00097251">
      <w:pPr>
        <w:pStyle w:val="2"/>
        <w:rPr>
          <w:rFonts w:eastAsia="等线"/>
        </w:rPr>
      </w:pPr>
      <w:bookmarkStart w:id="31" w:name="_Toc25331136"/>
      <w:r w:rsidRPr="0017140B">
        <w:rPr>
          <w:rFonts w:eastAsia="等线"/>
        </w:rPr>
        <w:t>4.1</w:t>
      </w:r>
      <w:r w:rsidRPr="0017140B">
        <w:rPr>
          <w:rFonts w:eastAsia="等线"/>
        </w:rPr>
        <w:tab/>
        <w:t>High-level Description</w:t>
      </w:r>
      <w:bookmarkEnd w:id="31"/>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t>XXX</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ffs. </w:t>
      </w:r>
    </w:p>
    <w:p w:rsidR="00097251" w:rsidRDefault="00097251" w:rsidP="00097251">
      <w:pPr>
        <w:pStyle w:val="2"/>
        <w:rPr>
          <w:rFonts w:eastAsia="等线"/>
        </w:rPr>
      </w:pPr>
      <w:bookmarkStart w:id="32" w:name="_Toc25331137"/>
      <w:r w:rsidRPr="0017140B">
        <w:rPr>
          <w:rFonts w:eastAsia="等线"/>
        </w:rPr>
        <w:t>4.2</w:t>
      </w:r>
      <w:r w:rsidRPr="0017140B">
        <w:rPr>
          <w:rFonts w:eastAsia="等线"/>
        </w:rPr>
        <w:tab/>
        <w:t>Network Slice performance and analytics charging architecture</w:t>
      </w:r>
      <w:bookmarkEnd w:id="32"/>
    </w:p>
    <w:p w:rsidR="007C6EF9" w:rsidRPr="007F63F0" w:rsidRDefault="007C6EF9" w:rsidP="00486F95">
      <w:pPr>
        <w:pStyle w:val="3"/>
        <w:rPr>
          <w:color w:val="000000"/>
        </w:rPr>
      </w:pPr>
      <w:bookmarkStart w:id="33" w:name="_Toc4680038"/>
      <w:bookmarkStart w:id="34" w:name="_Toc25331138"/>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3"/>
      <w:bookmarkEnd w:id="34"/>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t>x</w:t>
      </w:r>
      <w:r w:rsidRPr="007F63F0">
        <w:t xml:space="preserve">] and TS </w:t>
      </w:r>
      <w:r>
        <w:t>28</w:t>
      </w:r>
      <w:r w:rsidRPr="007F63F0">
        <w:t>.</w:t>
      </w:r>
      <w:r>
        <w:t>202</w:t>
      </w:r>
      <w:r w:rsidRPr="007F63F0">
        <w:t xml:space="preserve"> [</w:t>
      </w:r>
      <w:r>
        <w:t>y</w:t>
      </w:r>
      <w:r w:rsidRPr="007F63F0">
        <w:t xml:space="preserve">]. </w:t>
      </w:r>
    </w:p>
    <w:p w:rsidR="007C6EF9" w:rsidRPr="007F63F0" w:rsidRDefault="007C6EF9" w:rsidP="00486F95">
      <w:pPr>
        <w:pStyle w:val="3"/>
      </w:pPr>
      <w:bookmarkStart w:id="35" w:name="_Toc4680041"/>
      <w:bookmarkStart w:id="36" w:name="_Toc25331139"/>
      <w:r w:rsidRPr="007F63F0">
        <w:t>4.</w:t>
      </w:r>
      <w:r w:rsidR="009963E5">
        <w:t>2.</w:t>
      </w:r>
      <w:r>
        <w:rPr>
          <w:color w:val="000000"/>
        </w:rPr>
        <w:t>2</w:t>
      </w:r>
      <w:r w:rsidRPr="007F63F0">
        <w:tab/>
      </w:r>
      <w:r w:rsidRPr="007F63F0">
        <w:rPr>
          <w:color w:val="000000"/>
        </w:rPr>
        <w:t>C</w:t>
      </w:r>
      <w:r w:rsidRPr="007F63F0">
        <w:t>onverged charging architecture</w:t>
      </w:r>
      <w:bookmarkEnd w:id="35"/>
      <w:bookmarkEnd w:id="36"/>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EE4EA7">
        <w:rPr>
          <w:rFonts w:eastAsia="Times New Roman"/>
        </w:rPr>
        <w:t xml:space="preserve">Charging </w:t>
      </w:r>
      <w:r>
        <w:rPr>
          <w:rFonts w:eastAsia="Times New Roman"/>
        </w:rPr>
        <w:t>Subscribing</w:t>
      </w:r>
      <w:r w:rsidRPr="00EE4EA7">
        <w:rPr>
          <w:rFonts w:eastAsia="Times New Roman"/>
        </w:rPr>
        <w:t xml:space="preserve"> Function (</w:t>
      </w:r>
      <w:r>
        <w:rPr>
          <w:rFonts w:eastAsia="Times New Roman"/>
        </w:rPr>
        <w:t>CSF</w:t>
      </w:r>
      <w:r w:rsidRPr="00EE4EA7">
        <w:rPr>
          <w:rFonts w:eastAsia="Times New Roman"/>
        </w:rPr>
        <w:t xml:space="preserve">) that </w:t>
      </w:r>
      <w:r>
        <w:rPr>
          <w:rFonts w:eastAsia="Times New Roman"/>
        </w:rPr>
        <w:t xml:space="preserve">subscribes to events and information </w:t>
      </w:r>
      <w:r w:rsidRPr="00EE4EA7">
        <w:rPr>
          <w:rFonts w:eastAsia="Times New Roman"/>
        </w:rPr>
        <w:t xml:space="preserve">by consuming services </w:t>
      </w:r>
      <w:r>
        <w:rPr>
          <w:rFonts w:eastAsia="Times New Roman"/>
        </w:rPr>
        <w:t xml:space="preserve">exposed by other functions, </w:t>
      </w:r>
      <w:r>
        <w:rPr>
          <w:color w:val="000000"/>
        </w:rPr>
        <w:t>i</w:t>
      </w:r>
      <w:r w:rsidRPr="00984744">
        <w:rPr>
          <w:color w:val="000000"/>
        </w:rPr>
        <w:t>n order to be able to capture the required charging information from the service</w:t>
      </w:r>
      <w:r>
        <w:rPr>
          <w:color w:val="000000"/>
        </w:rPr>
        <w:t xml:space="preserve"> </w:t>
      </w:r>
      <w:r>
        <w:rPr>
          <w:rFonts w:eastAsia="Times New Roman"/>
        </w:rPr>
        <w:t xml:space="preserve">and send it to the CIF </w:t>
      </w:r>
      <w:r w:rsidRPr="00EE4EA7">
        <w:rPr>
          <w:rFonts w:eastAsia="Times New Roman"/>
        </w:rPr>
        <w:t xml:space="preserve">for </w:t>
      </w:r>
      <w:r>
        <w:rPr>
          <w:rFonts w:eastAsia="Times New Roman"/>
        </w:rPr>
        <w:t>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Pr="007F63F0" w:rsidRDefault="007C6EF9" w:rsidP="007C6EF9">
      <w:pPr>
        <w:keepNext/>
      </w:pPr>
      <w:bookmarkStart w:id="37" w:name="_Hlk23342955"/>
      <w:r w:rsidRPr="007F63F0">
        <w:lastRenderedPageBreak/>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.1</w:t>
      </w:r>
      <w:r>
        <w:t>.1.</w:t>
      </w:r>
      <w:bookmarkEnd w:id="37"/>
    </w:p>
    <w:p w:rsidR="007C6EF9" w:rsidRPr="007F63F0" w:rsidRDefault="007C6EF9" w:rsidP="007C6EF9">
      <w:pPr>
        <w:pStyle w:val="TH"/>
      </w:pPr>
      <w:r w:rsidRPr="007F63F0">
        <w:object w:dxaOrig="3826"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9pt;height:212.8pt" o:ole="">
            <v:imagedata r:id="rId11" o:title=""/>
          </v:shape>
          <o:OLEObject Type="Embed" ProgID="Visio.Drawing.11" ShapeID="_x0000_i1025" DrawAspect="Content" ObjectID="_1636639311" r:id="rId12"/>
        </w:object>
      </w:r>
    </w:p>
    <w:p w:rsidR="007C6EF9" w:rsidRDefault="007C6EF9" w:rsidP="007C6EF9">
      <w:pPr>
        <w:pStyle w:val="TF"/>
      </w:pPr>
      <w:r w:rsidRPr="007F63F0">
        <w:t>Figure 4.</w:t>
      </w:r>
      <w:r>
        <w:t>2</w:t>
      </w:r>
      <w:r w:rsidRPr="007F63F0">
        <w:t>.</w:t>
      </w:r>
      <w:r w:rsidR="001443C9">
        <w:t>2</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 xml:space="preserve">functions, described in TS 28.533 [x],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[x]</w:t>
      </w:r>
      <w:r>
        <w:rPr>
          <w:lang w:eastAsia="zh-CN"/>
        </w:rPr>
        <w:t>.</w:t>
      </w:r>
    </w:p>
    <w:p w:rsidR="007C6EF9" w:rsidRPr="007F63F0" w:rsidRDefault="007C6EF9" w:rsidP="007C6EF9">
      <w:pPr>
        <w:keepNext/>
      </w:pPr>
      <w:r w:rsidRPr="007F63F0">
        <w:t>The general architecture components can be found in TS 32.240 [</w:t>
      </w:r>
      <w:r>
        <w:t>x</w:t>
      </w:r>
      <w:r w:rsidRPr="007F63F0">
        <w:t xml:space="preserve">]. </w:t>
      </w:r>
    </w:p>
    <w:p w:rsidR="007C6EF9" w:rsidRPr="007F63F0" w:rsidRDefault="007C6EF9" w:rsidP="007C6EF9">
      <w:pPr>
        <w:keepNext/>
      </w:pPr>
      <w:r w:rsidRPr="007F63F0">
        <w:t>Ga is described in clause 5.2.4 and B</w:t>
      </w:r>
      <w:r>
        <w:t>x</w:t>
      </w:r>
      <w:r w:rsidRPr="007F63F0">
        <w:t xml:space="preserve"> in clause 5.2.5 of this document, and Nchf is described in TS 32.290 [</w:t>
      </w:r>
      <w:r>
        <w:t>x</w:t>
      </w:r>
      <w:r w:rsidRPr="007F63F0">
        <w:t>].</w:t>
      </w:r>
    </w:p>
    <w:p w:rsidR="007C6EF9" w:rsidRPr="009E56A6" w:rsidRDefault="007C6EF9" w:rsidP="009E56A6"/>
    <w:p w:rsidR="00097251" w:rsidRDefault="00097251" w:rsidP="00097251">
      <w:pPr>
        <w:pStyle w:val="1"/>
      </w:pPr>
      <w:bookmarkStart w:id="38" w:name="_Toc25331140"/>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8"/>
    </w:p>
    <w:p w:rsidR="00097251" w:rsidRDefault="00097251" w:rsidP="00097251">
      <w:pPr>
        <w:pStyle w:val="2"/>
      </w:pPr>
      <w:bookmarkStart w:id="39" w:name="_Toc25331141"/>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9"/>
    </w:p>
    <w:p w:rsidR="00B44538" w:rsidRDefault="00B44538" w:rsidP="00B44538">
      <w:pPr>
        <w:pStyle w:val="3"/>
        <w:rPr>
          <w:lang w:bidi="ar-IQ"/>
        </w:rPr>
      </w:pPr>
      <w:bookmarkStart w:id="40" w:name="_Toc25331142"/>
      <w:r>
        <w:rPr>
          <w:lang w:bidi="ar-IQ"/>
        </w:rPr>
        <w:t>5.1.1</w:t>
      </w:r>
      <w:r>
        <w:rPr>
          <w:lang w:bidi="ar-IQ"/>
        </w:rPr>
        <w:tab/>
        <w:t>General</w:t>
      </w:r>
      <w:bookmarkEnd w:id="4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41" w:name="_Toc25331143"/>
      <w:r>
        <w:rPr>
          <w:lang w:eastAsia="zh-CN"/>
        </w:rPr>
        <w:t>5.1.2</w:t>
      </w:r>
      <w:r>
        <w:rPr>
          <w:lang w:eastAsia="zh-CN"/>
        </w:rPr>
        <w:tab/>
      </w:r>
      <w:r>
        <w:rPr>
          <w:lang w:bidi="ar-IQ"/>
        </w:rPr>
        <w:t>Requirements</w:t>
      </w:r>
      <w:bookmarkEnd w:id="41"/>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lastRenderedPageBreak/>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42" w:name="_Toc25331144"/>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42"/>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Default="002C707F" w:rsidP="002C707F">
      <w:pPr>
        <w:ind w:firstLine="284"/>
      </w:pPr>
      <w:r>
        <w:t>-</w:t>
      </w:r>
      <w:r>
        <w:tab/>
        <w:t>Latency</w:t>
      </w:r>
    </w:p>
    <w:p w:rsidR="002C707F" w:rsidRDefault="002C707F" w:rsidP="002C707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r>
        <w:t>-</w:t>
      </w:r>
      <w:r>
        <w:tab/>
        <w:t xml:space="preserve">Throughput </w:t>
      </w:r>
      <w:r>
        <w:tab/>
      </w:r>
      <w:r>
        <w:tab/>
      </w:r>
    </w:p>
    <w:p w:rsidR="002C707F" w:rsidRDefault="002C707F" w:rsidP="002C707F">
      <w:pPr>
        <w:pStyle w:val="B1"/>
      </w:pPr>
      <w:r>
        <w:t>-</w:t>
      </w:r>
      <w:r>
        <w:tab/>
        <w:t>The number of PDU sessions</w:t>
      </w:r>
    </w:p>
    <w:p w:rsidR="002C707F" w:rsidRDefault="002C707F" w:rsidP="002C707F">
      <w:pPr>
        <w:pStyle w:val="B1"/>
        <w:rPr>
          <w:rFonts w:eastAsia="Times New Roman"/>
          <w:lang w:val="x-none"/>
        </w:rPr>
      </w:pPr>
      <w:r>
        <w:t>-</w:t>
      </w:r>
      <w:r>
        <w:tab/>
      </w:r>
      <w:r>
        <w:rPr>
          <w:rFonts w:eastAsia="Times New Roman"/>
          <w:lang w:val="x-none"/>
        </w:rPr>
        <w:t xml:space="preserve">Registered Subscribers </w:t>
      </w:r>
    </w:p>
    <w:p w:rsidR="002C707F" w:rsidRDefault="002C707F" w:rsidP="002C707F">
      <w:pPr>
        <w:pStyle w:val="B1"/>
        <w:rPr>
          <w:lang w:eastAsia="zh-CN"/>
        </w:rPr>
      </w:pPr>
      <w:r>
        <w:t>-</w:t>
      </w:r>
      <w:r>
        <w:tab/>
        <w:t>Load level</w:t>
      </w:r>
      <w:r>
        <w:rPr>
          <w:lang w:eastAsia="zh-CN"/>
        </w:rPr>
        <w:t>.</w:t>
      </w:r>
    </w:p>
    <w:p w:rsidR="002C707F" w:rsidRPr="009F2B22" w:rsidRDefault="002C707F" w:rsidP="002C707F">
      <w:pPr>
        <w:pStyle w:val="EditorsNote"/>
      </w:pPr>
      <w:r w:rsidRPr="009F2B22">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43" w:name="_Toc25331145"/>
      <w:r>
        <w:rPr>
          <w:lang w:bidi="ar-IQ"/>
        </w:rPr>
        <w:t>5.1.</w:t>
      </w:r>
      <w:r w:rsidR="0018722E">
        <w:rPr>
          <w:lang w:val="en-US" w:bidi="ar-IQ"/>
        </w:rPr>
        <w:t>4</w:t>
      </w:r>
      <w:r>
        <w:rPr>
          <w:lang w:bidi="ar-IQ"/>
        </w:rPr>
        <w:tab/>
        <w:t>NWDAF discovery</w:t>
      </w:r>
      <w:bookmarkEnd w:id="4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29.510[XX]</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44" w:name="_Toc25331146"/>
      <w:r w:rsidRPr="00856026">
        <w:rPr>
          <w:lang w:bidi="ar-IQ"/>
        </w:rPr>
        <w:t>5.1.</w:t>
      </w:r>
      <w:r w:rsidR="0018722E">
        <w:rPr>
          <w:lang w:bidi="ar-IQ"/>
        </w:rPr>
        <w:t>5</w:t>
      </w:r>
      <w:r w:rsidRPr="00856026">
        <w:rPr>
          <w:lang w:bidi="ar-IQ"/>
        </w:rPr>
        <w:tab/>
        <w:t>CHF selection</w:t>
      </w:r>
      <w:bookmarkEnd w:id="44"/>
    </w:p>
    <w:p w:rsidR="005D0511" w:rsidRPr="00856026" w:rsidRDefault="005D0511" w:rsidP="005D0511">
      <w:r w:rsidRPr="00856026">
        <w:rPr>
          <w:lang w:bidi="ar-IQ"/>
        </w:rPr>
        <w:t xml:space="preserve">The CHF </w:t>
      </w:r>
      <w:r w:rsidRPr="00856026">
        <w:t xml:space="preserve">address(es)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pPr>
      <w:bookmarkStart w:id="45" w:name="_Toc25331147"/>
      <w:r w:rsidRPr="0017140B">
        <w:t xml:space="preserve">5.2 </w:t>
      </w:r>
      <w:r w:rsidRPr="0017140B">
        <w:tab/>
      </w:r>
      <w:r>
        <w:t>P</w:t>
      </w:r>
      <w:r w:rsidRPr="00332FDF">
        <w:t>rinciples</w:t>
      </w:r>
      <w:bookmarkEnd w:id="45"/>
    </w:p>
    <w:p w:rsidR="00037898" w:rsidRDefault="00037898" w:rsidP="00037898">
      <w:pPr>
        <w:pStyle w:val="3"/>
        <w:rPr>
          <w:lang w:val="x-none"/>
        </w:rPr>
      </w:pPr>
      <w:bookmarkStart w:id="46" w:name="_Toc25331148"/>
      <w:r>
        <w:t>5.2.3</w:t>
      </w:r>
      <w:r>
        <w:tab/>
        <w:t>CDR generation</w:t>
      </w:r>
      <w:bookmarkEnd w:id="46"/>
    </w:p>
    <w:p w:rsidR="00037898" w:rsidRDefault="00037898" w:rsidP="00037898">
      <w:pPr>
        <w:pStyle w:val="4"/>
        <w:rPr>
          <w:lang w:bidi="ar-IQ"/>
        </w:rPr>
      </w:pPr>
      <w:bookmarkStart w:id="47" w:name="_Toc25331149"/>
      <w:r>
        <w:rPr>
          <w:lang w:bidi="ar-IQ"/>
        </w:rPr>
        <w:t>5.2.3.1</w:t>
      </w:r>
      <w:r>
        <w:rPr>
          <w:lang w:bidi="ar-IQ"/>
        </w:rPr>
        <w:tab/>
        <w:t>Introduction</w:t>
      </w:r>
      <w:bookmarkEnd w:id="47"/>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48" w:name="_Toc25331150"/>
      <w:r>
        <w:rPr>
          <w:lang w:bidi="ar-IQ"/>
        </w:rPr>
        <w:t>5.2.3.2</w:t>
      </w:r>
      <w:r>
        <w:rPr>
          <w:lang w:bidi="ar-IQ"/>
        </w:rPr>
        <w:tab/>
        <w:t xml:space="preserve">Triggers for </w:t>
      </w:r>
      <w:r>
        <w:rPr>
          <w:lang w:val="en-US" w:bidi="ar-IQ"/>
        </w:rPr>
        <w:t xml:space="preserve">CHF </w:t>
      </w:r>
      <w:r>
        <w:rPr>
          <w:lang w:bidi="ar-IQ"/>
        </w:rPr>
        <w:t>CDR</w:t>
      </w:r>
      <w:bookmarkEnd w:id="48"/>
      <w:r>
        <w:rPr>
          <w:lang w:bidi="ar-IQ"/>
        </w:rPr>
        <w:t xml:space="preserve"> </w:t>
      </w:r>
    </w:p>
    <w:p w:rsidR="00037898" w:rsidRDefault="00037898" w:rsidP="00037898">
      <w:pPr>
        <w:pStyle w:val="5"/>
      </w:pPr>
      <w:bookmarkStart w:id="49" w:name="_Toc25331151"/>
      <w:r>
        <w:t>5.2.3.2.1</w:t>
      </w:r>
      <w:r>
        <w:tab/>
        <w:t>General</w:t>
      </w:r>
      <w:bookmarkEnd w:id="49"/>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0" w:name="_Toc25331152"/>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50"/>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1" w:name="_Toc25331153"/>
      <w:r>
        <w:lastRenderedPageBreak/>
        <w:t>5.2.4</w:t>
      </w:r>
      <w:r>
        <w:tab/>
        <w:t>Ga record transfer flows</w:t>
      </w:r>
      <w:bookmarkEnd w:id="51"/>
    </w:p>
    <w:p w:rsidR="00037898" w:rsidRDefault="00037898" w:rsidP="00037898">
      <w:r>
        <w:t>Details of the Ga protocol application are specified in TS 32.295 [X].</w:t>
      </w:r>
    </w:p>
    <w:p w:rsidR="00037898" w:rsidRDefault="00037898" w:rsidP="00037898">
      <w:pPr>
        <w:pStyle w:val="3"/>
      </w:pPr>
      <w:bookmarkStart w:id="52" w:name="_Toc25331154"/>
      <w:r>
        <w:t>5.2.5</w:t>
      </w:r>
      <w:r>
        <w:tab/>
        <w:t>B</w:t>
      </w:r>
      <w:r>
        <w:rPr>
          <w:rFonts w:hint="eastAsia"/>
          <w:lang w:eastAsia="zh-CN"/>
        </w:rPr>
        <w:t>x</w:t>
      </w:r>
      <w:r>
        <w:t xml:space="preserve"> CDR file transfer</w:t>
      </w:r>
      <w:bookmarkEnd w:id="52"/>
    </w:p>
    <w:p w:rsidR="00037898" w:rsidRDefault="00037898" w:rsidP="00037898">
      <w:r>
        <w:t>Details of the Bx protocol application are specified in TS 32.297 [X].</w:t>
      </w:r>
    </w:p>
    <w:p w:rsidR="00037898" w:rsidRPr="00037898" w:rsidRDefault="00037898" w:rsidP="00486F95"/>
    <w:p w:rsidR="00097251" w:rsidRPr="004D13DC" w:rsidRDefault="00097251" w:rsidP="00097251">
      <w:pPr>
        <w:pStyle w:val="1"/>
        <w:rPr>
          <w:rFonts w:eastAsia="等线"/>
        </w:rPr>
      </w:pPr>
      <w:bookmarkStart w:id="53" w:name="_Toc25331155"/>
      <w:r w:rsidRPr="002F4462">
        <w:rPr>
          <w:rFonts w:eastAsia="等线"/>
        </w:rPr>
        <w:t>6</w:t>
      </w:r>
      <w:r w:rsidRPr="002F4462">
        <w:rPr>
          <w:rFonts w:eastAsia="等线"/>
        </w:rPr>
        <w:tab/>
      </w:r>
      <w:r w:rsidRPr="00332FDF">
        <w:t xml:space="preserve">Definition of </w:t>
      </w:r>
      <w:r>
        <w:t>charging</w:t>
      </w:r>
      <w:r w:rsidRPr="00332FDF">
        <w:t xml:space="preserve"> information</w:t>
      </w:r>
      <w:bookmarkEnd w:id="53"/>
    </w:p>
    <w:p w:rsidR="007543F3" w:rsidRDefault="00097251" w:rsidP="00334EEA">
      <w:pPr>
        <w:pStyle w:val="2"/>
      </w:pPr>
      <w:bookmarkStart w:id="54" w:name="_Toc2533115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5" w:name="clause4"/>
      <w:bookmarkEnd w:id="54"/>
      <w:bookmarkEnd w:id="55"/>
    </w:p>
    <w:p w:rsidR="00080512" w:rsidRPr="004D3578" w:rsidRDefault="00080512" w:rsidP="00334EEA">
      <w:pPr>
        <w:pStyle w:val="2"/>
      </w:pPr>
      <w:r w:rsidRPr="004D3578">
        <w:br w:type="page"/>
      </w:r>
      <w:bookmarkStart w:id="56" w:name="_Toc25331157"/>
      <w:r w:rsidRPr="004D3578">
        <w:lastRenderedPageBreak/>
        <w:t>Annex &lt;X&gt; (informative):</w:t>
      </w:r>
      <w:r w:rsidRPr="004D3578">
        <w:br/>
        <w:t>Change history</w:t>
      </w:r>
      <w:bookmarkEnd w:id="56"/>
    </w:p>
    <w:p w:rsidR="00054A22" w:rsidRPr="00235394" w:rsidRDefault="00054A22" w:rsidP="00054A22">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3F253B" w:rsidP="00941B3B">
            <w:pPr>
              <w:pStyle w:val="TAL"/>
              <w:jc w:val="center"/>
              <w:rPr>
                <w:sz w:val="16"/>
                <w:szCs w:val="16"/>
              </w:rPr>
            </w:pPr>
            <w:hyperlink r:id="rId13"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B2A" w:rsidRDefault="00114B2A">
      <w:r>
        <w:separator/>
      </w:r>
    </w:p>
  </w:endnote>
  <w:endnote w:type="continuationSeparator" w:id="0">
    <w:p w:rsidR="00114B2A" w:rsidRDefault="0011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B2A" w:rsidRDefault="00114B2A">
      <w:r>
        <w:separator/>
      </w:r>
    </w:p>
  </w:footnote>
  <w:footnote w:type="continuationSeparator" w:id="0">
    <w:p w:rsidR="00114B2A" w:rsidRDefault="00114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53B">
      <w:rPr>
        <w:rFonts w:ascii="Arial" w:hAnsi="Arial" w:cs="Arial"/>
        <w:b/>
        <w:noProof/>
        <w:sz w:val="18"/>
        <w:szCs w:val="18"/>
      </w:rPr>
      <w:t>3GPP TS 28.201 V0.2.0 (2019-11)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253B">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53B">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7F5"/>
    <w:rsid w:val="00037898"/>
    <w:rsid w:val="00040095"/>
    <w:rsid w:val="000417D7"/>
    <w:rsid w:val="00051834"/>
    <w:rsid w:val="00054A22"/>
    <w:rsid w:val="00062023"/>
    <w:rsid w:val="000655A6"/>
    <w:rsid w:val="00080512"/>
    <w:rsid w:val="00097251"/>
    <w:rsid w:val="000C47C3"/>
    <w:rsid w:val="000D58AB"/>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675F0"/>
    <w:rsid w:val="0029382B"/>
    <w:rsid w:val="002A0850"/>
    <w:rsid w:val="002B3865"/>
    <w:rsid w:val="002B4A97"/>
    <w:rsid w:val="002B6339"/>
    <w:rsid w:val="002C707F"/>
    <w:rsid w:val="002E00EE"/>
    <w:rsid w:val="002E2476"/>
    <w:rsid w:val="002F45CF"/>
    <w:rsid w:val="003172DC"/>
    <w:rsid w:val="00334EEA"/>
    <w:rsid w:val="0035462D"/>
    <w:rsid w:val="003765B8"/>
    <w:rsid w:val="003C3971"/>
    <w:rsid w:val="003C4BC4"/>
    <w:rsid w:val="003F253B"/>
    <w:rsid w:val="003F432C"/>
    <w:rsid w:val="00400F5F"/>
    <w:rsid w:val="004179AE"/>
    <w:rsid w:val="004232D5"/>
    <w:rsid w:val="00423334"/>
    <w:rsid w:val="004345EC"/>
    <w:rsid w:val="00465515"/>
    <w:rsid w:val="00486F95"/>
    <w:rsid w:val="00492B29"/>
    <w:rsid w:val="00495ADD"/>
    <w:rsid w:val="004A0640"/>
    <w:rsid w:val="004A22FF"/>
    <w:rsid w:val="004A2412"/>
    <w:rsid w:val="004A457E"/>
    <w:rsid w:val="004C41DB"/>
    <w:rsid w:val="004D3578"/>
    <w:rsid w:val="004E213A"/>
    <w:rsid w:val="004F0988"/>
    <w:rsid w:val="004F3340"/>
    <w:rsid w:val="005028DB"/>
    <w:rsid w:val="0050422C"/>
    <w:rsid w:val="00533883"/>
    <w:rsid w:val="0053388B"/>
    <w:rsid w:val="00535773"/>
    <w:rsid w:val="005404D3"/>
    <w:rsid w:val="00543E6C"/>
    <w:rsid w:val="00547328"/>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6687"/>
    <w:rsid w:val="00647114"/>
    <w:rsid w:val="006A323F"/>
    <w:rsid w:val="006B30D0"/>
    <w:rsid w:val="006C3D95"/>
    <w:rsid w:val="006E01AE"/>
    <w:rsid w:val="006E5C86"/>
    <w:rsid w:val="00701116"/>
    <w:rsid w:val="00713C44"/>
    <w:rsid w:val="007261EB"/>
    <w:rsid w:val="00734A5B"/>
    <w:rsid w:val="0074026F"/>
    <w:rsid w:val="007429F6"/>
    <w:rsid w:val="00744E76"/>
    <w:rsid w:val="007543F3"/>
    <w:rsid w:val="00764429"/>
    <w:rsid w:val="00774DA4"/>
    <w:rsid w:val="00781F0F"/>
    <w:rsid w:val="00782F2C"/>
    <w:rsid w:val="0078491E"/>
    <w:rsid w:val="00796367"/>
    <w:rsid w:val="007B3E8E"/>
    <w:rsid w:val="007B600E"/>
    <w:rsid w:val="007B758D"/>
    <w:rsid w:val="007C6EF9"/>
    <w:rsid w:val="007D6080"/>
    <w:rsid w:val="007F0F4A"/>
    <w:rsid w:val="008028A4"/>
    <w:rsid w:val="00830747"/>
    <w:rsid w:val="00842D49"/>
    <w:rsid w:val="008768CA"/>
    <w:rsid w:val="008805D1"/>
    <w:rsid w:val="008B39D8"/>
    <w:rsid w:val="008B4D0D"/>
    <w:rsid w:val="008C384C"/>
    <w:rsid w:val="008E65E3"/>
    <w:rsid w:val="0090271F"/>
    <w:rsid w:val="00902E23"/>
    <w:rsid w:val="009114D7"/>
    <w:rsid w:val="0091348E"/>
    <w:rsid w:val="00917CCB"/>
    <w:rsid w:val="00941B3B"/>
    <w:rsid w:val="00942EC2"/>
    <w:rsid w:val="00944D49"/>
    <w:rsid w:val="00945108"/>
    <w:rsid w:val="00950A09"/>
    <w:rsid w:val="00952B3F"/>
    <w:rsid w:val="00987CDE"/>
    <w:rsid w:val="009963E5"/>
    <w:rsid w:val="009E56A6"/>
    <w:rsid w:val="009F35E1"/>
    <w:rsid w:val="009F37B7"/>
    <w:rsid w:val="009F6754"/>
    <w:rsid w:val="00A0019E"/>
    <w:rsid w:val="00A10F02"/>
    <w:rsid w:val="00A164B4"/>
    <w:rsid w:val="00A1754D"/>
    <w:rsid w:val="00A24A80"/>
    <w:rsid w:val="00A26956"/>
    <w:rsid w:val="00A27486"/>
    <w:rsid w:val="00A53724"/>
    <w:rsid w:val="00A56066"/>
    <w:rsid w:val="00A6365C"/>
    <w:rsid w:val="00A73129"/>
    <w:rsid w:val="00A82346"/>
    <w:rsid w:val="00A92BA1"/>
    <w:rsid w:val="00A97B8C"/>
    <w:rsid w:val="00AA76B7"/>
    <w:rsid w:val="00AC6BC6"/>
    <w:rsid w:val="00AE65E2"/>
    <w:rsid w:val="00B15449"/>
    <w:rsid w:val="00B44538"/>
    <w:rsid w:val="00B93086"/>
    <w:rsid w:val="00B97556"/>
    <w:rsid w:val="00BA19ED"/>
    <w:rsid w:val="00BA4B8D"/>
    <w:rsid w:val="00BC0F7D"/>
    <w:rsid w:val="00BD7D31"/>
    <w:rsid w:val="00BE3255"/>
    <w:rsid w:val="00BF128E"/>
    <w:rsid w:val="00BF1B90"/>
    <w:rsid w:val="00BF5760"/>
    <w:rsid w:val="00C074DD"/>
    <w:rsid w:val="00C1496A"/>
    <w:rsid w:val="00C3280F"/>
    <w:rsid w:val="00C32EC3"/>
    <w:rsid w:val="00C33079"/>
    <w:rsid w:val="00C45231"/>
    <w:rsid w:val="00C72833"/>
    <w:rsid w:val="00C7368A"/>
    <w:rsid w:val="00C80F1D"/>
    <w:rsid w:val="00C93F40"/>
    <w:rsid w:val="00CA3D0C"/>
    <w:rsid w:val="00CA4F8B"/>
    <w:rsid w:val="00CB0404"/>
    <w:rsid w:val="00CB2D48"/>
    <w:rsid w:val="00CD3FF6"/>
    <w:rsid w:val="00CF1879"/>
    <w:rsid w:val="00D16653"/>
    <w:rsid w:val="00D57972"/>
    <w:rsid w:val="00D675A9"/>
    <w:rsid w:val="00D738D6"/>
    <w:rsid w:val="00D755EB"/>
    <w:rsid w:val="00D76048"/>
    <w:rsid w:val="00D87E00"/>
    <w:rsid w:val="00D9134D"/>
    <w:rsid w:val="00D920FD"/>
    <w:rsid w:val="00DA7A03"/>
    <w:rsid w:val="00DB1818"/>
    <w:rsid w:val="00DC309B"/>
    <w:rsid w:val="00DC4DA2"/>
    <w:rsid w:val="00DD4C17"/>
    <w:rsid w:val="00DD74A5"/>
    <w:rsid w:val="00DF2B1F"/>
    <w:rsid w:val="00DF62CD"/>
    <w:rsid w:val="00E16509"/>
    <w:rsid w:val="00E44582"/>
    <w:rsid w:val="00E46A6C"/>
    <w:rsid w:val="00E7346E"/>
    <w:rsid w:val="00E77645"/>
    <w:rsid w:val="00EA15B0"/>
    <w:rsid w:val="00EA5EA7"/>
    <w:rsid w:val="00EC4A25"/>
    <w:rsid w:val="00ED01FF"/>
    <w:rsid w:val="00EE3CFF"/>
    <w:rsid w:val="00F025A2"/>
    <w:rsid w:val="00F04712"/>
    <w:rsid w:val="00F06214"/>
    <w:rsid w:val="00F13360"/>
    <w:rsid w:val="00F22EC7"/>
    <w:rsid w:val="00F325C8"/>
    <w:rsid w:val="00F429BE"/>
    <w:rsid w:val="00F653B8"/>
    <w:rsid w:val="00F9008D"/>
    <w:rsid w:val="00FA1266"/>
    <w:rsid w:val="00FA1627"/>
    <w:rsid w:val="00FC1192"/>
    <w:rsid w:val="00FC70A4"/>
    <w:rsid w:val="00FE0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SA/WG5_TM/TSGS5_127/Docs/S5-19613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E5C2-C882-446A-8373-B0779834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2177</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Huawei-SA</cp:lastModifiedBy>
  <cp:revision>2</cp:revision>
  <cp:lastPrinted>2019-02-25T14:05:00Z</cp:lastPrinted>
  <dcterms:created xsi:type="dcterms:W3CDTF">2019-11-30T09:15:00Z</dcterms:created>
  <dcterms:modified xsi:type="dcterms:W3CDTF">2019-11-30T09:15:00Z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1575105342</vt:lpwstr>
  </property>
</Properties>
</file>