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F75E24" w14:textId="337D6F25" w:rsidR="001F13C6" w:rsidRDefault="001F13C6">
      <w:pPr>
        <w:tabs>
          <w:tab w:val="left" w:pos="2127"/>
        </w:tabs>
        <w:spacing w:before="240"/>
        <w:ind w:left="2131" w:hanging="2131"/>
        <w:rPr>
          <w:b/>
          <w:sz w:val="24"/>
        </w:rPr>
      </w:pPr>
      <w:bookmarkStart w:id="0" w:name="OLE_LINK1"/>
      <w:bookmarkStart w:id="1" w:name="OLE_LINK2"/>
      <w:bookmarkStart w:id="2" w:name="_GoBack"/>
      <w:bookmarkEnd w:id="2"/>
      <w:r>
        <w:rPr>
          <w:b/>
          <w:sz w:val="24"/>
        </w:rPr>
        <w:t>Source:</w:t>
      </w:r>
      <w:r>
        <w:rPr>
          <w:b/>
          <w:sz w:val="24"/>
        </w:rPr>
        <w:tab/>
      </w:r>
      <w:r w:rsidR="000D3D09">
        <w:rPr>
          <w:b/>
          <w:sz w:val="24"/>
        </w:rPr>
        <w:t>Qualcomm</w:t>
      </w:r>
      <w:r w:rsidR="003441A0">
        <w:rPr>
          <w:b/>
          <w:sz w:val="24"/>
        </w:rPr>
        <w:t xml:space="preserve"> </w:t>
      </w:r>
      <w:r w:rsidR="003441A0" w:rsidRPr="00A047D3">
        <w:rPr>
          <w:b/>
          <w:sz w:val="24"/>
        </w:rPr>
        <w:t>Incorporated</w:t>
      </w:r>
    </w:p>
    <w:p w14:paraId="1BE35DE0" w14:textId="77777777" w:rsidR="001F13C6" w:rsidRDefault="001F13C6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="000D3D09" w:rsidRPr="000D3D09">
        <w:rPr>
          <w:b/>
          <w:sz w:val="24"/>
        </w:rPr>
        <w:t>On capture formats for IVAS</w:t>
      </w:r>
    </w:p>
    <w:bookmarkEnd w:id="0"/>
    <w:bookmarkEnd w:id="1"/>
    <w:p w14:paraId="7C952932" w14:textId="77777777" w:rsidR="00EA3C2B" w:rsidRDefault="00EA3C2B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Document for:</w:t>
      </w:r>
      <w:r>
        <w:rPr>
          <w:b/>
          <w:sz w:val="24"/>
        </w:rPr>
        <w:tab/>
        <w:t>Discussion and Agreement</w:t>
      </w:r>
    </w:p>
    <w:p w14:paraId="015A66AB" w14:textId="45B355A6" w:rsidR="001F13C6" w:rsidRDefault="00B27DF6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430C3B">
        <w:rPr>
          <w:b/>
          <w:sz w:val="24"/>
        </w:rPr>
        <w:t>7.5</w:t>
      </w:r>
    </w:p>
    <w:p w14:paraId="04215935" w14:textId="77777777" w:rsidR="001F13C6" w:rsidRDefault="001F13C6">
      <w:pPr>
        <w:pBdr>
          <w:top w:val="single" w:sz="12" w:space="1" w:color="auto"/>
        </w:pBdr>
      </w:pPr>
    </w:p>
    <w:p w14:paraId="0E680ABE" w14:textId="77777777" w:rsidR="00FC0951" w:rsidRPr="00FC0951" w:rsidRDefault="00EA3C2B" w:rsidP="00FC0951">
      <w:pPr>
        <w:numPr>
          <w:ilvl w:val="0"/>
          <w:numId w:val="39"/>
        </w:numPr>
        <w:rPr>
          <w:b/>
          <w:sz w:val="24"/>
        </w:rPr>
      </w:pPr>
      <w:r>
        <w:rPr>
          <w:b/>
          <w:sz w:val="24"/>
        </w:rPr>
        <w:t>Introduction</w:t>
      </w:r>
      <w:r w:rsidR="00CB3D3C">
        <w:rPr>
          <w:b/>
          <w:sz w:val="24"/>
        </w:rPr>
        <w:t xml:space="preserve"> </w:t>
      </w:r>
    </w:p>
    <w:p w14:paraId="4870DABF" w14:textId="0728BAD2" w:rsidR="00CD03BC" w:rsidRDefault="009051E4" w:rsidP="009051E4">
      <w:r w:rsidRPr="009051E4">
        <w:t xml:space="preserve">Higher Order Ambisonics (HOA) signals </w:t>
      </w:r>
      <w:r w:rsidR="00CD03BC">
        <w:t xml:space="preserve">can carry immersive scene-based audio content with a scalable accuracy which depends on the HOA order. The HOA order </w:t>
      </w:r>
      <w:r w:rsidR="00CB4CBC" w:rsidRPr="00CB4CBC">
        <w:rPr>
          <w:i/>
        </w:rPr>
        <w:t>N</w:t>
      </w:r>
      <w:r w:rsidR="00CB4CBC">
        <w:t xml:space="preserve"> </w:t>
      </w:r>
      <w:r w:rsidR="00CD03BC">
        <w:t xml:space="preserve">determines the number of HOA </w:t>
      </w:r>
      <w:r w:rsidR="00CB4CBC">
        <w:t xml:space="preserve">signals </w:t>
      </w:r>
      <w:r w:rsidR="00CB4CBC" w:rsidRPr="00CB4CBC">
        <w:rPr>
          <w:i/>
        </w:rPr>
        <w:t>M</w:t>
      </w:r>
      <w:r w:rsidR="00CB4CBC">
        <w:t xml:space="preserve"> which is expressed with </w:t>
      </w:r>
      <w:r w:rsidR="00CB4CBC" w:rsidRPr="00CB4CBC">
        <w:rPr>
          <w:i/>
        </w:rPr>
        <w:t>M</w:t>
      </w:r>
      <w:r w:rsidR="00CB4CBC">
        <w:t>=(</w:t>
      </w:r>
      <w:r w:rsidR="00CB4CBC" w:rsidRPr="00CB4CBC">
        <w:rPr>
          <w:i/>
        </w:rPr>
        <w:t>N</w:t>
      </w:r>
      <w:r w:rsidR="00CB4CBC">
        <w:t>+1)</w:t>
      </w:r>
      <w:r w:rsidR="00CB4CBC" w:rsidRPr="00CB4CBC">
        <w:rPr>
          <w:vertAlign w:val="superscript"/>
        </w:rPr>
        <w:t>2</w:t>
      </w:r>
      <w:r w:rsidR="00CB4CBC">
        <w:rPr>
          <w:vertAlign w:val="superscript"/>
        </w:rPr>
        <w:t xml:space="preserve"> </w:t>
      </w:r>
      <w:r w:rsidR="00CB4CBC">
        <w:t>for a three-dimensiona</w:t>
      </w:r>
      <w:r w:rsidR="003441A0">
        <w:t>l sound field. For instance, a 2</w:t>
      </w:r>
      <w:r w:rsidR="003441A0" w:rsidRPr="003441A0">
        <w:rPr>
          <w:vertAlign w:val="superscript"/>
        </w:rPr>
        <w:t>nd</w:t>
      </w:r>
      <w:r w:rsidR="003441A0">
        <w:rPr>
          <w:vertAlign w:val="superscript"/>
        </w:rPr>
        <w:t xml:space="preserve"> </w:t>
      </w:r>
      <w:r w:rsidR="003441A0">
        <w:t>o</w:t>
      </w:r>
      <w:r w:rsidR="00CB4CBC">
        <w:t>rder HO</w:t>
      </w:r>
      <w:r w:rsidR="003441A0">
        <w:t>A soundfield requires 9</w:t>
      </w:r>
      <w:r w:rsidR="00CB4CBC">
        <w:t xml:space="preserve"> HOA signals and a 4</w:t>
      </w:r>
      <w:r w:rsidR="00CB4CBC" w:rsidRPr="00CB4CBC">
        <w:rPr>
          <w:vertAlign w:val="superscript"/>
        </w:rPr>
        <w:t>th</w:t>
      </w:r>
      <w:r w:rsidR="00CB4CBC">
        <w:t xml:space="preserve"> order soundfield requires 25 signals</w:t>
      </w:r>
      <w:r w:rsidR="00FF47C0">
        <w:t xml:space="preserve">. The required </w:t>
      </w:r>
      <w:r w:rsidR="002B4F7B">
        <w:t xml:space="preserve">amount of </w:t>
      </w:r>
      <w:r w:rsidR="00FF47C0">
        <w:t xml:space="preserve">processing </w:t>
      </w:r>
      <w:r w:rsidR="002B4F7B">
        <w:t xml:space="preserve">instructions </w:t>
      </w:r>
      <w:r w:rsidR="00FF47C0">
        <w:t xml:space="preserve">and buffer memory for such </w:t>
      </w:r>
      <w:r w:rsidR="002868B3">
        <w:t xml:space="preserve">a </w:t>
      </w:r>
      <w:r w:rsidR="00FF47C0">
        <w:t xml:space="preserve">number of audio signals </w:t>
      </w:r>
      <w:r w:rsidR="00DD17FD">
        <w:t xml:space="preserve">may pose </w:t>
      </w:r>
      <w:r w:rsidR="00FF47C0">
        <w:t xml:space="preserve">a burden to the IVAS codec. </w:t>
      </w:r>
      <w:r w:rsidR="00285E15">
        <w:t>Moreover</w:t>
      </w:r>
      <w:r w:rsidR="00FF47C0">
        <w:t>, the audio architecture of a</w:t>
      </w:r>
      <w:r w:rsidR="003441A0">
        <w:t>t</w:t>
      </w:r>
      <w:r w:rsidR="00FF47C0">
        <w:t xml:space="preserve"> least one major state-of-the-art mobile phone operating system limits the number of concurrent audio </w:t>
      </w:r>
      <w:r w:rsidR="000742DC" w:rsidRPr="00306645">
        <w:t>input</w:t>
      </w:r>
      <w:r w:rsidR="000742DC">
        <w:t xml:space="preserve"> </w:t>
      </w:r>
      <w:r w:rsidR="00FF47C0">
        <w:t xml:space="preserve">channels </w:t>
      </w:r>
      <w:r w:rsidR="00285E15">
        <w:t xml:space="preserve">to eight which is not even sufficient </w:t>
      </w:r>
      <w:r w:rsidR="00DA4DFD">
        <w:t xml:space="preserve">to support </w:t>
      </w:r>
      <w:r w:rsidR="00285E15">
        <w:t>2</w:t>
      </w:r>
      <w:r w:rsidR="00285E15" w:rsidRPr="00285E15">
        <w:rPr>
          <w:vertAlign w:val="superscript"/>
        </w:rPr>
        <w:t>nd</w:t>
      </w:r>
      <w:r w:rsidR="00285E15">
        <w:t xml:space="preserve"> order HOA.</w:t>
      </w:r>
      <w:r w:rsidR="00CB3D3C">
        <w:t xml:space="preserve"> </w:t>
      </w:r>
    </w:p>
    <w:p w14:paraId="776F97E3" w14:textId="7F497E63" w:rsidR="00285E15" w:rsidRDefault="001A282A" w:rsidP="009051E4">
      <w:r>
        <w:t>T</w:t>
      </w:r>
      <w:r w:rsidR="00285E15">
        <w:t xml:space="preserve">o </w:t>
      </w:r>
      <w:r w:rsidR="00CB3D3C">
        <w:t>circumvent these</w:t>
      </w:r>
      <w:r w:rsidR="00285E15">
        <w:t xml:space="preserve"> audio bus limitation</w:t>
      </w:r>
      <w:r w:rsidR="00CB3D3C">
        <w:t>s</w:t>
      </w:r>
      <w:r w:rsidR="000742DC">
        <w:t xml:space="preserve">, to minimize overall system complexity, and </w:t>
      </w:r>
      <w:r w:rsidR="00285E15">
        <w:t xml:space="preserve">to </w:t>
      </w:r>
      <w:r w:rsidR="00CB3D3C">
        <w:t>allow for</w:t>
      </w:r>
      <w:r w:rsidR="00285E15">
        <w:t xml:space="preserve"> a lean</w:t>
      </w:r>
      <w:r w:rsidR="00CB3D3C">
        <w:t>, yet HOA-capable</w:t>
      </w:r>
      <w:r w:rsidR="00A426FB">
        <w:t>,</w:t>
      </w:r>
      <w:r w:rsidR="00285E15">
        <w:t xml:space="preserve"> </w:t>
      </w:r>
      <w:r w:rsidR="00CB3D3C">
        <w:t xml:space="preserve">IVAS </w:t>
      </w:r>
      <w:r w:rsidR="00285E15">
        <w:t>codec</w:t>
      </w:r>
      <w:r w:rsidR="00CB3D3C">
        <w:t xml:space="preserve">, </w:t>
      </w:r>
      <w:r w:rsidR="00285E15">
        <w:t xml:space="preserve">the source proposes the support </w:t>
      </w:r>
      <w:r w:rsidR="00CB3D3C">
        <w:t xml:space="preserve">of </w:t>
      </w:r>
      <w:r w:rsidR="00285E15">
        <w:t>the HOA Transport Format (HTF)</w:t>
      </w:r>
      <w:r w:rsidR="003232C9">
        <w:t xml:space="preserve"> within the IVAS design constraints [1]</w:t>
      </w:r>
      <w:r w:rsidR="00285E15">
        <w:t>.</w:t>
      </w:r>
    </w:p>
    <w:p w14:paraId="0F22D6D4" w14:textId="77777777" w:rsidR="000E0BAF" w:rsidRDefault="000E0BAF" w:rsidP="000E0BAF"/>
    <w:p w14:paraId="46984421" w14:textId="22A4BB26" w:rsidR="000E0BAF" w:rsidRPr="000E0BAF" w:rsidRDefault="003441A0" w:rsidP="000E0BAF">
      <w:pPr>
        <w:numPr>
          <w:ilvl w:val="0"/>
          <w:numId w:val="39"/>
        </w:numPr>
      </w:pPr>
      <w:r>
        <w:rPr>
          <w:b/>
          <w:sz w:val="24"/>
        </w:rPr>
        <w:t>Problem S</w:t>
      </w:r>
      <w:r w:rsidR="000E0BAF">
        <w:rPr>
          <w:b/>
          <w:sz w:val="24"/>
        </w:rPr>
        <w:t xml:space="preserve">tatement </w:t>
      </w:r>
    </w:p>
    <w:p w14:paraId="5A7A79E8" w14:textId="3FF9F250" w:rsidR="00C425D0" w:rsidRDefault="000E0BAF" w:rsidP="000E0BAF">
      <w:r>
        <w:t xml:space="preserve">Capturing of immersive audio can be achieved with a variety of microphone arrangements. As part of the capturing process usually a microphone processing step is needed to convert the captured microphone signals into the HOA format. This processing step </w:t>
      </w:r>
      <w:r w:rsidR="00C425D0">
        <w:t xml:space="preserve">depends on </w:t>
      </w:r>
      <w:r w:rsidR="00C425D0" w:rsidRPr="002B02CE">
        <w:rPr>
          <w:i/>
        </w:rPr>
        <w:t>a-priori</w:t>
      </w:r>
      <w:r w:rsidR="00C425D0">
        <w:t xml:space="preserve"> knowledge about the microphone arrangements (microphone position, orientation, directivity…) and is often </w:t>
      </w:r>
      <w:r w:rsidR="00190EBD">
        <w:t>calibrate</w:t>
      </w:r>
      <w:r w:rsidR="00C425D0">
        <w:t xml:space="preserve"> to the device-specific form factor</w:t>
      </w:r>
      <w:r w:rsidR="00190EBD">
        <w:t xml:space="preserve"> (see Fig. 1)</w:t>
      </w:r>
      <w:r w:rsidR="0089128C">
        <w:t xml:space="preserve">. Because of this device-dependency, the standardization of such front-end processing is </w:t>
      </w:r>
      <w:r w:rsidR="0089419A">
        <w:t xml:space="preserve">less </w:t>
      </w:r>
      <w:r w:rsidR="000269C4">
        <w:t>beneficial</w:t>
      </w:r>
      <w:r w:rsidR="0089128C">
        <w:t>.</w:t>
      </w:r>
    </w:p>
    <w:p w14:paraId="27A3A3E8" w14:textId="372B6190" w:rsidR="0089128C" w:rsidRDefault="0089128C" w:rsidP="0089128C">
      <w:r>
        <w:t xml:space="preserve">With ongoing advances in signal processing, the previous restriction that the number of microphones determines the maximum achievable HOA order could be lifted. </w:t>
      </w:r>
      <w:r w:rsidR="00FE5C32">
        <w:t>Consequently</w:t>
      </w:r>
      <w:r>
        <w:t xml:space="preserve">, </w:t>
      </w:r>
      <w:r w:rsidR="003232C9">
        <w:t xml:space="preserve">with </w:t>
      </w:r>
      <w:r w:rsidR="003232C9" w:rsidRPr="004D2DA5">
        <w:rPr>
          <w:i/>
        </w:rPr>
        <w:t>a-priori</w:t>
      </w:r>
      <w:r w:rsidR="003232C9">
        <w:t xml:space="preserve"> knowledge, a low number of </w:t>
      </w:r>
      <w:r>
        <w:t>microphones can be converted into a higher order scene-based audio format</w:t>
      </w:r>
      <w:r w:rsidR="003232C9">
        <w:t xml:space="preserve"> </w:t>
      </w:r>
      <w:r>
        <w:t xml:space="preserve">(e.g., 8 microphones converted to </w:t>
      </w:r>
      <w:r w:rsidR="00276CA8">
        <w:t xml:space="preserve">a 16 channel </w:t>
      </w:r>
      <w:r>
        <w:t>3</w:t>
      </w:r>
      <w:r>
        <w:rPr>
          <w:vertAlign w:val="superscript"/>
        </w:rPr>
        <w:t>rd</w:t>
      </w:r>
      <w:r>
        <w:t xml:space="preserve"> order HOA</w:t>
      </w:r>
      <w:r w:rsidR="00276CA8">
        <w:t xml:space="preserve"> signal</w:t>
      </w:r>
      <w:r>
        <w:t>).</w:t>
      </w:r>
    </w:p>
    <w:p w14:paraId="4BD3C0F7" w14:textId="77777777" w:rsidR="00D404E2" w:rsidRDefault="00D404E2" w:rsidP="00CF479B">
      <w:pPr>
        <w:jc w:val="center"/>
      </w:pPr>
    </w:p>
    <w:p w14:paraId="159E9ABA" w14:textId="35D8F917" w:rsidR="0089128C" w:rsidRDefault="00E02F3E" w:rsidP="0089128C">
      <w:pPr>
        <w:keepNext/>
        <w:jc w:val="center"/>
      </w:pPr>
      <w:r>
        <w:rPr>
          <w:noProof/>
        </w:rPr>
        <w:pict w14:anchorId="3AE673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9" o:spid="_x0000_i1028" type="#_x0000_t75" alt="" style="width:388.05pt;height:93.2pt;visibility:visible;mso-wrap-style:square;mso-width-percent:0;mso-height-percent:0;mso-width-percent:0;mso-height-percent:0">
            <v:imagedata r:id="rId8" o:title=""/>
          </v:shape>
        </w:pict>
      </w:r>
    </w:p>
    <w:p w14:paraId="00A280A1" w14:textId="66835302" w:rsidR="00CB3D3C" w:rsidRDefault="0089128C" w:rsidP="0089128C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67467">
        <w:rPr>
          <w:noProof/>
        </w:rPr>
        <w:t>1</w:t>
      </w:r>
      <w:r>
        <w:fldChar w:fldCharType="end"/>
      </w:r>
      <w:r>
        <w:t xml:space="preserve"> </w:t>
      </w:r>
      <w:r w:rsidR="001E5CE4">
        <w:t xml:space="preserve">- </w:t>
      </w:r>
      <w:r w:rsidRPr="00E7410B">
        <w:t xml:space="preserve">Examples of </w:t>
      </w:r>
      <w:r>
        <w:t xml:space="preserve">live-captured </w:t>
      </w:r>
      <w:r w:rsidRPr="00E7410B">
        <w:t>HOA input to IVAS</w:t>
      </w:r>
    </w:p>
    <w:p w14:paraId="752D56A9" w14:textId="77777777" w:rsidR="00CF479B" w:rsidRDefault="00CF479B" w:rsidP="009051E4"/>
    <w:p w14:paraId="676277BF" w14:textId="1957AEF1" w:rsidR="00190EBD" w:rsidRDefault="0089128C" w:rsidP="009051E4">
      <w:r>
        <w:t xml:space="preserve">Because </w:t>
      </w:r>
      <w:r w:rsidR="009E7B9E">
        <w:t xml:space="preserve">the </w:t>
      </w:r>
      <w:r>
        <w:t xml:space="preserve">captured signals have to go through a </w:t>
      </w:r>
      <w:r w:rsidR="00DC5EB9">
        <w:t xml:space="preserve">device-specific </w:t>
      </w:r>
      <w:r w:rsidR="009E7B9E">
        <w:t xml:space="preserve">HOA </w:t>
      </w:r>
      <w:r w:rsidR="00FD0105">
        <w:t>conversion pre-</w:t>
      </w:r>
      <w:r w:rsidR="00DC5EB9">
        <w:t xml:space="preserve">processing, it </w:t>
      </w:r>
      <w:r w:rsidR="00380977">
        <w:t xml:space="preserve">would be </w:t>
      </w:r>
      <w:r w:rsidR="00DC5EB9">
        <w:t xml:space="preserve">preferable to </w:t>
      </w:r>
      <w:r w:rsidR="00121D40">
        <w:t xml:space="preserve">transform </w:t>
      </w:r>
      <w:r w:rsidR="00DC5EB9">
        <w:t xml:space="preserve">them into a format that is optimal to the following processing stages. On </w:t>
      </w:r>
      <w:r w:rsidR="00380977">
        <w:t xml:space="preserve">handheld </w:t>
      </w:r>
      <w:r w:rsidR="00DC5EB9">
        <w:t xml:space="preserve">devices the conversion to a conventional HOA format is </w:t>
      </w:r>
      <w:r w:rsidR="00380977">
        <w:t xml:space="preserve">less </w:t>
      </w:r>
      <w:r w:rsidR="00DC5EB9">
        <w:t>efficient because of the need to transmit (</w:t>
      </w:r>
      <w:r w:rsidR="00DC5EB9" w:rsidRPr="00CB4CBC">
        <w:rPr>
          <w:i/>
        </w:rPr>
        <w:t>N</w:t>
      </w:r>
      <w:r w:rsidR="00DC5EB9">
        <w:t>+1)</w:t>
      </w:r>
      <w:r w:rsidR="00DC5EB9" w:rsidRPr="00CB4CBC">
        <w:rPr>
          <w:vertAlign w:val="superscript"/>
        </w:rPr>
        <w:t>2</w:t>
      </w:r>
      <w:r w:rsidR="00DC5EB9">
        <w:rPr>
          <w:vertAlign w:val="superscript"/>
        </w:rPr>
        <w:t xml:space="preserve"> </w:t>
      </w:r>
      <w:r w:rsidR="00380977">
        <w:t>a</w:t>
      </w:r>
      <w:r w:rsidR="00DC5EB9">
        <w:t xml:space="preserve">udio signals to the IVAS codec. </w:t>
      </w:r>
    </w:p>
    <w:p w14:paraId="4798C469" w14:textId="25FD274A" w:rsidR="00190EBD" w:rsidRDefault="00380977" w:rsidP="009051E4">
      <w:r>
        <w:t>T</w:t>
      </w:r>
      <w:r w:rsidR="00DC5EB9">
        <w:t>o minimize overall system processing complexity, memory requirement, and latency</w:t>
      </w:r>
      <w:r w:rsidR="00B75E85">
        <w:t xml:space="preserve">, the source recommends the application of a front-end processing that creates the </w:t>
      </w:r>
      <w:r w:rsidR="0035351E">
        <w:t>so-called HOA Transport F</w:t>
      </w:r>
      <w:r w:rsidR="00B75E85">
        <w:t>ormat</w:t>
      </w:r>
      <w:r w:rsidR="0059135B">
        <w:t xml:space="preserve"> (HTF) </w:t>
      </w:r>
      <w:r>
        <w:t xml:space="preserve">which </w:t>
      </w:r>
      <w:r w:rsidR="00B1392C">
        <w:t xml:space="preserve">can be efficiently transmitted </w:t>
      </w:r>
      <w:r w:rsidR="0059135B">
        <w:t xml:space="preserve">via </w:t>
      </w:r>
      <w:r w:rsidR="00B1392C">
        <w:t>IVAS</w:t>
      </w:r>
      <w:r w:rsidR="0059135B">
        <w:t>, see Fig. 2</w:t>
      </w:r>
      <w:r w:rsidR="00B75E85">
        <w:t xml:space="preserve">. </w:t>
      </w:r>
    </w:p>
    <w:p w14:paraId="4AB3CACF" w14:textId="77777777" w:rsidR="00CB3D3C" w:rsidRDefault="00CB3D3C" w:rsidP="00CB3D3C">
      <w:pPr>
        <w:ind w:left="360"/>
      </w:pPr>
    </w:p>
    <w:p w14:paraId="6E7838CB" w14:textId="1C153E52" w:rsidR="0089128C" w:rsidRDefault="00E02F3E" w:rsidP="0089128C">
      <w:pPr>
        <w:keepNext/>
        <w:ind w:left="360"/>
        <w:jc w:val="center"/>
      </w:pPr>
      <w:r>
        <w:rPr>
          <w:noProof/>
        </w:rPr>
        <w:lastRenderedPageBreak/>
        <w:pict w14:anchorId="77192E61">
          <v:shape id="Picture 20" o:spid="_x0000_i1027" type="#_x0000_t75" alt="" style="width:379.6pt;height:99pt;visibility:visible;mso-wrap-style:square;mso-width-percent:0;mso-height-percent:0;mso-width-percent:0;mso-height-percent:0">
            <v:imagedata r:id="rId9" o:title=""/>
          </v:shape>
        </w:pict>
      </w:r>
    </w:p>
    <w:p w14:paraId="1527BC89" w14:textId="5A0B818B" w:rsidR="0089128C" w:rsidRDefault="0089128C" w:rsidP="0089128C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67467">
        <w:rPr>
          <w:noProof/>
        </w:rPr>
        <w:t>2</w:t>
      </w:r>
      <w:r>
        <w:fldChar w:fldCharType="end"/>
      </w:r>
      <w:r>
        <w:t xml:space="preserve"> </w:t>
      </w:r>
      <w:r w:rsidR="001E5CE4">
        <w:t xml:space="preserve">- </w:t>
      </w:r>
      <w:r w:rsidRPr="001D12A5">
        <w:t xml:space="preserve">Examples of </w:t>
      </w:r>
      <w:r>
        <w:t>live-captured HTF</w:t>
      </w:r>
      <w:r w:rsidRPr="001D12A5">
        <w:t xml:space="preserve"> input to IVAS</w:t>
      </w:r>
    </w:p>
    <w:p w14:paraId="30787FC1" w14:textId="77777777" w:rsidR="0089128C" w:rsidRDefault="0089128C" w:rsidP="00CB3D3C">
      <w:pPr>
        <w:ind w:left="360"/>
      </w:pPr>
    </w:p>
    <w:p w14:paraId="19C9DA7E" w14:textId="77777777" w:rsidR="0089128C" w:rsidRPr="00CB3D3C" w:rsidRDefault="0089128C" w:rsidP="00CB3D3C">
      <w:pPr>
        <w:ind w:left="360"/>
      </w:pPr>
    </w:p>
    <w:p w14:paraId="6FCFE345" w14:textId="0C2E8132" w:rsidR="00D27D3C" w:rsidRPr="00EB600E" w:rsidRDefault="002C34E6" w:rsidP="00ED1447">
      <w:pPr>
        <w:numPr>
          <w:ilvl w:val="0"/>
          <w:numId w:val="39"/>
        </w:numPr>
      </w:pPr>
      <w:r>
        <w:rPr>
          <w:b/>
          <w:sz w:val="24"/>
        </w:rPr>
        <w:t>HTF</w:t>
      </w:r>
      <w:r w:rsidR="00EA3C2B" w:rsidRPr="00EA3C2B">
        <w:rPr>
          <w:b/>
          <w:sz w:val="24"/>
        </w:rPr>
        <w:t xml:space="preserve"> capture </w:t>
      </w:r>
      <w:r w:rsidR="00E85560">
        <w:rPr>
          <w:b/>
          <w:sz w:val="24"/>
        </w:rPr>
        <w:t>for</w:t>
      </w:r>
      <w:r w:rsidR="00EA3C2B" w:rsidRPr="00EA3C2B">
        <w:rPr>
          <w:b/>
          <w:sz w:val="24"/>
        </w:rPr>
        <w:t xml:space="preserve"> mobile devices</w:t>
      </w:r>
      <w:r w:rsidR="005C7C20">
        <w:rPr>
          <w:b/>
          <w:sz w:val="24"/>
        </w:rPr>
        <w:t xml:space="preserve"> </w:t>
      </w:r>
    </w:p>
    <w:p w14:paraId="154EC38F" w14:textId="7FC40087" w:rsidR="00905918" w:rsidRDefault="005C7C20" w:rsidP="008D1080">
      <w:r>
        <w:t>The HTF consists of a low number of audio signals with associated time-variant metadata.</w:t>
      </w:r>
      <w:r w:rsidR="003F6C31">
        <w:t xml:space="preserve"> These audio signal</w:t>
      </w:r>
      <w:r w:rsidR="00BF159B">
        <w:t>s</w:t>
      </w:r>
      <w:r w:rsidR="003F6C31">
        <w:t xml:space="preserve"> represent sound elements within the scene </w:t>
      </w:r>
      <w:r w:rsidR="00380977">
        <w:t>{</w:t>
      </w:r>
      <w:r w:rsidR="00380977" w:rsidRPr="000A563A">
        <w:rPr>
          <w:i/>
        </w:rPr>
        <w:t>s</w:t>
      </w:r>
      <w:r w:rsidR="00380977">
        <w:rPr>
          <w:vertAlign w:val="subscript"/>
        </w:rPr>
        <w:t>i</w:t>
      </w:r>
      <w:r w:rsidR="00380977">
        <w:t>}. T</w:t>
      </w:r>
      <w:r w:rsidR="003F6C31">
        <w:t>he</w:t>
      </w:r>
      <w:r w:rsidR="00380977">
        <w:t xml:space="preserve">ir spatial properties are parameterized </w:t>
      </w:r>
      <w:r w:rsidR="00F745C9">
        <w:t xml:space="preserve">in </w:t>
      </w:r>
      <w:r w:rsidR="00380977">
        <w:t>vector form {V</w:t>
      </w:r>
      <w:r w:rsidR="00380977">
        <w:rPr>
          <w:vertAlign w:val="subscript"/>
        </w:rPr>
        <w:t>i</w:t>
      </w:r>
      <w:r w:rsidR="00380977">
        <w:t>}</w:t>
      </w:r>
      <w:r w:rsidR="00F745C9">
        <w:t xml:space="preserve"> </w:t>
      </w:r>
      <w:r w:rsidR="00380977">
        <w:t xml:space="preserve">in the </w:t>
      </w:r>
      <w:r w:rsidR="003F6C31">
        <w:t xml:space="preserve">associated </w:t>
      </w:r>
      <w:r w:rsidR="00380977">
        <w:t xml:space="preserve">time-variant </w:t>
      </w:r>
      <w:r w:rsidR="003F6C31">
        <w:t>metadata</w:t>
      </w:r>
      <w:r w:rsidR="00EB600E">
        <w:t>, see Figure 3</w:t>
      </w:r>
      <w:r w:rsidR="003F6C31">
        <w:t>.</w:t>
      </w:r>
      <w:r w:rsidR="00905918">
        <w:t xml:space="preserve"> Compared to converting the microphone signals directly into HOA</w:t>
      </w:r>
      <w:r w:rsidR="00161011">
        <w:t xml:space="preserve"> signals</w:t>
      </w:r>
      <w:r w:rsidR="00905918">
        <w:t xml:space="preserve">, the </w:t>
      </w:r>
      <w:r w:rsidR="00161011">
        <w:t>HTF conversion reduces the number of required audio channels from (</w:t>
      </w:r>
      <w:r w:rsidR="00161011" w:rsidRPr="00161011">
        <w:rPr>
          <w:i/>
        </w:rPr>
        <w:t>N</w:t>
      </w:r>
      <w:r w:rsidR="00161011">
        <w:t>+1)</w:t>
      </w:r>
      <w:r w:rsidR="00161011" w:rsidRPr="00161011">
        <w:rPr>
          <w:vertAlign w:val="superscript"/>
        </w:rPr>
        <w:t>2</w:t>
      </w:r>
      <w:r w:rsidR="00161011">
        <w:t xml:space="preserve"> to </w:t>
      </w:r>
      <w:r w:rsidR="00AC20AA">
        <w:t xml:space="preserve">a </w:t>
      </w:r>
      <w:r w:rsidR="002C3D9C">
        <w:t xml:space="preserve">usually much </w:t>
      </w:r>
      <w:r w:rsidR="00AC20AA">
        <w:t xml:space="preserve">lower number </w:t>
      </w:r>
      <w:r w:rsidR="00161011" w:rsidRPr="00161011">
        <w:rPr>
          <w:i/>
        </w:rPr>
        <w:t>K</w:t>
      </w:r>
      <w:r w:rsidR="00AC20AA">
        <w:t xml:space="preserve">, </w:t>
      </w:r>
      <w:r w:rsidR="00161011">
        <w:t>while</w:t>
      </w:r>
      <w:r w:rsidR="00EB600E">
        <w:t xml:space="preserve"> preserving</w:t>
      </w:r>
      <w:r w:rsidR="00161011">
        <w:t xml:space="preserve"> the </w:t>
      </w:r>
      <w:r w:rsidR="00EB600E">
        <w:t>perceived quality</w:t>
      </w:r>
      <w:r w:rsidR="00161011">
        <w:t xml:space="preserve"> of the sound field</w:t>
      </w:r>
      <w:r w:rsidR="00EB600E">
        <w:t>.</w:t>
      </w:r>
    </w:p>
    <w:p w14:paraId="09B0F13C" w14:textId="77777777" w:rsidR="00E67467" w:rsidRDefault="00E02F3E" w:rsidP="00E67467">
      <w:pPr>
        <w:keepNext/>
        <w:jc w:val="center"/>
      </w:pPr>
      <w:r>
        <w:rPr>
          <w:noProof/>
          <w:lang w:eastAsia="en-GB"/>
        </w:rPr>
        <w:pict w14:anchorId="40D2F0DB">
          <v:shape id="_x0000_i1026" type="#_x0000_t75" alt="" style="width:457.95pt;height:172.6pt;visibility:visible;mso-width-percent:0;mso-height-percent:0;mso-width-percent:0;mso-height-percent:0">
            <v:imagedata r:id="rId10" o:title=""/>
          </v:shape>
        </w:pict>
      </w:r>
    </w:p>
    <w:p w14:paraId="64234BAF" w14:textId="424C55B3" w:rsidR="004C716F" w:rsidRDefault="00E67467" w:rsidP="00E67467">
      <w:pPr>
        <w:pStyle w:val="Caption"/>
        <w:jc w:val="center"/>
        <w:rPr>
          <w:noProof/>
          <w:lang w:eastAsia="en-GB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</w:t>
      </w:r>
      <w:r w:rsidR="001E5CE4">
        <w:t xml:space="preserve">- </w:t>
      </w:r>
      <w:r w:rsidR="00F745C9">
        <w:t xml:space="preserve">Examples for different </w:t>
      </w:r>
      <w:r w:rsidRPr="00E56E7A">
        <w:t>spatial beam representation</w:t>
      </w:r>
      <w:r w:rsidR="00F745C9">
        <w:t>s</w:t>
      </w:r>
      <w:r w:rsidRPr="00E56E7A">
        <w:t xml:space="preserve"> that can be expressed by V-vectors</w:t>
      </w:r>
    </w:p>
    <w:p w14:paraId="69F02A43" w14:textId="77777777" w:rsidR="00E67467" w:rsidRDefault="00E67467" w:rsidP="00EB600E"/>
    <w:p w14:paraId="3D923743" w14:textId="5C02BAE4" w:rsidR="00EB600E" w:rsidRDefault="00A6651B" w:rsidP="00EB600E">
      <w:r>
        <w:t xml:space="preserve">At a later stage, the </w:t>
      </w:r>
      <w:r w:rsidR="00EB600E">
        <w:t>HTF can be converted into HOA by:</w:t>
      </w:r>
    </w:p>
    <w:p w14:paraId="2D5EE6E6" w14:textId="026EADC5" w:rsidR="00EB600E" w:rsidRDefault="00E02F3E" w:rsidP="00EB600E">
      <w:pPr>
        <w:jc w:val="center"/>
      </w:pPr>
      <w:r>
        <w:rPr>
          <w:noProof/>
        </w:rPr>
        <w:pict w14:anchorId="62DAE421">
          <v:shape id="Picture 25" o:spid="_x0000_i1025" type="#_x0000_t75" alt="" style="width:219.7pt;height:97.4pt;visibility:visible;mso-wrap-style:square;mso-width-percent:0;mso-height-percent:0;mso-width-percent:0;mso-height-percent:0">
            <v:imagedata r:id="rId11" o:title=""/>
          </v:shape>
        </w:pict>
      </w:r>
    </w:p>
    <w:p w14:paraId="2CCCCC10" w14:textId="77777777" w:rsidR="00185144" w:rsidRDefault="00185144" w:rsidP="00EB600E">
      <w:pPr>
        <w:jc w:val="left"/>
      </w:pPr>
    </w:p>
    <w:p w14:paraId="47BD58BB" w14:textId="77777777" w:rsidR="00EB600E" w:rsidRDefault="00EB600E" w:rsidP="00EB600E">
      <w:pPr>
        <w:jc w:val="left"/>
      </w:pPr>
      <w:r>
        <w:t xml:space="preserve">With </w:t>
      </w:r>
      <w:r w:rsidRPr="00905918">
        <w:rPr>
          <w:i/>
        </w:rPr>
        <w:t>K</w:t>
      </w:r>
      <w:r>
        <w:t xml:space="preserve"> being the number of the HTF audio signals, and </w:t>
      </w:r>
      <w:r w:rsidRPr="00905918">
        <w:rPr>
          <w:i/>
        </w:rPr>
        <w:t>n</w:t>
      </w:r>
      <w:r>
        <w:t xml:space="preserve"> being the frame number. </w:t>
      </w:r>
    </w:p>
    <w:p w14:paraId="4601CC62" w14:textId="77777777" w:rsidR="004C716F" w:rsidRDefault="004C716F" w:rsidP="00263F1B">
      <w:pPr>
        <w:jc w:val="center"/>
      </w:pPr>
    </w:p>
    <w:p w14:paraId="4E0AAC42" w14:textId="02B9D505" w:rsidR="00EB600E" w:rsidRPr="008D1080" w:rsidRDefault="00EB600E" w:rsidP="00EB600E">
      <w:pPr>
        <w:numPr>
          <w:ilvl w:val="1"/>
          <w:numId w:val="39"/>
        </w:numPr>
      </w:pPr>
      <w:r>
        <w:rPr>
          <w:b/>
          <w:sz w:val="24"/>
        </w:rPr>
        <w:t xml:space="preserve">HTF </w:t>
      </w:r>
      <w:r w:rsidR="00085335">
        <w:rPr>
          <w:b/>
          <w:sz w:val="24"/>
        </w:rPr>
        <w:t xml:space="preserve">Time-Variant </w:t>
      </w:r>
      <w:r>
        <w:rPr>
          <w:b/>
          <w:sz w:val="24"/>
        </w:rPr>
        <w:t xml:space="preserve">Metadata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1"/>
        <w:gridCol w:w="2462"/>
        <w:gridCol w:w="2462"/>
        <w:gridCol w:w="2462"/>
      </w:tblGrid>
      <w:tr w:rsidR="009A6F96" w:rsidRPr="00477EC2" w14:paraId="237D2033" w14:textId="77777777" w:rsidTr="009A6F96">
        <w:tc>
          <w:tcPr>
            <w:tcW w:w="2461" w:type="dxa"/>
            <w:shd w:val="clear" w:color="auto" w:fill="auto"/>
          </w:tcPr>
          <w:p w14:paraId="7EC23549" w14:textId="3B5D7021" w:rsidR="00335680" w:rsidRPr="009A6F96" w:rsidRDefault="00335680" w:rsidP="00A140AE">
            <w:pPr>
              <w:rPr>
                <w:rFonts w:eastAsia="Batang"/>
                <w:b/>
                <w:lang w:eastAsia="en-GB"/>
              </w:rPr>
            </w:pPr>
            <w:r w:rsidRPr="009A6F96">
              <w:rPr>
                <w:rFonts w:eastAsia="Batang"/>
                <w:b/>
                <w:lang w:eastAsia="en-GB"/>
              </w:rPr>
              <w:t xml:space="preserve">Parameter </w:t>
            </w:r>
          </w:p>
        </w:tc>
        <w:tc>
          <w:tcPr>
            <w:tcW w:w="2462" w:type="dxa"/>
            <w:shd w:val="clear" w:color="auto" w:fill="auto"/>
          </w:tcPr>
          <w:p w14:paraId="7B832D4C" w14:textId="726B4BBA" w:rsidR="00335680" w:rsidRPr="009A6F96" w:rsidRDefault="00335680" w:rsidP="00A140AE">
            <w:pPr>
              <w:rPr>
                <w:rFonts w:eastAsia="Batang"/>
                <w:b/>
                <w:lang w:eastAsia="en-GB"/>
              </w:rPr>
            </w:pPr>
            <w:r w:rsidRPr="009A6F96">
              <w:rPr>
                <w:rFonts w:eastAsia="Batang"/>
                <w:b/>
                <w:lang w:eastAsia="en-GB"/>
              </w:rPr>
              <w:t>Description</w:t>
            </w:r>
          </w:p>
        </w:tc>
        <w:tc>
          <w:tcPr>
            <w:tcW w:w="2462" w:type="dxa"/>
            <w:shd w:val="clear" w:color="auto" w:fill="auto"/>
          </w:tcPr>
          <w:p w14:paraId="726DBF82" w14:textId="74D09070" w:rsidR="00335680" w:rsidRPr="009A6F96" w:rsidRDefault="00335680" w:rsidP="00A140AE">
            <w:pPr>
              <w:rPr>
                <w:rFonts w:eastAsia="Batang"/>
                <w:b/>
                <w:lang w:eastAsia="en-GB"/>
              </w:rPr>
            </w:pPr>
            <w:r w:rsidRPr="009A6F96">
              <w:rPr>
                <w:rFonts w:eastAsia="Batang"/>
                <w:b/>
                <w:lang w:eastAsia="en-GB"/>
              </w:rPr>
              <w:t>Range</w:t>
            </w:r>
          </w:p>
        </w:tc>
        <w:tc>
          <w:tcPr>
            <w:tcW w:w="2462" w:type="dxa"/>
            <w:shd w:val="clear" w:color="auto" w:fill="auto"/>
          </w:tcPr>
          <w:p w14:paraId="7758C4A7" w14:textId="57B3344F" w:rsidR="00335680" w:rsidRPr="009A6F96" w:rsidRDefault="007D1004" w:rsidP="00A140AE">
            <w:pPr>
              <w:rPr>
                <w:rFonts w:eastAsia="Batang"/>
                <w:b/>
                <w:lang w:val="en-US" w:eastAsia="en-GB"/>
              </w:rPr>
            </w:pPr>
            <w:r w:rsidRPr="009A6F96">
              <w:rPr>
                <w:rFonts w:eastAsia="Batang"/>
                <w:b/>
                <w:lang w:val="en-US" w:eastAsia="en-GB"/>
              </w:rPr>
              <w:t>B</w:t>
            </w:r>
            <w:r w:rsidR="000B448A" w:rsidRPr="009A6F96">
              <w:rPr>
                <w:rFonts w:eastAsia="Batang"/>
                <w:b/>
                <w:lang w:val="en-US" w:eastAsia="en-GB"/>
              </w:rPr>
              <w:t>its</w:t>
            </w:r>
            <w:r w:rsidR="00335680" w:rsidRPr="009A6F96">
              <w:rPr>
                <w:rFonts w:eastAsia="Batang"/>
                <w:b/>
                <w:lang w:val="en-US" w:eastAsia="en-GB"/>
              </w:rPr>
              <w:t>/</w:t>
            </w:r>
            <w:r w:rsidRPr="009A6F96">
              <w:rPr>
                <w:rFonts w:eastAsia="Batang"/>
                <w:b/>
                <w:lang w:val="en-US" w:eastAsia="en-GB"/>
              </w:rPr>
              <w:t>Transport C</w:t>
            </w:r>
            <w:r w:rsidR="00335680" w:rsidRPr="009A6F96">
              <w:rPr>
                <w:rFonts w:eastAsia="Batang"/>
                <w:b/>
                <w:lang w:val="en-US" w:eastAsia="en-GB"/>
              </w:rPr>
              <w:t>hannel</w:t>
            </w:r>
          </w:p>
        </w:tc>
      </w:tr>
      <w:tr w:rsidR="009A6F96" w14:paraId="2A850622" w14:textId="77777777" w:rsidTr="009A6F96">
        <w:tc>
          <w:tcPr>
            <w:tcW w:w="2461" w:type="dxa"/>
            <w:shd w:val="clear" w:color="auto" w:fill="auto"/>
          </w:tcPr>
          <w:p w14:paraId="1248FCCD" w14:textId="775F457E" w:rsidR="00335680" w:rsidRPr="009A6F96" w:rsidRDefault="007D1004" w:rsidP="00A140AE">
            <w:pPr>
              <w:rPr>
                <w:rFonts w:eastAsia="Batang"/>
                <w:lang w:eastAsia="en-GB"/>
              </w:rPr>
            </w:pPr>
            <w:r w:rsidRPr="009A6F96">
              <w:rPr>
                <w:rFonts w:eastAsia="Batang"/>
                <w:lang w:eastAsia="en-GB"/>
              </w:rPr>
              <w:t>Htf</w:t>
            </w:r>
            <w:r w:rsidR="00193381" w:rsidRPr="009A6F96">
              <w:rPr>
                <w:rFonts w:eastAsia="Batang"/>
                <w:lang w:eastAsia="en-GB"/>
              </w:rPr>
              <w:t>V</w:t>
            </w:r>
            <w:r w:rsidRPr="009A6F96">
              <w:rPr>
                <w:rFonts w:eastAsia="Batang"/>
                <w:lang w:eastAsia="en-GB"/>
              </w:rPr>
              <w:t>[</w:t>
            </w:r>
            <w:r w:rsidRPr="009A6F96">
              <w:rPr>
                <w:rFonts w:eastAsia="Batang"/>
                <w:i/>
                <w:lang w:eastAsia="en-GB"/>
              </w:rPr>
              <w:t>k</w:t>
            </w:r>
            <w:r w:rsidRPr="009A6F96">
              <w:rPr>
                <w:rFonts w:eastAsia="Batang"/>
                <w:lang w:eastAsia="en-GB"/>
              </w:rPr>
              <w:t>]</w:t>
            </w:r>
          </w:p>
        </w:tc>
        <w:tc>
          <w:tcPr>
            <w:tcW w:w="2462" w:type="dxa"/>
            <w:shd w:val="clear" w:color="auto" w:fill="auto"/>
          </w:tcPr>
          <w:p w14:paraId="151707C3" w14:textId="7A21072B" w:rsidR="00335680" w:rsidRPr="009A6F96" w:rsidRDefault="00335680" w:rsidP="00335680">
            <w:pPr>
              <w:rPr>
                <w:rFonts w:eastAsia="Batang"/>
                <w:lang w:eastAsia="en-GB"/>
              </w:rPr>
            </w:pPr>
            <w:r w:rsidRPr="009A6F96">
              <w:rPr>
                <w:rFonts w:eastAsia="Batang"/>
                <w:lang w:val="en-US" w:eastAsia="en-GB"/>
              </w:rPr>
              <w:t>HTF directional v</w:t>
            </w:r>
            <w:r w:rsidR="00982E29" w:rsidRPr="009A6F96">
              <w:rPr>
                <w:rFonts w:eastAsia="Batang"/>
                <w:lang w:val="en-US" w:eastAsia="en-GB"/>
              </w:rPr>
              <w:t>ector</w:t>
            </w:r>
            <w:r w:rsidRPr="009A6F96">
              <w:rPr>
                <w:rFonts w:eastAsia="Batang"/>
                <w:lang w:val="en-US" w:eastAsia="en-GB"/>
              </w:rPr>
              <w:t xml:space="preserve"> with (N+1)</w:t>
            </w:r>
            <w:r w:rsidRPr="009A6F96">
              <w:rPr>
                <w:rFonts w:eastAsia="Batang"/>
                <w:vertAlign w:val="superscript"/>
                <w:lang w:val="en-US" w:eastAsia="en-GB"/>
              </w:rPr>
              <w:t>2</w:t>
            </w:r>
            <w:r w:rsidRPr="009A6F96">
              <w:rPr>
                <w:rFonts w:eastAsia="Batang"/>
                <w:lang w:val="en-US" w:eastAsia="en-GB"/>
              </w:rPr>
              <w:t xml:space="preserve"> elements</w:t>
            </w:r>
            <w:r w:rsidR="007D1004" w:rsidRPr="009A6F96">
              <w:rPr>
                <w:rFonts w:eastAsia="Batang"/>
                <w:lang w:val="en-US" w:eastAsia="en-GB"/>
              </w:rPr>
              <w:t xml:space="preserve"> for the </w:t>
            </w:r>
            <w:r w:rsidR="007D1004" w:rsidRPr="009A6F96">
              <w:rPr>
                <w:rFonts w:eastAsia="Batang"/>
                <w:i/>
                <w:lang w:val="en-US" w:eastAsia="en-GB"/>
              </w:rPr>
              <w:t>k</w:t>
            </w:r>
            <w:r w:rsidR="007D1004" w:rsidRPr="009A6F96">
              <w:rPr>
                <w:rFonts w:eastAsia="Batang"/>
                <w:lang w:val="en-US" w:eastAsia="en-GB"/>
              </w:rPr>
              <w:t>-th HTF transport channel</w:t>
            </w:r>
          </w:p>
        </w:tc>
        <w:tc>
          <w:tcPr>
            <w:tcW w:w="2462" w:type="dxa"/>
            <w:shd w:val="clear" w:color="auto" w:fill="auto"/>
          </w:tcPr>
          <w:p w14:paraId="2F917BAA" w14:textId="6D2908A9" w:rsidR="00335680" w:rsidRPr="009A6F96" w:rsidRDefault="00335680" w:rsidP="00335680">
            <w:pPr>
              <w:rPr>
                <w:rFonts w:eastAsia="Batang"/>
                <w:lang w:eastAsia="en-GB"/>
              </w:rPr>
            </w:pPr>
            <w:r w:rsidRPr="009A6F96">
              <w:rPr>
                <w:rFonts w:eastAsia="Batang"/>
                <w:lang w:val="en-US" w:eastAsia="en-GB"/>
              </w:rPr>
              <w:t>[-1.0 … 1.0</w:t>
            </w:r>
            <w:r w:rsidR="009722B2" w:rsidRPr="009A6F96">
              <w:rPr>
                <w:rFonts w:eastAsia="Batang"/>
                <w:lang w:val="en-US" w:eastAsia="en-GB"/>
              </w:rPr>
              <w:t>]</w:t>
            </w:r>
          </w:p>
        </w:tc>
        <w:tc>
          <w:tcPr>
            <w:tcW w:w="2462" w:type="dxa"/>
            <w:shd w:val="clear" w:color="auto" w:fill="auto"/>
          </w:tcPr>
          <w:p w14:paraId="7B41E898" w14:textId="0EBB8FA9" w:rsidR="00335680" w:rsidRPr="009A6F96" w:rsidRDefault="007D1004" w:rsidP="00A140AE">
            <w:pPr>
              <w:rPr>
                <w:rFonts w:eastAsia="Batang"/>
                <w:lang w:eastAsia="en-GB"/>
              </w:rPr>
            </w:pPr>
            <w:r w:rsidRPr="009A6F96">
              <w:rPr>
                <w:rFonts w:eastAsia="Batang"/>
                <w:lang w:eastAsia="en-GB"/>
              </w:rPr>
              <w:t xml:space="preserve">Depending on </w:t>
            </w:r>
            <w:r w:rsidR="00335680" w:rsidRPr="009A6F96">
              <w:rPr>
                <w:rFonts w:eastAsia="Batang"/>
                <w:lang w:eastAsia="en-GB"/>
              </w:rPr>
              <w:t>(N+1)</w:t>
            </w:r>
            <w:r w:rsidR="00335680" w:rsidRPr="009A6F96">
              <w:rPr>
                <w:rFonts w:eastAsia="Batang"/>
                <w:vertAlign w:val="superscript"/>
                <w:lang w:eastAsia="en-GB"/>
              </w:rPr>
              <w:t>2</w:t>
            </w:r>
          </w:p>
        </w:tc>
      </w:tr>
      <w:tr w:rsidR="009A6F96" w14:paraId="3AC1C354" w14:textId="77777777" w:rsidTr="009A6F96">
        <w:tc>
          <w:tcPr>
            <w:tcW w:w="2461" w:type="dxa"/>
            <w:shd w:val="clear" w:color="auto" w:fill="auto"/>
          </w:tcPr>
          <w:p w14:paraId="02E7001D" w14:textId="12EE77E3" w:rsidR="007D1004" w:rsidRPr="009A6F96" w:rsidRDefault="007D1004" w:rsidP="00A140AE">
            <w:pPr>
              <w:rPr>
                <w:rFonts w:eastAsia="Batang"/>
                <w:lang w:eastAsia="en-GB"/>
              </w:rPr>
            </w:pPr>
            <w:r w:rsidRPr="009A6F96">
              <w:rPr>
                <w:rFonts w:eastAsia="Batang"/>
                <w:lang w:eastAsia="en-GB"/>
              </w:rPr>
              <w:lastRenderedPageBreak/>
              <w:t>Priority[</w:t>
            </w:r>
            <w:r w:rsidRPr="009A6F96">
              <w:rPr>
                <w:rFonts w:eastAsia="Batang"/>
                <w:i/>
                <w:lang w:eastAsia="en-GB"/>
              </w:rPr>
              <w:t>k</w:t>
            </w:r>
            <w:r w:rsidRPr="009A6F96">
              <w:rPr>
                <w:rFonts w:eastAsia="Batang"/>
                <w:lang w:eastAsia="en-GB"/>
              </w:rPr>
              <w:t>]</w:t>
            </w:r>
          </w:p>
        </w:tc>
        <w:tc>
          <w:tcPr>
            <w:tcW w:w="2462" w:type="dxa"/>
            <w:shd w:val="clear" w:color="auto" w:fill="auto"/>
          </w:tcPr>
          <w:p w14:paraId="72FBFE85" w14:textId="37358861" w:rsidR="007D1004" w:rsidRPr="009A6F96" w:rsidRDefault="007D1004" w:rsidP="00335680">
            <w:pPr>
              <w:rPr>
                <w:rFonts w:eastAsia="Batang"/>
                <w:lang w:val="en-US" w:eastAsia="en-GB"/>
              </w:rPr>
            </w:pPr>
            <w:r w:rsidRPr="009A6F96">
              <w:rPr>
                <w:rFonts w:eastAsia="Batang"/>
                <w:lang w:eastAsia="en-GB"/>
              </w:rPr>
              <w:t xml:space="preserve">Priority of the </w:t>
            </w:r>
            <w:r w:rsidRPr="009A6F96">
              <w:rPr>
                <w:rFonts w:eastAsia="Batang"/>
                <w:i/>
                <w:lang w:eastAsia="en-GB"/>
              </w:rPr>
              <w:t>k</w:t>
            </w:r>
            <w:r w:rsidRPr="009A6F96">
              <w:rPr>
                <w:rFonts w:eastAsia="Batang"/>
                <w:lang w:eastAsia="en-GB"/>
              </w:rPr>
              <w:t>-th transport channel. (Priority[</w:t>
            </w:r>
            <w:r w:rsidR="00534A42" w:rsidRPr="009A6F96">
              <w:rPr>
                <w:rFonts w:eastAsia="Batang"/>
                <w:i/>
                <w:lang w:eastAsia="en-GB"/>
              </w:rPr>
              <w:t>k</w:t>
            </w:r>
            <w:r w:rsidRPr="009A6F96">
              <w:rPr>
                <w:rFonts w:eastAsia="Batang"/>
                <w:lang w:eastAsia="en-GB"/>
              </w:rPr>
              <w:t xml:space="preserve">]=0 is the </w:t>
            </w:r>
            <w:r w:rsidR="00D44B93" w:rsidRPr="009A6F96">
              <w:rPr>
                <w:rFonts w:eastAsia="Batang"/>
                <w:lang w:eastAsia="en-GB"/>
              </w:rPr>
              <w:t xml:space="preserve">transport </w:t>
            </w:r>
            <w:r w:rsidRPr="009A6F96">
              <w:rPr>
                <w:rFonts w:eastAsia="Batang"/>
                <w:lang w:eastAsia="en-GB"/>
              </w:rPr>
              <w:t>channel with the highest priority).</w:t>
            </w:r>
          </w:p>
        </w:tc>
        <w:tc>
          <w:tcPr>
            <w:tcW w:w="2462" w:type="dxa"/>
            <w:shd w:val="clear" w:color="auto" w:fill="auto"/>
          </w:tcPr>
          <w:p w14:paraId="4860380B" w14:textId="2A78010F" w:rsidR="007D1004" w:rsidRPr="009A6F96" w:rsidRDefault="007D1004" w:rsidP="00335680">
            <w:pPr>
              <w:rPr>
                <w:rFonts w:eastAsia="Batang"/>
                <w:lang w:val="en-US" w:eastAsia="en-GB"/>
              </w:rPr>
            </w:pPr>
            <w:r w:rsidRPr="009A6F96">
              <w:rPr>
                <w:rFonts w:eastAsia="Batang"/>
                <w:lang w:val="en-US" w:eastAsia="en-GB"/>
              </w:rPr>
              <w:t>[0 … K-1</w:t>
            </w:r>
            <w:r w:rsidR="008538ED" w:rsidRPr="009A6F96">
              <w:rPr>
                <w:rFonts w:eastAsia="Batang"/>
                <w:lang w:val="en-US" w:eastAsia="en-GB"/>
              </w:rPr>
              <w:t>]</w:t>
            </w:r>
          </w:p>
        </w:tc>
        <w:tc>
          <w:tcPr>
            <w:tcW w:w="2462" w:type="dxa"/>
            <w:shd w:val="clear" w:color="auto" w:fill="auto"/>
          </w:tcPr>
          <w:p w14:paraId="2E52D4FD" w14:textId="08E55A50" w:rsidR="007D1004" w:rsidRPr="009A6F96" w:rsidRDefault="007D1004" w:rsidP="00A140AE">
            <w:pPr>
              <w:rPr>
                <w:rFonts w:eastAsia="Batang"/>
                <w:lang w:eastAsia="en-GB"/>
              </w:rPr>
            </w:pPr>
            <w:r w:rsidRPr="009A6F96">
              <w:rPr>
                <w:rFonts w:eastAsia="Batang"/>
                <w:lang w:eastAsia="en-GB"/>
              </w:rPr>
              <w:t>Depending on the total number of transport channels</w:t>
            </w:r>
          </w:p>
        </w:tc>
      </w:tr>
    </w:tbl>
    <w:p w14:paraId="0A7F45F5" w14:textId="77777777" w:rsidR="008D1080" w:rsidRDefault="008D1080" w:rsidP="00A140AE"/>
    <w:p w14:paraId="7435BB9E" w14:textId="77777777" w:rsidR="00C75E09" w:rsidRDefault="00C75E09" w:rsidP="00C75E09">
      <w:pPr>
        <w:jc w:val="center"/>
      </w:pPr>
    </w:p>
    <w:p w14:paraId="308E51F8" w14:textId="77777777" w:rsidR="00E13E1C" w:rsidRPr="00AA7AD4" w:rsidRDefault="00CA78C0" w:rsidP="00E13E1C">
      <w:pPr>
        <w:numPr>
          <w:ilvl w:val="0"/>
          <w:numId w:val="39"/>
        </w:numPr>
        <w:rPr>
          <w:b/>
          <w:sz w:val="24"/>
        </w:rPr>
      </w:pPr>
      <w:r>
        <w:rPr>
          <w:b/>
          <w:sz w:val="24"/>
        </w:rPr>
        <w:t>P</w:t>
      </w:r>
      <w:r w:rsidR="00E13E1C">
        <w:rPr>
          <w:b/>
          <w:sz w:val="24"/>
        </w:rPr>
        <w:t>roposal</w:t>
      </w:r>
    </w:p>
    <w:p w14:paraId="5EEB532F" w14:textId="47FDEC69" w:rsidR="00D27D3C" w:rsidRDefault="00E13E1C" w:rsidP="00D27D3C">
      <w:r>
        <w:t>The source propose</w:t>
      </w:r>
      <w:r w:rsidR="00CA78C0">
        <w:t>s</w:t>
      </w:r>
      <w:r>
        <w:t xml:space="preserve"> to consider </w:t>
      </w:r>
      <w:r w:rsidR="00935000">
        <w:t xml:space="preserve">HTF </w:t>
      </w:r>
      <w:r w:rsidR="00F226ED">
        <w:t xml:space="preserve">in the design constraints [1] </w:t>
      </w:r>
      <w:r w:rsidR="00C95C5D">
        <w:t xml:space="preserve">as a spatial </w:t>
      </w:r>
      <w:r w:rsidR="0081419F">
        <w:t xml:space="preserve">audio format that comprises </w:t>
      </w:r>
      <w:r w:rsidR="00935000">
        <w:t>audio channels plus spatial metadata</w:t>
      </w:r>
      <w:r w:rsidR="00F226ED">
        <w:t>.</w:t>
      </w:r>
    </w:p>
    <w:p w14:paraId="7A9AD241" w14:textId="77777777" w:rsidR="005212A4" w:rsidRDefault="005212A4" w:rsidP="00D27D3C"/>
    <w:tbl>
      <w:tblPr>
        <w:tblW w:w="4821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51"/>
        <w:gridCol w:w="7643"/>
      </w:tblGrid>
      <w:tr w:rsidR="00D27D3C" w:rsidRPr="006D62EA" w14:paraId="6C3D692F" w14:textId="77777777" w:rsidTr="008B0CBA">
        <w:tc>
          <w:tcPr>
            <w:tcW w:w="975" w:type="pct"/>
          </w:tcPr>
          <w:p w14:paraId="04E325D8" w14:textId="77777777" w:rsidR="00D27D3C" w:rsidRPr="00751863" w:rsidRDefault="00D27D3C" w:rsidP="008B0CBA">
            <w:pPr>
              <w:widowControl/>
              <w:overflowPunct w:val="0"/>
              <w:autoSpaceDE w:val="0"/>
              <w:autoSpaceDN w:val="0"/>
              <w:adjustRightInd w:val="0"/>
              <w:spacing w:after="180" w:line="240" w:lineRule="auto"/>
              <w:jc w:val="left"/>
              <w:textAlignment w:val="baseline"/>
              <w:rPr>
                <w:rFonts w:ascii="Times New Roman" w:hAnsi="Times New Roman"/>
                <w:b/>
                <w:bCs/>
              </w:rPr>
            </w:pPr>
            <w:r w:rsidRPr="00751863">
              <w:rPr>
                <w:rFonts w:ascii="Times New Roman" w:hAnsi="Times New Roman"/>
                <w:b/>
                <w:bCs/>
              </w:rPr>
              <w:t>Audio Formats</w:t>
            </w:r>
          </w:p>
          <w:p w14:paraId="192F74F0" w14:textId="77777777" w:rsidR="00D27D3C" w:rsidRPr="006D62EA" w:rsidRDefault="00D27D3C" w:rsidP="008B0CBA">
            <w:pPr>
              <w:widowControl/>
              <w:overflowPunct w:val="0"/>
              <w:autoSpaceDE w:val="0"/>
              <w:autoSpaceDN w:val="0"/>
              <w:adjustRightInd w:val="0"/>
              <w:spacing w:after="180" w:line="240" w:lineRule="auto"/>
              <w:jc w:val="left"/>
              <w:textAlignment w:val="baseline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025" w:type="pct"/>
          </w:tcPr>
          <w:p w14:paraId="4CA5C7C5" w14:textId="77777777" w:rsidR="00D27D3C" w:rsidRDefault="00D27D3C" w:rsidP="008B0CBA">
            <w:r>
              <w:t>The IVAS codec shall support the following [input] formats:</w:t>
            </w:r>
          </w:p>
          <w:p w14:paraId="0EEDAD55" w14:textId="77777777" w:rsidR="00D27D3C" w:rsidRDefault="00D27D3C" w:rsidP="008B0CBA">
            <w:pPr>
              <w:numPr>
                <w:ilvl w:val="0"/>
                <w:numId w:val="46"/>
              </w:numPr>
              <w:ind w:left="360"/>
            </w:pPr>
            <w:r>
              <w:t>Channel-based audio, including mono (1.0), stereo (2.0), surround (5.1 and 7.1), [surround + height (5.1+4 and 7.1+4), TBD]</w:t>
            </w:r>
          </w:p>
          <w:p w14:paraId="4F1F4469" w14:textId="77777777" w:rsidR="00D27D3C" w:rsidRDefault="00D27D3C" w:rsidP="008B0CBA">
            <w:pPr>
              <w:numPr>
                <w:ilvl w:val="0"/>
                <w:numId w:val="46"/>
              </w:numPr>
              <w:ind w:left="360"/>
            </w:pPr>
            <w:r>
              <w:t xml:space="preserve">Scene-based audio, first-order (FOA) and up to [N]-order ambisonics. </w:t>
            </w:r>
          </w:p>
          <w:p w14:paraId="7D904243" w14:textId="77777777" w:rsidR="00D27D3C" w:rsidRDefault="00D27D3C" w:rsidP="008B0CBA">
            <w:r>
              <w:t>Note: ACN component ordering and SN3D normalization.</w:t>
            </w:r>
          </w:p>
          <w:p w14:paraId="224B078B" w14:textId="69155A4E" w:rsidR="00D27D3C" w:rsidRPr="009A6F96" w:rsidRDefault="00D27D3C" w:rsidP="008B0CBA">
            <w:pPr>
              <w:numPr>
                <w:ilvl w:val="0"/>
                <w:numId w:val="46"/>
              </w:numPr>
              <w:ind w:left="360"/>
              <w:rPr>
                <w:color w:val="000000"/>
              </w:rPr>
            </w:pPr>
            <w:r w:rsidRPr="009A6F96">
              <w:rPr>
                <w:color w:val="000000"/>
              </w:rPr>
              <w:t xml:space="preserve">Spatial audio, </w:t>
            </w:r>
            <w:r w:rsidR="001F0BF4" w:rsidRPr="0095288B">
              <w:rPr>
                <w:b/>
                <w:color w:val="FF0000"/>
              </w:rPr>
              <w:t>up to</w:t>
            </w:r>
            <w:r w:rsidR="001F0BF4" w:rsidRPr="0095288B">
              <w:rPr>
                <w:color w:val="FF0000"/>
              </w:rPr>
              <w:t xml:space="preserve"> </w:t>
            </w:r>
            <w:r w:rsidR="00D23FA1" w:rsidRPr="00E07704">
              <w:rPr>
                <w:b/>
                <w:color w:val="FF0000"/>
              </w:rPr>
              <w:t>8</w:t>
            </w:r>
            <w:r w:rsidRPr="00E07704">
              <w:rPr>
                <w:color w:val="FF0000"/>
              </w:rPr>
              <w:t xml:space="preserve"> </w:t>
            </w:r>
            <w:r w:rsidR="00E07704" w:rsidRPr="00E07704">
              <w:rPr>
                <w:b/>
                <w:color w:val="FF0000"/>
              </w:rPr>
              <w:t>input</w:t>
            </w:r>
            <w:r w:rsidR="00E07704" w:rsidRPr="00E07704">
              <w:rPr>
                <w:color w:val="FF0000"/>
              </w:rPr>
              <w:t xml:space="preserve"> </w:t>
            </w:r>
            <w:r w:rsidRPr="009A6F96">
              <w:rPr>
                <w:color w:val="000000"/>
              </w:rPr>
              <w:t xml:space="preserve">channels and spatial metadata defined by </w:t>
            </w:r>
            <w:r w:rsidR="00CE7BF7" w:rsidRPr="0095288B">
              <w:rPr>
                <w:b/>
                <w:color w:val="FF0000"/>
              </w:rPr>
              <w:t>HTF and</w:t>
            </w:r>
            <w:r w:rsidR="00CE7BF7" w:rsidRPr="009A6F96">
              <w:rPr>
                <w:color w:val="000000"/>
              </w:rPr>
              <w:t xml:space="preserve"> </w:t>
            </w:r>
            <w:r w:rsidRPr="009A6F96">
              <w:rPr>
                <w:color w:val="000000"/>
              </w:rPr>
              <w:t>[TBD</w:t>
            </w:r>
            <w:r w:rsidR="001F0BF4" w:rsidRPr="009A6F96">
              <w:rPr>
                <w:color w:val="000000"/>
              </w:rPr>
              <w:t>].</w:t>
            </w:r>
          </w:p>
          <w:p w14:paraId="336D1512" w14:textId="77777777" w:rsidR="00D27D3C" w:rsidRPr="009A6F96" w:rsidRDefault="00D27D3C" w:rsidP="008B0CBA">
            <w:pPr>
              <w:rPr>
                <w:color w:val="000000"/>
              </w:rPr>
            </w:pPr>
            <w:r w:rsidRPr="009A6F96">
              <w:rPr>
                <w:rFonts w:cs="Arial"/>
                <w:color w:val="000000"/>
              </w:rPr>
              <w:t>[Editor’s Note FFS: Spatial metadata definition for the spatial audio format will require further input.]</w:t>
            </w:r>
          </w:p>
          <w:p w14:paraId="7ACE2881" w14:textId="77777777" w:rsidR="00D27D3C" w:rsidRDefault="00D27D3C" w:rsidP="008B0CBA">
            <w:pPr>
              <w:numPr>
                <w:ilvl w:val="0"/>
                <w:numId w:val="46"/>
              </w:numPr>
              <w:ind w:left="360"/>
            </w:pPr>
            <w:r>
              <w:t>Object-based audio, with support for at least [TBD] individual [mono] object streams. Each audio object shall be defined by [TBD metadata parameters].</w:t>
            </w:r>
          </w:p>
          <w:p w14:paraId="51F4DC51" w14:textId="77777777" w:rsidR="00D27D3C" w:rsidRDefault="00D27D3C" w:rsidP="008B0CBA">
            <w:r>
              <w:t xml:space="preserve">[In addition, the IVAS codec shall support combinations of the above, totalling to no more than [TBD] audio streams. </w:t>
            </w:r>
          </w:p>
          <w:p w14:paraId="39B4E837" w14:textId="77777777" w:rsidR="00D27D3C" w:rsidRPr="00751863" w:rsidRDefault="00D27D3C" w:rsidP="008B0CBA">
            <w:pPr>
              <w:widowControl/>
              <w:overflowPunct w:val="0"/>
              <w:autoSpaceDE w:val="0"/>
              <w:autoSpaceDN w:val="0"/>
              <w:adjustRightInd w:val="0"/>
              <w:spacing w:after="180" w:line="240" w:lineRule="auto"/>
              <w:jc w:val="left"/>
              <w:textAlignment w:val="baseline"/>
              <w:rPr>
                <w:rFonts w:cs="Arial"/>
              </w:rPr>
            </w:pPr>
            <w:r>
              <w:t>Note: It will be</w:t>
            </w:r>
            <w:r w:rsidRPr="00E8043D">
              <w:t xml:space="preserve"> necessary to specify how capture/presentations could be achieved in mobile communications.</w:t>
            </w:r>
            <w:r>
              <w:t>]</w:t>
            </w:r>
          </w:p>
        </w:tc>
      </w:tr>
    </w:tbl>
    <w:p w14:paraId="0AF91CCC" w14:textId="77777777" w:rsidR="006D62EA" w:rsidRDefault="006D62EA" w:rsidP="006D62EA"/>
    <w:p w14:paraId="11D2872B" w14:textId="77777777" w:rsidR="00D27C5D" w:rsidRPr="00AA7AD4" w:rsidRDefault="00D27C5D" w:rsidP="00E173B3">
      <w:pPr>
        <w:rPr>
          <w:b/>
          <w:sz w:val="24"/>
        </w:rPr>
      </w:pPr>
      <w:r>
        <w:rPr>
          <w:b/>
          <w:sz w:val="24"/>
        </w:rPr>
        <w:t>References</w:t>
      </w:r>
    </w:p>
    <w:p w14:paraId="549833EB" w14:textId="3F721D31" w:rsidR="00D27C5D" w:rsidRPr="007E1EA0" w:rsidRDefault="00D27C5D" w:rsidP="007E1EA0">
      <w:pPr>
        <w:ind w:left="567" w:hanging="567"/>
        <w:rPr>
          <w:highlight w:val="yellow"/>
          <w:lang w:val="en-CA"/>
        </w:rPr>
      </w:pPr>
      <w:r w:rsidRPr="004E7DC4">
        <w:t>[1]</w:t>
      </w:r>
      <w:r w:rsidRPr="004E7DC4">
        <w:tab/>
      </w:r>
      <w:r w:rsidR="007E1EA0" w:rsidRPr="004E7DC4">
        <w:rPr>
          <w:lang w:val="en-CA"/>
        </w:rPr>
        <w:t>S4-180265</w:t>
      </w:r>
      <w:r w:rsidR="004E7DC4">
        <w:rPr>
          <w:lang w:val="en-CA"/>
        </w:rPr>
        <w:t xml:space="preserve"> </w:t>
      </w:r>
      <w:r w:rsidR="007E1EA0" w:rsidRPr="004E7DC4">
        <w:rPr>
          <w:lang w:val="en-CA"/>
        </w:rPr>
        <w:t xml:space="preserve">- </w:t>
      </w:r>
      <w:r w:rsidR="0062031F" w:rsidRPr="0062031F">
        <w:rPr>
          <w:lang w:val="en-CA"/>
        </w:rPr>
        <w:t>IVAS Design Constraints (IVAS-4) v0.0.3</w:t>
      </w:r>
      <w:r w:rsidR="007E1EA0" w:rsidRPr="004E7DC4">
        <w:rPr>
          <w:lang w:val="en-CA"/>
        </w:rPr>
        <w:t>, SA4#97 output document</w:t>
      </w:r>
    </w:p>
    <w:sectPr w:rsidR="00D27C5D" w:rsidRPr="007E1EA0">
      <w:headerReference w:type="default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342D0D" w14:textId="77777777" w:rsidR="00E02F3E" w:rsidRDefault="00E02F3E" w:rsidP="001F13C6">
      <w:pPr>
        <w:pStyle w:val="WBtabletxt"/>
      </w:pPr>
      <w:r>
        <w:separator/>
      </w:r>
    </w:p>
  </w:endnote>
  <w:endnote w:type="continuationSeparator" w:id="0">
    <w:p w14:paraId="2367BB0D" w14:textId="77777777" w:rsidR="00E02F3E" w:rsidRDefault="00E02F3E" w:rsidP="001F13C6">
      <w:pPr>
        <w:pStyle w:val="WBtablet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1BB321" w14:textId="77777777" w:rsidR="00036005" w:rsidRDefault="00036005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 w:rsidR="003A2071">
      <w:rPr>
        <w:rStyle w:val="PageNumber"/>
        <w:b/>
        <w:noProof/>
      </w:rPr>
      <w:t>4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 w:rsidR="003A2071">
      <w:rPr>
        <w:rStyle w:val="PageNumber"/>
        <w:b/>
        <w:noProof/>
      </w:rPr>
      <w:t>4</w:t>
    </w:r>
    <w:r>
      <w:rPr>
        <w:rStyle w:val="PageNumber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D3D41F" w14:textId="77777777" w:rsidR="00036005" w:rsidRDefault="00036005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 w:rsidR="003A2071"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 w:rsidR="003A2071">
      <w:rPr>
        <w:rStyle w:val="PageNumber"/>
        <w:b/>
        <w:noProof/>
      </w:rPr>
      <w:t>4</w:t>
    </w:r>
    <w:r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8D2252" w14:textId="77777777" w:rsidR="00E02F3E" w:rsidRDefault="00E02F3E" w:rsidP="001F13C6">
      <w:pPr>
        <w:pStyle w:val="WBtabletxt"/>
      </w:pPr>
      <w:r>
        <w:separator/>
      </w:r>
    </w:p>
  </w:footnote>
  <w:footnote w:type="continuationSeparator" w:id="0">
    <w:p w14:paraId="24B4339F" w14:textId="77777777" w:rsidR="00E02F3E" w:rsidRDefault="00E02F3E" w:rsidP="001F13C6">
      <w:pPr>
        <w:pStyle w:val="WBtablet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E7833" w14:textId="77777777" w:rsidR="00036005" w:rsidRDefault="00036005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39EAEB" w14:textId="2B7D4D92" w:rsidR="00036005" w:rsidRPr="00842BDB" w:rsidRDefault="00036005" w:rsidP="00A66867">
    <w:pPr>
      <w:tabs>
        <w:tab w:val="left" w:pos="4721"/>
        <w:tab w:val="right" w:pos="9356"/>
      </w:tabs>
      <w:spacing w:after="0"/>
      <w:rPr>
        <w:rFonts w:cs="Arial"/>
        <w:b/>
        <w:i/>
        <w:color w:val="000000"/>
        <w:sz w:val="28"/>
        <w:szCs w:val="28"/>
        <w:lang w:val="en-US"/>
      </w:rPr>
    </w:pPr>
    <w:r w:rsidRPr="00842BDB">
      <w:rPr>
        <w:rFonts w:cs="Arial"/>
        <w:lang w:val="en-US"/>
      </w:rPr>
      <w:t>3</w:t>
    </w:r>
    <w:r w:rsidR="00842BDB" w:rsidRPr="00842BDB">
      <w:rPr>
        <w:rFonts w:cs="Arial"/>
        <w:lang w:val="en-US"/>
      </w:rPr>
      <w:t>GPP TSG-SA4#98</w:t>
    </w:r>
    <w:r w:rsidRPr="00842BDB">
      <w:rPr>
        <w:rFonts w:cs="Arial"/>
        <w:lang w:val="en-US"/>
      </w:rPr>
      <w:t xml:space="preserve"> meeting</w:t>
    </w:r>
    <w:r w:rsidRPr="00842BDB">
      <w:rPr>
        <w:rFonts w:cs="Arial"/>
        <w:b/>
        <w:i/>
        <w:lang w:val="en-US"/>
      </w:rPr>
      <w:tab/>
    </w:r>
    <w:r w:rsidRPr="00842BDB">
      <w:rPr>
        <w:rFonts w:cs="Arial"/>
        <w:b/>
        <w:i/>
        <w:lang w:val="en-US"/>
      </w:rPr>
      <w:tab/>
    </w:r>
    <w:r w:rsidR="00430C3B" w:rsidRPr="00430C3B">
      <w:rPr>
        <w:rFonts w:cs="Arial"/>
        <w:b/>
        <w:i/>
        <w:sz w:val="28"/>
        <w:szCs w:val="28"/>
        <w:lang w:val="en-US"/>
      </w:rPr>
      <w:t>Tdoc S4-</w:t>
    </w:r>
    <w:r w:rsidR="00430C3B">
      <w:rPr>
        <w:rFonts w:cs="Arial"/>
        <w:b/>
        <w:i/>
        <w:sz w:val="28"/>
        <w:szCs w:val="28"/>
        <w:lang w:val="en-US"/>
      </w:rPr>
      <w:t>180466</w:t>
    </w:r>
  </w:p>
  <w:p w14:paraId="2D32C644" w14:textId="77777777" w:rsidR="00842BDB" w:rsidRPr="00842BDB" w:rsidRDefault="00842BDB" w:rsidP="00842BDB">
    <w:pPr>
      <w:tabs>
        <w:tab w:val="right" w:pos="9360"/>
      </w:tabs>
      <w:spacing w:after="0"/>
      <w:rPr>
        <w:rFonts w:cs="Arial"/>
        <w:lang w:val="de-DE" w:eastAsia="zh-CN"/>
      </w:rPr>
    </w:pPr>
    <w:r w:rsidRPr="00842BDB">
      <w:rPr>
        <w:rFonts w:cs="Arial"/>
        <w:lang w:val="de-DE" w:eastAsia="zh-CN"/>
      </w:rPr>
      <w:t>9 – 13 April 2018, Kista, Sweden</w:t>
    </w:r>
  </w:p>
  <w:p w14:paraId="7AF62C15" w14:textId="46F7D853" w:rsidR="00036005" w:rsidRPr="00A66867" w:rsidRDefault="00036005" w:rsidP="00842BDB">
    <w:pPr>
      <w:tabs>
        <w:tab w:val="right" w:pos="9360"/>
      </w:tabs>
      <w:spacing w:after="0"/>
      <w:rPr>
        <w:lang w:val="en-US"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378FF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44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31CEC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878AC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2C64C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90D4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5AAD6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8323F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7A6C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33E54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hybridMultilevel"/>
    <w:tmpl w:val="00000000"/>
    <w:lvl w:ilvl="0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1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2DA0487"/>
    <w:multiLevelType w:val="hybridMultilevel"/>
    <w:tmpl w:val="C30405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6912AB9"/>
    <w:multiLevelType w:val="hybridMultilevel"/>
    <w:tmpl w:val="83C455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0A336657"/>
    <w:multiLevelType w:val="hybridMultilevel"/>
    <w:tmpl w:val="0D524E06"/>
    <w:lvl w:ilvl="0" w:tplc="9E5CBFD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AD6B61"/>
    <w:multiLevelType w:val="hybridMultilevel"/>
    <w:tmpl w:val="31C249BC"/>
    <w:lvl w:ilvl="0" w:tplc="2D4C19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02790D"/>
    <w:multiLevelType w:val="hybridMultilevel"/>
    <w:tmpl w:val="D90413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268521D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8" w15:restartNumberingAfterBreak="0">
    <w:nsid w:val="137235F8"/>
    <w:multiLevelType w:val="hybridMultilevel"/>
    <w:tmpl w:val="82D6EBA2"/>
    <w:lvl w:ilvl="0" w:tplc="C01EE432">
      <w:start w:val="1"/>
      <w:numFmt w:val="bullet"/>
      <w:lvlText w:val="-"/>
      <w:lvlJc w:val="left"/>
      <w:pPr>
        <w:tabs>
          <w:tab w:val="num" w:pos="360"/>
        </w:tabs>
        <w:ind w:left="527" w:hanging="357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3E747AC"/>
    <w:multiLevelType w:val="singleLevel"/>
    <w:tmpl w:val="210C3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199D61D9"/>
    <w:multiLevelType w:val="multilevel"/>
    <w:tmpl w:val="00000000"/>
    <w:lvl w:ilvl="0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1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1BBD5B46"/>
    <w:multiLevelType w:val="hybridMultilevel"/>
    <w:tmpl w:val="2D18604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C7D1549"/>
    <w:multiLevelType w:val="hybridMultilevel"/>
    <w:tmpl w:val="6E1A3D44"/>
    <w:lvl w:ilvl="0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1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 w:tplc="21F88BF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1CBA46B6"/>
    <w:multiLevelType w:val="multilevel"/>
    <w:tmpl w:val="C0DC65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D531F8D"/>
    <w:multiLevelType w:val="hybridMultilevel"/>
    <w:tmpl w:val="475E5FEA"/>
    <w:lvl w:ilvl="0" w:tplc="8FE60C4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8DF0A25A">
      <w:numFmt w:val="bullet"/>
      <w:lvlText w:val=""/>
      <w:lvlJc w:val="left"/>
      <w:pPr>
        <w:ind w:left="2084" w:hanging="360"/>
      </w:pPr>
      <w:rPr>
        <w:rFonts w:ascii="Symbol" w:eastAsia="Malgun Gothic" w:hAnsi="Symbol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1D8702AE"/>
    <w:multiLevelType w:val="hybridMultilevel"/>
    <w:tmpl w:val="E11815BC"/>
    <w:lvl w:ilvl="0" w:tplc="5DD6650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08E14AC"/>
    <w:multiLevelType w:val="hybridMultilevel"/>
    <w:tmpl w:val="7C1A97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4EB7EEC"/>
    <w:multiLevelType w:val="hybridMultilevel"/>
    <w:tmpl w:val="1D886070"/>
    <w:lvl w:ilvl="0" w:tplc="A07C3ED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5BC5D70"/>
    <w:multiLevelType w:val="hybridMultilevel"/>
    <w:tmpl w:val="986CFC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285A4387"/>
    <w:multiLevelType w:val="hybridMultilevel"/>
    <w:tmpl w:val="12521966"/>
    <w:lvl w:ilvl="0" w:tplc="EDF6AFC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285B6401"/>
    <w:multiLevelType w:val="hybridMultilevel"/>
    <w:tmpl w:val="695EC0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28DE7D03"/>
    <w:multiLevelType w:val="hybridMultilevel"/>
    <w:tmpl w:val="5CE09A9E"/>
    <w:lvl w:ilvl="0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1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 w:tplc="21F88BF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3" w:tplc="FFFFFFFF">
      <w:numFmt w:val="decimal"/>
      <w:lvlText w:val=""/>
      <w:lvlJc w:val="left"/>
    </w:lvl>
    <w:lvl w:ilvl="4" w:tplc="C01EE432">
      <w:start w:val="1"/>
      <w:numFmt w:val="bullet"/>
      <w:lvlText w:val="-"/>
      <w:lvlJc w:val="left"/>
      <w:pPr>
        <w:tabs>
          <w:tab w:val="num" w:pos="360"/>
        </w:tabs>
        <w:ind w:left="527" w:hanging="357"/>
      </w:pPr>
      <w:rPr>
        <w:rFonts w:ascii="Arial" w:hAnsi="Arial" w:hint="default"/>
      </w:rPr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3A156D67"/>
    <w:multiLevelType w:val="multilevel"/>
    <w:tmpl w:val="233AA9B8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3A4F2FDC"/>
    <w:multiLevelType w:val="hybridMultilevel"/>
    <w:tmpl w:val="769E15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C944381"/>
    <w:multiLevelType w:val="multilevel"/>
    <w:tmpl w:val="E37EE71C"/>
    <w:lvl w:ilvl="0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1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3">
      <w:numFmt w:val="decimal"/>
      <w:lvlText w:val=""/>
      <w:lvlJc w:val="left"/>
    </w:lvl>
    <w:lvl w:ilvl="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51631182"/>
    <w:multiLevelType w:val="hybridMultilevel"/>
    <w:tmpl w:val="177E8CE6"/>
    <w:lvl w:ilvl="0" w:tplc="CB6A3030">
      <w:start w:val="1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6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574E14A6"/>
    <w:multiLevelType w:val="hybridMultilevel"/>
    <w:tmpl w:val="9B908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96566A"/>
    <w:multiLevelType w:val="hybridMultilevel"/>
    <w:tmpl w:val="E37EE71C"/>
    <w:lvl w:ilvl="0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1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 w:tplc="21F88BF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3" w:tplc="FFFFFFFF">
      <w:numFmt w:val="decimal"/>
      <w:lvlText w:val=""/>
      <w:lvlJc w:val="left"/>
    </w:lvl>
    <w:lvl w:ilvl="4" w:tplc="21F88BF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 w15:restartNumberingAfterBreak="0">
    <w:nsid w:val="5E4F39AC"/>
    <w:multiLevelType w:val="hybridMultilevel"/>
    <w:tmpl w:val="5D7E3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765387"/>
    <w:multiLevelType w:val="hybridMultilevel"/>
    <w:tmpl w:val="3580EF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874ECF"/>
    <w:multiLevelType w:val="hybridMultilevel"/>
    <w:tmpl w:val="DE8C257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E72C2FAA">
      <w:start w:val="1"/>
      <w:numFmt w:val="lowerRoman"/>
      <w:lvlText w:val="%2."/>
      <w:lvlJc w:val="left"/>
      <w:pPr>
        <w:ind w:left="1440" w:hanging="360"/>
      </w:pPr>
      <w:rPr>
        <w:rFonts w:ascii="Times New Roman" w:eastAsia="Malgun Gothic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7036BC"/>
    <w:multiLevelType w:val="hybridMultilevel"/>
    <w:tmpl w:val="1C125488"/>
    <w:lvl w:ilvl="0" w:tplc="C01EE432">
      <w:start w:val="1"/>
      <w:numFmt w:val="bullet"/>
      <w:lvlText w:val="-"/>
      <w:lvlJc w:val="left"/>
      <w:pPr>
        <w:tabs>
          <w:tab w:val="num" w:pos="360"/>
        </w:tabs>
        <w:ind w:left="527" w:hanging="357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5343E"/>
    <w:multiLevelType w:val="hybridMultilevel"/>
    <w:tmpl w:val="E536DD0A"/>
    <w:lvl w:ilvl="0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1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 w:tplc="21F88BF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3" w:tplc="FFFFFFFF">
      <w:numFmt w:val="decimal"/>
      <w:lvlText w:val=""/>
      <w:lvlJc w:val="left"/>
    </w:lvl>
    <w:lvl w:ilvl="4" w:tplc="468263B4">
      <w:start w:val="1"/>
      <w:numFmt w:val="bullet"/>
      <w:lvlText w:val="-"/>
      <w:lvlJc w:val="left"/>
      <w:pPr>
        <w:tabs>
          <w:tab w:val="num" w:pos="360"/>
        </w:tabs>
        <w:ind w:left="510" w:hanging="510"/>
      </w:pPr>
      <w:rPr>
        <w:rFonts w:ascii="Arial" w:hAnsi="Arial" w:hint="default"/>
      </w:rPr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4" w15:restartNumberingAfterBreak="0">
    <w:nsid w:val="779013DD"/>
    <w:multiLevelType w:val="hybridMultilevel"/>
    <w:tmpl w:val="4E28A4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5" w15:restartNumberingAfterBreak="0">
    <w:nsid w:val="79E04FAA"/>
    <w:multiLevelType w:val="hybridMultilevel"/>
    <w:tmpl w:val="70701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DF0497"/>
    <w:multiLevelType w:val="multilevel"/>
    <w:tmpl w:val="28441C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B566D12"/>
    <w:multiLevelType w:val="multilevel"/>
    <w:tmpl w:val="E536DD0A"/>
    <w:lvl w:ilvl="0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1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 w:cs="Symbol"/>
      </w:rPr>
    </w:lvl>
    <w:lvl w:ilvl="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3">
      <w:numFmt w:val="decimal"/>
      <w:lvlText w:val=""/>
      <w:lvlJc w:val="left"/>
    </w:lvl>
    <w:lvl w:ilvl="4">
      <w:start w:val="1"/>
      <w:numFmt w:val="bullet"/>
      <w:lvlText w:val="-"/>
      <w:lvlJc w:val="left"/>
      <w:pPr>
        <w:tabs>
          <w:tab w:val="num" w:pos="360"/>
        </w:tabs>
        <w:ind w:left="510" w:hanging="510"/>
      </w:pPr>
      <w:rPr>
        <w:rFonts w:ascii="Arial" w:hAnsi="Arial" w:hint="default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36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17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26"/>
  </w:num>
  <w:num w:numId="8">
    <w:abstractNumId w:val="33"/>
  </w:num>
  <w:num w:numId="9">
    <w:abstractNumId w:val="37"/>
  </w:num>
  <w:num w:numId="1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1"/>
  </w:num>
  <w:num w:numId="22">
    <w:abstractNumId w:val="20"/>
  </w:num>
  <w:num w:numId="23">
    <w:abstractNumId w:val="13"/>
  </w:num>
  <w:num w:numId="24">
    <w:abstractNumId w:val="44"/>
  </w:num>
  <w:num w:numId="25">
    <w:abstractNumId w:val="30"/>
  </w:num>
  <w:num w:numId="26">
    <w:abstractNumId w:val="28"/>
  </w:num>
  <w:num w:numId="27">
    <w:abstractNumId w:val="29"/>
  </w:num>
  <w:num w:numId="28">
    <w:abstractNumId w:val="23"/>
  </w:num>
  <w:num w:numId="29">
    <w:abstractNumId w:val="16"/>
  </w:num>
  <w:num w:numId="30">
    <w:abstractNumId w:val="22"/>
  </w:num>
  <w:num w:numId="31">
    <w:abstractNumId w:val="38"/>
  </w:num>
  <w:num w:numId="32">
    <w:abstractNumId w:val="34"/>
  </w:num>
  <w:num w:numId="33">
    <w:abstractNumId w:val="43"/>
  </w:num>
  <w:num w:numId="34">
    <w:abstractNumId w:val="47"/>
  </w:num>
  <w:num w:numId="35">
    <w:abstractNumId w:val="31"/>
  </w:num>
  <w:num w:numId="36">
    <w:abstractNumId w:val="18"/>
  </w:num>
  <w:num w:numId="37">
    <w:abstractNumId w:val="42"/>
  </w:num>
  <w:num w:numId="38">
    <w:abstractNumId w:val="15"/>
  </w:num>
  <w:num w:numId="39">
    <w:abstractNumId w:val="32"/>
  </w:num>
  <w:num w:numId="40">
    <w:abstractNumId w:val="24"/>
  </w:num>
  <w:num w:numId="41">
    <w:abstractNumId w:val="41"/>
  </w:num>
  <w:num w:numId="42">
    <w:abstractNumId w:val="27"/>
  </w:num>
  <w:num w:numId="43">
    <w:abstractNumId w:val="40"/>
  </w:num>
  <w:num w:numId="44">
    <w:abstractNumId w:val="14"/>
  </w:num>
  <w:num w:numId="45">
    <w:abstractNumId w:val="25"/>
  </w:num>
  <w:num w:numId="46">
    <w:abstractNumId w:val="21"/>
  </w:num>
  <w:num w:numId="47">
    <w:abstractNumId w:val="35"/>
  </w:num>
  <w:num w:numId="48">
    <w:abstractNumId w:val="45"/>
  </w:num>
  <w:num w:numId="49">
    <w:abstractNumId w:val="39"/>
  </w:num>
  <w:num w:numId="50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printColBlack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2369E"/>
    <w:rsid w:val="00000867"/>
    <w:rsid w:val="0000408D"/>
    <w:rsid w:val="00010D21"/>
    <w:rsid w:val="00015CC1"/>
    <w:rsid w:val="00017650"/>
    <w:rsid w:val="0002190A"/>
    <w:rsid w:val="00022F0D"/>
    <w:rsid w:val="000269C4"/>
    <w:rsid w:val="00032C6F"/>
    <w:rsid w:val="00035144"/>
    <w:rsid w:val="00036005"/>
    <w:rsid w:val="00040F3A"/>
    <w:rsid w:val="00041B56"/>
    <w:rsid w:val="000458E0"/>
    <w:rsid w:val="00053D73"/>
    <w:rsid w:val="000561A7"/>
    <w:rsid w:val="00057F29"/>
    <w:rsid w:val="000603A8"/>
    <w:rsid w:val="0006061C"/>
    <w:rsid w:val="00064153"/>
    <w:rsid w:val="00064883"/>
    <w:rsid w:val="00067161"/>
    <w:rsid w:val="00067F85"/>
    <w:rsid w:val="00073BCF"/>
    <w:rsid w:val="000742DC"/>
    <w:rsid w:val="00074DD2"/>
    <w:rsid w:val="00074ED8"/>
    <w:rsid w:val="00075C1B"/>
    <w:rsid w:val="00085335"/>
    <w:rsid w:val="00087451"/>
    <w:rsid w:val="000A0326"/>
    <w:rsid w:val="000A27AF"/>
    <w:rsid w:val="000A2AA3"/>
    <w:rsid w:val="000A563A"/>
    <w:rsid w:val="000B3ED8"/>
    <w:rsid w:val="000B448A"/>
    <w:rsid w:val="000B7DE9"/>
    <w:rsid w:val="000C0BA7"/>
    <w:rsid w:val="000C4B23"/>
    <w:rsid w:val="000C5604"/>
    <w:rsid w:val="000C5722"/>
    <w:rsid w:val="000C5BF9"/>
    <w:rsid w:val="000C6DDE"/>
    <w:rsid w:val="000D3D09"/>
    <w:rsid w:val="000E0BAF"/>
    <w:rsid w:val="000E2AED"/>
    <w:rsid w:val="000E61CD"/>
    <w:rsid w:val="000F1AC9"/>
    <w:rsid w:val="000F3F1C"/>
    <w:rsid w:val="000F5953"/>
    <w:rsid w:val="000F6343"/>
    <w:rsid w:val="000F7EF2"/>
    <w:rsid w:val="00104D2E"/>
    <w:rsid w:val="001146E6"/>
    <w:rsid w:val="00121D40"/>
    <w:rsid w:val="001225D9"/>
    <w:rsid w:val="001234E7"/>
    <w:rsid w:val="0012541B"/>
    <w:rsid w:val="001329DE"/>
    <w:rsid w:val="00133444"/>
    <w:rsid w:val="0013618E"/>
    <w:rsid w:val="00143F75"/>
    <w:rsid w:val="00146C4B"/>
    <w:rsid w:val="0015092B"/>
    <w:rsid w:val="001561BD"/>
    <w:rsid w:val="0015711E"/>
    <w:rsid w:val="00161011"/>
    <w:rsid w:val="001612A9"/>
    <w:rsid w:val="001651A1"/>
    <w:rsid w:val="00172685"/>
    <w:rsid w:val="00174141"/>
    <w:rsid w:val="00185144"/>
    <w:rsid w:val="00186DA0"/>
    <w:rsid w:val="00187916"/>
    <w:rsid w:val="00190902"/>
    <w:rsid w:val="00190EBD"/>
    <w:rsid w:val="0019168B"/>
    <w:rsid w:val="00193381"/>
    <w:rsid w:val="001946F3"/>
    <w:rsid w:val="00197659"/>
    <w:rsid w:val="001A282A"/>
    <w:rsid w:val="001A4002"/>
    <w:rsid w:val="001A56EE"/>
    <w:rsid w:val="001B40D8"/>
    <w:rsid w:val="001C01AA"/>
    <w:rsid w:val="001D08FB"/>
    <w:rsid w:val="001D588E"/>
    <w:rsid w:val="001E0DBB"/>
    <w:rsid w:val="001E2A2D"/>
    <w:rsid w:val="001E3ABC"/>
    <w:rsid w:val="001E5CE4"/>
    <w:rsid w:val="001E63E9"/>
    <w:rsid w:val="001F0BF4"/>
    <w:rsid w:val="001F13C6"/>
    <w:rsid w:val="001F29DD"/>
    <w:rsid w:val="001F36E7"/>
    <w:rsid w:val="001F7BC5"/>
    <w:rsid w:val="00202250"/>
    <w:rsid w:val="00206CFB"/>
    <w:rsid w:val="002070A5"/>
    <w:rsid w:val="002131BF"/>
    <w:rsid w:val="0021358D"/>
    <w:rsid w:val="002147DE"/>
    <w:rsid w:val="00215889"/>
    <w:rsid w:val="00215A2C"/>
    <w:rsid w:val="002170E7"/>
    <w:rsid w:val="00235204"/>
    <w:rsid w:val="00235ABC"/>
    <w:rsid w:val="00236BE7"/>
    <w:rsid w:val="002377DB"/>
    <w:rsid w:val="00237AF4"/>
    <w:rsid w:val="00241EFF"/>
    <w:rsid w:val="002431D9"/>
    <w:rsid w:val="00243215"/>
    <w:rsid w:val="00250580"/>
    <w:rsid w:val="00263F1B"/>
    <w:rsid w:val="002644B2"/>
    <w:rsid w:val="00276613"/>
    <w:rsid w:val="00276CA8"/>
    <w:rsid w:val="002776F9"/>
    <w:rsid w:val="00277C22"/>
    <w:rsid w:val="002818DB"/>
    <w:rsid w:val="00285E15"/>
    <w:rsid w:val="002868B3"/>
    <w:rsid w:val="002909E1"/>
    <w:rsid w:val="0029254C"/>
    <w:rsid w:val="00292706"/>
    <w:rsid w:val="00294D24"/>
    <w:rsid w:val="00297836"/>
    <w:rsid w:val="002A021D"/>
    <w:rsid w:val="002A2376"/>
    <w:rsid w:val="002A306D"/>
    <w:rsid w:val="002A5542"/>
    <w:rsid w:val="002B02CE"/>
    <w:rsid w:val="002B3AEA"/>
    <w:rsid w:val="002B4F7B"/>
    <w:rsid w:val="002B5F0A"/>
    <w:rsid w:val="002B6172"/>
    <w:rsid w:val="002C34E6"/>
    <w:rsid w:val="002C3D9C"/>
    <w:rsid w:val="002C401E"/>
    <w:rsid w:val="002D30DC"/>
    <w:rsid w:val="002D317A"/>
    <w:rsid w:val="002D6D8F"/>
    <w:rsid w:val="002E2188"/>
    <w:rsid w:val="002E5023"/>
    <w:rsid w:val="002F2E76"/>
    <w:rsid w:val="002F4DA1"/>
    <w:rsid w:val="002F56A2"/>
    <w:rsid w:val="002F58BB"/>
    <w:rsid w:val="0030236F"/>
    <w:rsid w:val="00305B7B"/>
    <w:rsid w:val="00306645"/>
    <w:rsid w:val="003208BC"/>
    <w:rsid w:val="00320C34"/>
    <w:rsid w:val="0032163A"/>
    <w:rsid w:val="00322D72"/>
    <w:rsid w:val="003232C9"/>
    <w:rsid w:val="00326125"/>
    <w:rsid w:val="00330EE8"/>
    <w:rsid w:val="00331881"/>
    <w:rsid w:val="003339F3"/>
    <w:rsid w:val="003340D4"/>
    <w:rsid w:val="00335680"/>
    <w:rsid w:val="003441A0"/>
    <w:rsid w:val="00346938"/>
    <w:rsid w:val="003476E7"/>
    <w:rsid w:val="00350B75"/>
    <w:rsid w:val="0035351E"/>
    <w:rsid w:val="0036565D"/>
    <w:rsid w:val="0036630D"/>
    <w:rsid w:val="00370E9A"/>
    <w:rsid w:val="003715B0"/>
    <w:rsid w:val="00373264"/>
    <w:rsid w:val="00374D89"/>
    <w:rsid w:val="003754FE"/>
    <w:rsid w:val="00380977"/>
    <w:rsid w:val="00380CF5"/>
    <w:rsid w:val="00381147"/>
    <w:rsid w:val="00385B72"/>
    <w:rsid w:val="00391009"/>
    <w:rsid w:val="00392920"/>
    <w:rsid w:val="003A0B91"/>
    <w:rsid w:val="003A2071"/>
    <w:rsid w:val="003A5BE5"/>
    <w:rsid w:val="003A6608"/>
    <w:rsid w:val="003C2FED"/>
    <w:rsid w:val="003C6194"/>
    <w:rsid w:val="003C6CFF"/>
    <w:rsid w:val="003D17E2"/>
    <w:rsid w:val="003D1CA9"/>
    <w:rsid w:val="003D4478"/>
    <w:rsid w:val="003D5A99"/>
    <w:rsid w:val="003D75B7"/>
    <w:rsid w:val="003E2F2F"/>
    <w:rsid w:val="003E3FD9"/>
    <w:rsid w:val="003F1812"/>
    <w:rsid w:val="003F34C8"/>
    <w:rsid w:val="003F6C31"/>
    <w:rsid w:val="003F7A91"/>
    <w:rsid w:val="003F7DCB"/>
    <w:rsid w:val="003F7F0C"/>
    <w:rsid w:val="00400A8A"/>
    <w:rsid w:val="00402D98"/>
    <w:rsid w:val="004044CB"/>
    <w:rsid w:val="0040482A"/>
    <w:rsid w:val="004065E6"/>
    <w:rsid w:val="00407DAB"/>
    <w:rsid w:val="004104E1"/>
    <w:rsid w:val="00410531"/>
    <w:rsid w:val="0042514B"/>
    <w:rsid w:val="00430C3B"/>
    <w:rsid w:val="00430E05"/>
    <w:rsid w:val="0043266D"/>
    <w:rsid w:val="00432A2D"/>
    <w:rsid w:val="004354CF"/>
    <w:rsid w:val="00440AFD"/>
    <w:rsid w:val="0044559E"/>
    <w:rsid w:val="004503D0"/>
    <w:rsid w:val="004514E3"/>
    <w:rsid w:val="0046332E"/>
    <w:rsid w:val="0046351A"/>
    <w:rsid w:val="0046465B"/>
    <w:rsid w:val="00465DA7"/>
    <w:rsid w:val="004712A0"/>
    <w:rsid w:val="00471367"/>
    <w:rsid w:val="00472A23"/>
    <w:rsid w:val="00474B82"/>
    <w:rsid w:val="00477EC2"/>
    <w:rsid w:val="00477F80"/>
    <w:rsid w:val="004802F2"/>
    <w:rsid w:val="00492477"/>
    <w:rsid w:val="00493090"/>
    <w:rsid w:val="00493099"/>
    <w:rsid w:val="00494453"/>
    <w:rsid w:val="00494A22"/>
    <w:rsid w:val="004967C2"/>
    <w:rsid w:val="00497E1B"/>
    <w:rsid w:val="004B350F"/>
    <w:rsid w:val="004B66EC"/>
    <w:rsid w:val="004B76FB"/>
    <w:rsid w:val="004C0787"/>
    <w:rsid w:val="004C23F7"/>
    <w:rsid w:val="004C48BE"/>
    <w:rsid w:val="004C716F"/>
    <w:rsid w:val="004D1619"/>
    <w:rsid w:val="004D2DA5"/>
    <w:rsid w:val="004D42DA"/>
    <w:rsid w:val="004D58F4"/>
    <w:rsid w:val="004D6257"/>
    <w:rsid w:val="004D63DB"/>
    <w:rsid w:val="004E1C67"/>
    <w:rsid w:val="004E64BE"/>
    <w:rsid w:val="004E7651"/>
    <w:rsid w:val="004E7DC4"/>
    <w:rsid w:val="004F01D6"/>
    <w:rsid w:val="004F4DAF"/>
    <w:rsid w:val="004F7501"/>
    <w:rsid w:val="00506802"/>
    <w:rsid w:val="00510734"/>
    <w:rsid w:val="005212A4"/>
    <w:rsid w:val="00521655"/>
    <w:rsid w:val="00522A43"/>
    <w:rsid w:val="0052602B"/>
    <w:rsid w:val="00526CC7"/>
    <w:rsid w:val="005316B0"/>
    <w:rsid w:val="00534A42"/>
    <w:rsid w:val="00537B3E"/>
    <w:rsid w:val="00540EB3"/>
    <w:rsid w:val="00543AD1"/>
    <w:rsid w:val="005445C0"/>
    <w:rsid w:val="00546AB7"/>
    <w:rsid w:val="00551C65"/>
    <w:rsid w:val="00552BD2"/>
    <w:rsid w:val="005533FF"/>
    <w:rsid w:val="00553635"/>
    <w:rsid w:val="005537F2"/>
    <w:rsid w:val="00553E4B"/>
    <w:rsid w:val="00557C0C"/>
    <w:rsid w:val="00562A28"/>
    <w:rsid w:val="0056696A"/>
    <w:rsid w:val="00574C1A"/>
    <w:rsid w:val="0058572E"/>
    <w:rsid w:val="005873AD"/>
    <w:rsid w:val="00587AA2"/>
    <w:rsid w:val="0059135B"/>
    <w:rsid w:val="005951B3"/>
    <w:rsid w:val="00596321"/>
    <w:rsid w:val="005A48EC"/>
    <w:rsid w:val="005A6F93"/>
    <w:rsid w:val="005A7791"/>
    <w:rsid w:val="005B36CE"/>
    <w:rsid w:val="005B6A41"/>
    <w:rsid w:val="005B7CE5"/>
    <w:rsid w:val="005C0A0A"/>
    <w:rsid w:val="005C29E7"/>
    <w:rsid w:val="005C2CB2"/>
    <w:rsid w:val="005C4C22"/>
    <w:rsid w:val="005C7C20"/>
    <w:rsid w:val="005D1C91"/>
    <w:rsid w:val="005E051F"/>
    <w:rsid w:val="005E0CD9"/>
    <w:rsid w:val="005E1AEE"/>
    <w:rsid w:val="005E4F10"/>
    <w:rsid w:val="005E5678"/>
    <w:rsid w:val="005F1F01"/>
    <w:rsid w:val="005F5444"/>
    <w:rsid w:val="00600988"/>
    <w:rsid w:val="0060286E"/>
    <w:rsid w:val="00610560"/>
    <w:rsid w:val="0062031F"/>
    <w:rsid w:val="00620396"/>
    <w:rsid w:val="00621201"/>
    <w:rsid w:val="00621928"/>
    <w:rsid w:val="00622C75"/>
    <w:rsid w:val="00625B7D"/>
    <w:rsid w:val="00631E89"/>
    <w:rsid w:val="006361D6"/>
    <w:rsid w:val="0063647F"/>
    <w:rsid w:val="00637C3B"/>
    <w:rsid w:val="00641BFA"/>
    <w:rsid w:val="00641EC2"/>
    <w:rsid w:val="0064533B"/>
    <w:rsid w:val="00645E5A"/>
    <w:rsid w:val="006527F9"/>
    <w:rsid w:val="006544E4"/>
    <w:rsid w:val="006544F7"/>
    <w:rsid w:val="00655B51"/>
    <w:rsid w:val="006573C5"/>
    <w:rsid w:val="006623E5"/>
    <w:rsid w:val="00666068"/>
    <w:rsid w:val="00667642"/>
    <w:rsid w:val="00671A4B"/>
    <w:rsid w:val="00674962"/>
    <w:rsid w:val="006761CB"/>
    <w:rsid w:val="006822C7"/>
    <w:rsid w:val="00685DF5"/>
    <w:rsid w:val="00690F0B"/>
    <w:rsid w:val="00691B02"/>
    <w:rsid w:val="006923EB"/>
    <w:rsid w:val="006926BD"/>
    <w:rsid w:val="00692FBB"/>
    <w:rsid w:val="00694EAD"/>
    <w:rsid w:val="00697CF9"/>
    <w:rsid w:val="006A4DC5"/>
    <w:rsid w:val="006A6CD1"/>
    <w:rsid w:val="006A6E12"/>
    <w:rsid w:val="006A7261"/>
    <w:rsid w:val="006B1B77"/>
    <w:rsid w:val="006B67DD"/>
    <w:rsid w:val="006C0A16"/>
    <w:rsid w:val="006C1FCB"/>
    <w:rsid w:val="006C2EBC"/>
    <w:rsid w:val="006C4547"/>
    <w:rsid w:val="006C57A5"/>
    <w:rsid w:val="006D0397"/>
    <w:rsid w:val="006D0A06"/>
    <w:rsid w:val="006D14F7"/>
    <w:rsid w:val="006D62EA"/>
    <w:rsid w:val="006D7284"/>
    <w:rsid w:val="006E28B5"/>
    <w:rsid w:val="006E684D"/>
    <w:rsid w:val="006E6FEF"/>
    <w:rsid w:val="006F31A9"/>
    <w:rsid w:val="006F6B6D"/>
    <w:rsid w:val="0070199A"/>
    <w:rsid w:val="00702C0B"/>
    <w:rsid w:val="007032D1"/>
    <w:rsid w:val="007049B2"/>
    <w:rsid w:val="00705B4B"/>
    <w:rsid w:val="0070667A"/>
    <w:rsid w:val="007107DE"/>
    <w:rsid w:val="00710B4D"/>
    <w:rsid w:val="00715827"/>
    <w:rsid w:val="00716F20"/>
    <w:rsid w:val="00717888"/>
    <w:rsid w:val="007357F4"/>
    <w:rsid w:val="007403BF"/>
    <w:rsid w:val="00745052"/>
    <w:rsid w:val="00746284"/>
    <w:rsid w:val="00751EC5"/>
    <w:rsid w:val="007548FC"/>
    <w:rsid w:val="00755BB3"/>
    <w:rsid w:val="00760BEB"/>
    <w:rsid w:val="0076317E"/>
    <w:rsid w:val="0076485A"/>
    <w:rsid w:val="0076765B"/>
    <w:rsid w:val="00771CEC"/>
    <w:rsid w:val="00773EAD"/>
    <w:rsid w:val="0078275B"/>
    <w:rsid w:val="007853B1"/>
    <w:rsid w:val="00785513"/>
    <w:rsid w:val="00785E7E"/>
    <w:rsid w:val="007904D1"/>
    <w:rsid w:val="00794447"/>
    <w:rsid w:val="007975CA"/>
    <w:rsid w:val="00797DE4"/>
    <w:rsid w:val="007A0080"/>
    <w:rsid w:val="007A312D"/>
    <w:rsid w:val="007A36CC"/>
    <w:rsid w:val="007B212E"/>
    <w:rsid w:val="007B67EA"/>
    <w:rsid w:val="007C0EF8"/>
    <w:rsid w:val="007C1739"/>
    <w:rsid w:val="007C35DB"/>
    <w:rsid w:val="007C4059"/>
    <w:rsid w:val="007C43DA"/>
    <w:rsid w:val="007C79A4"/>
    <w:rsid w:val="007C7AFC"/>
    <w:rsid w:val="007D0631"/>
    <w:rsid w:val="007D1004"/>
    <w:rsid w:val="007D1930"/>
    <w:rsid w:val="007D2D6D"/>
    <w:rsid w:val="007D4EF5"/>
    <w:rsid w:val="007D5EAA"/>
    <w:rsid w:val="007D6300"/>
    <w:rsid w:val="007E0F2A"/>
    <w:rsid w:val="007E1EA0"/>
    <w:rsid w:val="007E2C32"/>
    <w:rsid w:val="007E33EC"/>
    <w:rsid w:val="007F646F"/>
    <w:rsid w:val="00804081"/>
    <w:rsid w:val="00805940"/>
    <w:rsid w:val="00810C24"/>
    <w:rsid w:val="0081159D"/>
    <w:rsid w:val="008134B4"/>
    <w:rsid w:val="0081419F"/>
    <w:rsid w:val="00822BD5"/>
    <w:rsid w:val="00826F28"/>
    <w:rsid w:val="008307B6"/>
    <w:rsid w:val="00840A23"/>
    <w:rsid w:val="0084139B"/>
    <w:rsid w:val="00842BDB"/>
    <w:rsid w:val="0084330B"/>
    <w:rsid w:val="0084666E"/>
    <w:rsid w:val="00851BC2"/>
    <w:rsid w:val="00852F6F"/>
    <w:rsid w:val="008538ED"/>
    <w:rsid w:val="008562FC"/>
    <w:rsid w:val="008658ED"/>
    <w:rsid w:val="00871EC8"/>
    <w:rsid w:val="0087215F"/>
    <w:rsid w:val="0087533E"/>
    <w:rsid w:val="00883166"/>
    <w:rsid w:val="0088436D"/>
    <w:rsid w:val="00885AC5"/>
    <w:rsid w:val="00885E94"/>
    <w:rsid w:val="0089128C"/>
    <w:rsid w:val="008928B1"/>
    <w:rsid w:val="0089419A"/>
    <w:rsid w:val="00896E53"/>
    <w:rsid w:val="008A06BC"/>
    <w:rsid w:val="008A2B1F"/>
    <w:rsid w:val="008A4194"/>
    <w:rsid w:val="008B0782"/>
    <w:rsid w:val="008B0CBA"/>
    <w:rsid w:val="008C3E84"/>
    <w:rsid w:val="008D1080"/>
    <w:rsid w:val="008D62C1"/>
    <w:rsid w:val="008E318B"/>
    <w:rsid w:val="008E34E0"/>
    <w:rsid w:val="008F37CB"/>
    <w:rsid w:val="009001F0"/>
    <w:rsid w:val="009051E4"/>
    <w:rsid w:val="00905918"/>
    <w:rsid w:val="0090743A"/>
    <w:rsid w:val="00907A39"/>
    <w:rsid w:val="00916836"/>
    <w:rsid w:val="009219E6"/>
    <w:rsid w:val="009221BC"/>
    <w:rsid w:val="00922A0E"/>
    <w:rsid w:val="00926D58"/>
    <w:rsid w:val="00926DEC"/>
    <w:rsid w:val="00932FE6"/>
    <w:rsid w:val="00934AA0"/>
    <w:rsid w:val="00935000"/>
    <w:rsid w:val="00941628"/>
    <w:rsid w:val="009454AB"/>
    <w:rsid w:val="00945825"/>
    <w:rsid w:val="009518A0"/>
    <w:rsid w:val="00952109"/>
    <w:rsid w:val="0095288B"/>
    <w:rsid w:val="00954E75"/>
    <w:rsid w:val="009557AB"/>
    <w:rsid w:val="00955E03"/>
    <w:rsid w:val="00957F30"/>
    <w:rsid w:val="00961E79"/>
    <w:rsid w:val="00966FF7"/>
    <w:rsid w:val="009722B2"/>
    <w:rsid w:val="00972CFE"/>
    <w:rsid w:val="00975902"/>
    <w:rsid w:val="00975EC4"/>
    <w:rsid w:val="00976533"/>
    <w:rsid w:val="00982E29"/>
    <w:rsid w:val="00986FF3"/>
    <w:rsid w:val="00987CB1"/>
    <w:rsid w:val="00992142"/>
    <w:rsid w:val="0099447B"/>
    <w:rsid w:val="0099489B"/>
    <w:rsid w:val="0099646B"/>
    <w:rsid w:val="009A1D35"/>
    <w:rsid w:val="009A3BB0"/>
    <w:rsid w:val="009A5012"/>
    <w:rsid w:val="009A6F96"/>
    <w:rsid w:val="009B1BDB"/>
    <w:rsid w:val="009B31A4"/>
    <w:rsid w:val="009B32FA"/>
    <w:rsid w:val="009B77C8"/>
    <w:rsid w:val="009C164E"/>
    <w:rsid w:val="009C17FE"/>
    <w:rsid w:val="009C365F"/>
    <w:rsid w:val="009D231C"/>
    <w:rsid w:val="009D269B"/>
    <w:rsid w:val="009D3FEE"/>
    <w:rsid w:val="009E00C9"/>
    <w:rsid w:val="009E3993"/>
    <w:rsid w:val="009E7B9E"/>
    <w:rsid w:val="009F0C46"/>
    <w:rsid w:val="009F46C7"/>
    <w:rsid w:val="009F5D6E"/>
    <w:rsid w:val="00A03F1E"/>
    <w:rsid w:val="00A047D3"/>
    <w:rsid w:val="00A06E3E"/>
    <w:rsid w:val="00A140AE"/>
    <w:rsid w:val="00A155EC"/>
    <w:rsid w:val="00A17BD3"/>
    <w:rsid w:val="00A32ADA"/>
    <w:rsid w:val="00A33433"/>
    <w:rsid w:val="00A367A0"/>
    <w:rsid w:val="00A401F6"/>
    <w:rsid w:val="00A426FB"/>
    <w:rsid w:val="00A47D26"/>
    <w:rsid w:val="00A558F5"/>
    <w:rsid w:val="00A57220"/>
    <w:rsid w:val="00A629A2"/>
    <w:rsid w:val="00A64342"/>
    <w:rsid w:val="00A6651B"/>
    <w:rsid w:val="00A66867"/>
    <w:rsid w:val="00A70518"/>
    <w:rsid w:val="00A70B65"/>
    <w:rsid w:val="00A70D1A"/>
    <w:rsid w:val="00A71B0D"/>
    <w:rsid w:val="00A73470"/>
    <w:rsid w:val="00A7602C"/>
    <w:rsid w:val="00A827AA"/>
    <w:rsid w:val="00A84367"/>
    <w:rsid w:val="00A86513"/>
    <w:rsid w:val="00A86D3D"/>
    <w:rsid w:val="00A90A64"/>
    <w:rsid w:val="00AA23DE"/>
    <w:rsid w:val="00AA7AD4"/>
    <w:rsid w:val="00AB0C99"/>
    <w:rsid w:val="00AB1F89"/>
    <w:rsid w:val="00AB3FF3"/>
    <w:rsid w:val="00AB76FD"/>
    <w:rsid w:val="00AC20AA"/>
    <w:rsid w:val="00AC2730"/>
    <w:rsid w:val="00AD04C8"/>
    <w:rsid w:val="00AD1461"/>
    <w:rsid w:val="00AD1552"/>
    <w:rsid w:val="00AD3F12"/>
    <w:rsid w:val="00AE109A"/>
    <w:rsid w:val="00AE3A9F"/>
    <w:rsid w:val="00AF0297"/>
    <w:rsid w:val="00AF172B"/>
    <w:rsid w:val="00AF4A53"/>
    <w:rsid w:val="00AF71B7"/>
    <w:rsid w:val="00B00501"/>
    <w:rsid w:val="00B01515"/>
    <w:rsid w:val="00B041DA"/>
    <w:rsid w:val="00B05493"/>
    <w:rsid w:val="00B056EF"/>
    <w:rsid w:val="00B1059F"/>
    <w:rsid w:val="00B1145F"/>
    <w:rsid w:val="00B11C61"/>
    <w:rsid w:val="00B12836"/>
    <w:rsid w:val="00B1392C"/>
    <w:rsid w:val="00B20167"/>
    <w:rsid w:val="00B243E8"/>
    <w:rsid w:val="00B27DF6"/>
    <w:rsid w:val="00B31A32"/>
    <w:rsid w:val="00B378B5"/>
    <w:rsid w:val="00B431D8"/>
    <w:rsid w:val="00B439C4"/>
    <w:rsid w:val="00B43F1D"/>
    <w:rsid w:val="00B44ED4"/>
    <w:rsid w:val="00B457A8"/>
    <w:rsid w:val="00B51205"/>
    <w:rsid w:val="00B54A2D"/>
    <w:rsid w:val="00B54AAF"/>
    <w:rsid w:val="00B54D61"/>
    <w:rsid w:val="00B5639A"/>
    <w:rsid w:val="00B57CF7"/>
    <w:rsid w:val="00B60309"/>
    <w:rsid w:val="00B61E02"/>
    <w:rsid w:val="00B709E2"/>
    <w:rsid w:val="00B74BAD"/>
    <w:rsid w:val="00B75E85"/>
    <w:rsid w:val="00B81587"/>
    <w:rsid w:val="00B86294"/>
    <w:rsid w:val="00B8722F"/>
    <w:rsid w:val="00B9310F"/>
    <w:rsid w:val="00B9732E"/>
    <w:rsid w:val="00BA31C9"/>
    <w:rsid w:val="00BA3B1A"/>
    <w:rsid w:val="00BA5BF4"/>
    <w:rsid w:val="00BB2ADE"/>
    <w:rsid w:val="00BB5FE1"/>
    <w:rsid w:val="00BC038A"/>
    <w:rsid w:val="00BC3342"/>
    <w:rsid w:val="00BC7029"/>
    <w:rsid w:val="00BD501B"/>
    <w:rsid w:val="00BD7188"/>
    <w:rsid w:val="00BE1BF5"/>
    <w:rsid w:val="00BE1E73"/>
    <w:rsid w:val="00BE225B"/>
    <w:rsid w:val="00BE6ABF"/>
    <w:rsid w:val="00BE7CAE"/>
    <w:rsid w:val="00BF037E"/>
    <w:rsid w:val="00BF093B"/>
    <w:rsid w:val="00BF0C0F"/>
    <w:rsid w:val="00BF159B"/>
    <w:rsid w:val="00BF2680"/>
    <w:rsid w:val="00BF4091"/>
    <w:rsid w:val="00C01B8D"/>
    <w:rsid w:val="00C030E5"/>
    <w:rsid w:val="00C07791"/>
    <w:rsid w:val="00C0797C"/>
    <w:rsid w:val="00C11CB7"/>
    <w:rsid w:val="00C11D45"/>
    <w:rsid w:val="00C12072"/>
    <w:rsid w:val="00C13ADC"/>
    <w:rsid w:val="00C14DAD"/>
    <w:rsid w:val="00C16762"/>
    <w:rsid w:val="00C16F72"/>
    <w:rsid w:val="00C2216A"/>
    <w:rsid w:val="00C22757"/>
    <w:rsid w:val="00C25409"/>
    <w:rsid w:val="00C27E89"/>
    <w:rsid w:val="00C3061E"/>
    <w:rsid w:val="00C3391C"/>
    <w:rsid w:val="00C35386"/>
    <w:rsid w:val="00C3622D"/>
    <w:rsid w:val="00C425D0"/>
    <w:rsid w:val="00C463C8"/>
    <w:rsid w:val="00C46BE1"/>
    <w:rsid w:val="00C51F5D"/>
    <w:rsid w:val="00C52FEE"/>
    <w:rsid w:val="00C5682F"/>
    <w:rsid w:val="00C61AA3"/>
    <w:rsid w:val="00C61D19"/>
    <w:rsid w:val="00C65493"/>
    <w:rsid w:val="00C708C5"/>
    <w:rsid w:val="00C75E09"/>
    <w:rsid w:val="00C77A55"/>
    <w:rsid w:val="00C82184"/>
    <w:rsid w:val="00C8607D"/>
    <w:rsid w:val="00C90353"/>
    <w:rsid w:val="00C95C5D"/>
    <w:rsid w:val="00CA0A6C"/>
    <w:rsid w:val="00CA78C0"/>
    <w:rsid w:val="00CA7E8D"/>
    <w:rsid w:val="00CB3D3C"/>
    <w:rsid w:val="00CB4CBC"/>
    <w:rsid w:val="00CB6B12"/>
    <w:rsid w:val="00CC1F95"/>
    <w:rsid w:val="00CC79A4"/>
    <w:rsid w:val="00CD03BC"/>
    <w:rsid w:val="00CD08BD"/>
    <w:rsid w:val="00CD6806"/>
    <w:rsid w:val="00CE221F"/>
    <w:rsid w:val="00CE7986"/>
    <w:rsid w:val="00CE7BF7"/>
    <w:rsid w:val="00CF3A67"/>
    <w:rsid w:val="00CF479B"/>
    <w:rsid w:val="00CF4C6A"/>
    <w:rsid w:val="00D029AC"/>
    <w:rsid w:val="00D049F3"/>
    <w:rsid w:val="00D12EE4"/>
    <w:rsid w:val="00D156A1"/>
    <w:rsid w:val="00D20A4A"/>
    <w:rsid w:val="00D2369E"/>
    <w:rsid w:val="00D23FA1"/>
    <w:rsid w:val="00D25150"/>
    <w:rsid w:val="00D27C5D"/>
    <w:rsid w:val="00D27D3C"/>
    <w:rsid w:val="00D34327"/>
    <w:rsid w:val="00D34C82"/>
    <w:rsid w:val="00D369B7"/>
    <w:rsid w:val="00D404E2"/>
    <w:rsid w:val="00D40D01"/>
    <w:rsid w:val="00D41E71"/>
    <w:rsid w:val="00D42BD1"/>
    <w:rsid w:val="00D44B93"/>
    <w:rsid w:val="00D5759C"/>
    <w:rsid w:val="00D6401F"/>
    <w:rsid w:val="00D64553"/>
    <w:rsid w:val="00D7388C"/>
    <w:rsid w:val="00D8127C"/>
    <w:rsid w:val="00D826E1"/>
    <w:rsid w:val="00D8450B"/>
    <w:rsid w:val="00D85038"/>
    <w:rsid w:val="00D90845"/>
    <w:rsid w:val="00D92F07"/>
    <w:rsid w:val="00DA1B7A"/>
    <w:rsid w:val="00DA4DFD"/>
    <w:rsid w:val="00DA67C6"/>
    <w:rsid w:val="00DC5EB9"/>
    <w:rsid w:val="00DD0C4C"/>
    <w:rsid w:val="00DD17FD"/>
    <w:rsid w:val="00DD331F"/>
    <w:rsid w:val="00DD3F95"/>
    <w:rsid w:val="00DD51D0"/>
    <w:rsid w:val="00DD5790"/>
    <w:rsid w:val="00DE10ED"/>
    <w:rsid w:val="00DE31DF"/>
    <w:rsid w:val="00DE3759"/>
    <w:rsid w:val="00DE4046"/>
    <w:rsid w:val="00DE6FD1"/>
    <w:rsid w:val="00DE7E50"/>
    <w:rsid w:val="00DF04C1"/>
    <w:rsid w:val="00DF2317"/>
    <w:rsid w:val="00DF4499"/>
    <w:rsid w:val="00DF7215"/>
    <w:rsid w:val="00E02F3E"/>
    <w:rsid w:val="00E06977"/>
    <w:rsid w:val="00E07704"/>
    <w:rsid w:val="00E0785B"/>
    <w:rsid w:val="00E10CDA"/>
    <w:rsid w:val="00E12041"/>
    <w:rsid w:val="00E13E1C"/>
    <w:rsid w:val="00E15E6C"/>
    <w:rsid w:val="00E15F73"/>
    <w:rsid w:val="00E173B3"/>
    <w:rsid w:val="00E30D33"/>
    <w:rsid w:val="00E31D5C"/>
    <w:rsid w:val="00E375E8"/>
    <w:rsid w:val="00E41A69"/>
    <w:rsid w:val="00E44650"/>
    <w:rsid w:val="00E45110"/>
    <w:rsid w:val="00E458D7"/>
    <w:rsid w:val="00E53003"/>
    <w:rsid w:val="00E537F0"/>
    <w:rsid w:val="00E56B2B"/>
    <w:rsid w:val="00E56F2E"/>
    <w:rsid w:val="00E64C04"/>
    <w:rsid w:val="00E660B6"/>
    <w:rsid w:val="00E67467"/>
    <w:rsid w:val="00E73339"/>
    <w:rsid w:val="00E75C9F"/>
    <w:rsid w:val="00E77246"/>
    <w:rsid w:val="00E80BF2"/>
    <w:rsid w:val="00E81548"/>
    <w:rsid w:val="00E81645"/>
    <w:rsid w:val="00E84B63"/>
    <w:rsid w:val="00E85560"/>
    <w:rsid w:val="00E871AA"/>
    <w:rsid w:val="00E91F26"/>
    <w:rsid w:val="00E93FE3"/>
    <w:rsid w:val="00E96382"/>
    <w:rsid w:val="00E97992"/>
    <w:rsid w:val="00EA0657"/>
    <w:rsid w:val="00EA351B"/>
    <w:rsid w:val="00EA3C2B"/>
    <w:rsid w:val="00EA4B14"/>
    <w:rsid w:val="00EA69B3"/>
    <w:rsid w:val="00EA7A71"/>
    <w:rsid w:val="00EB2BF8"/>
    <w:rsid w:val="00EB4877"/>
    <w:rsid w:val="00EB4DEB"/>
    <w:rsid w:val="00EB5A24"/>
    <w:rsid w:val="00EB600E"/>
    <w:rsid w:val="00EB6179"/>
    <w:rsid w:val="00EC3848"/>
    <w:rsid w:val="00ED1447"/>
    <w:rsid w:val="00ED2948"/>
    <w:rsid w:val="00EE4536"/>
    <w:rsid w:val="00EE7296"/>
    <w:rsid w:val="00EE74F4"/>
    <w:rsid w:val="00EE79DA"/>
    <w:rsid w:val="00EE7CA0"/>
    <w:rsid w:val="00EF10D9"/>
    <w:rsid w:val="00EF2910"/>
    <w:rsid w:val="00EF3953"/>
    <w:rsid w:val="00EF4704"/>
    <w:rsid w:val="00EF67FC"/>
    <w:rsid w:val="00F026D5"/>
    <w:rsid w:val="00F067BC"/>
    <w:rsid w:val="00F07CA6"/>
    <w:rsid w:val="00F12786"/>
    <w:rsid w:val="00F13F55"/>
    <w:rsid w:val="00F2025F"/>
    <w:rsid w:val="00F20CE2"/>
    <w:rsid w:val="00F22272"/>
    <w:rsid w:val="00F226ED"/>
    <w:rsid w:val="00F22789"/>
    <w:rsid w:val="00F2349E"/>
    <w:rsid w:val="00F23FD9"/>
    <w:rsid w:val="00F24E1A"/>
    <w:rsid w:val="00F25E57"/>
    <w:rsid w:val="00F26B71"/>
    <w:rsid w:val="00F30748"/>
    <w:rsid w:val="00F35784"/>
    <w:rsid w:val="00F3669C"/>
    <w:rsid w:val="00F373E4"/>
    <w:rsid w:val="00F40191"/>
    <w:rsid w:val="00F45D25"/>
    <w:rsid w:val="00F46E62"/>
    <w:rsid w:val="00F51712"/>
    <w:rsid w:val="00F54587"/>
    <w:rsid w:val="00F54CDF"/>
    <w:rsid w:val="00F5509C"/>
    <w:rsid w:val="00F559BF"/>
    <w:rsid w:val="00F5716B"/>
    <w:rsid w:val="00F610C6"/>
    <w:rsid w:val="00F61DD9"/>
    <w:rsid w:val="00F63D12"/>
    <w:rsid w:val="00F6740D"/>
    <w:rsid w:val="00F72D40"/>
    <w:rsid w:val="00F745C9"/>
    <w:rsid w:val="00F74813"/>
    <w:rsid w:val="00F75386"/>
    <w:rsid w:val="00F759A4"/>
    <w:rsid w:val="00F82B3E"/>
    <w:rsid w:val="00F831CE"/>
    <w:rsid w:val="00F869D1"/>
    <w:rsid w:val="00F932AC"/>
    <w:rsid w:val="00F94D05"/>
    <w:rsid w:val="00F97F06"/>
    <w:rsid w:val="00FA467E"/>
    <w:rsid w:val="00FA6D69"/>
    <w:rsid w:val="00FA76AE"/>
    <w:rsid w:val="00FB483D"/>
    <w:rsid w:val="00FB4F2F"/>
    <w:rsid w:val="00FB6617"/>
    <w:rsid w:val="00FC0951"/>
    <w:rsid w:val="00FC3890"/>
    <w:rsid w:val="00FD0105"/>
    <w:rsid w:val="00FD43AE"/>
    <w:rsid w:val="00FD770D"/>
    <w:rsid w:val="00FD7A9C"/>
    <w:rsid w:val="00FE109D"/>
    <w:rsid w:val="00FE5C32"/>
    <w:rsid w:val="00FE6824"/>
    <w:rsid w:val="00FF0F44"/>
    <w:rsid w:val="00FF154B"/>
    <w:rsid w:val="00FF210A"/>
    <w:rsid w:val="00FF47C0"/>
    <w:rsid w:val="00FF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2FBC51"/>
  <w15:chartTrackingRefBased/>
  <w15:docId w15:val="{FB7E6483-ACBA-0A49-971E-2F06AD917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qFormat/>
    <w:pPr>
      <w:keepNext/>
      <w:outlineLvl w:val="0"/>
    </w:pPr>
    <w:rPr>
      <w:sz w:val="24"/>
    </w:rPr>
  </w:style>
  <w:style w:type="paragraph" w:styleId="Heading2">
    <w:name w:val="heading 2"/>
    <w:aliases w:val="H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widowControl/>
      <w:tabs>
        <w:tab w:val="center" w:pos="4819"/>
        <w:tab w:val="right" w:pos="9071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66FF7"/>
    <w:pPr>
      <w:ind w:left="720"/>
      <w:contextualSpacing/>
      <w:jc w:val="left"/>
    </w:pPr>
    <w:rPr>
      <w:rFonts w:eastAsia="SimSun"/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eastAsia="SimSu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link w:val="FootnoteTextChar"/>
    <w:rsid w:val="00D42BD1"/>
  </w:style>
  <w:style w:type="character" w:styleId="FootnoteReference">
    <w:name w:val="footnote reference"/>
    <w:rsid w:val="00D42BD1"/>
    <w:rPr>
      <w:vertAlign w:val="superscript"/>
    </w:rPr>
  </w:style>
  <w:style w:type="character" w:styleId="Hyperlink">
    <w:name w:val="Hyperlink"/>
    <w:rsid w:val="00D42BD1"/>
    <w:rPr>
      <w:color w:val="0000FF"/>
      <w:u w:val="single"/>
    </w:rPr>
  </w:style>
  <w:style w:type="paragraph" w:customStyle="1" w:styleId="Arial">
    <w:name w:val="Arial"/>
    <w:basedOn w:val="Normal"/>
    <w:rsid w:val="00C13ADC"/>
    <w:rPr>
      <w:rFonts w:ascii="Times New Roman" w:hAnsi="Times New Roman"/>
    </w:rPr>
  </w:style>
  <w:style w:type="character" w:customStyle="1" w:styleId="HeaderChar">
    <w:name w:val="Header Char"/>
    <w:link w:val="Header"/>
    <w:rsid w:val="002A306D"/>
    <w:rPr>
      <w:rFonts w:ascii="Arial" w:hAnsi="Arial"/>
      <w:lang w:val="en-GB"/>
    </w:rPr>
  </w:style>
  <w:style w:type="paragraph" w:customStyle="1" w:styleId="B1">
    <w:name w:val="B1"/>
    <w:basedOn w:val="List"/>
    <w:rsid w:val="006573C5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styleId="List">
    <w:name w:val="List"/>
    <w:basedOn w:val="Normal"/>
    <w:rsid w:val="006573C5"/>
    <w:pPr>
      <w:ind w:left="360" w:hanging="360"/>
      <w:contextualSpacing/>
    </w:pPr>
  </w:style>
  <w:style w:type="character" w:customStyle="1" w:styleId="FootnoteTextChar">
    <w:name w:val="Footnote Text Char"/>
    <w:link w:val="FootnoteText"/>
    <w:rsid w:val="00A66867"/>
    <w:rPr>
      <w:rFonts w:ascii="Arial" w:hAnsi="Arial"/>
      <w:lang w:eastAsia="en-US"/>
    </w:rPr>
  </w:style>
  <w:style w:type="paragraph" w:customStyle="1" w:styleId="TH">
    <w:name w:val="TH"/>
    <w:basedOn w:val="Normal"/>
    <w:next w:val="Normal"/>
    <w:rsid w:val="00380CF5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b/>
    </w:rPr>
  </w:style>
  <w:style w:type="paragraph" w:customStyle="1" w:styleId="syntaxBox">
    <w:name w:val="syntaxBox"/>
    <w:basedOn w:val="Normal"/>
    <w:link w:val="syntaxBoxChar"/>
    <w:uiPriority w:val="99"/>
    <w:rsid w:val="00380CF5"/>
    <w:pPr>
      <w:keepNext/>
      <w:keepLines/>
      <w:widowControl/>
      <w:tabs>
        <w:tab w:val="left" w:pos="360"/>
        <w:tab w:val="left" w:pos="720"/>
        <w:tab w:val="left" w:pos="1077"/>
        <w:tab w:val="left" w:pos="1440"/>
        <w:tab w:val="left" w:pos="1800"/>
        <w:tab w:val="left" w:pos="2160"/>
        <w:tab w:val="left" w:pos="2520"/>
        <w:tab w:val="left" w:pos="2880"/>
        <w:tab w:val="left" w:pos="3240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Helvetica" w:eastAsia="BatangChe" w:hAnsi="Helvetica"/>
      <w:noProof/>
    </w:rPr>
  </w:style>
  <w:style w:type="paragraph" w:customStyle="1" w:styleId="SyntaxBox0">
    <w:name w:val="SyntaxBox"/>
    <w:basedOn w:val="Normal"/>
    <w:link w:val="SyntaxBoxZchn"/>
    <w:rsid w:val="00380CF5"/>
    <w:pPr>
      <w:tabs>
        <w:tab w:val="left" w:pos="360"/>
        <w:tab w:val="left" w:pos="720"/>
        <w:tab w:val="left" w:pos="1077"/>
        <w:tab w:val="left" w:pos="1440"/>
        <w:tab w:val="left" w:pos="1800"/>
        <w:tab w:val="left" w:pos="2160"/>
        <w:tab w:val="left" w:pos="2520"/>
        <w:tab w:val="left" w:pos="2880"/>
        <w:tab w:val="left" w:pos="3240"/>
      </w:tabs>
      <w:spacing w:after="20" w:line="240" w:lineRule="auto"/>
      <w:jc w:val="left"/>
    </w:pPr>
    <w:rPr>
      <w:rFonts w:eastAsia="MS Mincho"/>
      <w:lang w:eastAsia="ja-JP"/>
    </w:rPr>
  </w:style>
  <w:style w:type="character" w:customStyle="1" w:styleId="syntaxBoxChar">
    <w:name w:val="syntaxBox Char"/>
    <w:link w:val="syntaxBox"/>
    <w:uiPriority w:val="99"/>
    <w:rsid w:val="00380CF5"/>
    <w:rPr>
      <w:rFonts w:ascii="Helvetica" w:eastAsia="BatangChe" w:hAnsi="Helvetica"/>
      <w:noProof/>
      <w:lang w:val="en-GB" w:eastAsia="en-US"/>
    </w:rPr>
  </w:style>
  <w:style w:type="character" w:customStyle="1" w:styleId="SyntaxBoxZchn">
    <w:name w:val="SyntaxBox Zchn"/>
    <w:link w:val="SyntaxBox0"/>
    <w:rsid w:val="00380CF5"/>
    <w:rPr>
      <w:rFonts w:ascii="Arial" w:eastAsia="MS Mincho" w:hAnsi="Arial"/>
      <w:lang w:val="en-GB" w:eastAsia="ja-JP"/>
    </w:rPr>
  </w:style>
  <w:style w:type="table" w:styleId="TableGrid">
    <w:name w:val="Table Grid"/>
    <w:basedOn w:val="TableNormal"/>
    <w:rsid w:val="00380CF5"/>
    <w:rPr>
      <w:rFonts w:eastAsia="Batang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8912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2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0F6EA4-3912-F14B-B083-3B816C93A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792</Words>
  <Characters>4374</Characters>
  <Application>Microsoft Office Word</Application>
  <DocSecurity>0</DocSecurity>
  <Lines>109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Qualcomm</Company>
  <LinksUpToDate>false</LinksUpToDate>
  <CharactersWithSpaces>5112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Nils Peters</dc:creator>
  <cp:keywords/>
  <dc:description/>
  <cp:lastModifiedBy>Nils Peters</cp:lastModifiedBy>
  <cp:revision>4</cp:revision>
  <cp:lastPrinted>2011-02-16T13:19:00Z</cp:lastPrinted>
  <dcterms:created xsi:type="dcterms:W3CDTF">2018-04-02T22:47:00Z</dcterms:created>
  <dcterms:modified xsi:type="dcterms:W3CDTF">2018-04-03T21:49:00Z</dcterms:modified>
  <cp:category/>
</cp:coreProperties>
</file>