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081BF4" w:rsidRPr="00081BF4">
        <w:rPr>
          <w:b w:val="0"/>
        </w:rPr>
        <w:t>D</w:t>
      </w:r>
      <w:r w:rsidR="00081BF4">
        <w:rPr>
          <w:b w:val="0"/>
        </w:rPr>
        <w:t>raft</w:t>
      </w:r>
      <w:r w:rsidR="00081BF4">
        <w:t xml:space="preserve"> </w:t>
      </w:r>
      <w:r w:rsidR="00283F7C">
        <w:t>Report from SA4 SQ SWG conf. call (</w:t>
      </w:r>
      <w:r w:rsidR="002A4628">
        <w:t>26</w:t>
      </w:r>
      <w:r w:rsidR="00EB2E18" w:rsidRPr="00EB2E18">
        <w:rPr>
          <w:vertAlign w:val="superscript"/>
        </w:rPr>
        <w:t>th</w:t>
      </w:r>
      <w:r w:rsidR="002A4628">
        <w:t xml:space="preserve"> </w:t>
      </w:r>
      <w:r w:rsidR="00D44BA6">
        <w:t>March</w:t>
      </w:r>
      <w:r w:rsidR="00283F7C">
        <w:t xml:space="preserve"> 201</w:t>
      </w:r>
      <w:r w:rsidR="009427F8">
        <w:t>8</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9427F8">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002A4628">
        <w:rPr>
          <w:sz w:val="20"/>
        </w:rPr>
        <w:t>S</w:t>
      </w:r>
      <w:r w:rsidRPr="0089282B">
        <w:rPr>
          <w:sz w:val="20"/>
        </w:rPr>
        <w:t xml:space="preserve">T on </w:t>
      </w:r>
      <w:r w:rsidR="00D44BA6">
        <w:rPr>
          <w:sz w:val="20"/>
        </w:rPr>
        <w:t>March</w:t>
      </w:r>
      <w:r w:rsidR="00C34235">
        <w:rPr>
          <w:sz w:val="20"/>
        </w:rPr>
        <w:t xml:space="preserve"> </w:t>
      </w:r>
      <w:r w:rsidR="002A4628">
        <w:rPr>
          <w:sz w:val="20"/>
        </w:rPr>
        <w:t>26</w:t>
      </w:r>
      <w:r w:rsidR="00C34235" w:rsidRPr="00C34235">
        <w:rPr>
          <w:sz w:val="20"/>
          <w:vertAlign w:val="superscript"/>
        </w:rPr>
        <w:t>th</w:t>
      </w:r>
      <w:r w:rsidR="00564402" w:rsidRPr="0089282B">
        <w:rPr>
          <w:sz w:val="20"/>
        </w:rPr>
        <w:t>,</w:t>
      </w:r>
      <w:r w:rsidR="006C4625" w:rsidRPr="0089282B">
        <w:rPr>
          <w:sz w:val="20"/>
        </w:rPr>
        <w:t xml:space="preserve"> 201</w:t>
      </w:r>
      <w:r w:rsidR="009427F8">
        <w:rPr>
          <w:sz w:val="20"/>
        </w:rPr>
        <w:t>8</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E67E42" w:rsidRPr="00E67E42" w:rsidRDefault="005A7FE6" w:rsidP="00E67E42">
      <w:pPr>
        <w:pStyle w:val="Heading"/>
        <w:tabs>
          <w:tab w:val="left" w:pos="426"/>
          <w:tab w:val="left" w:pos="7200"/>
        </w:tabs>
        <w:spacing w:before="240"/>
        <w:ind w:left="425" w:hanging="425"/>
        <w:rPr>
          <w:color w:val="000000"/>
          <w:sz w:val="20"/>
        </w:rPr>
      </w:pPr>
      <w:r w:rsidRPr="008C6962">
        <w:rPr>
          <w:color w:val="000000"/>
          <w:sz w:val="20"/>
        </w:rPr>
        <w:t>2</w:t>
      </w:r>
      <w:r w:rsidR="000F4A4A" w:rsidRPr="008C6962">
        <w:rPr>
          <w:color w:val="000000"/>
          <w:sz w:val="20"/>
        </w:rPr>
        <w:t>.</w:t>
      </w:r>
      <w:r w:rsidR="006C4625" w:rsidRPr="008C6962">
        <w:rPr>
          <w:color w:val="000000"/>
          <w:sz w:val="20"/>
        </w:rPr>
        <w:tab/>
      </w:r>
      <w:r w:rsidR="009E623A" w:rsidRPr="008C6962">
        <w:rPr>
          <w:color w:val="000000"/>
          <w:sz w:val="20"/>
        </w:rPr>
        <w:t xml:space="preserve">3GPP TSG SA4-SQ SWG Telco on </w:t>
      </w:r>
      <w:r w:rsidR="00D44BA6">
        <w:rPr>
          <w:color w:val="000000"/>
          <w:sz w:val="20"/>
        </w:rPr>
        <w:t>March</w:t>
      </w:r>
      <w:r w:rsidR="00C34235">
        <w:rPr>
          <w:color w:val="000000"/>
          <w:sz w:val="20"/>
        </w:rPr>
        <w:t xml:space="preserve"> </w:t>
      </w:r>
      <w:r w:rsidR="00D44BA6">
        <w:rPr>
          <w:color w:val="000000"/>
          <w:sz w:val="20"/>
        </w:rPr>
        <w:t>14</w:t>
      </w:r>
      <w:r w:rsidR="00C34235" w:rsidRPr="00C34235">
        <w:rPr>
          <w:color w:val="000000"/>
          <w:sz w:val="20"/>
          <w:vertAlign w:val="superscript"/>
        </w:rPr>
        <w:t>th</w:t>
      </w:r>
      <w:r w:rsidR="008C6962" w:rsidRPr="008C6962">
        <w:rPr>
          <w:color w:val="000000"/>
          <w:sz w:val="20"/>
        </w:rPr>
        <w:t>, 201</w:t>
      </w:r>
      <w:r w:rsidR="00D44BA6">
        <w:rPr>
          <w:color w:val="000000"/>
          <w:sz w:val="20"/>
        </w:rPr>
        <w:t>7</w:t>
      </w:r>
      <w:r w:rsidR="00156209" w:rsidRPr="008C6962">
        <w:rPr>
          <w:color w:val="000000"/>
          <w:sz w:val="20"/>
        </w:rPr>
        <w:t xml:space="preserve"> </w:t>
      </w:r>
      <w:r w:rsidR="009E623A" w:rsidRPr="008C6962">
        <w:rPr>
          <w:color w:val="000000"/>
          <w:sz w:val="20"/>
        </w:rPr>
        <w:t>Document List</w:t>
      </w:r>
    </w:p>
    <w:tbl>
      <w:tblPr>
        <w:tblW w:w="9214" w:type="dxa"/>
        <w:tblInd w:w="40" w:type="dxa"/>
        <w:tblLayout w:type="fixed"/>
        <w:tblCellMar>
          <w:left w:w="40" w:type="dxa"/>
          <w:right w:w="40" w:type="dxa"/>
        </w:tblCellMar>
        <w:tblLook w:val="0000"/>
      </w:tblPr>
      <w:tblGrid>
        <w:gridCol w:w="1418"/>
        <w:gridCol w:w="3686"/>
        <w:gridCol w:w="2834"/>
        <w:gridCol w:w="1276"/>
      </w:tblGrid>
      <w:tr w:rsidR="00F26F84"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color w:val="0000FF"/>
                <w:sz w:val="20"/>
              </w:rPr>
            </w:pPr>
            <w:r w:rsidRPr="009E623A">
              <w:rPr>
                <w:rFonts w:cs="Arial"/>
                <w:b/>
                <w:color w:val="0000FF"/>
                <w:sz w:val="20"/>
              </w:rPr>
              <w:t>TD No.</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lang w:val="en-US" w:eastAsia="ja-JP"/>
              </w:rPr>
            </w:pPr>
            <w:r w:rsidRPr="009E623A">
              <w:rPr>
                <w:rFonts w:cs="Arial"/>
                <w:b/>
                <w:sz w:val="20"/>
                <w:lang w:val="en-US" w:eastAsia="ja-JP"/>
              </w:rPr>
              <w:t>TITLE</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rPr>
            </w:pPr>
            <w:r w:rsidRPr="009E623A">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9E049B">
            <w:pPr>
              <w:jc w:val="center"/>
              <w:rPr>
                <w:rFonts w:cs="Arial"/>
                <w:b/>
                <w:color w:val="000000"/>
                <w:sz w:val="20"/>
              </w:rPr>
            </w:pPr>
            <w:r w:rsidRPr="009E623A">
              <w:rPr>
                <w:rFonts w:cs="Arial"/>
                <w:b/>
                <w:color w:val="000000"/>
                <w:sz w:val="20"/>
              </w:rPr>
              <w:t>Agenda Item</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30</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414573" w:rsidP="00A00BD1">
            <w:pPr>
              <w:rPr>
                <w:rFonts w:cs="Arial"/>
                <w:sz w:val="20"/>
              </w:rPr>
            </w:pPr>
            <w:r>
              <w:rPr>
                <w:rFonts w:cs="Arial"/>
                <w:sz w:val="20"/>
              </w:rPr>
              <w:t xml:space="preserve">LiQuImAS </w:t>
            </w:r>
            <w:r w:rsidR="002A4628" w:rsidRPr="002A4628">
              <w:rPr>
                <w:rFonts w:cs="Arial"/>
                <w:sz w:val="20"/>
              </w:rPr>
              <w:t>work item status</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sidRPr="00E67E42">
              <w:rPr>
                <w:rFonts w:cs="Arial"/>
                <w:color w:val="000000"/>
                <w:sz w:val="20"/>
              </w:rPr>
              <w:t>-</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31</w:t>
            </w:r>
            <w:r w:rsidR="00E56D76">
              <w:rPr>
                <w:color w:val="0000FF"/>
                <w:sz w:val="20"/>
              </w:rPr>
              <w:t>R1</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2A4628" w:rsidP="00A00BD1">
            <w:pPr>
              <w:rPr>
                <w:rFonts w:cs="Arial"/>
                <w:sz w:val="20"/>
              </w:rPr>
            </w:pPr>
            <w:r w:rsidRPr="002A4628">
              <w:rPr>
                <w:rFonts w:cs="Arial"/>
                <w:sz w:val="20"/>
              </w:rPr>
              <w:t>Clarification request on proposed CIBR</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Pr>
                <w:rFonts w:cs="Arial"/>
                <w:color w:val="000000"/>
                <w:sz w:val="20"/>
              </w:rPr>
              <w:t>-</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32</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2A4628" w:rsidP="00A00BD1">
            <w:pPr>
              <w:rPr>
                <w:rFonts w:cs="Arial"/>
                <w:sz w:val="20"/>
              </w:rPr>
            </w:pPr>
            <w:r w:rsidRPr="002A4628">
              <w:rPr>
                <w:rFonts w:cs="Arial"/>
                <w:sz w:val="20"/>
              </w:rPr>
              <w:t>On the ensurance of a fair and transparent acceptance process for VRStream audio profile candidates</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Pr>
                <w:rFonts w:cs="Arial"/>
                <w:color w:val="000000"/>
                <w:sz w:val="20"/>
              </w:rPr>
              <w:t>-</w:t>
            </w:r>
          </w:p>
        </w:tc>
      </w:tr>
      <w:tr w:rsidR="00E67E42"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E67E42" w:rsidRPr="008C6962" w:rsidRDefault="00E67E42" w:rsidP="002A4628">
            <w:pPr>
              <w:rPr>
                <w:color w:val="0000FF"/>
                <w:sz w:val="20"/>
              </w:rPr>
            </w:pPr>
            <w:r w:rsidRPr="008C6962">
              <w:rPr>
                <w:color w:val="0000FF"/>
                <w:sz w:val="20"/>
              </w:rPr>
              <w:t>S4-AHQ1</w:t>
            </w:r>
            <w:r w:rsidR="002A4628">
              <w:rPr>
                <w:color w:val="0000FF"/>
                <w:sz w:val="20"/>
              </w:rPr>
              <w:t>33</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2A4628">
            <w:pPr>
              <w:rPr>
                <w:rFonts w:cs="Arial"/>
                <w:sz w:val="20"/>
              </w:rPr>
            </w:pPr>
            <w:r w:rsidRPr="00E67E42">
              <w:rPr>
                <w:rFonts w:cs="Arial"/>
                <w:sz w:val="20"/>
              </w:rPr>
              <w:t>Draft Report from SA4 SQ SWG conf. call (</w:t>
            </w:r>
            <w:r w:rsidR="002A4628">
              <w:rPr>
                <w:rFonts w:cs="Arial"/>
                <w:sz w:val="20"/>
              </w:rPr>
              <w:t>26</w:t>
            </w:r>
            <w:r w:rsidR="009427F8" w:rsidRPr="009427F8">
              <w:rPr>
                <w:rFonts w:cs="Arial"/>
                <w:sz w:val="20"/>
                <w:vertAlign w:val="superscript"/>
              </w:rPr>
              <w:t>th</w:t>
            </w:r>
            <w:r w:rsidR="009427F8">
              <w:rPr>
                <w:rFonts w:cs="Arial"/>
                <w:sz w:val="20"/>
              </w:rPr>
              <w:t xml:space="preserve"> </w:t>
            </w:r>
            <w:r w:rsidR="00D44BA6">
              <w:rPr>
                <w:rFonts w:cs="Arial"/>
                <w:sz w:val="20"/>
              </w:rPr>
              <w:t>March</w:t>
            </w:r>
            <w:r w:rsidRPr="00E67E42">
              <w:rPr>
                <w:rFonts w:cs="Arial"/>
                <w:sz w:val="20"/>
              </w:rPr>
              <w:t xml:space="preserve"> 201</w:t>
            </w:r>
            <w:r w:rsidR="009427F8">
              <w:rPr>
                <w:rFonts w:cs="Arial"/>
                <w:sz w:val="20"/>
              </w:rPr>
              <w:t>8</w:t>
            </w:r>
            <w:r w:rsidRPr="00E67E42">
              <w:rPr>
                <w:rFonts w:cs="Arial"/>
                <w:sz w:val="20"/>
              </w:rPr>
              <w:t>)</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3E4ECB">
            <w:pPr>
              <w:rPr>
                <w:rFonts w:cs="Arial"/>
                <w:sz w:val="20"/>
              </w:rPr>
            </w:pPr>
            <w:r w:rsidRPr="00E67E42">
              <w:rPr>
                <w:rFonts w:cs="Arial"/>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3E4ECB">
            <w:pPr>
              <w:jc w:val="center"/>
              <w:rPr>
                <w:rFonts w:cs="Arial"/>
                <w:color w:val="000000"/>
                <w:sz w:val="20"/>
              </w:rPr>
            </w:pPr>
            <w:r w:rsidRPr="00E67E42">
              <w:rPr>
                <w:rFonts w:cs="Arial"/>
                <w:color w:val="000000"/>
                <w:sz w:val="20"/>
              </w:rPr>
              <w:t>-</w:t>
            </w:r>
          </w:p>
        </w:tc>
      </w:tr>
    </w:tbl>
    <w:p w:rsidR="0089282B" w:rsidRPr="009A18A8" w:rsidRDefault="000467F8" w:rsidP="000F4A4A">
      <w:pPr>
        <w:pStyle w:val="Heading"/>
        <w:tabs>
          <w:tab w:val="left" w:pos="426"/>
          <w:tab w:val="left" w:pos="7200"/>
        </w:tabs>
        <w:spacing w:before="240" w:after="0"/>
        <w:ind w:left="425" w:hanging="425"/>
        <w:rPr>
          <w:sz w:val="20"/>
        </w:rPr>
      </w:pPr>
      <w:r>
        <w:rPr>
          <w:color w:val="000000"/>
          <w:sz w:val="20"/>
        </w:rPr>
        <w:t>3.</w:t>
      </w:r>
      <w:r w:rsidR="0089282B">
        <w:rPr>
          <w:color w:val="000000"/>
          <w:sz w:val="20"/>
        </w:rPr>
        <w:tab/>
      </w:r>
      <w:r w:rsidR="0089282B" w:rsidRPr="00ED0A51">
        <w:rPr>
          <w:rFonts w:cs="Arial"/>
          <w:sz w:val="20"/>
        </w:rPr>
        <w:t>Discussion</w:t>
      </w:r>
      <w:r w:rsidR="00C30F8B">
        <w:rPr>
          <w:rFonts w:cs="Arial"/>
          <w:sz w:val="20"/>
        </w:rPr>
        <w:t xml:space="preserve"> of the contribution</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D92E15" w:rsidRPr="00A3338F" w:rsidRDefault="00D92E15" w:rsidP="00D92E15">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A3338F" w:rsidRPr="00A3338F">
        <w:rPr>
          <w:color w:val="0000FF"/>
          <w:sz w:val="20"/>
        </w:rPr>
        <w:t>30</w:t>
      </w:r>
      <w:r w:rsidRPr="00A3338F">
        <w:rPr>
          <w:color w:val="0000FF"/>
          <w:sz w:val="20"/>
        </w:rPr>
        <w:t xml:space="preserve"> </w:t>
      </w:r>
      <w:r w:rsidR="00B039B9" w:rsidRPr="00B039B9">
        <w:rPr>
          <w:sz w:val="20"/>
        </w:rPr>
        <w:t xml:space="preserve">LiQuImAS </w:t>
      </w:r>
      <w:r w:rsidR="00A3338F" w:rsidRPr="00A3338F">
        <w:rPr>
          <w:rFonts w:cs="Arial"/>
          <w:sz w:val="20"/>
        </w:rPr>
        <w:t>work item status</w:t>
      </w:r>
      <w:r w:rsidR="00CE0E83" w:rsidRPr="00A3338F">
        <w:rPr>
          <w:rFonts w:cs="Arial"/>
          <w:sz w:val="20"/>
        </w:rPr>
        <w:t>,</w:t>
      </w:r>
      <w:r w:rsidRPr="00A3338F">
        <w:rPr>
          <w:rFonts w:cs="Arial"/>
          <w:sz w:val="20"/>
        </w:rPr>
        <w:t xml:space="preserve"> fr</w:t>
      </w:r>
      <w:r w:rsidRPr="00A3338F">
        <w:rPr>
          <w:rFonts w:cs="Arial"/>
          <w:color w:val="000000"/>
          <w:sz w:val="20"/>
        </w:rPr>
        <w:t xml:space="preserve">om </w:t>
      </w:r>
      <w:r w:rsidR="00F1020F" w:rsidRPr="00A3338F">
        <w:rPr>
          <w:rFonts w:cs="Arial"/>
          <w:sz w:val="20"/>
        </w:rPr>
        <w:t>Dolby Laboratories Inc.</w:t>
      </w:r>
      <w:r w:rsidRPr="00A3338F">
        <w:rPr>
          <w:rFonts w:cs="Arial"/>
          <w:sz w:val="20"/>
        </w:rPr>
        <w:t>,</w:t>
      </w:r>
      <w:r w:rsidRPr="00A3338F">
        <w:rPr>
          <w:rFonts w:cs="Arial"/>
          <w:color w:val="000000"/>
          <w:sz w:val="20"/>
        </w:rPr>
        <w:t xml:space="preserve"> </w:t>
      </w:r>
      <w:r w:rsidRPr="00A3338F">
        <w:rPr>
          <w:sz w:val="20"/>
        </w:rPr>
        <w:t xml:space="preserve">was presented by Mr. </w:t>
      </w:r>
      <w:r w:rsidR="00F1020F" w:rsidRPr="00A3338F">
        <w:rPr>
          <w:sz w:val="20"/>
        </w:rPr>
        <w:t>Stefan BRUHN</w:t>
      </w:r>
      <w:r w:rsidRPr="00A3338F">
        <w:rPr>
          <w:rFonts w:cs="Arial"/>
          <w:color w:val="000000"/>
          <w:sz w:val="20"/>
        </w:rPr>
        <w:t>.</w:t>
      </w:r>
    </w:p>
    <w:p w:rsidR="00A3338F" w:rsidRPr="00A3338F" w:rsidRDefault="00A3338F" w:rsidP="00A3338F">
      <w:pPr>
        <w:rPr>
          <w:sz w:val="20"/>
          <w:lang w:val="en-US"/>
        </w:rPr>
      </w:pPr>
      <w:r w:rsidRPr="00A3338F">
        <w:rPr>
          <w:sz w:val="20"/>
          <w:lang w:val="en-US"/>
        </w:rPr>
        <w:t xml:space="preserve">It is the view of the source that the present </w:t>
      </w:r>
      <w:r w:rsidR="00B039B9">
        <w:rPr>
          <w:sz w:val="20"/>
          <w:lang w:val="en-US"/>
        </w:rPr>
        <w:t xml:space="preserve">LiQuImAS </w:t>
      </w:r>
      <w:r w:rsidRPr="00A3338F">
        <w:rPr>
          <w:sz w:val="20"/>
          <w:lang w:val="en-US"/>
        </w:rPr>
        <w:t xml:space="preserve">status is critical and that many of the central work item objectives have not yet been sufficiently addressed. The lack of progress represents a risk for the dependent work item VRStream as it is in the critical path for it. </w:t>
      </w:r>
    </w:p>
    <w:p w:rsidR="00675177" w:rsidRPr="00A3338F" w:rsidRDefault="00A3338F" w:rsidP="00A3338F">
      <w:pPr>
        <w:spacing w:before="120" w:after="0" w:line="240" w:lineRule="auto"/>
        <w:ind w:right="57"/>
        <w:rPr>
          <w:rFonts w:cs="Arial"/>
          <w:color w:val="000000"/>
          <w:sz w:val="20"/>
        </w:rPr>
      </w:pPr>
      <w:r w:rsidRPr="00A3338F">
        <w:rPr>
          <w:sz w:val="20"/>
          <w:lang w:val="en-US"/>
        </w:rPr>
        <w:t xml:space="preserve">The source suggests to discuss the work item status and to agree on actions that could bring the work item to a successful closure, state of sufficient progress that would at least mitigate the impact on the VRStream work item. Some short-cuts for the evaluations under VRStream might be considered as an alternative, but this would limit the conclusiveness of the evaluation results. An outcome of the discussion should also be a realistic assessment of where </w:t>
      </w:r>
      <w:r w:rsidR="00B039B9">
        <w:rPr>
          <w:sz w:val="20"/>
          <w:lang w:val="en-US"/>
        </w:rPr>
        <w:t xml:space="preserve">LiQuImAS </w:t>
      </w:r>
      <w:r w:rsidRPr="00A3338F">
        <w:rPr>
          <w:sz w:val="20"/>
          <w:lang w:val="en-US"/>
        </w:rPr>
        <w:t>is, and a practical timeline &amp; work plan for agreed subjective test methodologies for immersive audio, which will facilitate the time planning for VRStream.</w:t>
      </w:r>
    </w:p>
    <w:p w:rsidR="00A3338F" w:rsidRDefault="00D92E15" w:rsidP="00A3338F">
      <w:pPr>
        <w:spacing w:before="120" w:after="0" w:line="240" w:lineRule="auto"/>
        <w:ind w:right="57"/>
        <w:rPr>
          <w:rFonts w:cs="Arial"/>
          <w:sz w:val="20"/>
        </w:rPr>
      </w:pPr>
      <w:r w:rsidRPr="00B212CE">
        <w:rPr>
          <w:rFonts w:cs="Arial"/>
          <w:color w:val="000000"/>
          <w:sz w:val="20"/>
        </w:rPr>
        <w:t>Comments:</w:t>
      </w:r>
      <w:r w:rsidR="00792940">
        <w:rPr>
          <w:sz w:val="20"/>
        </w:rPr>
        <w:t xml:space="preserve"> </w:t>
      </w:r>
      <w:r w:rsidR="00F425C1">
        <w:rPr>
          <w:sz w:val="20"/>
        </w:rPr>
        <w:t xml:space="preserve">it was clarified that the document had no intent to criticise but rather to point out the status of </w:t>
      </w:r>
      <w:r w:rsidR="00F425C1">
        <w:rPr>
          <w:sz w:val="20"/>
        </w:rPr>
        <w:lastRenderedPageBreak/>
        <w:t xml:space="preserve">the work item </w:t>
      </w:r>
      <w:r w:rsidR="00B039B9">
        <w:rPr>
          <w:sz w:val="20"/>
        </w:rPr>
        <w:t xml:space="preserve">LiQuImAS </w:t>
      </w:r>
      <w:r w:rsidR="00F425C1">
        <w:rPr>
          <w:sz w:val="20"/>
        </w:rPr>
        <w:t xml:space="preserve">and the dependency of </w:t>
      </w:r>
      <w:r w:rsidR="00F425C1" w:rsidRPr="00A3338F">
        <w:rPr>
          <w:sz w:val="20"/>
          <w:lang w:val="en-US"/>
        </w:rPr>
        <w:t>VRStream</w:t>
      </w:r>
      <w:r w:rsidR="00F425C1">
        <w:rPr>
          <w:sz w:val="20"/>
          <w:lang w:val="en-US"/>
        </w:rPr>
        <w:t xml:space="preserve"> on</w:t>
      </w:r>
      <w:r w:rsidR="00B039B9">
        <w:rPr>
          <w:sz w:val="20"/>
          <w:lang w:val="en-US"/>
        </w:rPr>
        <w:t xml:space="preserve"> LiQuImAS</w:t>
      </w:r>
      <w:r w:rsidR="00F425C1">
        <w:rPr>
          <w:sz w:val="20"/>
          <w:lang w:val="en-US"/>
        </w:rPr>
        <w:t xml:space="preserve">. </w:t>
      </w:r>
      <w:r w:rsidR="00DC70AA">
        <w:rPr>
          <w:sz w:val="20"/>
          <w:lang w:val="en-US"/>
        </w:rPr>
        <w:t>T</w:t>
      </w:r>
      <w:r w:rsidR="00F425C1">
        <w:rPr>
          <w:sz w:val="20"/>
          <w:lang w:val="en-US"/>
        </w:rPr>
        <w:t>he Rapporteur observed there was some progress that just needed to be reflected in TS 26.259. About MUSHRA there was a practicability issue raised</w:t>
      </w:r>
      <w:r w:rsidR="00F2063B">
        <w:rPr>
          <w:sz w:val="20"/>
          <w:lang w:val="en-US"/>
        </w:rPr>
        <w:t>,</w:t>
      </w:r>
      <w:r w:rsidR="00F425C1">
        <w:rPr>
          <w:sz w:val="20"/>
          <w:lang w:val="en-US"/>
        </w:rPr>
        <w:t xml:space="preserve"> related to the limited number of conditions that can be tested in a reasonable testing time. Other aspects were also discussed in various meetings / telcos </w:t>
      </w:r>
      <w:r w:rsidR="00F2063B">
        <w:rPr>
          <w:sz w:val="20"/>
          <w:lang w:val="en-US"/>
        </w:rPr>
        <w:t>(</w:t>
      </w:r>
      <w:r w:rsidR="00F425C1">
        <w:rPr>
          <w:sz w:val="20"/>
          <w:lang w:val="en-US"/>
        </w:rPr>
        <w:t xml:space="preserve">methodologies, statistical methods, etc.) </w:t>
      </w:r>
      <w:r w:rsidR="00F2063B">
        <w:rPr>
          <w:sz w:val="20"/>
          <w:lang w:val="en-US"/>
        </w:rPr>
        <w:t xml:space="preserve">that would need to be integrated in the </w:t>
      </w:r>
      <w:r w:rsidR="00B039B9">
        <w:rPr>
          <w:sz w:val="20"/>
          <w:lang w:val="en-US"/>
        </w:rPr>
        <w:t xml:space="preserve">LiQuImAS </w:t>
      </w:r>
      <w:r w:rsidR="00F2063B">
        <w:rPr>
          <w:sz w:val="20"/>
          <w:lang w:val="en-US"/>
        </w:rPr>
        <w:t>technical specifications, for which</w:t>
      </w:r>
      <w:r w:rsidR="00F425C1">
        <w:rPr>
          <w:sz w:val="20"/>
          <w:lang w:val="en-US"/>
        </w:rPr>
        <w:t xml:space="preserve"> further technical input is expected </w:t>
      </w:r>
      <w:r w:rsidR="00F2063B">
        <w:rPr>
          <w:sz w:val="20"/>
          <w:lang w:val="en-US"/>
        </w:rPr>
        <w:t>at SA4#98 in Kista</w:t>
      </w:r>
      <w:r w:rsidR="00F425C1">
        <w:rPr>
          <w:sz w:val="20"/>
          <w:lang w:val="en-US"/>
        </w:rPr>
        <w:t>.</w:t>
      </w:r>
    </w:p>
    <w:p w:rsidR="00F552DB" w:rsidRDefault="00D92E15" w:rsidP="00D92E15">
      <w:pPr>
        <w:spacing w:before="120" w:after="0" w:line="240" w:lineRule="auto"/>
        <w:ind w:right="57"/>
        <w:rPr>
          <w:sz w:val="20"/>
        </w:rPr>
      </w:pPr>
      <w:r>
        <w:rPr>
          <w:sz w:val="20"/>
        </w:rPr>
        <w:t xml:space="preserve">Conclusion: </w:t>
      </w:r>
    </w:p>
    <w:p w:rsidR="00DA739A" w:rsidRDefault="00F552DB" w:rsidP="00D92E15">
      <w:pPr>
        <w:spacing w:before="120" w:after="0" w:line="240" w:lineRule="auto"/>
        <w:ind w:right="57"/>
        <w:rPr>
          <w:sz w:val="20"/>
        </w:rPr>
      </w:pPr>
      <w:r>
        <w:rPr>
          <w:sz w:val="20"/>
        </w:rPr>
        <w:t>T</w:t>
      </w:r>
      <w:r w:rsidR="00D92E15">
        <w:rPr>
          <w:sz w:val="20"/>
        </w:rPr>
        <w:t xml:space="preserve">he contribution </w:t>
      </w:r>
      <w:r w:rsidR="00593097">
        <w:rPr>
          <w:sz w:val="20"/>
        </w:rPr>
        <w:t>was</w:t>
      </w:r>
      <w:r w:rsidR="00D92E15">
        <w:rPr>
          <w:sz w:val="20"/>
        </w:rPr>
        <w:t xml:space="preserve"> </w:t>
      </w:r>
      <w:r w:rsidR="00DC62FA">
        <w:rPr>
          <w:rFonts w:cs="Arial"/>
          <w:color w:val="0000FF"/>
          <w:sz w:val="20"/>
        </w:rPr>
        <w:t>not</w:t>
      </w:r>
      <w:r w:rsidR="00232525" w:rsidRPr="00232525">
        <w:rPr>
          <w:rFonts w:cs="Arial"/>
          <w:color w:val="0000FF"/>
          <w:sz w:val="20"/>
        </w:rPr>
        <w:t>ed</w:t>
      </w:r>
      <w:r w:rsidR="00F1020F">
        <w:rPr>
          <w:rFonts w:cs="Arial"/>
          <w:sz w:val="20"/>
        </w:rPr>
        <w:t>.</w:t>
      </w:r>
    </w:p>
    <w:p w:rsidR="006E1F6A" w:rsidRDefault="006E1F6A" w:rsidP="00BE23FD">
      <w:pPr>
        <w:spacing w:before="120" w:after="0" w:line="240" w:lineRule="auto"/>
        <w:ind w:right="57"/>
        <w:rPr>
          <w:sz w:val="20"/>
        </w:rPr>
      </w:pPr>
    </w:p>
    <w:p w:rsidR="00A3338F" w:rsidRDefault="00F1020F" w:rsidP="00A3338F">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A3338F" w:rsidRPr="00A3338F">
        <w:rPr>
          <w:color w:val="0000FF"/>
          <w:sz w:val="20"/>
        </w:rPr>
        <w:t>31</w:t>
      </w:r>
      <w:r w:rsidR="008E7154">
        <w:rPr>
          <w:color w:val="0000FF"/>
          <w:sz w:val="20"/>
        </w:rPr>
        <w:t>R1</w:t>
      </w:r>
      <w:r w:rsidRPr="00A3338F">
        <w:rPr>
          <w:color w:val="0000FF"/>
          <w:sz w:val="20"/>
        </w:rPr>
        <w:t xml:space="preserve"> </w:t>
      </w:r>
      <w:r w:rsidR="00A3338F" w:rsidRPr="00A3338F">
        <w:rPr>
          <w:rFonts w:cs="Arial"/>
          <w:sz w:val="20"/>
        </w:rPr>
        <w:t>Clarification request on proposed CIBR, fr</w:t>
      </w:r>
      <w:r w:rsidR="00A3338F" w:rsidRPr="00A3338F">
        <w:rPr>
          <w:rFonts w:cs="Arial"/>
          <w:color w:val="000000"/>
          <w:sz w:val="20"/>
        </w:rPr>
        <w:t xml:space="preserve">om </w:t>
      </w:r>
      <w:r w:rsidR="00A3338F" w:rsidRPr="00A3338F">
        <w:rPr>
          <w:rFonts w:cs="Arial"/>
          <w:sz w:val="20"/>
        </w:rPr>
        <w:t>Dolby Laboratories Inc.,</w:t>
      </w:r>
      <w:r w:rsidR="00A3338F" w:rsidRPr="00A3338F">
        <w:rPr>
          <w:rFonts w:cs="Arial"/>
          <w:color w:val="000000"/>
          <w:sz w:val="20"/>
        </w:rPr>
        <w:t xml:space="preserve"> </w:t>
      </w:r>
      <w:r w:rsidR="00A3338F" w:rsidRPr="00A3338F">
        <w:rPr>
          <w:sz w:val="20"/>
        </w:rPr>
        <w:t>was presented by Mr. Stefan BRUHN</w:t>
      </w:r>
      <w:r w:rsidR="00A3338F" w:rsidRPr="00A3338F">
        <w:rPr>
          <w:rFonts w:cs="Arial"/>
          <w:color w:val="000000"/>
          <w:sz w:val="20"/>
        </w:rPr>
        <w:t>.</w:t>
      </w:r>
    </w:p>
    <w:p w:rsidR="00E56D76" w:rsidRDefault="00E56D76" w:rsidP="00A3338F">
      <w:pPr>
        <w:spacing w:before="120" w:after="0" w:line="240" w:lineRule="auto"/>
        <w:ind w:right="57"/>
        <w:rPr>
          <w:rFonts w:cs="Arial"/>
          <w:color w:val="000000"/>
          <w:sz w:val="20"/>
        </w:rPr>
      </w:pPr>
      <w:r>
        <w:rPr>
          <w:rFonts w:cs="Arial"/>
          <w:color w:val="000000"/>
          <w:sz w:val="20"/>
        </w:rPr>
        <w:t xml:space="preserve">The source formulated a set of clarification requests related to the CIBR proposal. The source understands that corresponding clarifications should also be made, if applicable, for any CIBR proposal, including the proposal by the source. The source suggests to agree on the list of clarification items. With regard to the CIBR proposal by the source which is to rely on a suitable ITU-R production monitoring renderer with binauralization according to guidance given in TR 26.918, the source proposes to seek clarification in a liaison with ITU-R WP6C. In that context it is to be noted that such a liaison communication is one of the </w:t>
      </w:r>
      <w:r w:rsidR="00B039B9">
        <w:rPr>
          <w:rFonts w:cs="Arial"/>
          <w:color w:val="000000"/>
          <w:sz w:val="20"/>
        </w:rPr>
        <w:t xml:space="preserve">LiQuImAS </w:t>
      </w:r>
      <w:r>
        <w:rPr>
          <w:rFonts w:cs="Arial"/>
          <w:color w:val="000000"/>
          <w:sz w:val="20"/>
        </w:rPr>
        <w:t>work item objectives.</w:t>
      </w:r>
    </w:p>
    <w:p w:rsidR="002E402E" w:rsidRDefault="002E402E" w:rsidP="00A3338F">
      <w:pPr>
        <w:tabs>
          <w:tab w:val="left" w:pos="3119"/>
        </w:tabs>
        <w:spacing w:before="120" w:after="0" w:line="240" w:lineRule="auto"/>
        <w:ind w:right="57"/>
        <w:rPr>
          <w:rFonts w:cs="Arial"/>
          <w:sz w:val="20"/>
        </w:rPr>
      </w:pPr>
      <w:r>
        <w:rPr>
          <w:sz w:val="20"/>
        </w:rPr>
        <w:t xml:space="preserve">Dolby asked to clarify the CBIR proposal that it would involve using plugins, and, since the CBIR should also be implementable, Dolby asked to get clarification on documentation and matureness of the suggested plugins. </w:t>
      </w:r>
      <w:r>
        <w:rPr>
          <w:rFonts w:cs="Arial"/>
          <w:sz w:val="20"/>
        </w:rPr>
        <w:t>Dolby also requested to clarify a number of technical characteristics of the plugins. Co</w:t>
      </w:r>
      <w:r w:rsidR="006C2ABC">
        <w:rPr>
          <w:rFonts w:cs="Arial"/>
          <w:sz w:val="20"/>
        </w:rPr>
        <w:t>n</w:t>
      </w:r>
      <w:r>
        <w:rPr>
          <w:rFonts w:cs="Arial"/>
          <w:sz w:val="20"/>
        </w:rPr>
        <w:t>sidering that the CIBR may introduce spatial and or timbral quality changes to the rendered objects and channel based-audio signals</w:t>
      </w:r>
      <w:r w:rsidR="006C2ABC">
        <w:rPr>
          <w:rFonts w:cs="Arial"/>
          <w:sz w:val="20"/>
        </w:rPr>
        <w:t>, t</w:t>
      </w:r>
      <w:r>
        <w:rPr>
          <w:rFonts w:cs="Arial"/>
          <w:sz w:val="20"/>
        </w:rPr>
        <w:t xml:space="preserve">he corresponding quality impairments should be quantified. </w:t>
      </w:r>
    </w:p>
    <w:p w:rsidR="006C2ABC" w:rsidRPr="00A3338F" w:rsidRDefault="006C2ABC" w:rsidP="006C2ABC">
      <w:pPr>
        <w:spacing w:before="120" w:after="0" w:line="240" w:lineRule="auto"/>
        <w:ind w:right="57"/>
        <w:rPr>
          <w:rFonts w:cs="Arial"/>
          <w:color w:val="000000"/>
          <w:sz w:val="20"/>
        </w:rPr>
      </w:pPr>
      <w:r>
        <w:rPr>
          <w:rFonts w:cs="Arial"/>
          <w:color w:val="000000"/>
          <w:sz w:val="20"/>
        </w:rPr>
        <w:t>Furthermore, related to the methodological problem of testing with binauralized audio, the source kindly requests to rely in tests 2 and 3 on a test methodology avoiding the problem or to carry out these tests only in an informative manner and not rely on the results when selecting VRStream audio profiles.</w:t>
      </w:r>
    </w:p>
    <w:p w:rsidR="006C2ABC" w:rsidRPr="002E402E" w:rsidRDefault="006C2ABC" w:rsidP="00A3338F">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w:t>
      </w:r>
      <w:r w:rsidR="00A54E0E">
        <w:rPr>
          <w:rFonts w:cs="Arial"/>
          <w:color w:val="000000"/>
          <w:sz w:val="20"/>
        </w:rPr>
        <w:t xml:space="preserve">Qualcomm </w:t>
      </w:r>
      <w:r>
        <w:rPr>
          <w:rFonts w:cs="Arial"/>
          <w:color w:val="000000"/>
          <w:sz w:val="20"/>
        </w:rPr>
        <w:t>observed that there is only one CIBR proposal for the testing</w:t>
      </w:r>
      <w:r w:rsidR="005A555C">
        <w:rPr>
          <w:rFonts w:cs="Arial"/>
          <w:color w:val="000000"/>
          <w:sz w:val="20"/>
        </w:rPr>
        <w:t>, i.e.</w:t>
      </w:r>
      <w:r>
        <w:rPr>
          <w:rFonts w:cs="Arial"/>
          <w:color w:val="000000"/>
          <w:sz w:val="20"/>
        </w:rPr>
        <w:t xml:space="preserve"> Qualcomm would like to agree on an implementable renderer for testing purposes (to have a reference that would allow to compare </w:t>
      </w:r>
      <w:r w:rsidR="006C3E05">
        <w:rPr>
          <w:rFonts w:cs="Arial"/>
          <w:color w:val="000000"/>
          <w:sz w:val="20"/>
        </w:rPr>
        <w:t xml:space="preserve">different proponent </w:t>
      </w:r>
      <w:r>
        <w:rPr>
          <w:rFonts w:cs="Arial"/>
          <w:color w:val="000000"/>
          <w:sz w:val="20"/>
        </w:rPr>
        <w:t>results</w:t>
      </w:r>
      <w:r w:rsidR="005A555C">
        <w:rPr>
          <w:rFonts w:cs="Arial"/>
          <w:color w:val="000000"/>
          <w:sz w:val="20"/>
        </w:rPr>
        <w:t xml:space="preserve"> </w:t>
      </w:r>
      <w:r w:rsidR="006C3E05">
        <w:rPr>
          <w:rFonts w:cs="Arial"/>
          <w:color w:val="000000"/>
          <w:sz w:val="20"/>
        </w:rPr>
        <w:t>coming</w:t>
      </w:r>
      <w:r>
        <w:rPr>
          <w:rFonts w:cs="Arial"/>
          <w:color w:val="000000"/>
          <w:sz w:val="20"/>
        </w:rPr>
        <w:t xml:space="preserve"> from different labs)</w:t>
      </w:r>
      <w:r w:rsidR="005A555C">
        <w:rPr>
          <w:rFonts w:cs="Arial"/>
          <w:color w:val="000000"/>
          <w:sz w:val="20"/>
        </w:rPr>
        <w:t>. Qualcomm</w:t>
      </w:r>
      <w:r>
        <w:rPr>
          <w:rFonts w:cs="Arial"/>
          <w:color w:val="000000"/>
          <w:sz w:val="20"/>
        </w:rPr>
        <w:t xml:space="preserve"> </w:t>
      </w:r>
      <w:r w:rsidR="005A555C">
        <w:rPr>
          <w:rFonts w:cs="Arial"/>
          <w:color w:val="000000"/>
          <w:sz w:val="20"/>
        </w:rPr>
        <w:t xml:space="preserve">commented that the proposed CIBR would be adequate and would also satisfy </w:t>
      </w:r>
      <w:r w:rsidR="003E761C">
        <w:rPr>
          <w:rFonts w:cs="Arial"/>
          <w:color w:val="000000"/>
          <w:sz w:val="20"/>
        </w:rPr>
        <w:t>the requested</w:t>
      </w:r>
      <w:r w:rsidR="005A555C">
        <w:rPr>
          <w:rFonts w:cs="Arial"/>
          <w:color w:val="000000"/>
          <w:sz w:val="20"/>
        </w:rPr>
        <w:t xml:space="preserve"> "</w:t>
      </w:r>
      <w:r>
        <w:rPr>
          <w:rFonts w:cs="Arial"/>
          <w:color w:val="000000"/>
          <w:sz w:val="20"/>
        </w:rPr>
        <w:t>minimum acceptable quality</w:t>
      </w:r>
      <w:r w:rsidR="005A555C">
        <w:rPr>
          <w:rFonts w:cs="Arial"/>
          <w:color w:val="000000"/>
          <w:sz w:val="20"/>
        </w:rPr>
        <w:t>"</w:t>
      </w:r>
      <w:r>
        <w:rPr>
          <w:rFonts w:cs="Arial"/>
          <w:color w:val="000000"/>
          <w:sz w:val="20"/>
        </w:rPr>
        <w:t xml:space="preserve"> </w:t>
      </w:r>
      <w:r w:rsidR="00DE442B">
        <w:rPr>
          <w:rFonts w:cs="Arial"/>
          <w:color w:val="000000"/>
          <w:sz w:val="20"/>
        </w:rPr>
        <w:t xml:space="preserve">. Qualcomm felt </w:t>
      </w:r>
      <w:r w:rsidR="003E761C">
        <w:rPr>
          <w:rFonts w:cs="Arial"/>
          <w:color w:val="000000"/>
          <w:sz w:val="20"/>
        </w:rPr>
        <w:t xml:space="preserve">also that </w:t>
      </w:r>
      <w:r w:rsidR="00DE442B">
        <w:rPr>
          <w:rFonts w:cs="Arial"/>
          <w:color w:val="000000"/>
          <w:sz w:val="20"/>
        </w:rPr>
        <w:t xml:space="preserve">no artifacts would be introduced by the proposed CIBR. Licensing and implementability </w:t>
      </w:r>
      <w:r w:rsidR="003E761C">
        <w:rPr>
          <w:rFonts w:cs="Arial"/>
          <w:color w:val="000000"/>
          <w:sz w:val="20"/>
        </w:rPr>
        <w:t>of the CIBR (</w:t>
      </w:r>
      <w:r w:rsidR="00DE442B">
        <w:rPr>
          <w:rFonts w:cs="Arial"/>
          <w:color w:val="000000"/>
          <w:sz w:val="20"/>
        </w:rPr>
        <w:t xml:space="preserve">meeting the ETSI </w:t>
      </w:r>
      <w:r w:rsidR="003E761C">
        <w:rPr>
          <w:rFonts w:cs="Arial"/>
          <w:color w:val="000000"/>
          <w:sz w:val="20"/>
        </w:rPr>
        <w:t>or 3GPP</w:t>
      </w:r>
      <w:r w:rsidR="006C3E05">
        <w:rPr>
          <w:rFonts w:cs="Arial"/>
          <w:color w:val="000000"/>
          <w:sz w:val="20"/>
        </w:rPr>
        <w:t xml:space="preserve"> </w:t>
      </w:r>
      <w:r w:rsidR="00DE442B">
        <w:rPr>
          <w:rFonts w:cs="Arial"/>
          <w:color w:val="000000"/>
          <w:sz w:val="20"/>
        </w:rPr>
        <w:t>IPR policy</w:t>
      </w:r>
      <w:r w:rsidR="003E761C">
        <w:rPr>
          <w:rFonts w:cs="Arial"/>
          <w:color w:val="000000"/>
          <w:sz w:val="20"/>
        </w:rPr>
        <w:t>)</w:t>
      </w:r>
      <w:r w:rsidR="00DE442B">
        <w:rPr>
          <w:rFonts w:cs="Arial"/>
          <w:color w:val="000000"/>
          <w:sz w:val="20"/>
        </w:rPr>
        <w:t xml:space="preserve"> were discussed</w:t>
      </w:r>
      <w:r w:rsidR="003E761C">
        <w:rPr>
          <w:rFonts w:cs="Arial"/>
          <w:color w:val="000000"/>
          <w:sz w:val="20"/>
        </w:rPr>
        <w:t>, and Qualcomm felt not to be an issue nor a matter for standardization</w:t>
      </w:r>
      <w:r w:rsidR="00DE442B">
        <w:rPr>
          <w:rFonts w:cs="Arial"/>
          <w:color w:val="000000"/>
          <w:sz w:val="20"/>
        </w:rPr>
        <w:t xml:space="preserve">. </w:t>
      </w:r>
      <w:r w:rsidR="00A54E0E">
        <w:rPr>
          <w:rFonts w:cs="Arial"/>
          <w:color w:val="000000"/>
          <w:sz w:val="20"/>
        </w:rPr>
        <w:t xml:space="preserve">Dolby asked to consider the ITU-R profiles </w:t>
      </w:r>
      <w:r w:rsidR="003E761C">
        <w:rPr>
          <w:rFonts w:cs="Arial"/>
          <w:color w:val="000000"/>
          <w:sz w:val="20"/>
        </w:rPr>
        <w:t xml:space="preserve">that </w:t>
      </w:r>
      <w:r w:rsidR="006C3E05">
        <w:rPr>
          <w:rFonts w:cs="Arial"/>
          <w:color w:val="000000"/>
          <w:sz w:val="20"/>
        </w:rPr>
        <w:t xml:space="preserve">WP6C is </w:t>
      </w:r>
      <w:r w:rsidR="003E761C">
        <w:rPr>
          <w:rFonts w:cs="Arial"/>
          <w:color w:val="000000"/>
          <w:sz w:val="20"/>
        </w:rPr>
        <w:t xml:space="preserve">investigating </w:t>
      </w:r>
      <w:r w:rsidR="006C3E05">
        <w:rPr>
          <w:rFonts w:cs="Arial"/>
          <w:color w:val="000000"/>
          <w:sz w:val="20"/>
        </w:rPr>
        <w:t xml:space="preserve">to implement </w:t>
      </w:r>
      <w:r w:rsidR="00A54E0E">
        <w:rPr>
          <w:rFonts w:cs="Arial"/>
          <w:color w:val="000000"/>
          <w:sz w:val="20"/>
        </w:rPr>
        <w:t>the renderer</w:t>
      </w:r>
      <w:r w:rsidR="006C3E05">
        <w:rPr>
          <w:rFonts w:cs="Arial"/>
          <w:color w:val="000000"/>
          <w:sz w:val="20"/>
        </w:rPr>
        <w:t>. The concept of common renderer was discussed</w:t>
      </w:r>
      <w:r w:rsidR="003E761C">
        <w:rPr>
          <w:rFonts w:cs="Arial"/>
          <w:color w:val="000000"/>
          <w:sz w:val="20"/>
        </w:rPr>
        <w:t xml:space="preserve"> again, and</w:t>
      </w:r>
      <w:r w:rsidR="006C3E05">
        <w:rPr>
          <w:rFonts w:cs="Arial"/>
          <w:color w:val="000000"/>
          <w:sz w:val="20"/>
        </w:rPr>
        <w:t xml:space="preserve"> Dolby </w:t>
      </w:r>
      <w:r w:rsidR="003E761C">
        <w:rPr>
          <w:rFonts w:cs="Arial"/>
          <w:color w:val="000000"/>
          <w:sz w:val="20"/>
        </w:rPr>
        <w:t xml:space="preserve">re-iterated that </w:t>
      </w:r>
      <w:r w:rsidR="006C3E05">
        <w:rPr>
          <w:rFonts w:cs="Arial"/>
          <w:color w:val="000000"/>
          <w:sz w:val="20"/>
        </w:rPr>
        <w:t xml:space="preserve">the </w:t>
      </w:r>
      <w:r w:rsidR="00050A88">
        <w:rPr>
          <w:rFonts w:cs="Arial"/>
          <w:color w:val="000000"/>
          <w:sz w:val="20"/>
        </w:rPr>
        <w:t xml:space="preserve">renderer </w:t>
      </w:r>
      <w:r w:rsidR="003E761C">
        <w:rPr>
          <w:rFonts w:cs="Arial"/>
          <w:color w:val="000000"/>
          <w:sz w:val="20"/>
        </w:rPr>
        <w:t>c</w:t>
      </w:r>
      <w:r w:rsidR="00050A88">
        <w:rPr>
          <w:rFonts w:cs="Arial"/>
          <w:color w:val="000000"/>
          <w:sz w:val="20"/>
        </w:rPr>
        <w:t xml:space="preserve">ould require to be adequately selected </w:t>
      </w:r>
      <w:r w:rsidR="003E761C">
        <w:rPr>
          <w:rFonts w:cs="Arial"/>
          <w:color w:val="000000"/>
          <w:sz w:val="20"/>
        </w:rPr>
        <w:t xml:space="preserve">by the proponent </w:t>
      </w:r>
      <w:r w:rsidR="00050A88">
        <w:rPr>
          <w:rFonts w:cs="Arial"/>
          <w:color w:val="000000"/>
          <w:sz w:val="20"/>
        </w:rPr>
        <w:t>depending on each kind of content</w:t>
      </w:r>
      <w:r w:rsidR="003E761C">
        <w:rPr>
          <w:rFonts w:cs="Arial"/>
          <w:color w:val="000000"/>
          <w:sz w:val="20"/>
        </w:rPr>
        <w:t xml:space="preserve"> to maintain the authoring intent</w:t>
      </w:r>
      <w:r w:rsidR="00050A88">
        <w:rPr>
          <w:rFonts w:cs="Arial"/>
          <w:color w:val="000000"/>
          <w:sz w:val="20"/>
        </w:rPr>
        <w:t xml:space="preserve">. </w:t>
      </w:r>
      <w:r w:rsidR="006316B9">
        <w:rPr>
          <w:rFonts w:cs="Arial"/>
          <w:color w:val="000000"/>
          <w:sz w:val="20"/>
        </w:rPr>
        <w:t xml:space="preserve">Considering tests 2 and 3 only in an informative manner was discussed (a better understanding </w:t>
      </w:r>
      <w:r w:rsidR="003E761C">
        <w:rPr>
          <w:rFonts w:cs="Arial"/>
          <w:color w:val="000000"/>
          <w:sz w:val="20"/>
        </w:rPr>
        <w:t>of</w:t>
      </w:r>
      <w:r w:rsidR="006316B9">
        <w:rPr>
          <w:rFonts w:cs="Arial"/>
          <w:color w:val="000000"/>
          <w:sz w:val="20"/>
        </w:rPr>
        <w:t xml:space="preserve"> the adequa</w:t>
      </w:r>
      <w:r w:rsidR="003E761C">
        <w:rPr>
          <w:rFonts w:cs="Arial"/>
          <w:color w:val="000000"/>
          <w:sz w:val="20"/>
        </w:rPr>
        <w:t>cy of the</w:t>
      </w:r>
      <w:r w:rsidR="006316B9">
        <w:rPr>
          <w:rFonts w:cs="Arial"/>
          <w:color w:val="000000"/>
          <w:sz w:val="20"/>
        </w:rPr>
        <w:t xml:space="preserve"> methodology, CCR/MUSHRA, and </w:t>
      </w:r>
      <w:r w:rsidR="003E761C">
        <w:rPr>
          <w:rFonts w:cs="Arial"/>
          <w:color w:val="000000"/>
          <w:sz w:val="20"/>
        </w:rPr>
        <w:t xml:space="preserve">of </w:t>
      </w:r>
      <w:r w:rsidR="006316B9">
        <w:rPr>
          <w:rFonts w:cs="Arial"/>
          <w:color w:val="000000"/>
          <w:sz w:val="20"/>
        </w:rPr>
        <w:t xml:space="preserve">the related evaluation criteria was felt needed). Head acoustics felt there was no contradiction between the two proposed methodologies. </w:t>
      </w:r>
      <w:r w:rsidR="003E761C">
        <w:rPr>
          <w:rFonts w:cs="Arial"/>
          <w:color w:val="000000"/>
          <w:sz w:val="20"/>
        </w:rPr>
        <w:t xml:space="preserve">Fraunhofer commented that at least test 1 seemed to be in good shape. </w:t>
      </w:r>
      <w:r w:rsidR="006316B9">
        <w:rPr>
          <w:rFonts w:cs="Arial"/>
          <w:color w:val="000000"/>
          <w:sz w:val="20"/>
        </w:rPr>
        <w:t xml:space="preserve">Huawei felt there could be some impact </w:t>
      </w:r>
      <w:r w:rsidR="003E761C">
        <w:rPr>
          <w:rFonts w:cs="Arial"/>
          <w:color w:val="000000"/>
          <w:sz w:val="20"/>
        </w:rPr>
        <w:t xml:space="preserve">of the renderer on the behaviour and on the judgements performed by the subjects (in experiments with head tracking, </w:t>
      </w:r>
      <w:r w:rsidR="00F2063B">
        <w:rPr>
          <w:rFonts w:cs="Arial"/>
          <w:color w:val="000000"/>
          <w:sz w:val="20"/>
        </w:rPr>
        <w:t>e.g.</w:t>
      </w:r>
      <w:r w:rsidR="003E761C">
        <w:rPr>
          <w:rFonts w:cs="Arial"/>
          <w:color w:val="000000"/>
          <w:sz w:val="20"/>
        </w:rPr>
        <w:t xml:space="preserve"> motion to sound latency effects on different platforms</w:t>
      </w:r>
      <w:r w:rsidR="00F2063B">
        <w:rPr>
          <w:rFonts w:cs="Arial"/>
          <w:color w:val="000000"/>
          <w:sz w:val="20"/>
        </w:rPr>
        <w:t xml:space="preserve"> could not be the same</w:t>
      </w:r>
      <w:r w:rsidR="003E761C">
        <w:rPr>
          <w:rFonts w:cs="Arial"/>
          <w:color w:val="000000"/>
          <w:sz w:val="20"/>
        </w:rPr>
        <w:t>)</w:t>
      </w:r>
      <w:r w:rsidR="006316B9">
        <w:rPr>
          <w:rFonts w:cs="Arial"/>
          <w:color w:val="000000"/>
          <w:sz w:val="20"/>
        </w:rPr>
        <w:t>.</w:t>
      </w:r>
      <w:r w:rsidR="008E7154">
        <w:rPr>
          <w:rFonts w:cs="Arial"/>
          <w:color w:val="000000"/>
          <w:sz w:val="20"/>
        </w:rPr>
        <w:t xml:space="preserve"> </w:t>
      </w:r>
    </w:p>
    <w:p w:rsidR="00A7390B" w:rsidRDefault="00F1020F" w:rsidP="00F1020F">
      <w:pPr>
        <w:spacing w:before="120" w:after="0" w:line="240" w:lineRule="auto"/>
        <w:ind w:right="57"/>
        <w:rPr>
          <w:sz w:val="20"/>
        </w:rPr>
      </w:pPr>
      <w:r>
        <w:rPr>
          <w:sz w:val="20"/>
        </w:rPr>
        <w:t xml:space="preserve">Conclusion: </w:t>
      </w:r>
    </w:p>
    <w:p w:rsidR="00F1020F" w:rsidRDefault="009A0FB7" w:rsidP="00F1020F">
      <w:pPr>
        <w:spacing w:before="120" w:after="0" w:line="240" w:lineRule="auto"/>
        <w:ind w:right="57"/>
        <w:rPr>
          <w:sz w:val="20"/>
        </w:rPr>
      </w:pPr>
      <w:r>
        <w:rPr>
          <w:sz w:val="20"/>
        </w:rPr>
        <w:t>T</w:t>
      </w:r>
      <w:r w:rsidR="00F1020F">
        <w:rPr>
          <w:sz w:val="20"/>
        </w:rPr>
        <w:t xml:space="preserve">he contribution was </w:t>
      </w:r>
      <w:r w:rsidR="00F1020F">
        <w:rPr>
          <w:rFonts w:cs="Arial"/>
          <w:color w:val="0000FF"/>
          <w:sz w:val="20"/>
        </w:rPr>
        <w:t>not</w:t>
      </w:r>
      <w:r w:rsidR="00F1020F" w:rsidRPr="00232525">
        <w:rPr>
          <w:rFonts w:cs="Arial"/>
          <w:color w:val="0000FF"/>
          <w:sz w:val="20"/>
        </w:rPr>
        <w:t>ed</w:t>
      </w:r>
      <w:r w:rsidR="00F1020F">
        <w:rPr>
          <w:rFonts w:cs="Arial"/>
          <w:sz w:val="20"/>
        </w:rPr>
        <w:t>.</w:t>
      </w:r>
    </w:p>
    <w:p w:rsidR="00F1020F" w:rsidRDefault="00F1020F" w:rsidP="00BE23FD">
      <w:pPr>
        <w:spacing w:before="120" w:after="0" w:line="240" w:lineRule="auto"/>
        <w:ind w:right="57"/>
        <w:rPr>
          <w:sz w:val="20"/>
        </w:rPr>
      </w:pPr>
    </w:p>
    <w:p w:rsidR="00E56D76" w:rsidRDefault="00F1020F" w:rsidP="00E56D76">
      <w:pPr>
        <w:spacing w:before="120" w:after="0" w:line="240" w:lineRule="auto"/>
        <w:ind w:right="57"/>
        <w:rPr>
          <w:rFonts w:cs="Arial"/>
          <w:color w:val="000000"/>
          <w:sz w:val="20"/>
        </w:rPr>
      </w:pPr>
      <w:r w:rsidRPr="00C80C69">
        <w:rPr>
          <w:rFonts w:cs="Arial"/>
          <w:color w:val="0000CC"/>
          <w:sz w:val="20"/>
        </w:rPr>
        <w:t xml:space="preserve">Tdoc </w:t>
      </w:r>
      <w:r w:rsidRPr="00094A6D">
        <w:rPr>
          <w:color w:val="0000FF"/>
          <w:sz w:val="20"/>
        </w:rPr>
        <w:t>S4-AHQ</w:t>
      </w:r>
      <w:r>
        <w:rPr>
          <w:color w:val="0000FF"/>
          <w:sz w:val="20"/>
        </w:rPr>
        <w:t>1</w:t>
      </w:r>
      <w:r w:rsidR="00E56D76">
        <w:rPr>
          <w:color w:val="0000FF"/>
          <w:sz w:val="20"/>
        </w:rPr>
        <w:t xml:space="preserve">32 </w:t>
      </w:r>
      <w:r w:rsidR="00E56D76" w:rsidRPr="00E56D76">
        <w:rPr>
          <w:color w:val="000000" w:themeColor="text1"/>
          <w:sz w:val="20"/>
        </w:rPr>
        <w:t>On the ensurance of a fair and transparent acceptance process for VRStream audio profile candidates</w:t>
      </w:r>
      <w:r w:rsidR="00E56D76" w:rsidRPr="00A3338F">
        <w:rPr>
          <w:rFonts w:cs="Arial"/>
          <w:sz w:val="20"/>
        </w:rPr>
        <w:t>, fr</w:t>
      </w:r>
      <w:r w:rsidR="00E56D76" w:rsidRPr="00A3338F">
        <w:rPr>
          <w:rFonts w:cs="Arial"/>
          <w:color w:val="000000"/>
          <w:sz w:val="20"/>
        </w:rPr>
        <w:t xml:space="preserve">om </w:t>
      </w:r>
      <w:r w:rsidR="00E56D76" w:rsidRPr="00A3338F">
        <w:rPr>
          <w:rFonts w:cs="Arial"/>
          <w:sz w:val="20"/>
        </w:rPr>
        <w:t>Dolby Laboratories Inc.,</w:t>
      </w:r>
      <w:r w:rsidR="00E56D76" w:rsidRPr="00A3338F">
        <w:rPr>
          <w:rFonts w:cs="Arial"/>
          <w:color w:val="000000"/>
          <w:sz w:val="20"/>
        </w:rPr>
        <w:t xml:space="preserve"> </w:t>
      </w:r>
      <w:r w:rsidR="00E56D76" w:rsidRPr="00A3338F">
        <w:rPr>
          <w:sz w:val="20"/>
        </w:rPr>
        <w:t>was presented by Mr. Stefan BRUHN</w:t>
      </w:r>
      <w:r w:rsidR="00E56D76" w:rsidRPr="00A3338F">
        <w:rPr>
          <w:rFonts w:cs="Arial"/>
          <w:color w:val="000000"/>
          <w:sz w:val="20"/>
        </w:rPr>
        <w:t>.</w:t>
      </w:r>
    </w:p>
    <w:p w:rsidR="00217EAF" w:rsidRDefault="00217EAF" w:rsidP="00E56D76">
      <w:pPr>
        <w:spacing w:before="120" w:after="0" w:line="240" w:lineRule="auto"/>
        <w:ind w:right="57"/>
        <w:rPr>
          <w:rFonts w:cs="Arial"/>
          <w:color w:val="000000"/>
          <w:sz w:val="20"/>
        </w:rPr>
      </w:pPr>
      <w:r>
        <w:rPr>
          <w:rFonts w:cs="Arial"/>
          <w:color w:val="000000"/>
          <w:sz w:val="20"/>
        </w:rPr>
        <w:t>Agreed acceptance criteria and test plans are essential decision factors (a proponent need to be able to assess if a potential candidate solution will likely meet the criteria).</w:t>
      </w:r>
    </w:p>
    <w:p w:rsidR="00217EAF" w:rsidRDefault="00217EAF" w:rsidP="00E56D76">
      <w:pPr>
        <w:spacing w:before="120" w:after="0" w:line="240" w:lineRule="auto"/>
        <w:ind w:right="57"/>
        <w:rPr>
          <w:rFonts w:cs="Arial"/>
          <w:color w:val="000000"/>
          <w:sz w:val="20"/>
        </w:rPr>
      </w:pPr>
      <w:r>
        <w:rPr>
          <w:rFonts w:cs="Arial"/>
          <w:color w:val="000000"/>
          <w:sz w:val="20"/>
        </w:rPr>
        <w:t>Specifying VRStream audio profiles after an informal acceptance process would likely lead to a multitude of profiles. This could subsequently enable market mechanisms to consolidate to preferred profiles with which commercially successful VRStream services could be established.</w:t>
      </w:r>
    </w:p>
    <w:p w:rsidR="00F1020F" w:rsidRDefault="00833F85" w:rsidP="00F1020F">
      <w:pPr>
        <w:spacing w:before="120" w:after="0" w:line="240" w:lineRule="auto"/>
        <w:ind w:right="57"/>
        <w:rPr>
          <w:rFonts w:cs="Arial"/>
          <w:color w:val="000000"/>
          <w:sz w:val="20"/>
        </w:rPr>
      </w:pPr>
      <w:r>
        <w:rPr>
          <w:rFonts w:cs="Arial"/>
          <w:color w:val="000000"/>
          <w:sz w:val="20"/>
        </w:rPr>
        <w:t xml:space="preserve">The source pinpointed the conflict between finalizing the VRStream work item including audio profiles in Rel-15 timeframe and the necessary time needs to carry out an audio candidate acceptance process that is fair and transparent. The source suggests a pragmatic and constructive discussion about how this </w:t>
      </w:r>
      <w:r>
        <w:rPr>
          <w:rFonts w:cs="Arial"/>
          <w:color w:val="000000"/>
          <w:sz w:val="20"/>
        </w:rPr>
        <w:lastRenderedPageBreak/>
        <w:t>conflict can be resolved.</w:t>
      </w:r>
    </w:p>
    <w:p w:rsidR="005A555C" w:rsidRPr="005A555C" w:rsidRDefault="00E56D76" w:rsidP="00E56D76">
      <w:pPr>
        <w:tabs>
          <w:tab w:val="left" w:pos="3119"/>
        </w:tabs>
        <w:spacing w:before="120" w:after="0" w:line="240" w:lineRule="auto"/>
        <w:ind w:right="57"/>
        <w:rPr>
          <w:sz w:val="20"/>
        </w:rPr>
      </w:pPr>
      <w:r w:rsidRPr="00B212CE">
        <w:rPr>
          <w:rFonts w:cs="Arial"/>
          <w:color w:val="000000"/>
          <w:sz w:val="20"/>
        </w:rPr>
        <w:t>Comments:</w:t>
      </w:r>
      <w:r>
        <w:rPr>
          <w:sz w:val="20"/>
        </w:rPr>
        <w:t xml:space="preserve"> </w:t>
      </w:r>
      <w:r w:rsidR="00217EAF">
        <w:rPr>
          <w:sz w:val="20"/>
        </w:rPr>
        <w:t xml:space="preserve">The Chairman commented that promoting a multitude of profiles and leave to market to consolidate to </w:t>
      </w:r>
      <w:r w:rsidR="005A555C">
        <w:rPr>
          <w:sz w:val="20"/>
        </w:rPr>
        <w:t xml:space="preserve">the </w:t>
      </w:r>
      <w:r w:rsidR="00217EAF">
        <w:rPr>
          <w:sz w:val="20"/>
        </w:rPr>
        <w:t xml:space="preserve">preferred profiles </w:t>
      </w:r>
      <w:r w:rsidR="005A555C">
        <w:rPr>
          <w:sz w:val="20"/>
        </w:rPr>
        <w:t>would be</w:t>
      </w:r>
      <w:r w:rsidR="00217EAF">
        <w:rPr>
          <w:sz w:val="20"/>
        </w:rPr>
        <w:t xml:space="preserve"> beyond the scope of standardization</w:t>
      </w:r>
      <w:r w:rsidR="005A555C">
        <w:rPr>
          <w:sz w:val="20"/>
        </w:rPr>
        <w:t xml:space="preserve">, and invited all Companies to contribute in order to progress and finalize the </w:t>
      </w:r>
      <w:r w:rsidR="00B039B9">
        <w:rPr>
          <w:sz w:val="20"/>
        </w:rPr>
        <w:t xml:space="preserve">LiQuImAS </w:t>
      </w:r>
      <w:r w:rsidR="005A555C">
        <w:rPr>
          <w:rFonts w:cs="Arial"/>
          <w:sz w:val="20"/>
        </w:rPr>
        <w:t xml:space="preserve">and the </w:t>
      </w:r>
      <w:r w:rsidR="005A555C">
        <w:rPr>
          <w:rFonts w:cs="Arial"/>
          <w:color w:val="000000"/>
          <w:sz w:val="20"/>
        </w:rPr>
        <w:t>VRStream work items</w:t>
      </w:r>
      <w:r w:rsidR="00217EAF">
        <w:rPr>
          <w:sz w:val="20"/>
        </w:rPr>
        <w:t>.</w:t>
      </w:r>
      <w:r w:rsidR="005A555C">
        <w:rPr>
          <w:sz w:val="20"/>
        </w:rPr>
        <w:t xml:space="preserve"> The </w:t>
      </w:r>
      <w:r w:rsidR="00B039B9">
        <w:rPr>
          <w:sz w:val="20"/>
        </w:rPr>
        <w:t xml:space="preserve">LiQuImAS </w:t>
      </w:r>
      <w:r w:rsidR="005A555C">
        <w:rPr>
          <w:rFonts w:cs="Arial"/>
          <w:sz w:val="20"/>
        </w:rPr>
        <w:t xml:space="preserve">Rapporteur commented that he is expecting to receive a substantial input at next meeting, and asked enough time to deal with the contributions and to integrate the agreed text into the </w:t>
      </w:r>
      <w:r w:rsidR="00B039B9">
        <w:rPr>
          <w:rFonts w:cs="Arial"/>
          <w:sz w:val="20"/>
        </w:rPr>
        <w:t xml:space="preserve">LiQuImAS </w:t>
      </w:r>
      <w:r w:rsidR="005A555C">
        <w:rPr>
          <w:rFonts w:cs="Arial"/>
          <w:sz w:val="20"/>
        </w:rPr>
        <w:t>specifications.</w:t>
      </w:r>
    </w:p>
    <w:p w:rsidR="00E56D76" w:rsidRDefault="00E56D76" w:rsidP="00E56D76">
      <w:pPr>
        <w:spacing w:before="120" w:after="0" w:line="240" w:lineRule="auto"/>
        <w:ind w:right="57"/>
        <w:rPr>
          <w:sz w:val="20"/>
        </w:rPr>
      </w:pPr>
      <w:r>
        <w:rPr>
          <w:sz w:val="20"/>
        </w:rPr>
        <w:t xml:space="preserve">Conclusion: </w:t>
      </w:r>
    </w:p>
    <w:p w:rsidR="00F1020F" w:rsidRDefault="00782607" w:rsidP="00F1020F">
      <w:pPr>
        <w:spacing w:before="120" w:after="0" w:line="240" w:lineRule="auto"/>
        <w:ind w:right="57"/>
        <w:rPr>
          <w:sz w:val="20"/>
        </w:rPr>
      </w:pPr>
      <w:r>
        <w:rPr>
          <w:sz w:val="20"/>
        </w:rPr>
        <w:t>T</w:t>
      </w:r>
      <w:r w:rsidR="00F1020F">
        <w:rPr>
          <w:sz w:val="20"/>
        </w:rPr>
        <w:t xml:space="preserve">he contribution was </w:t>
      </w:r>
      <w:r w:rsidR="00F1020F">
        <w:rPr>
          <w:rFonts w:cs="Arial"/>
          <w:color w:val="0000FF"/>
          <w:sz w:val="20"/>
        </w:rPr>
        <w:t>not</w:t>
      </w:r>
      <w:r w:rsidR="00F1020F" w:rsidRPr="00232525">
        <w:rPr>
          <w:rFonts w:cs="Arial"/>
          <w:color w:val="0000FF"/>
          <w:sz w:val="20"/>
        </w:rPr>
        <w:t>ed</w:t>
      </w:r>
      <w:r w:rsidR="00F1020F">
        <w:rPr>
          <w:rFonts w:cs="Arial"/>
          <w:sz w:val="20"/>
        </w:rPr>
        <w:t>.</w:t>
      </w:r>
    </w:p>
    <w:p w:rsidR="00F1020F" w:rsidRDefault="00F1020F"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8E249F"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1020F">
        <w:rPr>
          <w:rFonts w:cs="Arial"/>
          <w:sz w:val="20"/>
        </w:rPr>
        <w:t>Qualcomm Incorporated</w:t>
      </w:r>
      <w:r w:rsidR="00A821E9">
        <w:rPr>
          <w:sz w:val="20"/>
        </w:rPr>
        <w:t xml:space="preserve"> for organizing the </w:t>
      </w:r>
      <w:r w:rsidR="00EE2B77">
        <w:rPr>
          <w:sz w:val="20"/>
        </w:rPr>
        <w:t>telco</w:t>
      </w:r>
      <w:r w:rsidR="00A52BED">
        <w:rPr>
          <w:sz w:val="20"/>
        </w:rPr>
        <w:t xml:space="preserve">, </w:t>
      </w:r>
      <w:r w:rsidR="00991CAE">
        <w:rPr>
          <w:sz w:val="20"/>
        </w:rPr>
        <w:t xml:space="preserve">the </w:t>
      </w:r>
      <w:r w:rsidR="0010041E">
        <w:rPr>
          <w:sz w:val="20"/>
        </w:rPr>
        <w:t>contributor</w:t>
      </w:r>
      <w:r w:rsidR="00F1020F">
        <w:rPr>
          <w:sz w:val="20"/>
        </w:rPr>
        <w:t>s</w:t>
      </w:r>
      <w:r w:rsidR="00A821E9">
        <w:rPr>
          <w:sz w:val="20"/>
        </w:rPr>
        <w:t xml:space="preserve"> and </w:t>
      </w:r>
      <w:r w:rsidRPr="00793B01">
        <w:rPr>
          <w:sz w:val="20"/>
        </w:rPr>
        <w:t>all the participants</w:t>
      </w:r>
      <w:r w:rsidR="00991CAE">
        <w:rPr>
          <w:sz w:val="20"/>
        </w:rPr>
        <w:t>.</w:t>
      </w:r>
      <w:r w:rsidR="006E25FC">
        <w:rPr>
          <w:sz w:val="20"/>
        </w:rPr>
        <w:t xml:space="preserve"> </w:t>
      </w:r>
      <w:r w:rsidR="00B67430">
        <w:rPr>
          <w:sz w:val="20"/>
        </w:rPr>
        <w:t>The</w:t>
      </w:r>
      <w:r w:rsidRPr="00793B01">
        <w:rPr>
          <w:sz w:val="20"/>
        </w:rPr>
        <w:t xml:space="preserve"> </w:t>
      </w:r>
      <w:r w:rsidR="008A2300">
        <w:rPr>
          <w:sz w:val="20"/>
        </w:rPr>
        <w:t>telco</w:t>
      </w:r>
      <w:r w:rsidR="00B67430">
        <w:rPr>
          <w:sz w:val="20"/>
        </w:rPr>
        <w:t xml:space="preserve"> was closed</w:t>
      </w:r>
      <w:r w:rsidRPr="00793B01">
        <w:rPr>
          <w:sz w:val="20"/>
        </w:rPr>
        <w:t xml:space="preserve"> </w:t>
      </w:r>
      <w:r w:rsidR="009442AA">
        <w:rPr>
          <w:sz w:val="20"/>
        </w:rPr>
        <w:t>at</w:t>
      </w:r>
      <w:r w:rsidRPr="00793B01">
        <w:rPr>
          <w:sz w:val="20"/>
        </w:rPr>
        <w:t xml:space="preserve"> 1</w:t>
      </w:r>
      <w:r w:rsidR="00F1020F">
        <w:rPr>
          <w:sz w:val="20"/>
        </w:rPr>
        <w:t>9</w:t>
      </w:r>
      <w:r w:rsidR="00425A89" w:rsidRPr="00793B01">
        <w:rPr>
          <w:sz w:val="20"/>
        </w:rPr>
        <w:t>:</w:t>
      </w:r>
      <w:r w:rsidR="0069090E">
        <w:rPr>
          <w:sz w:val="20"/>
        </w:rPr>
        <w:t>00</w:t>
      </w:r>
      <w:r w:rsidR="00CE7D2D">
        <w:rPr>
          <w:sz w:val="20"/>
        </w:rPr>
        <w:t xml:space="preserve"> </w:t>
      </w:r>
      <w:r w:rsidR="00F26F84">
        <w:rPr>
          <w:sz w:val="20"/>
        </w:rPr>
        <w:t xml:space="preserve">h </w:t>
      </w:r>
      <w:r w:rsidR="00CE7D2D">
        <w:rPr>
          <w:sz w:val="20"/>
        </w:rPr>
        <w:t>CE</w:t>
      </w:r>
      <w:r w:rsidR="00B46CF0">
        <w:rPr>
          <w:sz w:val="20"/>
        </w:rPr>
        <w:t>S</w:t>
      </w:r>
      <w:r w:rsidR="009E1A9E">
        <w:rPr>
          <w:sz w:val="20"/>
        </w:rPr>
        <w:t>T</w:t>
      </w:r>
      <w:r w:rsidR="00EE2B77">
        <w:rPr>
          <w:sz w:val="20"/>
        </w:rPr>
        <w:t>.</w:t>
      </w:r>
    </w:p>
    <w:p w:rsidR="000E6434" w:rsidRDefault="000E6434" w:rsidP="00793B01">
      <w:pPr>
        <w:rPr>
          <w:sz w:val="20"/>
        </w:rPr>
      </w:pPr>
    </w:p>
    <w:p w:rsidR="000E6434" w:rsidRDefault="000E6434">
      <w:pPr>
        <w:widowControl/>
        <w:spacing w:before="0" w:after="0" w:line="240" w:lineRule="auto"/>
        <w:rPr>
          <w:sz w:val="20"/>
        </w:rPr>
      </w:pPr>
      <w:r>
        <w:rPr>
          <w:sz w:val="20"/>
        </w:rPr>
        <w:br w:type="page"/>
      </w:r>
    </w:p>
    <w:p w:rsidR="00FB7325" w:rsidRDefault="00FB7325" w:rsidP="00793B01">
      <w:pPr>
        <w:rPr>
          <w:sz w:val="20"/>
        </w:rPr>
      </w:pPr>
    </w:p>
    <w:p w:rsidR="00551BA2" w:rsidRPr="00C30C90" w:rsidRDefault="004B0501" w:rsidP="00C30C90">
      <w:pPr>
        <w:pStyle w:val="Heading2"/>
        <w:jc w:val="center"/>
      </w:pPr>
      <w:r w:rsidRPr="00793925">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A7FE6" w:rsidP="0021733D">
            <w:pPr>
              <w:spacing w:after="40" w:line="240" w:lineRule="auto"/>
              <w:rPr>
                <w:rFonts w:cs="Arial"/>
                <w:sz w:val="20"/>
              </w:rPr>
            </w:pPr>
            <w:r w:rsidRPr="000A407F">
              <w:rPr>
                <w:rFonts w:cs="Arial"/>
                <w:sz w:val="20"/>
              </w:rPr>
              <w:t>Paolo</w:t>
            </w:r>
            <w:r w:rsidR="00F10D80" w:rsidRPr="000A407F">
              <w:rPr>
                <w:rFonts w:cs="Arial"/>
                <w:sz w:val="20"/>
              </w:rPr>
              <w:t xml:space="preserve"> U</w:t>
            </w:r>
            <w:r w:rsidR="0021733D" w:rsidRPr="000A407F">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A7FE6" w:rsidP="008D3FB1">
            <w:pPr>
              <w:spacing w:after="40" w:line="240" w:lineRule="auto"/>
              <w:rPr>
                <w:rFonts w:cs="Arial"/>
                <w:sz w:val="20"/>
              </w:rPr>
            </w:pPr>
            <w:r w:rsidRPr="000A407F">
              <w:rPr>
                <w:rFonts w:cs="Arial"/>
                <w:sz w:val="20"/>
              </w:rPr>
              <w:t>ETSI</w:t>
            </w:r>
          </w:p>
        </w:tc>
      </w:tr>
      <w:tr w:rsidR="00242245"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7489A" w:rsidP="008D3FB1">
            <w:pPr>
              <w:spacing w:after="40" w:line="240" w:lineRule="auto"/>
              <w:rPr>
                <w:rFonts w:cs="Arial"/>
                <w:sz w:val="20"/>
                <w:lang w:val="de-DE"/>
              </w:rPr>
            </w:pPr>
            <w:r w:rsidRPr="000A407F">
              <w:rPr>
                <w:rFonts w:cs="Arial"/>
                <w:sz w:val="20"/>
                <w:lang w:val="de-DE"/>
              </w:rPr>
              <w:t>Stefan BRUHN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7489A" w:rsidP="008D3FB1">
            <w:pPr>
              <w:spacing w:after="40" w:line="240" w:lineRule="auto"/>
              <w:rPr>
                <w:rFonts w:cs="Arial"/>
                <w:sz w:val="20"/>
                <w:lang w:val="de-DE"/>
              </w:rPr>
            </w:pPr>
            <w:r w:rsidRPr="000A407F">
              <w:rPr>
                <w:rFonts w:cs="Arial"/>
                <w:sz w:val="20"/>
                <w:lang w:val="de-DE"/>
              </w:rPr>
              <w:t>Dolby Laboratories Inc.</w:t>
            </w:r>
          </w:p>
        </w:tc>
      </w:tr>
      <w:tr w:rsidR="0010285D"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10285D" w:rsidRPr="000A407F" w:rsidRDefault="0010285D" w:rsidP="003C4C13">
            <w:pPr>
              <w:spacing w:after="40" w:line="240" w:lineRule="auto"/>
              <w:rPr>
                <w:rFonts w:cs="Arial"/>
                <w:sz w:val="20"/>
              </w:rPr>
            </w:pPr>
            <w:r w:rsidRPr="000A407F">
              <w:rPr>
                <w:rFonts w:cs="Arial"/>
                <w:sz w:val="20"/>
              </w:rPr>
              <w:t xml:space="preserve">Frans </w:t>
            </w:r>
            <w:r w:rsidR="003C4C13" w:rsidRPr="000A407F">
              <w:rPr>
                <w:rFonts w:cs="Arial"/>
                <w:sz w:val="20"/>
              </w:rPr>
              <w:t>de</w:t>
            </w:r>
            <w:r w:rsidRPr="000A407F">
              <w:rPr>
                <w:rFonts w:cs="Arial"/>
                <w:sz w:val="20"/>
              </w:rPr>
              <w:t xml:space="preserve"> BONT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10285D" w:rsidRPr="000A407F" w:rsidRDefault="0010285D" w:rsidP="00AE0714">
            <w:pPr>
              <w:spacing w:after="40" w:line="240" w:lineRule="auto"/>
              <w:rPr>
                <w:rFonts w:cs="Arial"/>
                <w:sz w:val="20"/>
              </w:rPr>
            </w:pPr>
            <w:r w:rsidRPr="000A407F">
              <w:rPr>
                <w:rFonts w:cs="Arial"/>
                <w:sz w:val="20"/>
              </w:rPr>
              <w:t>Philips</w:t>
            </w:r>
          </w:p>
        </w:tc>
      </w:tr>
      <w:tr w:rsidR="00343849"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43849" w:rsidRPr="000A407F" w:rsidRDefault="00343849" w:rsidP="00792940">
            <w:pPr>
              <w:spacing w:after="40" w:line="240" w:lineRule="auto"/>
              <w:rPr>
                <w:rFonts w:cs="Arial"/>
                <w:sz w:val="20"/>
              </w:rPr>
            </w:pPr>
            <w:r w:rsidRPr="000A407F">
              <w:rPr>
                <w:rFonts w:cs="Arial"/>
                <w:sz w:val="20"/>
              </w:rPr>
              <w:t>Sang Bae CHON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43849" w:rsidRPr="000A407F" w:rsidRDefault="00343849" w:rsidP="00AE0714">
            <w:pPr>
              <w:spacing w:after="40" w:line="240" w:lineRule="auto"/>
              <w:rPr>
                <w:rFonts w:cs="Arial"/>
                <w:sz w:val="20"/>
              </w:rPr>
            </w:pPr>
            <w:r w:rsidRPr="000A407F">
              <w:rPr>
                <w:rFonts w:cs="Arial"/>
                <w:sz w:val="20"/>
              </w:rPr>
              <w:t>WILUS</w:t>
            </w:r>
          </w:p>
        </w:tc>
      </w:tr>
      <w:tr w:rsidR="00E97D6F"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0A407F" w:rsidRDefault="00792940" w:rsidP="00792940">
            <w:pPr>
              <w:spacing w:after="40" w:line="240" w:lineRule="auto"/>
              <w:rPr>
                <w:rFonts w:cs="Arial"/>
                <w:sz w:val="20"/>
              </w:rPr>
            </w:pPr>
            <w:r w:rsidRPr="000A407F">
              <w:rPr>
                <w:rFonts w:cs="Arial"/>
                <w:sz w:val="20"/>
              </w:rPr>
              <w:t>Stefan</w:t>
            </w:r>
            <w:r w:rsidR="00E97D6F" w:rsidRPr="000A407F">
              <w:rPr>
                <w:rFonts w:cs="Arial"/>
                <w:sz w:val="20"/>
              </w:rPr>
              <w:t xml:space="preserve"> </w:t>
            </w:r>
            <w:r w:rsidRPr="000A407F">
              <w:rPr>
                <w:rFonts w:cs="Arial"/>
                <w:sz w:val="20"/>
              </w:rPr>
              <w:t>DÖHLA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0A407F" w:rsidRDefault="00792940" w:rsidP="00AE0714">
            <w:pPr>
              <w:spacing w:after="40" w:line="240" w:lineRule="auto"/>
              <w:rPr>
                <w:rFonts w:cs="Arial"/>
                <w:sz w:val="20"/>
              </w:rPr>
            </w:pPr>
            <w:r w:rsidRPr="000A407F">
              <w:rPr>
                <w:rFonts w:cs="Arial"/>
                <w:sz w:val="20"/>
              </w:rPr>
              <w:t>Fraunhofer</w:t>
            </w:r>
            <w:r w:rsidR="0057489A" w:rsidRPr="000A407F">
              <w:rPr>
                <w:rFonts w:cs="Arial"/>
                <w:sz w:val="20"/>
              </w:rPr>
              <w:t xml:space="preserve"> IIS</w:t>
            </w:r>
          </w:p>
        </w:tc>
      </w:tr>
      <w:tr w:rsidR="00080738"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80738" w:rsidRPr="000A407F" w:rsidRDefault="00080738" w:rsidP="00AE0714">
            <w:pPr>
              <w:spacing w:after="40" w:line="240" w:lineRule="auto"/>
              <w:rPr>
                <w:rFonts w:cs="Arial"/>
                <w:sz w:val="20"/>
              </w:rPr>
            </w:pPr>
            <w:r>
              <w:rPr>
                <w:rFonts w:cs="Arial"/>
                <w:sz w:val="20"/>
              </w:rPr>
              <w:t>Bernhard Feiten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80738" w:rsidRPr="000A407F" w:rsidRDefault="00080738" w:rsidP="00AE0714">
            <w:pPr>
              <w:spacing w:after="40" w:line="240" w:lineRule="auto"/>
              <w:rPr>
                <w:rFonts w:cs="Arial"/>
                <w:sz w:val="20"/>
              </w:rPr>
            </w:pPr>
            <w:r>
              <w:rPr>
                <w:rFonts w:cs="Arial"/>
                <w:sz w:val="20"/>
              </w:rPr>
              <w:t>Deutsche Telekom AG</w:t>
            </w:r>
          </w:p>
        </w:tc>
      </w:tr>
      <w:tr w:rsidR="003C4C13"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C4C13" w:rsidRPr="000A407F" w:rsidRDefault="003C4C13" w:rsidP="00AE0714">
            <w:pPr>
              <w:spacing w:after="40" w:line="240" w:lineRule="auto"/>
              <w:rPr>
                <w:rFonts w:cs="Arial"/>
                <w:sz w:val="20"/>
              </w:rPr>
            </w:pPr>
            <w:r w:rsidRPr="000A407F">
              <w:rPr>
                <w:rFonts w:cs="Arial"/>
                <w:sz w:val="20"/>
              </w:rPr>
              <w:t>Frédéric GABIN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C4C13" w:rsidRPr="000A407F" w:rsidRDefault="003C4C13" w:rsidP="00AE0714">
            <w:pPr>
              <w:spacing w:after="40" w:line="240" w:lineRule="auto"/>
              <w:rPr>
                <w:rFonts w:cs="Arial"/>
                <w:sz w:val="20"/>
              </w:rPr>
            </w:pPr>
            <w:r w:rsidRPr="000A407F">
              <w:rPr>
                <w:rFonts w:cs="Arial"/>
                <w:sz w:val="20"/>
              </w:rPr>
              <w:t>Ericsson</w:t>
            </w:r>
            <w:r w:rsidR="00343849" w:rsidRPr="000A407F">
              <w:rPr>
                <w:rFonts w:cs="Arial"/>
                <w:sz w:val="20"/>
              </w:rPr>
              <w:t xml:space="preserve"> LM</w:t>
            </w:r>
          </w:p>
        </w:tc>
      </w:tr>
      <w:tr w:rsidR="00991CAE"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91CAE" w:rsidRPr="000A407F" w:rsidRDefault="00991CAE" w:rsidP="00AE0714">
            <w:pPr>
              <w:spacing w:after="40" w:line="240" w:lineRule="auto"/>
              <w:rPr>
                <w:rFonts w:cs="Arial"/>
                <w:sz w:val="20"/>
              </w:rPr>
            </w:pPr>
            <w:r w:rsidRPr="000A407F">
              <w:rPr>
                <w:rFonts w:cs="Arial"/>
                <w:sz w:val="20"/>
              </w:rPr>
              <w:t>Jon GIBBS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91CAE" w:rsidRPr="000A407F" w:rsidRDefault="00991CAE" w:rsidP="00AE0714">
            <w:pPr>
              <w:spacing w:after="40" w:line="240" w:lineRule="auto"/>
              <w:rPr>
                <w:rFonts w:cs="Arial"/>
                <w:sz w:val="20"/>
              </w:rPr>
            </w:pPr>
            <w:r w:rsidRPr="000A407F">
              <w:rPr>
                <w:rFonts w:cs="Arial"/>
                <w:sz w:val="20"/>
              </w:rPr>
              <w:t>Huawei Technologies Co Ltd</w:t>
            </w:r>
          </w:p>
        </w:tc>
      </w:tr>
      <w:tr w:rsidR="007B7737"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B7737" w:rsidRPr="000A407F" w:rsidRDefault="007B7737" w:rsidP="007B7737">
            <w:pPr>
              <w:spacing w:after="40" w:line="240" w:lineRule="auto"/>
              <w:rPr>
                <w:rFonts w:cs="Arial"/>
                <w:sz w:val="20"/>
              </w:rPr>
            </w:pPr>
            <w:r w:rsidRPr="000A407F">
              <w:rPr>
                <w:rFonts w:cs="Arial"/>
                <w:sz w:val="20"/>
              </w:rPr>
              <w:t>Hans Gierlich</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B7737" w:rsidRPr="000A407F" w:rsidRDefault="007B7737" w:rsidP="00731CB9">
            <w:pPr>
              <w:spacing w:after="40" w:line="240" w:lineRule="auto"/>
              <w:rPr>
                <w:rFonts w:cs="Arial"/>
                <w:sz w:val="20"/>
              </w:rPr>
            </w:pPr>
            <w:r w:rsidRPr="000A407F">
              <w:rPr>
                <w:rFonts w:cs="Arial"/>
                <w:sz w:val="20"/>
              </w:rPr>
              <w:t>HEAD acoustics GmbH</w:t>
            </w:r>
          </w:p>
        </w:tc>
      </w:tr>
      <w:tr w:rsidR="0057489A"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7489A" w:rsidRPr="000A407F" w:rsidRDefault="0057489A" w:rsidP="00DC601B">
            <w:pPr>
              <w:spacing w:after="40" w:line="240" w:lineRule="auto"/>
              <w:rPr>
                <w:rFonts w:cs="Arial"/>
                <w:sz w:val="20"/>
              </w:rPr>
            </w:pPr>
            <w:r w:rsidRPr="000A407F">
              <w:rPr>
                <w:rFonts w:cs="Arial"/>
                <w:sz w:val="20"/>
              </w:rPr>
              <w:t>Lasse LAAKSONEN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7489A" w:rsidRPr="000A407F" w:rsidRDefault="0057489A" w:rsidP="005D0BA3">
            <w:pPr>
              <w:spacing w:after="40" w:line="240" w:lineRule="auto"/>
              <w:rPr>
                <w:rFonts w:cs="Arial"/>
                <w:sz w:val="20"/>
              </w:rPr>
            </w:pPr>
            <w:r w:rsidRPr="000A407F">
              <w:rPr>
                <w:rFonts w:cs="Arial"/>
                <w:sz w:val="20"/>
              </w:rPr>
              <w:t>Nokia Corporation</w:t>
            </w:r>
          </w:p>
        </w:tc>
      </w:tr>
      <w:tr w:rsidR="005B5E97"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0A407F" w:rsidRDefault="005B5E97" w:rsidP="009E1A9E">
            <w:pPr>
              <w:spacing w:after="40" w:line="240" w:lineRule="auto"/>
              <w:rPr>
                <w:rFonts w:cs="Arial"/>
                <w:sz w:val="20"/>
              </w:rPr>
            </w:pPr>
            <w:r w:rsidRPr="000A407F">
              <w:rPr>
                <w:rFonts w:cs="Arial"/>
                <w:sz w:val="20"/>
              </w:rPr>
              <w:t>Edward O'Leary</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0A407F" w:rsidRDefault="005B5E97" w:rsidP="005D0BA3">
            <w:pPr>
              <w:spacing w:after="40" w:line="240" w:lineRule="auto"/>
              <w:rPr>
                <w:rFonts w:cs="Arial"/>
                <w:sz w:val="20"/>
              </w:rPr>
            </w:pPr>
            <w:r w:rsidRPr="000A407F">
              <w:rPr>
                <w:rFonts w:cs="Arial"/>
                <w:sz w:val="20"/>
              </w:rPr>
              <w:t>Rogers Communications Canada</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68319E" w:rsidRDefault="004B3B78" w:rsidP="00383BE8">
            <w:pPr>
              <w:spacing w:after="40" w:line="240" w:lineRule="auto"/>
              <w:rPr>
                <w:rFonts w:cs="Arial"/>
                <w:sz w:val="20"/>
              </w:rPr>
            </w:pPr>
            <w:r>
              <w:rPr>
                <w:rFonts w:cs="Arial"/>
                <w:sz w:val="20"/>
              </w:rPr>
              <w:t>Nils PETERS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EE498C">
              <w:rPr>
                <w:rFonts w:cs="Arial"/>
                <w:sz w:val="20"/>
              </w:rPr>
              <w:t>Qualcomm Incorporated</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Fabrice PLANTE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Intel</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21733D">
            <w:pPr>
              <w:spacing w:after="40" w:line="240" w:lineRule="auto"/>
              <w:rPr>
                <w:rFonts w:cs="Arial"/>
                <w:sz w:val="20"/>
              </w:rPr>
            </w:pPr>
            <w:r w:rsidRPr="000A407F">
              <w:rPr>
                <w:rFonts w:cs="Arial"/>
                <w:sz w:val="20"/>
              </w:rPr>
              <w:t>Stéphane RAGOT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ORANGE</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Andre SCHEVCIW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Qualcomm Incorporated</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Jacek STACHURSKI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Xperi</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Tomas TOFTGÅRD</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Ericsson LM</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Tommy Vaillancourt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VoiceAge Corporation</w:t>
            </w:r>
          </w:p>
        </w:tc>
      </w:tr>
    </w:tbl>
    <w:p w:rsidR="009B2129" w:rsidRPr="00EE498C" w:rsidRDefault="009B2129" w:rsidP="009B2129">
      <w:pPr>
        <w:rPr>
          <w:rFonts w:cs="Arial"/>
          <w:sz w:val="20"/>
        </w:rPr>
      </w:pPr>
    </w:p>
    <w:sectPr w:rsidR="009B2129" w:rsidRPr="00EE498C" w:rsidSect="001171BF">
      <w:headerReference w:type="even" r:id="rId7"/>
      <w:headerReference w:type="default" r:id="rId8"/>
      <w:footerReference w:type="even" r:id="rId9"/>
      <w:footerReference w:type="default" r:id="rId10"/>
      <w:headerReference w:type="first" r:id="rId11"/>
      <w:footerReference w:type="first" r:id="rId12"/>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2FE" w:rsidRDefault="008F02FE">
      <w:r>
        <w:separator/>
      </w:r>
    </w:p>
  </w:endnote>
  <w:endnote w:type="continuationSeparator" w:id="0">
    <w:p w:rsidR="008F02FE" w:rsidRDefault="008F02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72" w:rsidRDefault="00FF7F7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947166">
      <w:rPr>
        <w:rStyle w:val="PageNumber"/>
        <w:b/>
        <w:sz w:val="18"/>
      </w:rPr>
      <w:fldChar w:fldCharType="begin"/>
    </w:r>
    <w:r>
      <w:rPr>
        <w:rStyle w:val="PageNumber"/>
        <w:b/>
        <w:sz w:val="18"/>
      </w:rPr>
      <w:instrText xml:space="preserve"> PAGE </w:instrText>
    </w:r>
    <w:r w:rsidR="00947166">
      <w:rPr>
        <w:rStyle w:val="PageNumber"/>
        <w:b/>
        <w:sz w:val="18"/>
      </w:rPr>
      <w:fldChar w:fldCharType="separate"/>
    </w:r>
    <w:r w:rsidR="00FF7F72">
      <w:rPr>
        <w:rStyle w:val="PageNumber"/>
        <w:b/>
        <w:noProof/>
        <w:sz w:val="18"/>
      </w:rPr>
      <w:t>4</w:t>
    </w:r>
    <w:r w:rsidR="00947166">
      <w:rPr>
        <w:rStyle w:val="PageNumber"/>
        <w:b/>
        <w:sz w:val="18"/>
      </w:rPr>
      <w:fldChar w:fldCharType="end"/>
    </w:r>
    <w:r>
      <w:rPr>
        <w:rStyle w:val="PageNumber"/>
        <w:b/>
        <w:sz w:val="18"/>
      </w:rPr>
      <w:t>/</w:t>
    </w:r>
    <w:r w:rsidR="00947166">
      <w:rPr>
        <w:rStyle w:val="PageNumber"/>
        <w:b/>
        <w:sz w:val="18"/>
      </w:rPr>
      <w:fldChar w:fldCharType="begin"/>
    </w:r>
    <w:r>
      <w:rPr>
        <w:rStyle w:val="PageNumber"/>
        <w:b/>
        <w:sz w:val="18"/>
      </w:rPr>
      <w:instrText xml:space="preserve"> NUMPAGES </w:instrText>
    </w:r>
    <w:r w:rsidR="00947166">
      <w:rPr>
        <w:rStyle w:val="PageNumber"/>
        <w:b/>
        <w:sz w:val="18"/>
      </w:rPr>
      <w:fldChar w:fldCharType="separate"/>
    </w:r>
    <w:r w:rsidR="00FF7F72">
      <w:rPr>
        <w:rStyle w:val="PageNumber"/>
        <w:b/>
        <w:noProof/>
        <w:sz w:val="18"/>
      </w:rPr>
      <w:t>4</w:t>
    </w:r>
    <w:r w:rsidR="00947166">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947166">
      <w:rPr>
        <w:rStyle w:val="PageNumber"/>
        <w:b/>
        <w:sz w:val="18"/>
      </w:rPr>
      <w:fldChar w:fldCharType="begin"/>
    </w:r>
    <w:r>
      <w:rPr>
        <w:rStyle w:val="PageNumber"/>
        <w:b/>
        <w:sz w:val="18"/>
      </w:rPr>
      <w:instrText xml:space="preserve"> PAGE </w:instrText>
    </w:r>
    <w:r w:rsidR="00947166">
      <w:rPr>
        <w:rStyle w:val="PageNumber"/>
        <w:b/>
        <w:sz w:val="18"/>
      </w:rPr>
      <w:fldChar w:fldCharType="separate"/>
    </w:r>
    <w:r w:rsidR="00FF7F72">
      <w:rPr>
        <w:rStyle w:val="PageNumber"/>
        <w:b/>
        <w:noProof/>
        <w:sz w:val="18"/>
      </w:rPr>
      <w:t>1</w:t>
    </w:r>
    <w:r w:rsidR="00947166">
      <w:rPr>
        <w:rStyle w:val="PageNumber"/>
        <w:b/>
        <w:sz w:val="18"/>
      </w:rPr>
      <w:fldChar w:fldCharType="end"/>
    </w:r>
    <w:r>
      <w:rPr>
        <w:rStyle w:val="PageNumber"/>
        <w:b/>
        <w:sz w:val="18"/>
      </w:rPr>
      <w:t>/</w:t>
    </w:r>
    <w:r w:rsidR="00947166">
      <w:rPr>
        <w:rStyle w:val="PageNumber"/>
        <w:b/>
        <w:sz w:val="18"/>
      </w:rPr>
      <w:fldChar w:fldCharType="begin"/>
    </w:r>
    <w:r>
      <w:rPr>
        <w:rStyle w:val="PageNumber"/>
        <w:b/>
        <w:sz w:val="18"/>
      </w:rPr>
      <w:instrText xml:space="preserve"> NUMPAGES </w:instrText>
    </w:r>
    <w:r w:rsidR="00947166">
      <w:rPr>
        <w:rStyle w:val="PageNumber"/>
        <w:b/>
        <w:sz w:val="18"/>
      </w:rPr>
      <w:fldChar w:fldCharType="separate"/>
    </w:r>
    <w:r w:rsidR="00FF7F72">
      <w:rPr>
        <w:rStyle w:val="PageNumber"/>
        <w:b/>
        <w:noProof/>
        <w:sz w:val="18"/>
      </w:rPr>
      <w:t>4</w:t>
    </w:r>
    <w:r w:rsidR="00947166">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2FE" w:rsidRDefault="008F02FE">
      <w:r>
        <w:separator/>
      </w:r>
    </w:p>
  </w:footnote>
  <w:footnote w:type="continuationSeparator" w:id="0">
    <w:p w:rsidR="008F02FE" w:rsidRDefault="008F02FE">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7F72" w:rsidRDefault="00FF7F7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CE2" w:rsidRPr="0084724A" w:rsidRDefault="007E3CE2" w:rsidP="007E3CE2">
    <w:pPr>
      <w:tabs>
        <w:tab w:val="right" w:pos="9356"/>
      </w:tabs>
      <w:rPr>
        <w:rFonts w:cs="Arial"/>
        <w:b/>
        <w:i/>
      </w:rPr>
    </w:pPr>
    <w:r w:rsidRPr="0084724A">
      <w:rPr>
        <w:rFonts w:cs="Arial"/>
        <w:lang w:val="en-US"/>
      </w:rPr>
      <w:t>TSG SA4#9</w:t>
    </w:r>
    <w:r w:rsidR="00715A49">
      <w:rPr>
        <w:rFonts w:cs="Arial"/>
        <w:lang w:val="en-US"/>
      </w:rPr>
      <w:t>8</w:t>
    </w:r>
    <w:r w:rsidRPr="0084724A">
      <w:rPr>
        <w:rFonts w:cs="Arial"/>
        <w:lang w:val="en-US"/>
      </w:rPr>
      <w:t xml:space="preserve"> meeting</w:t>
    </w:r>
    <w:r w:rsidRPr="0084724A">
      <w:rPr>
        <w:rFonts w:cs="Arial"/>
        <w:b/>
        <w:i/>
      </w:rPr>
      <w:tab/>
    </w:r>
    <w:r w:rsidRPr="0084724A">
      <w:rPr>
        <w:rFonts w:cs="Arial"/>
        <w:b/>
        <w:i/>
        <w:sz w:val="28"/>
        <w:szCs w:val="28"/>
      </w:rPr>
      <w:t>Tdoc S4-1</w:t>
    </w:r>
    <w:r w:rsidR="00715A49">
      <w:rPr>
        <w:rFonts w:cs="Arial"/>
        <w:b/>
        <w:i/>
        <w:sz w:val="28"/>
        <w:szCs w:val="28"/>
      </w:rPr>
      <w:t>80</w:t>
    </w:r>
    <w:r w:rsidR="00FF7F72">
      <w:rPr>
        <w:rFonts w:cs="Arial"/>
        <w:b/>
        <w:i/>
        <w:sz w:val="28"/>
        <w:szCs w:val="28"/>
      </w:rPr>
      <w:t>358</w:t>
    </w:r>
  </w:p>
  <w:p w:rsidR="007E3CE2" w:rsidRPr="0084724A" w:rsidRDefault="00715A49" w:rsidP="007E3CE2">
    <w:pPr>
      <w:tabs>
        <w:tab w:val="right" w:pos="9360"/>
      </w:tabs>
      <w:rPr>
        <w:rFonts w:cs="Arial"/>
        <w:b/>
        <w:lang w:val="en-US" w:eastAsia="zh-CN"/>
      </w:rPr>
    </w:pPr>
    <w:r>
      <w:rPr>
        <w:rFonts w:cs="Arial"/>
        <w:lang w:eastAsia="zh-CN"/>
      </w:rPr>
      <w:t>9</w:t>
    </w:r>
    <w:r w:rsidR="007E3CE2" w:rsidRPr="0084724A">
      <w:rPr>
        <w:rFonts w:cs="Arial"/>
        <w:lang w:eastAsia="zh-CN"/>
      </w:rPr>
      <w:t>-</w:t>
    </w:r>
    <w:r>
      <w:rPr>
        <w:rFonts w:cs="Arial"/>
        <w:lang w:eastAsia="zh-CN"/>
      </w:rPr>
      <w:t>13</w:t>
    </w:r>
    <w:r w:rsidR="007E3CE2" w:rsidRPr="0084724A">
      <w:rPr>
        <w:rFonts w:cs="Arial"/>
        <w:lang w:eastAsia="zh-CN"/>
      </w:rPr>
      <w:t xml:space="preserve"> </w:t>
    </w:r>
    <w:r w:rsidR="007E3CE2">
      <w:rPr>
        <w:rFonts w:cs="Arial"/>
        <w:lang w:eastAsia="zh-CN"/>
      </w:rPr>
      <w:t>April</w:t>
    </w:r>
    <w:r w:rsidR="007E3CE2" w:rsidRPr="0084724A">
      <w:rPr>
        <w:rFonts w:cs="Arial"/>
        <w:lang w:eastAsia="zh-CN"/>
      </w:rPr>
      <w:t xml:space="preserve">, </w:t>
    </w:r>
    <w:r>
      <w:rPr>
        <w:rFonts w:cs="Arial"/>
        <w:lang w:eastAsia="zh-CN"/>
      </w:rPr>
      <w:t>2018, Kista</w:t>
    </w:r>
    <w:r w:rsidR="007E3CE2" w:rsidRPr="0084724A">
      <w:rPr>
        <w:rFonts w:cs="Arial"/>
        <w:lang w:eastAsia="zh-CN"/>
      </w:rPr>
      <w:t xml:space="preserve">, </w:t>
    </w:r>
    <w:r>
      <w:rPr>
        <w:rFonts w:cs="Arial"/>
        <w:lang w:eastAsia="zh-CN"/>
      </w:rPr>
      <w:t>Sweden</w:t>
    </w:r>
    <w:r w:rsidR="00FF7F72">
      <w:rPr>
        <w:rFonts w:cs="Arial"/>
        <w:lang w:eastAsia="zh-CN"/>
      </w:rPr>
      <w:tab/>
      <w:t>Agenda Item: 5.1</w:t>
    </w:r>
  </w:p>
  <w:p w:rsidR="007E3CE2" w:rsidRDefault="007E3CE2" w:rsidP="00471797">
    <w:pPr>
      <w:tabs>
        <w:tab w:val="right" w:pos="9352"/>
      </w:tabs>
      <w:spacing w:before="120" w:after="0" w:line="240" w:lineRule="exact"/>
      <w:rPr>
        <w:rFonts w:cs="Arial"/>
        <w:sz w:val="20"/>
        <w:lang w:val="en-US"/>
      </w:rPr>
    </w:pPr>
  </w:p>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 xml:space="preserve">Tdoc </w:t>
    </w:r>
    <w:r w:rsidR="008F7100">
      <w:rPr>
        <w:rFonts w:cs="Arial"/>
        <w:b/>
        <w:i/>
        <w:sz w:val="28"/>
        <w:szCs w:val="28"/>
      </w:rPr>
      <w:t>AHQ</w:t>
    </w:r>
    <w:r w:rsidR="00471797">
      <w:rPr>
        <w:rFonts w:cs="Arial"/>
        <w:b/>
        <w:i/>
        <w:sz w:val="28"/>
        <w:szCs w:val="28"/>
      </w:rPr>
      <w:t xml:space="preserve"> (</w:t>
    </w:r>
    <w:r w:rsidR="00471797">
      <w:rPr>
        <w:rFonts w:cs="Arial"/>
        <w:b/>
        <w:i/>
        <w:color w:val="000000"/>
        <w:sz w:val="28"/>
        <w:szCs w:val="28"/>
      </w:rPr>
      <w:t>1</w:t>
    </w:r>
    <w:r w:rsidR="002A4628">
      <w:rPr>
        <w:rFonts w:cs="Arial"/>
        <w:b/>
        <w:i/>
        <w:color w:val="000000"/>
        <w:sz w:val="28"/>
        <w:szCs w:val="28"/>
      </w:rPr>
      <w:t>8</w:t>
    </w:r>
    <w:r w:rsidR="00471797">
      <w:rPr>
        <w:rFonts w:cs="Arial"/>
        <w:b/>
        <w:i/>
        <w:color w:val="000000"/>
        <w:sz w:val="28"/>
        <w:szCs w:val="28"/>
      </w:rPr>
      <w:t>)</w:t>
    </w:r>
    <w:r w:rsidR="00C6129B">
      <w:rPr>
        <w:rFonts w:cs="Arial"/>
        <w:b/>
        <w:i/>
        <w:color w:val="000000"/>
        <w:sz w:val="28"/>
        <w:szCs w:val="28"/>
      </w:rPr>
      <w:t>1</w:t>
    </w:r>
    <w:r w:rsidR="002A4628">
      <w:rPr>
        <w:rFonts w:cs="Arial"/>
        <w:b/>
        <w:i/>
        <w:color w:val="000000"/>
        <w:sz w:val="28"/>
        <w:szCs w:val="28"/>
      </w:rPr>
      <w:t>33</w:t>
    </w:r>
  </w:p>
  <w:p w:rsidR="000D76D9" w:rsidRDefault="00255A3C" w:rsidP="00471797">
    <w:pPr>
      <w:tabs>
        <w:tab w:val="right" w:pos="9352"/>
      </w:tabs>
      <w:spacing w:before="120" w:after="0" w:line="240" w:lineRule="exact"/>
      <w:rPr>
        <w:rFonts w:cs="Arial"/>
        <w:sz w:val="20"/>
        <w:lang w:val="en-US" w:eastAsia="zh-CN"/>
      </w:rPr>
    </w:pPr>
    <w:r>
      <w:rPr>
        <w:rFonts w:cs="Arial"/>
        <w:sz w:val="20"/>
        <w:lang w:val="en-US" w:eastAsia="zh-CN"/>
      </w:rPr>
      <w:t>March</w:t>
    </w:r>
    <w:r w:rsidR="00083700">
      <w:rPr>
        <w:rFonts w:cs="Arial"/>
        <w:sz w:val="20"/>
        <w:lang w:val="en-US" w:eastAsia="zh-CN"/>
      </w:rPr>
      <w:t xml:space="preserve"> </w:t>
    </w:r>
    <w:r w:rsidR="00715A49">
      <w:rPr>
        <w:rFonts w:cs="Arial"/>
        <w:sz w:val="20"/>
        <w:lang w:val="en-US" w:eastAsia="zh-CN"/>
      </w:rPr>
      <w:t>5</w:t>
    </w:r>
    <w:r w:rsidR="00EB2E18" w:rsidRPr="00EB2E18">
      <w:rPr>
        <w:rFonts w:cs="Arial"/>
        <w:sz w:val="20"/>
        <w:vertAlign w:val="superscript"/>
        <w:lang w:val="en-US" w:eastAsia="zh-CN"/>
      </w:rPr>
      <w:t>th</w:t>
    </w:r>
    <w:r w:rsidR="000D76D9">
      <w:rPr>
        <w:rFonts w:cs="Arial"/>
        <w:sz w:val="20"/>
        <w:lang w:val="en-US" w:eastAsia="zh-CN"/>
      </w:rPr>
      <w:t>, 201</w:t>
    </w:r>
    <w:r w:rsidR="00715A49">
      <w:rPr>
        <w:rFonts w:cs="Arial"/>
        <w:sz w:val="20"/>
        <w:lang w:val="en-US" w:eastAsia="zh-CN"/>
      </w:rPr>
      <w:t>8</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5CD22F7E"/>
    <w:multiLevelType w:val="multilevel"/>
    <w:tmpl w:val="5F387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8"/>
  </w:num>
  <w:num w:numId="4">
    <w:abstractNumId w:val="7"/>
  </w:num>
  <w:num w:numId="5">
    <w:abstractNumId w:val="12"/>
  </w:num>
  <w:num w:numId="6">
    <w:abstractNumId w:val="3"/>
  </w:num>
  <w:num w:numId="7">
    <w:abstractNumId w:val="5"/>
  </w:num>
  <w:num w:numId="8">
    <w:abstractNumId w:val="9"/>
  </w:num>
  <w:num w:numId="9">
    <w:abstractNumId w:val="17"/>
  </w:num>
  <w:num w:numId="10">
    <w:abstractNumId w:val="15"/>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6"/>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7586"/>
  </w:hdrShapeDefaults>
  <w:footnotePr>
    <w:footnote w:id="-1"/>
    <w:footnote w:id="0"/>
  </w:footnotePr>
  <w:endnotePr>
    <w:numFmt w:val="decimal"/>
    <w:endnote w:id="-1"/>
    <w:endnote w:id="0"/>
  </w:endnotePr>
  <w:compat/>
  <w:rsids>
    <w:rsidRoot w:val="00F22B59"/>
    <w:rsid w:val="0000392D"/>
    <w:rsid w:val="0000437F"/>
    <w:rsid w:val="00004DF7"/>
    <w:rsid w:val="00005655"/>
    <w:rsid w:val="00006E22"/>
    <w:rsid w:val="0000750A"/>
    <w:rsid w:val="0000777C"/>
    <w:rsid w:val="00010580"/>
    <w:rsid w:val="00011FAD"/>
    <w:rsid w:val="000120D1"/>
    <w:rsid w:val="00013538"/>
    <w:rsid w:val="00015881"/>
    <w:rsid w:val="00015F14"/>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A88"/>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738"/>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4DD"/>
    <w:rsid w:val="00092E55"/>
    <w:rsid w:val="00093070"/>
    <w:rsid w:val="000935AA"/>
    <w:rsid w:val="00093D45"/>
    <w:rsid w:val="00094A6D"/>
    <w:rsid w:val="00096A0C"/>
    <w:rsid w:val="000A0577"/>
    <w:rsid w:val="000A0CBC"/>
    <w:rsid w:val="000A1807"/>
    <w:rsid w:val="000A1FA5"/>
    <w:rsid w:val="000A368E"/>
    <w:rsid w:val="000A3BEE"/>
    <w:rsid w:val="000A407F"/>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E6434"/>
    <w:rsid w:val="000F2168"/>
    <w:rsid w:val="000F2CA2"/>
    <w:rsid w:val="000F3691"/>
    <w:rsid w:val="000F4A4A"/>
    <w:rsid w:val="000F7DA0"/>
    <w:rsid w:val="00100198"/>
    <w:rsid w:val="0010041E"/>
    <w:rsid w:val="0010135B"/>
    <w:rsid w:val="00101AB1"/>
    <w:rsid w:val="00102465"/>
    <w:rsid w:val="0010285D"/>
    <w:rsid w:val="00103717"/>
    <w:rsid w:val="001044F0"/>
    <w:rsid w:val="001053AF"/>
    <w:rsid w:val="00111945"/>
    <w:rsid w:val="00112776"/>
    <w:rsid w:val="00112C49"/>
    <w:rsid w:val="00112C53"/>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0924"/>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3491"/>
    <w:rsid w:val="00197F7E"/>
    <w:rsid w:val="001A1BF8"/>
    <w:rsid w:val="001A3389"/>
    <w:rsid w:val="001A4131"/>
    <w:rsid w:val="001A4A64"/>
    <w:rsid w:val="001A5847"/>
    <w:rsid w:val="001B103E"/>
    <w:rsid w:val="001B213A"/>
    <w:rsid w:val="001B218F"/>
    <w:rsid w:val="001B6C61"/>
    <w:rsid w:val="001B7651"/>
    <w:rsid w:val="001C06DB"/>
    <w:rsid w:val="001C1240"/>
    <w:rsid w:val="001C5E74"/>
    <w:rsid w:val="001C62BE"/>
    <w:rsid w:val="001C7BF2"/>
    <w:rsid w:val="001D15AE"/>
    <w:rsid w:val="001D2882"/>
    <w:rsid w:val="001D30DD"/>
    <w:rsid w:val="001D3461"/>
    <w:rsid w:val="001D45CE"/>
    <w:rsid w:val="001D623A"/>
    <w:rsid w:val="001D7332"/>
    <w:rsid w:val="001E2F5B"/>
    <w:rsid w:val="001E3809"/>
    <w:rsid w:val="001E39BF"/>
    <w:rsid w:val="001E4786"/>
    <w:rsid w:val="001E5F18"/>
    <w:rsid w:val="001F0039"/>
    <w:rsid w:val="001F43C7"/>
    <w:rsid w:val="001F6A73"/>
    <w:rsid w:val="002009A5"/>
    <w:rsid w:val="00201A88"/>
    <w:rsid w:val="0020362F"/>
    <w:rsid w:val="0020401A"/>
    <w:rsid w:val="00204637"/>
    <w:rsid w:val="00206AF3"/>
    <w:rsid w:val="00206E2D"/>
    <w:rsid w:val="00210E24"/>
    <w:rsid w:val="0021174D"/>
    <w:rsid w:val="00215770"/>
    <w:rsid w:val="00216908"/>
    <w:rsid w:val="0021733D"/>
    <w:rsid w:val="00217861"/>
    <w:rsid w:val="00217EAF"/>
    <w:rsid w:val="00220506"/>
    <w:rsid w:val="002265CD"/>
    <w:rsid w:val="00232525"/>
    <w:rsid w:val="00233F2B"/>
    <w:rsid w:val="00234104"/>
    <w:rsid w:val="002341CA"/>
    <w:rsid w:val="00237C69"/>
    <w:rsid w:val="00240CDE"/>
    <w:rsid w:val="00240D8F"/>
    <w:rsid w:val="00242245"/>
    <w:rsid w:val="00243170"/>
    <w:rsid w:val="00244DD1"/>
    <w:rsid w:val="002471AD"/>
    <w:rsid w:val="002515DF"/>
    <w:rsid w:val="00253829"/>
    <w:rsid w:val="00255A3C"/>
    <w:rsid w:val="0025648F"/>
    <w:rsid w:val="00260DBD"/>
    <w:rsid w:val="00264217"/>
    <w:rsid w:val="0026446C"/>
    <w:rsid w:val="002650FC"/>
    <w:rsid w:val="00271ACE"/>
    <w:rsid w:val="002725DD"/>
    <w:rsid w:val="0027280C"/>
    <w:rsid w:val="0027471D"/>
    <w:rsid w:val="002759CC"/>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4628"/>
    <w:rsid w:val="002A5215"/>
    <w:rsid w:val="002A5BA9"/>
    <w:rsid w:val="002A7A20"/>
    <w:rsid w:val="002B34B0"/>
    <w:rsid w:val="002C11F8"/>
    <w:rsid w:val="002C1B6C"/>
    <w:rsid w:val="002C2BED"/>
    <w:rsid w:val="002C2CE1"/>
    <w:rsid w:val="002C3E1C"/>
    <w:rsid w:val="002C78AA"/>
    <w:rsid w:val="002C7C63"/>
    <w:rsid w:val="002D0A98"/>
    <w:rsid w:val="002D0D1B"/>
    <w:rsid w:val="002D1E42"/>
    <w:rsid w:val="002D34E1"/>
    <w:rsid w:val="002D400B"/>
    <w:rsid w:val="002D5B64"/>
    <w:rsid w:val="002D7D40"/>
    <w:rsid w:val="002E1983"/>
    <w:rsid w:val="002E2A00"/>
    <w:rsid w:val="002E31B1"/>
    <w:rsid w:val="002E402E"/>
    <w:rsid w:val="002E473B"/>
    <w:rsid w:val="002E4F56"/>
    <w:rsid w:val="002E7193"/>
    <w:rsid w:val="002E7D44"/>
    <w:rsid w:val="002F0C42"/>
    <w:rsid w:val="002F14D4"/>
    <w:rsid w:val="002F24C1"/>
    <w:rsid w:val="002F34B7"/>
    <w:rsid w:val="002F41D7"/>
    <w:rsid w:val="002F671B"/>
    <w:rsid w:val="003017F0"/>
    <w:rsid w:val="00306154"/>
    <w:rsid w:val="003101AC"/>
    <w:rsid w:val="003135A8"/>
    <w:rsid w:val="00314570"/>
    <w:rsid w:val="003153E8"/>
    <w:rsid w:val="00317952"/>
    <w:rsid w:val="00320AD6"/>
    <w:rsid w:val="00322083"/>
    <w:rsid w:val="00332A02"/>
    <w:rsid w:val="003357F0"/>
    <w:rsid w:val="00335885"/>
    <w:rsid w:val="003409FF"/>
    <w:rsid w:val="00342197"/>
    <w:rsid w:val="003424EF"/>
    <w:rsid w:val="00342BDC"/>
    <w:rsid w:val="00343849"/>
    <w:rsid w:val="00343C05"/>
    <w:rsid w:val="00344407"/>
    <w:rsid w:val="00350965"/>
    <w:rsid w:val="00350FEB"/>
    <w:rsid w:val="0035147A"/>
    <w:rsid w:val="00353109"/>
    <w:rsid w:val="003534A0"/>
    <w:rsid w:val="00353E9F"/>
    <w:rsid w:val="00354040"/>
    <w:rsid w:val="003542F3"/>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45A4"/>
    <w:rsid w:val="003846F1"/>
    <w:rsid w:val="003852C0"/>
    <w:rsid w:val="003854E7"/>
    <w:rsid w:val="003858A0"/>
    <w:rsid w:val="00385E1B"/>
    <w:rsid w:val="003860DF"/>
    <w:rsid w:val="003866E9"/>
    <w:rsid w:val="00386A3C"/>
    <w:rsid w:val="00386F81"/>
    <w:rsid w:val="0039128F"/>
    <w:rsid w:val="003913DD"/>
    <w:rsid w:val="00392DD9"/>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4C13"/>
    <w:rsid w:val="003C6A57"/>
    <w:rsid w:val="003C7C87"/>
    <w:rsid w:val="003C7F33"/>
    <w:rsid w:val="003D058A"/>
    <w:rsid w:val="003D0627"/>
    <w:rsid w:val="003D0F47"/>
    <w:rsid w:val="003D3073"/>
    <w:rsid w:val="003D5354"/>
    <w:rsid w:val="003D5603"/>
    <w:rsid w:val="003E02CD"/>
    <w:rsid w:val="003E0B44"/>
    <w:rsid w:val="003E28F5"/>
    <w:rsid w:val="003E3F82"/>
    <w:rsid w:val="003E50A5"/>
    <w:rsid w:val="003E761C"/>
    <w:rsid w:val="003E76ED"/>
    <w:rsid w:val="003E79F2"/>
    <w:rsid w:val="003F05EE"/>
    <w:rsid w:val="003F1127"/>
    <w:rsid w:val="003F215C"/>
    <w:rsid w:val="003F474E"/>
    <w:rsid w:val="003F6CB6"/>
    <w:rsid w:val="003F7713"/>
    <w:rsid w:val="00401BBA"/>
    <w:rsid w:val="00402CBB"/>
    <w:rsid w:val="00403478"/>
    <w:rsid w:val="00404EB8"/>
    <w:rsid w:val="004051E8"/>
    <w:rsid w:val="0041049E"/>
    <w:rsid w:val="00414266"/>
    <w:rsid w:val="00414573"/>
    <w:rsid w:val="0041604D"/>
    <w:rsid w:val="004217D2"/>
    <w:rsid w:val="004232DB"/>
    <w:rsid w:val="00424DF2"/>
    <w:rsid w:val="00425A89"/>
    <w:rsid w:val="00426B42"/>
    <w:rsid w:val="00426FD3"/>
    <w:rsid w:val="00430519"/>
    <w:rsid w:val="0043133F"/>
    <w:rsid w:val="00434B33"/>
    <w:rsid w:val="00441409"/>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77F16"/>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4BAC"/>
    <w:rsid w:val="004A510A"/>
    <w:rsid w:val="004A53B8"/>
    <w:rsid w:val="004A6391"/>
    <w:rsid w:val="004A66C7"/>
    <w:rsid w:val="004A78F0"/>
    <w:rsid w:val="004B0450"/>
    <w:rsid w:val="004B0501"/>
    <w:rsid w:val="004B0953"/>
    <w:rsid w:val="004B0F76"/>
    <w:rsid w:val="004B1771"/>
    <w:rsid w:val="004B3B78"/>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104E2"/>
    <w:rsid w:val="005114E5"/>
    <w:rsid w:val="00513271"/>
    <w:rsid w:val="00513BD9"/>
    <w:rsid w:val="00514654"/>
    <w:rsid w:val="00516748"/>
    <w:rsid w:val="00517742"/>
    <w:rsid w:val="00517B5F"/>
    <w:rsid w:val="00523A88"/>
    <w:rsid w:val="0052472F"/>
    <w:rsid w:val="0052585A"/>
    <w:rsid w:val="00526CA1"/>
    <w:rsid w:val="00527AD2"/>
    <w:rsid w:val="005304F0"/>
    <w:rsid w:val="005308E3"/>
    <w:rsid w:val="00531DCB"/>
    <w:rsid w:val="00531E41"/>
    <w:rsid w:val="00533C21"/>
    <w:rsid w:val="00533C22"/>
    <w:rsid w:val="0054012F"/>
    <w:rsid w:val="00540CBC"/>
    <w:rsid w:val="00541B8D"/>
    <w:rsid w:val="0054287E"/>
    <w:rsid w:val="005434F9"/>
    <w:rsid w:val="00543F4A"/>
    <w:rsid w:val="00546138"/>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489A"/>
    <w:rsid w:val="005758FD"/>
    <w:rsid w:val="00577269"/>
    <w:rsid w:val="00580722"/>
    <w:rsid w:val="00580D50"/>
    <w:rsid w:val="00583533"/>
    <w:rsid w:val="0058364D"/>
    <w:rsid w:val="005850CF"/>
    <w:rsid w:val="00586505"/>
    <w:rsid w:val="0058678C"/>
    <w:rsid w:val="005867DB"/>
    <w:rsid w:val="00592E30"/>
    <w:rsid w:val="00593097"/>
    <w:rsid w:val="00595B34"/>
    <w:rsid w:val="005A07EE"/>
    <w:rsid w:val="005A3B58"/>
    <w:rsid w:val="005A536D"/>
    <w:rsid w:val="005A555C"/>
    <w:rsid w:val="005A5A6E"/>
    <w:rsid w:val="005A7FE6"/>
    <w:rsid w:val="005B1054"/>
    <w:rsid w:val="005B14F9"/>
    <w:rsid w:val="005B3B63"/>
    <w:rsid w:val="005B49C6"/>
    <w:rsid w:val="005B5E97"/>
    <w:rsid w:val="005C0FD5"/>
    <w:rsid w:val="005C1AC7"/>
    <w:rsid w:val="005C24F2"/>
    <w:rsid w:val="005C4EE9"/>
    <w:rsid w:val="005C532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470"/>
    <w:rsid w:val="0060052B"/>
    <w:rsid w:val="00600F6A"/>
    <w:rsid w:val="00602DF3"/>
    <w:rsid w:val="00604784"/>
    <w:rsid w:val="00605D9C"/>
    <w:rsid w:val="00606472"/>
    <w:rsid w:val="00611D68"/>
    <w:rsid w:val="006128AB"/>
    <w:rsid w:val="006154B0"/>
    <w:rsid w:val="00616467"/>
    <w:rsid w:val="00617F50"/>
    <w:rsid w:val="006200B7"/>
    <w:rsid w:val="006205C0"/>
    <w:rsid w:val="0062198E"/>
    <w:rsid w:val="006221F2"/>
    <w:rsid w:val="006224F0"/>
    <w:rsid w:val="0062302F"/>
    <w:rsid w:val="00623117"/>
    <w:rsid w:val="006241BC"/>
    <w:rsid w:val="00624E76"/>
    <w:rsid w:val="00630C14"/>
    <w:rsid w:val="006316B9"/>
    <w:rsid w:val="00642D2E"/>
    <w:rsid w:val="006435B0"/>
    <w:rsid w:val="006454BE"/>
    <w:rsid w:val="00645988"/>
    <w:rsid w:val="006479B3"/>
    <w:rsid w:val="00651DC6"/>
    <w:rsid w:val="006533D0"/>
    <w:rsid w:val="00654C3A"/>
    <w:rsid w:val="0065574D"/>
    <w:rsid w:val="00656EA1"/>
    <w:rsid w:val="00657522"/>
    <w:rsid w:val="00657B5C"/>
    <w:rsid w:val="006603B4"/>
    <w:rsid w:val="00660EFC"/>
    <w:rsid w:val="00663906"/>
    <w:rsid w:val="006644D8"/>
    <w:rsid w:val="00664547"/>
    <w:rsid w:val="0066552D"/>
    <w:rsid w:val="0066664C"/>
    <w:rsid w:val="00667254"/>
    <w:rsid w:val="006705FB"/>
    <w:rsid w:val="0067194C"/>
    <w:rsid w:val="0067388C"/>
    <w:rsid w:val="00675177"/>
    <w:rsid w:val="00676982"/>
    <w:rsid w:val="00676D49"/>
    <w:rsid w:val="0067773B"/>
    <w:rsid w:val="00677C98"/>
    <w:rsid w:val="00677EC3"/>
    <w:rsid w:val="00680491"/>
    <w:rsid w:val="00681895"/>
    <w:rsid w:val="00682CC6"/>
    <w:rsid w:val="0068319E"/>
    <w:rsid w:val="006859A2"/>
    <w:rsid w:val="006865AB"/>
    <w:rsid w:val="0069090E"/>
    <w:rsid w:val="00690E10"/>
    <w:rsid w:val="00691FE8"/>
    <w:rsid w:val="006921A1"/>
    <w:rsid w:val="0069450F"/>
    <w:rsid w:val="006A1700"/>
    <w:rsid w:val="006A6C25"/>
    <w:rsid w:val="006A7132"/>
    <w:rsid w:val="006A7191"/>
    <w:rsid w:val="006B0ED0"/>
    <w:rsid w:val="006B5C5D"/>
    <w:rsid w:val="006B7A09"/>
    <w:rsid w:val="006C07BB"/>
    <w:rsid w:val="006C1262"/>
    <w:rsid w:val="006C1ADE"/>
    <w:rsid w:val="006C29A4"/>
    <w:rsid w:val="006C2ABC"/>
    <w:rsid w:val="006C3E05"/>
    <w:rsid w:val="006C42BC"/>
    <w:rsid w:val="006C4625"/>
    <w:rsid w:val="006C4D44"/>
    <w:rsid w:val="006D62F8"/>
    <w:rsid w:val="006E0E8C"/>
    <w:rsid w:val="006E1442"/>
    <w:rsid w:val="006E1BE5"/>
    <w:rsid w:val="006E1F6A"/>
    <w:rsid w:val="006E25FC"/>
    <w:rsid w:val="006E28BC"/>
    <w:rsid w:val="006E3B9B"/>
    <w:rsid w:val="006E4CA4"/>
    <w:rsid w:val="006E5C9E"/>
    <w:rsid w:val="006F06C2"/>
    <w:rsid w:val="006F0DE1"/>
    <w:rsid w:val="006F0F0F"/>
    <w:rsid w:val="006F3B1F"/>
    <w:rsid w:val="006F4167"/>
    <w:rsid w:val="006F46DF"/>
    <w:rsid w:val="006F4D21"/>
    <w:rsid w:val="006F684D"/>
    <w:rsid w:val="007001D9"/>
    <w:rsid w:val="0070199C"/>
    <w:rsid w:val="00701ACF"/>
    <w:rsid w:val="0070264C"/>
    <w:rsid w:val="007033E6"/>
    <w:rsid w:val="00703F0D"/>
    <w:rsid w:val="00704DD5"/>
    <w:rsid w:val="00707A5E"/>
    <w:rsid w:val="007112C4"/>
    <w:rsid w:val="00711F1A"/>
    <w:rsid w:val="00712DC5"/>
    <w:rsid w:val="007144CE"/>
    <w:rsid w:val="00714759"/>
    <w:rsid w:val="00714B6B"/>
    <w:rsid w:val="00714B70"/>
    <w:rsid w:val="007152E3"/>
    <w:rsid w:val="00715735"/>
    <w:rsid w:val="00715A49"/>
    <w:rsid w:val="00716A6D"/>
    <w:rsid w:val="00717B1B"/>
    <w:rsid w:val="00722B0A"/>
    <w:rsid w:val="007237BC"/>
    <w:rsid w:val="0072498D"/>
    <w:rsid w:val="00724BE6"/>
    <w:rsid w:val="007250A4"/>
    <w:rsid w:val="00730E61"/>
    <w:rsid w:val="0073430F"/>
    <w:rsid w:val="007346BB"/>
    <w:rsid w:val="00734DB9"/>
    <w:rsid w:val="00737DB1"/>
    <w:rsid w:val="00740513"/>
    <w:rsid w:val="00740E09"/>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0463"/>
    <w:rsid w:val="0078119A"/>
    <w:rsid w:val="00782607"/>
    <w:rsid w:val="00782C84"/>
    <w:rsid w:val="00784ACB"/>
    <w:rsid w:val="00785798"/>
    <w:rsid w:val="00790D5A"/>
    <w:rsid w:val="00792940"/>
    <w:rsid w:val="00793925"/>
    <w:rsid w:val="00793B01"/>
    <w:rsid w:val="007953E6"/>
    <w:rsid w:val="007956C0"/>
    <w:rsid w:val="007A10AD"/>
    <w:rsid w:val="007A1F1E"/>
    <w:rsid w:val="007A259D"/>
    <w:rsid w:val="007A598D"/>
    <w:rsid w:val="007A5F88"/>
    <w:rsid w:val="007A61C3"/>
    <w:rsid w:val="007A6DBE"/>
    <w:rsid w:val="007B0BD0"/>
    <w:rsid w:val="007B1105"/>
    <w:rsid w:val="007B188C"/>
    <w:rsid w:val="007B2E1F"/>
    <w:rsid w:val="007B2E55"/>
    <w:rsid w:val="007B4334"/>
    <w:rsid w:val="007B4DEE"/>
    <w:rsid w:val="007B6033"/>
    <w:rsid w:val="007B7737"/>
    <w:rsid w:val="007B7B1B"/>
    <w:rsid w:val="007C0903"/>
    <w:rsid w:val="007C2B94"/>
    <w:rsid w:val="007C40C8"/>
    <w:rsid w:val="007C41F3"/>
    <w:rsid w:val="007C6435"/>
    <w:rsid w:val="007C6A15"/>
    <w:rsid w:val="007C79A5"/>
    <w:rsid w:val="007C7E9C"/>
    <w:rsid w:val="007D1A26"/>
    <w:rsid w:val="007D1EAF"/>
    <w:rsid w:val="007D29C0"/>
    <w:rsid w:val="007D2A90"/>
    <w:rsid w:val="007D3635"/>
    <w:rsid w:val="007D5CFB"/>
    <w:rsid w:val="007D6645"/>
    <w:rsid w:val="007E0F9A"/>
    <w:rsid w:val="007E3CE2"/>
    <w:rsid w:val="007E5A89"/>
    <w:rsid w:val="007E6720"/>
    <w:rsid w:val="007E6F43"/>
    <w:rsid w:val="007F01FE"/>
    <w:rsid w:val="007F0FCC"/>
    <w:rsid w:val="007F5179"/>
    <w:rsid w:val="0080305B"/>
    <w:rsid w:val="00804AED"/>
    <w:rsid w:val="00804C62"/>
    <w:rsid w:val="00805673"/>
    <w:rsid w:val="008065E9"/>
    <w:rsid w:val="008131A1"/>
    <w:rsid w:val="0081365E"/>
    <w:rsid w:val="00815CC1"/>
    <w:rsid w:val="008206B4"/>
    <w:rsid w:val="00823075"/>
    <w:rsid w:val="0082467F"/>
    <w:rsid w:val="00833F85"/>
    <w:rsid w:val="00836DCF"/>
    <w:rsid w:val="00840071"/>
    <w:rsid w:val="00840FC5"/>
    <w:rsid w:val="0084229A"/>
    <w:rsid w:val="008430FD"/>
    <w:rsid w:val="00843C20"/>
    <w:rsid w:val="00843F50"/>
    <w:rsid w:val="00843FF2"/>
    <w:rsid w:val="00845679"/>
    <w:rsid w:val="00845FE8"/>
    <w:rsid w:val="008461E4"/>
    <w:rsid w:val="00851D84"/>
    <w:rsid w:val="00854B5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2333"/>
    <w:rsid w:val="008B4561"/>
    <w:rsid w:val="008B4DF4"/>
    <w:rsid w:val="008B584F"/>
    <w:rsid w:val="008C066A"/>
    <w:rsid w:val="008C52CB"/>
    <w:rsid w:val="008C6962"/>
    <w:rsid w:val="008D1554"/>
    <w:rsid w:val="008D2439"/>
    <w:rsid w:val="008D3EBC"/>
    <w:rsid w:val="008D3FB1"/>
    <w:rsid w:val="008D7482"/>
    <w:rsid w:val="008E0F47"/>
    <w:rsid w:val="008E1289"/>
    <w:rsid w:val="008E249F"/>
    <w:rsid w:val="008E6C9C"/>
    <w:rsid w:val="008E7154"/>
    <w:rsid w:val="008F02FE"/>
    <w:rsid w:val="008F09AA"/>
    <w:rsid w:val="008F2E97"/>
    <w:rsid w:val="008F3EAA"/>
    <w:rsid w:val="008F4BAD"/>
    <w:rsid w:val="008F55A8"/>
    <w:rsid w:val="008F6B94"/>
    <w:rsid w:val="008F7100"/>
    <w:rsid w:val="00900E70"/>
    <w:rsid w:val="009012D5"/>
    <w:rsid w:val="00902744"/>
    <w:rsid w:val="009027C5"/>
    <w:rsid w:val="00904D6B"/>
    <w:rsid w:val="00904FAE"/>
    <w:rsid w:val="00905112"/>
    <w:rsid w:val="009101EF"/>
    <w:rsid w:val="00910D9A"/>
    <w:rsid w:val="009118D2"/>
    <w:rsid w:val="0091356F"/>
    <w:rsid w:val="00913A38"/>
    <w:rsid w:val="009152A9"/>
    <w:rsid w:val="00920F8C"/>
    <w:rsid w:val="00921759"/>
    <w:rsid w:val="0092311A"/>
    <w:rsid w:val="009237FA"/>
    <w:rsid w:val="00925651"/>
    <w:rsid w:val="00926A74"/>
    <w:rsid w:val="0092751A"/>
    <w:rsid w:val="00931CF3"/>
    <w:rsid w:val="00931FD0"/>
    <w:rsid w:val="009329DC"/>
    <w:rsid w:val="00933F90"/>
    <w:rsid w:val="009345C1"/>
    <w:rsid w:val="00937FE4"/>
    <w:rsid w:val="00941D59"/>
    <w:rsid w:val="009427F8"/>
    <w:rsid w:val="00943276"/>
    <w:rsid w:val="009442AA"/>
    <w:rsid w:val="00946633"/>
    <w:rsid w:val="0094716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1CAE"/>
    <w:rsid w:val="00992909"/>
    <w:rsid w:val="0099332A"/>
    <w:rsid w:val="009963D3"/>
    <w:rsid w:val="009A0FB7"/>
    <w:rsid w:val="009A2CD2"/>
    <w:rsid w:val="009A2DAD"/>
    <w:rsid w:val="009A4532"/>
    <w:rsid w:val="009A5173"/>
    <w:rsid w:val="009A60DC"/>
    <w:rsid w:val="009A6F3E"/>
    <w:rsid w:val="009A7D40"/>
    <w:rsid w:val="009B2067"/>
    <w:rsid w:val="009B2129"/>
    <w:rsid w:val="009B242B"/>
    <w:rsid w:val="009B3458"/>
    <w:rsid w:val="009B3CB8"/>
    <w:rsid w:val="009B47CE"/>
    <w:rsid w:val="009B4824"/>
    <w:rsid w:val="009B5CE0"/>
    <w:rsid w:val="009C09C7"/>
    <w:rsid w:val="009C48EE"/>
    <w:rsid w:val="009C6F32"/>
    <w:rsid w:val="009C7DC8"/>
    <w:rsid w:val="009D22D6"/>
    <w:rsid w:val="009D4829"/>
    <w:rsid w:val="009D5ADA"/>
    <w:rsid w:val="009D62AD"/>
    <w:rsid w:val="009D7E4C"/>
    <w:rsid w:val="009E049B"/>
    <w:rsid w:val="009E0A18"/>
    <w:rsid w:val="009E1A9E"/>
    <w:rsid w:val="009E5BDB"/>
    <w:rsid w:val="009E623A"/>
    <w:rsid w:val="009E66A0"/>
    <w:rsid w:val="009E6909"/>
    <w:rsid w:val="009F07AA"/>
    <w:rsid w:val="009F0B71"/>
    <w:rsid w:val="009F355C"/>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338F"/>
    <w:rsid w:val="00A350BA"/>
    <w:rsid w:val="00A369BC"/>
    <w:rsid w:val="00A421E7"/>
    <w:rsid w:val="00A42573"/>
    <w:rsid w:val="00A42FAD"/>
    <w:rsid w:val="00A4499A"/>
    <w:rsid w:val="00A52BED"/>
    <w:rsid w:val="00A54E0E"/>
    <w:rsid w:val="00A559D7"/>
    <w:rsid w:val="00A61E01"/>
    <w:rsid w:val="00A6244B"/>
    <w:rsid w:val="00A62CF3"/>
    <w:rsid w:val="00A6601A"/>
    <w:rsid w:val="00A67623"/>
    <w:rsid w:val="00A7058D"/>
    <w:rsid w:val="00A70615"/>
    <w:rsid w:val="00A712C0"/>
    <w:rsid w:val="00A71428"/>
    <w:rsid w:val="00A723EE"/>
    <w:rsid w:val="00A7264B"/>
    <w:rsid w:val="00A7390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C13F1"/>
    <w:rsid w:val="00AC15A3"/>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4A39"/>
    <w:rsid w:val="00AF5654"/>
    <w:rsid w:val="00AF5A7D"/>
    <w:rsid w:val="00AF7F13"/>
    <w:rsid w:val="00B024CA"/>
    <w:rsid w:val="00B02F89"/>
    <w:rsid w:val="00B039B9"/>
    <w:rsid w:val="00B040ED"/>
    <w:rsid w:val="00B042A5"/>
    <w:rsid w:val="00B056E3"/>
    <w:rsid w:val="00B0685B"/>
    <w:rsid w:val="00B1034F"/>
    <w:rsid w:val="00B12048"/>
    <w:rsid w:val="00B16A9C"/>
    <w:rsid w:val="00B175F0"/>
    <w:rsid w:val="00B17645"/>
    <w:rsid w:val="00B1765B"/>
    <w:rsid w:val="00B20B9B"/>
    <w:rsid w:val="00B212CE"/>
    <w:rsid w:val="00B2207B"/>
    <w:rsid w:val="00B2502F"/>
    <w:rsid w:val="00B267E2"/>
    <w:rsid w:val="00B3780B"/>
    <w:rsid w:val="00B379FF"/>
    <w:rsid w:val="00B41276"/>
    <w:rsid w:val="00B4127C"/>
    <w:rsid w:val="00B4148D"/>
    <w:rsid w:val="00B42AFD"/>
    <w:rsid w:val="00B44FA2"/>
    <w:rsid w:val="00B46CF0"/>
    <w:rsid w:val="00B47B4E"/>
    <w:rsid w:val="00B52078"/>
    <w:rsid w:val="00B53791"/>
    <w:rsid w:val="00B53AAA"/>
    <w:rsid w:val="00B5663B"/>
    <w:rsid w:val="00B573C6"/>
    <w:rsid w:val="00B57614"/>
    <w:rsid w:val="00B57CEA"/>
    <w:rsid w:val="00B57FEB"/>
    <w:rsid w:val="00B65B98"/>
    <w:rsid w:val="00B66307"/>
    <w:rsid w:val="00B67430"/>
    <w:rsid w:val="00B6796A"/>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88C"/>
    <w:rsid w:val="00BA1670"/>
    <w:rsid w:val="00BA1B48"/>
    <w:rsid w:val="00BA57EC"/>
    <w:rsid w:val="00BA5E13"/>
    <w:rsid w:val="00BA6BCA"/>
    <w:rsid w:val="00BA787D"/>
    <w:rsid w:val="00BB0907"/>
    <w:rsid w:val="00BB0AE2"/>
    <w:rsid w:val="00BB1594"/>
    <w:rsid w:val="00BB66F6"/>
    <w:rsid w:val="00BC0E58"/>
    <w:rsid w:val="00BC5005"/>
    <w:rsid w:val="00BC6550"/>
    <w:rsid w:val="00BC6BC0"/>
    <w:rsid w:val="00BC71B7"/>
    <w:rsid w:val="00BC780E"/>
    <w:rsid w:val="00BD0724"/>
    <w:rsid w:val="00BD0C46"/>
    <w:rsid w:val="00BD0F70"/>
    <w:rsid w:val="00BD7B51"/>
    <w:rsid w:val="00BE23FD"/>
    <w:rsid w:val="00BE51AA"/>
    <w:rsid w:val="00BE6D2B"/>
    <w:rsid w:val="00BE7293"/>
    <w:rsid w:val="00BE7D59"/>
    <w:rsid w:val="00BF13DB"/>
    <w:rsid w:val="00BF1FA4"/>
    <w:rsid w:val="00BF29D3"/>
    <w:rsid w:val="00BF3588"/>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4235"/>
    <w:rsid w:val="00C3630F"/>
    <w:rsid w:val="00C363AB"/>
    <w:rsid w:val="00C41B05"/>
    <w:rsid w:val="00C41CA3"/>
    <w:rsid w:val="00C44642"/>
    <w:rsid w:val="00C44C6B"/>
    <w:rsid w:val="00C45D3F"/>
    <w:rsid w:val="00C47B29"/>
    <w:rsid w:val="00C548F5"/>
    <w:rsid w:val="00C57AE8"/>
    <w:rsid w:val="00C60E3D"/>
    <w:rsid w:val="00C6129B"/>
    <w:rsid w:val="00C62F5F"/>
    <w:rsid w:val="00C64738"/>
    <w:rsid w:val="00C67BDA"/>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98A"/>
    <w:rsid w:val="00CA2B76"/>
    <w:rsid w:val="00CA2DC0"/>
    <w:rsid w:val="00CA50F5"/>
    <w:rsid w:val="00CA53AC"/>
    <w:rsid w:val="00CA5A2A"/>
    <w:rsid w:val="00CA6C27"/>
    <w:rsid w:val="00CA75B6"/>
    <w:rsid w:val="00CB50C7"/>
    <w:rsid w:val="00CB5E9A"/>
    <w:rsid w:val="00CC090A"/>
    <w:rsid w:val="00CC0BEA"/>
    <w:rsid w:val="00CC0DB7"/>
    <w:rsid w:val="00CC2E78"/>
    <w:rsid w:val="00CC3A68"/>
    <w:rsid w:val="00CC43AA"/>
    <w:rsid w:val="00CC5B11"/>
    <w:rsid w:val="00CD1512"/>
    <w:rsid w:val="00CD1521"/>
    <w:rsid w:val="00CD39E9"/>
    <w:rsid w:val="00CD4A5D"/>
    <w:rsid w:val="00CD54F1"/>
    <w:rsid w:val="00CD714C"/>
    <w:rsid w:val="00CD747A"/>
    <w:rsid w:val="00CD7E8C"/>
    <w:rsid w:val="00CE0E83"/>
    <w:rsid w:val="00CE1868"/>
    <w:rsid w:val="00CE3038"/>
    <w:rsid w:val="00CE3534"/>
    <w:rsid w:val="00CE4C2F"/>
    <w:rsid w:val="00CE7277"/>
    <w:rsid w:val="00CE7D2D"/>
    <w:rsid w:val="00CF2C86"/>
    <w:rsid w:val="00CF5E2D"/>
    <w:rsid w:val="00CF714C"/>
    <w:rsid w:val="00D042D1"/>
    <w:rsid w:val="00D06260"/>
    <w:rsid w:val="00D1020B"/>
    <w:rsid w:val="00D103E2"/>
    <w:rsid w:val="00D117D5"/>
    <w:rsid w:val="00D11B1D"/>
    <w:rsid w:val="00D12043"/>
    <w:rsid w:val="00D14EBD"/>
    <w:rsid w:val="00D22AE1"/>
    <w:rsid w:val="00D26037"/>
    <w:rsid w:val="00D26A45"/>
    <w:rsid w:val="00D271F7"/>
    <w:rsid w:val="00D27888"/>
    <w:rsid w:val="00D27A73"/>
    <w:rsid w:val="00D32074"/>
    <w:rsid w:val="00D32B77"/>
    <w:rsid w:val="00D3597B"/>
    <w:rsid w:val="00D41A8C"/>
    <w:rsid w:val="00D44279"/>
    <w:rsid w:val="00D44BA6"/>
    <w:rsid w:val="00D44F44"/>
    <w:rsid w:val="00D476E6"/>
    <w:rsid w:val="00D47A45"/>
    <w:rsid w:val="00D50F0C"/>
    <w:rsid w:val="00D51196"/>
    <w:rsid w:val="00D52408"/>
    <w:rsid w:val="00D53888"/>
    <w:rsid w:val="00D5427E"/>
    <w:rsid w:val="00D54CF3"/>
    <w:rsid w:val="00D54E12"/>
    <w:rsid w:val="00D54EFB"/>
    <w:rsid w:val="00D55353"/>
    <w:rsid w:val="00D56238"/>
    <w:rsid w:val="00D57DD2"/>
    <w:rsid w:val="00D60A12"/>
    <w:rsid w:val="00D60D86"/>
    <w:rsid w:val="00D61C58"/>
    <w:rsid w:val="00D63208"/>
    <w:rsid w:val="00D635A1"/>
    <w:rsid w:val="00D6545B"/>
    <w:rsid w:val="00D65F79"/>
    <w:rsid w:val="00D6726C"/>
    <w:rsid w:val="00D73256"/>
    <w:rsid w:val="00D73E0E"/>
    <w:rsid w:val="00D74839"/>
    <w:rsid w:val="00D77482"/>
    <w:rsid w:val="00D80470"/>
    <w:rsid w:val="00D80F6A"/>
    <w:rsid w:val="00D85894"/>
    <w:rsid w:val="00D92571"/>
    <w:rsid w:val="00D92E15"/>
    <w:rsid w:val="00D93BF7"/>
    <w:rsid w:val="00D945C8"/>
    <w:rsid w:val="00D95CCC"/>
    <w:rsid w:val="00DA02D2"/>
    <w:rsid w:val="00DA0AB1"/>
    <w:rsid w:val="00DA2457"/>
    <w:rsid w:val="00DA305E"/>
    <w:rsid w:val="00DA6219"/>
    <w:rsid w:val="00DA739A"/>
    <w:rsid w:val="00DA7F09"/>
    <w:rsid w:val="00DA7F7F"/>
    <w:rsid w:val="00DB3145"/>
    <w:rsid w:val="00DB3712"/>
    <w:rsid w:val="00DB6736"/>
    <w:rsid w:val="00DB7032"/>
    <w:rsid w:val="00DB77E1"/>
    <w:rsid w:val="00DB77FE"/>
    <w:rsid w:val="00DC036B"/>
    <w:rsid w:val="00DC577D"/>
    <w:rsid w:val="00DC601B"/>
    <w:rsid w:val="00DC62FA"/>
    <w:rsid w:val="00DC6FF0"/>
    <w:rsid w:val="00DC70AA"/>
    <w:rsid w:val="00DD04D4"/>
    <w:rsid w:val="00DD22AE"/>
    <w:rsid w:val="00DD5983"/>
    <w:rsid w:val="00DD5AFA"/>
    <w:rsid w:val="00DD60EB"/>
    <w:rsid w:val="00DD729D"/>
    <w:rsid w:val="00DE2298"/>
    <w:rsid w:val="00DE27F1"/>
    <w:rsid w:val="00DE3789"/>
    <w:rsid w:val="00DE39B5"/>
    <w:rsid w:val="00DE442B"/>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3132B"/>
    <w:rsid w:val="00E339DF"/>
    <w:rsid w:val="00E3533F"/>
    <w:rsid w:val="00E353A1"/>
    <w:rsid w:val="00E4048E"/>
    <w:rsid w:val="00E41B5C"/>
    <w:rsid w:val="00E448AC"/>
    <w:rsid w:val="00E45ECC"/>
    <w:rsid w:val="00E50B33"/>
    <w:rsid w:val="00E53AF5"/>
    <w:rsid w:val="00E55596"/>
    <w:rsid w:val="00E569DD"/>
    <w:rsid w:val="00E56D76"/>
    <w:rsid w:val="00E57583"/>
    <w:rsid w:val="00E60127"/>
    <w:rsid w:val="00E61097"/>
    <w:rsid w:val="00E63457"/>
    <w:rsid w:val="00E63E45"/>
    <w:rsid w:val="00E664D2"/>
    <w:rsid w:val="00E66ADB"/>
    <w:rsid w:val="00E67E42"/>
    <w:rsid w:val="00E72812"/>
    <w:rsid w:val="00E72BCD"/>
    <w:rsid w:val="00E74B5C"/>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97D6F"/>
    <w:rsid w:val="00EA06C7"/>
    <w:rsid w:val="00EA2C91"/>
    <w:rsid w:val="00EA58DE"/>
    <w:rsid w:val="00EA7811"/>
    <w:rsid w:val="00EB18DE"/>
    <w:rsid w:val="00EB2862"/>
    <w:rsid w:val="00EB2E18"/>
    <w:rsid w:val="00EC06B6"/>
    <w:rsid w:val="00EC0F13"/>
    <w:rsid w:val="00EC1230"/>
    <w:rsid w:val="00EC2D03"/>
    <w:rsid w:val="00EC5FE8"/>
    <w:rsid w:val="00EC6EAE"/>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20F"/>
    <w:rsid w:val="00F10D80"/>
    <w:rsid w:val="00F117E0"/>
    <w:rsid w:val="00F1244C"/>
    <w:rsid w:val="00F15661"/>
    <w:rsid w:val="00F15C80"/>
    <w:rsid w:val="00F1689C"/>
    <w:rsid w:val="00F20602"/>
    <w:rsid w:val="00F2063B"/>
    <w:rsid w:val="00F22B59"/>
    <w:rsid w:val="00F22D7E"/>
    <w:rsid w:val="00F26835"/>
    <w:rsid w:val="00F26F84"/>
    <w:rsid w:val="00F30B95"/>
    <w:rsid w:val="00F408F7"/>
    <w:rsid w:val="00F425C1"/>
    <w:rsid w:val="00F42B89"/>
    <w:rsid w:val="00F46EC4"/>
    <w:rsid w:val="00F47C64"/>
    <w:rsid w:val="00F517B8"/>
    <w:rsid w:val="00F52A7E"/>
    <w:rsid w:val="00F5451C"/>
    <w:rsid w:val="00F550FD"/>
    <w:rsid w:val="00F552DB"/>
    <w:rsid w:val="00F629FD"/>
    <w:rsid w:val="00F63D42"/>
    <w:rsid w:val="00F6796B"/>
    <w:rsid w:val="00F714C6"/>
    <w:rsid w:val="00F723F2"/>
    <w:rsid w:val="00F7366D"/>
    <w:rsid w:val="00F7379D"/>
    <w:rsid w:val="00F75D09"/>
    <w:rsid w:val="00F76B32"/>
    <w:rsid w:val="00F80C8A"/>
    <w:rsid w:val="00F80DAC"/>
    <w:rsid w:val="00F811B3"/>
    <w:rsid w:val="00F838F3"/>
    <w:rsid w:val="00F83AA6"/>
    <w:rsid w:val="00F83DAD"/>
    <w:rsid w:val="00F870E6"/>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7325"/>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 w:val="00FF7F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Emphasis">
    <w:name w:val="Emphasis"/>
    <w:uiPriority w:val="20"/>
    <w:qFormat/>
    <w:rsid w:val="00FB7325"/>
    <w:rPr>
      <w:rFonts w:ascii="Arial" w:eastAsia="SimSun" w:hAnsi="Arial" w:cs="Arial"/>
      <w:i/>
      <w:iCs/>
      <w:color w:val="0000FF"/>
      <w:kern w:val="2"/>
      <w:lang w:val="en-US" w:eastAsia="zh-CN" w:bidi="ar-SA"/>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9720</cp:lastModifiedBy>
  <cp:revision>2</cp:revision>
  <cp:lastPrinted>2013-08-30T12:23:00Z</cp:lastPrinted>
  <dcterms:created xsi:type="dcterms:W3CDTF">2018-03-31T17:15:00Z</dcterms:created>
  <dcterms:modified xsi:type="dcterms:W3CDTF">2018-03-31T17:15:00Z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