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C976F7" w14:textId="77777777" w:rsidR="00D54E12" w:rsidRPr="006D5CB2" w:rsidRDefault="00D54E12" w:rsidP="00024D6D">
      <w:pPr>
        <w:tabs>
          <w:tab w:val="left" w:pos="2127"/>
        </w:tabs>
        <w:spacing w:before="120" w:line="240" w:lineRule="auto"/>
        <w:ind w:left="2127" w:hanging="2127"/>
        <w:jc w:val="both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</w:r>
      <w:r w:rsidR="006870E3">
        <w:rPr>
          <w:b/>
          <w:sz w:val="24"/>
        </w:rPr>
        <w:t>HEAD acoustics GmbH</w:t>
      </w:r>
    </w:p>
    <w:p w14:paraId="74E5B63F" w14:textId="77777777" w:rsidR="00D54E12" w:rsidRPr="006D5CB2" w:rsidRDefault="00FB7F60" w:rsidP="00024D6D">
      <w:pPr>
        <w:tabs>
          <w:tab w:val="left" w:pos="2127"/>
        </w:tabs>
        <w:spacing w:line="240" w:lineRule="auto"/>
        <w:ind w:left="2131" w:hanging="2131"/>
        <w:jc w:val="both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611539">
        <w:rPr>
          <w:b/>
          <w:sz w:val="24"/>
        </w:rPr>
        <w:t xml:space="preserve">Comparison of TS 103 281 prediction models A and B </w:t>
      </w:r>
    </w:p>
    <w:p w14:paraId="2B8D8AE5" w14:textId="77777777" w:rsidR="00D54E12" w:rsidRPr="006D5CB2" w:rsidRDefault="00D54E12" w:rsidP="00024D6D">
      <w:pPr>
        <w:pStyle w:val="berschrift2"/>
        <w:spacing w:line="240" w:lineRule="auto"/>
        <w:jc w:val="both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</w:r>
      <w:r w:rsidR="006870E3">
        <w:rPr>
          <w:lang w:val="en-GB"/>
        </w:rPr>
        <w:t>Discussion</w:t>
      </w:r>
      <w:r w:rsidR="00185584" w:rsidRPr="006D5CB2">
        <w:rPr>
          <w:lang w:val="en-GB"/>
        </w:rPr>
        <w:t xml:space="preserve"> </w:t>
      </w:r>
    </w:p>
    <w:p w14:paraId="70163E58" w14:textId="77777777" w:rsidR="00D54E12" w:rsidRPr="006D5CB2" w:rsidRDefault="00904F53" w:rsidP="00024D6D">
      <w:pPr>
        <w:pStyle w:val="berschrift2"/>
        <w:spacing w:line="240" w:lineRule="auto"/>
        <w:jc w:val="both"/>
        <w:rPr>
          <w:lang w:val="en-GB"/>
        </w:rPr>
      </w:pPr>
      <w:r>
        <w:rPr>
          <w:lang w:val="en-GB"/>
        </w:rPr>
        <w:t>Agenda Item:</w:t>
      </w:r>
      <w:r>
        <w:rPr>
          <w:lang w:val="en-GB"/>
        </w:rPr>
        <w:tab/>
      </w:r>
      <w:r w:rsidR="004F1252">
        <w:rPr>
          <w:lang w:val="en-GB"/>
        </w:rPr>
        <w:t>9.</w:t>
      </w:r>
      <w:r w:rsidR="00CA2106">
        <w:rPr>
          <w:lang w:val="en-GB"/>
        </w:rPr>
        <w:t>8</w:t>
      </w:r>
    </w:p>
    <w:p w14:paraId="206296EE" w14:textId="77777777" w:rsidR="004E2448" w:rsidRDefault="004E2448" w:rsidP="00024D6D">
      <w:pPr>
        <w:pBdr>
          <w:top w:val="single" w:sz="12" w:space="1" w:color="auto"/>
        </w:pBdr>
        <w:spacing w:after="0" w:line="240" w:lineRule="auto"/>
        <w:jc w:val="both"/>
        <w:rPr>
          <w:sz w:val="20"/>
        </w:rPr>
      </w:pPr>
    </w:p>
    <w:p w14:paraId="0144DDBD" w14:textId="77777777" w:rsidR="004E2448" w:rsidRPr="00C50FEB" w:rsidRDefault="004E2448" w:rsidP="00024D6D">
      <w:pPr>
        <w:pStyle w:val="berschrift1"/>
        <w:numPr>
          <w:ilvl w:val="0"/>
          <w:numId w:val="7"/>
        </w:numPr>
        <w:jc w:val="both"/>
        <w:rPr>
          <w:rFonts w:eastAsia="Times New Roman"/>
          <w:b/>
        </w:rPr>
      </w:pPr>
      <w:r w:rsidRPr="00C50FEB">
        <w:rPr>
          <w:rFonts w:eastAsia="Times New Roman"/>
          <w:b/>
        </w:rPr>
        <w:t>Introduction</w:t>
      </w:r>
    </w:p>
    <w:p w14:paraId="49FB54C1" w14:textId="67E9D27A" w:rsidR="00445279" w:rsidRDefault="00611539" w:rsidP="00024D6D">
      <w:pPr>
        <w:jc w:val="both"/>
        <w:rPr>
          <w:lang w:val="en-US"/>
        </w:rPr>
      </w:pPr>
      <w:r>
        <w:rPr>
          <w:lang w:val="en-US"/>
        </w:rPr>
        <w:t xml:space="preserve">During the discussions of the </w:t>
      </w:r>
      <w:r w:rsidR="00033ADA">
        <w:rPr>
          <w:lang w:val="en-US"/>
        </w:rPr>
        <w:t xml:space="preserve">work item </w:t>
      </w:r>
      <w:r w:rsidR="00D11CB6">
        <w:rPr>
          <w:lang w:val="en-US"/>
        </w:rPr>
        <w:t>SPAN</w:t>
      </w:r>
      <w:r w:rsidR="00033ADA">
        <w:rPr>
          <w:lang w:val="en-US"/>
        </w:rPr>
        <w:t xml:space="preserve"> </w:t>
      </w:r>
      <w:sdt>
        <w:sdtPr>
          <w:rPr>
            <w:lang w:val="en-US"/>
          </w:rPr>
          <w:id w:val="1505468253"/>
          <w:citation/>
        </w:sdtPr>
        <w:sdtEndPr/>
        <w:sdtContent>
          <w:r w:rsidR="00445279">
            <w:rPr>
              <w:lang w:val="en-US"/>
            </w:rPr>
            <w:fldChar w:fldCharType="begin"/>
          </w:r>
          <w:r w:rsidR="00445279" w:rsidRPr="000F3969">
            <w:rPr>
              <w:lang w:val="en-US"/>
            </w:rPr>
            <w:instrText xml:space="preserve"> CITATION 3GP3 \l 1031 </w:instrText>
          </w:r>
          <w:r w:rsidR="00445279">
            <w:rPr>
              <w:lang w:val="en-US"/>
            </w:rPr>
            <w:fldChar w:fldCharType="separate"/>
          </w:r>
          <w:r w:rsidR="0032722A" w:rsidRPr="0038248D">
            <w:rPr>
              <w:noProof/>
              <w:lang w:val="en-US"/>
            </w:rPr>
            <w:t>[1]</w:t>
          </w:r>
          <w:r w:rsidR="00445279">
            <w:rPr>
              <w:lang w:val="en-US"/>
            </w:rPr>
            <w:fldChar w:fldCharType="end"/>
          </w:r>
        </w:sdtContent>
      </w:sdt>
      <w:r>
        <w:rPr>
          <w:lang w:val="en-US"/>
        </w:rPr>
        <w:t>,</w:t>
      </w:r>
      <w:r w:rsidR="00445279">
        <w:rPr>
          <w:lang w:val="en-US"/>
        </w:rPr>
        <w:t xml:space="preserve"> </w:t>
      </w:r>
      <w:r>
        <w:rPr>
          <w:lang w:val="en-US"/>
        </w:rPr>
        <w:t xml:space="preserve">several questions and comments regarding the </w:t>
      </w:r>
      <w:r w:rsidRPr="00611539">
        <w:rPr>
          <w:lang w:val="en-US"/>
        </w:rPr>
        <w:t>comparability</w:t>
      </w:r>
      <w:r>
        <w:rPr>
          <w:lang w:val="en-US"/>
        </w:rPr>
        <w:t xml:space="preserve"> between the two speech quality prediction models A and B came up</w:t>
      </w:r>
      <w:r w:rsidR="00445279">
        <w:rPr>
          <w:lang w:val="en-US"/>
        </w:rPr>
        <w:t>.</w:t>
      </w:r>
      <w:r>
        <w:rPr>
          <w:lang w:val="en-US"/>
        </w:rPr>
        <w:t xml:space="preserve"> T</w:t>
      </w:r>
      <w:r w:rsidR="00B36375">
        <w:rPr>
          <w:lang w:val="en-US"/>
        </w:rPr>
        <w:t xml:space="preserve">he two </w:t>
      </w:r>
      <w:r w:rsidR="00445279">
        <w:rPr>
          <w:lang w:val="en-US"/>
        </w:rPr>
        <w:t xml:space="preserve">new prediction </w:t>
      </w:r>
      <w:r w:rsidR="00B36375">
        <w:rPr>
          <w:lang w:val="en-US"/>
        </w:rPr>
        <w:t xml:space="preserve">models according to ETSI TS 103 281 </w:t>
      </w:r>
      <w:sdt>
        <w:sdtPr>
          <w:rPr>
            <w:lang w:val="en-US"/>
          </w:rPr>
          <w:id w:val="-1838911822"/>
          <w:citation/>
        </w:sdtPr>
        <w:sdtEndPr/>
        <w:sdtContent>
          <w:r w:rsidR="00B36375">
            <w:rPr>
              <w:lang w:val="en-US"/>
            </w:rPr>
            <w:fldChar w:fldCharType="begin"/>
          </w:r>
          <w:r w:rsidR="00B36375" w:rsidRPr="000F3969">
            <w:rPr>
              <w:lang w:val="en-US"/>
            </w:rPr>
            <w:instrText xml:space="preserve"> CITATION ETS17 \l 1031 </w:instrText>
          </w:r>
          <w:r w:rsidR="00B36375">
            <w:rPr>
              <w:lang w:val="en-US"/>
            </w:rPr>
            <w:fldChar w:fldCharType="separate"/>
          </w:r>
          <w:r w:rsidR="0032722A" w:rsidRPr="0038248D">
            <w:rPr>
              <w:noProof/>
              <w:lang w:val="en-US"/>
            </w:rPr>
            <w:t>[2]</w:t>
          </w:r>
          <w:r w:rsidR="00B36375">
            <w:rPr>
              <w:lang w:val="en-US"/>
            </w:rPr>
            <w:fldChar w:fldCharType="end"/>
          </w:r>
        </w:sdtContent>
      </w:sdt>
      <w:r w:rsidR="00B36375">
        <w:rPr>
          <w:lang w:val="en-US"/>
        </w:rPr>
        <w:t xml:space="preserve"> are used for the assessment of instrumental speech, noise and global quality (S-, N- and G-MOS) for ambient noise scenarios</w:t>
      </w:r>
      <w:r w:rsidR="00A64ECF">
        <w:rPr>
          <w:lang w:val="en-US"/>
        </w:rPr>
        <w:t xml:space="preserve"> (</w:t>
      </w:r>
      <w:r w:rsidR="00ED2B84">
        <w:rPr>
          <w:lang w:val="en-US"/>
        </w:rPr>
        <w:t xml:space="preserve">clause 9.12 and 10.12 of </w:t>
      </w:r>
      <w:sdt>
        <w:sdtPr>
          <w:rPr>
            <w:lang w:val="en-US"/>
          </w:rPr>
          <w:id w:val="-1549525589"/>
          <w:citation/>
        </w:sdtPr>
        <w:sdtEndPr/>
        <w:sdtContent>
          <w:r w:rsidR="00ED2B84">
            <w:rPr>
              <w:lang w:val="en-US"/>
            </w:rPr>
            <w:fldChar w:fldCharType="begin"/>
          </w:r>
          <w:r w:rsidR="00ED2B84" w:rsidRPr="000F3969">
            <w:rPr>
              <w:lang w:val="en-US"/>
            </w:rPr>
            <w:instrText xml:space="preserve"> CITATION 3GPR \l 1031 </w:instrText>
          </w:r>
          <w:r w:rsidR="00ED2B84">
            <w:rPr>
              <w:lang w:val="en-US"/>
            </w:rPr>
            <w:fldChar w:fldCharType="separate"/>
          </w:r>
          <w:r w:rsidR="0032722A" w:rsidRPr="0038248D">
            <w:rPr>
              <w:noProof/>
              <w:lang w:val="en-US"/>
            </w:rPr>
            <w:t>[3]</w:t>
          </w:r>
          <w:r w:rsidR="00ED2B84">
            <w:rPr>
              <w:lang w:val="en-US"/>
            </w:rPr>
            <w:fldChar w:fldCharType="end"/>
          </w:r>
        </w:sdtContent>
      </w:sdt>
      <w:r w:rsidR="00A64ECF">
        <w:rPr>
          <w:lang w:val="en-US"/>
        </w:rPr>
        <w:t>)</w:t>
      </w:r>
      <w:r w:rsidR="00B36375">
        <w:rPr>
          <w:lang w:val="en-US"/>
        </w:rPr>
        <w:t>.</w:t>
      </w:r>
    </w:p>
    <w:p w14:paraId="49EF59B0" w14:textId="3A35FC7E" w:rsidR="00904F53" w:rsidRDefault="00611539" w:rsidP="00024D6D">
      <w:pPr>
        <w:jc w:val="both"/>
        <w:rPr>
          <w:lang w:val="en-US"/>
        </w:rPr>
      </w:pPr>
      <w:r>
        <w:rPr>
          <w:lang w:val="en-US"/>
        </w:rPr>
        <w:t xml:space="preserve">This contribution provides some comparisons of both models and describes possible mapping procedures in order to align common performance requirements. Since TS 26.131 </w:t>
      </w:r>
      <w:sdt>
        <w:sdtPr>
          <w:rPr>
            <w:lang w:val="en-US"/>
          </w:rPr>
          <w:id w:val="1544087953"/>
          <w:citation/>
        </w:sdtPr>
        <w:sdtEndPr/>
        <w:sdtContent>
          <w:r>
            <w:rPr>
              <w:lang w:val="en-US"/>
            </w:rPr>
            <w:fldChar w:fldCharType="begin"/>
          </w:r>
          <w:r w:rsidRPr="0038248D">
            <w:rPr>
              <w:lang w:val="en-US"/>
            </w:rPr>
            <w:instrText xml:space="preserve"> CITATION 3GP10 \l 1031 </w:instrText>
          </w:r>
          <w:r>
            <w:rPr>
              <w:lang w:val="en-US"/>
            </w:rPr>
            <w:fldChar w:fldCharType="separate"/>
          </w:r>
          <w:r w:rsidR="0032722A" w:rsidRPr="0032722A">
            <w:rPr>
              <w:noProof/>
              <w:lang w:val="en-US"/>
            </w:rPr>
            <w:t>[4]</w:t>
          </w:r>
          <w:r>
            <w:rPr>
              <w:lang w:val="en-US"/>
            </w:rPr>
            <w:fldChar w:fldCharType="end"/>
          </w:r>
        </w:sdtContent>
      </w:sdt>
      <w:r>
        <w:rPr>
          <w:lang w:val="en-US"/>
        </w:rPr>
        <w:t xml:space="preserve"> and 26.132 </w:t>
      </w:r>
      <w:r w:rsidR="006C033E">
        <w:rPr>
          <w:lang w:val="en-US"/>
        </w:rPr>
        <w:t>only evaluate S- and N-MOS, G-MOS is not considered in the following analyses.</w:t>
      </w:r>
    </w:p>
    <w:p w14:paraId="7E50979D" w14:textId="77777777" w:rsidR="00B64693" w:rsidRDefault="00B64693" w:rsidP="00024D6D">
      <w:pPr>
        <w:jc w:val="both"/>
        <w:rPr>
          <w:lang w:val="en-US"/>
        </w:rPr>
      </w:pPr>
    </w:p>
    <w:p w14:paraId="74D56AB4" w14:textId="77777777" w:rsidR="00FB712F" w:rsidRDefault="00611539" w:rsidP="00024D6D">
      <w:pPr>
        <w:pStyle w:val="berschrift1"/>
        <w:numPr>
          <w:ilvl w:val="0"/>
          <w:numId w:val="7"/>
        </w:numPr>
        <w:jc w:val="both"/>
        <w:rPr>
          <w:rFonts w:eastAsia="Times New Roman"/>
          <w:b/>
        </w:rPr>
      </w:pPr>
      <w:r>
        <w:rPr>
          <w:rFonts w:eastAsia="Times New Roman"/>
          <w:b/>
        </w:rPr>
        <w:t>Model comparison with auditory databases DES-25 and -26</w:t>
      </w:r>
    </w:p>
    <w:p w14:paraId="3A6B6138" w14:textId="38B62089" w:rsidR="00611539" w:rsidRDefault="006C033E" w:rsidP="00611539">
      <w:r>
        <w:t xml:space="preserve">As shown previously in e.g. TR 26.931 </w:t>
      </w:r>
      <w:sdt>
        <w:sdtPr>
          <w:id w:val="-57486409"/>
          <w:citation/>
        </w:sdtPr>
        <w:sdtEndPr/>
        <w:sdtContent>
          <w:r>
            <w:fldChar w:fldCharType="begin"/>
          </w:r>
          <w:r w:rsidRPr="0038248D">
            <w:rPr>
              <w:lang w:val="en-US"/>
            </w:rPr>
            <w:instrText xml:space="preserve"> CITATION 3GP173 \l 1031 </w:instrText>
          </w:r>
          <w:r>
            <w:fldChar w:fldCharType="separate"/>
          </w:r>
          <w:r w:rsidR="0032722A" w:rsidRPr="0032722A">
            <w:rPr>
              <w:noProof/>
              <w:lang w:val="en-US"/>
            </w:rPr>
            <w:t>[5]</w:t>
          </w:r>
          <w:r>
            <w:fldChar w:fldCharType="end"/>
          </w:r>
        </w:sdtContent>
      </w:sdt>
      <w:r>
        <w:t xml:space="preserve">, the combination of model A and B </w:t>
      </w:r>
      <w:r w:rsidR="00417585">
        <w:t xml:space="preserve">provides even better prediction performance metrics than the </w:t>
      </w:r>
      <w:r w:rsidR="00FC1F5D">
        <w:t>individual</w:t>
      </w:r>
      <w:r w:rsidR="00417585">
        <w:t xml:space="preserve"> ones.</w:t>
      </w:r>
      <w:r w:rsidR="00FC1F5D">
        <w:t xml:space="preserve"> </w:t>
      </w:r>
      <w:r w:rsidR="001961AB">
        <w:t>For the evaluation of this principle, the validation databases DES-25 and -26 were investigated.</w:t>
      </w:r>
      <w:r w:rsidR="00417585">
        <w:t xml:space="preserve"> </w:t>
      </w:r>
      <w:r w:rsidR="00FC1F5D">
        <w:t xml:space="preserve">However, so far the comparison between model A and B </w:t>
      </w:r>
      <w:r w:rsidR="001961AB">
        <w:t xml:space="preserve">was not yet performed </w:t>
      </w:r>
      <w:r w:rsidR="00FC1F5D">
        <w:t>on this dataset</w:t>
      </w:r>
      <w:r w:rsidR="001961AB">
        <w:t xml:space="preserve">. </w:t>
      </w:r>
      <w:r w:rsidR="001961AB">
        <w:fldChar w:fldCharType="begin"/>
      </w:r>
      <w:r w:rsidR="001961AB">
        <w:instrText xml:space="preserve"> REF _Ref509929942 \h </w:instrText>
      </w:r>
      <w:r w:rsidR="001961AB">
        <w:fldChar w:fldCharType="separate"/>
      </w:r>
      <w:r w:rsidR="0032722A" w:rsidRPr="001961AB">
        <w:rPr>
          <w:b/>
        </w:rPr>
        <w:t xml:space="preserve">Figure </w:t>
      </w:r>
      <w:r w:rsidR="0032722A">
        <w:rPr>
          <w:b/>
          <w:noProof/>
        </w:rPr>
        <w:t>1</w:t>
      </w:r>
      <w:r w:rsidR="001961AB">
        <w:fldChar w:fldCharType="end"/>
      </w:r>
      <w:r w:rsidR="001961AB">
        <w:t xml:space="preserve"> provides the </w:t>
      </w:r>
      <w:r w:rsidR="002920A0">
        <w:t>average</w:t>
      </w:r>
      <w:r w:rsidR="001961AB">
        <w:t xml:space="preserve"> per-condition results of these two databases </w:t>
      </w:r>
      <w:r w:rsidR="005F298C">
        <w:t xml:space="preserve">(48 conditions each) </w:t>
      </w:r>
      <w:r w:rsidR="001961AB">
        <w:t>in a scatter plot representation.</w:t>
      </w:r>
    </w:p>
    <w:p w14:paraId="447D757D" w14:textId="77777777" w:rsidR="001961AB" w:rsidRDefault="001961AB" w:rsidP="00611539"/>
    <w:tbl>
      <w:tblPr>
        <w:tblStyle w:val="Tabellenraster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4"/>
        <w:gridCol w:w="4675"/>
      </w:tblGrid>
      <w:tr w:rsidR="001961AB" w14:paraId="75F28C1B" w14:textId="77777777" w:rsidTr="001961AB">
        <w:trPr>
          <w:jc w:val="center"/>
        </w:trPr>
        <w:tc>
          <w:tcPr>
            <w:tcW w:w="4674" w:type="dxa"/>
          </w:tcPr>
          <w:p w14:paraId="1C111594" w14:textId="77777777" w:rsidR="001961AB" w:rsidRDefault="001961AB" w:rsidP="001961AB">
            <w:pPr>
              <w:keepNext/>
            </w:pPr>
            <w:r>
              <w:rPr>
                <w:noProof/>
                <w:lang w:val="en-US"/>
              </w:rPr>
              <w:drawing>
                <wp:inline distT="0" distB="0" distL="0" distR="0" wp14:anchorId="08C2BFC8" wp14:editId="324421F1">
                  <wp:extent cx="2880000" cy="2880000"/>
                  <wp:effectExtent l="0" t="0" r="0" b="0"/>
                  <wp:docPr id="13" name="Grafik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CorrDES25+26_AvsB_S-MOS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28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14:paraId="56758816" w14:textId="77777777" w:rsidR="001961AB" w:rsidRDefault="001961AB" w:rsidP="00611539">
            <w:r>
              <w:rPr>
                <w:noProof/>
                <w:lang w:val="en-US"/>
              </w:rPr>
              <w:drawing>
                <wp:inline distT="0" distB="0" distL="0" distR="0" wp14:anchorId="7AD6DC8F" wp14:editId="1FD85B21">
                  <wp:extent cx="2880000" cy="2880000"/>
                  <wp:effectExtent l="0" t="0" r="0" b="0"/>
                  <wp:docPr id="14" name="Grafik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CorrDES25+26_AvsB_N-MOS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28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61AB" w:rsidRPr="001961AB" w14:paraId="1693A6B4" w14:textId="77777777" w:rsidTr="001961AB">
        <w:trPr>
          <w:jc w:val="center"/>
        </w:trPr>
        <w:tc>
          <w:tcPr>
            <w:tcW w:w="9349" w:type="dxa"/>
            <w:gridSpan w:val="2"/>
          </w:tcPr>
          <w:p w14:paraId="74F5D906" w14:textId="2ACC520C" w:rsidR="001961AB" w:rsidRPr="001961AB" w:rsidRDefault="001961AB" w:rsidP="00611539">
            <w:pPr>
              <w:rPr>
                <w:b/>
              </w:rPr>
            </w:pPr>
            <w:bookmarkStart w:id="0" w:name="_Ref509929942"/>
            <w:r w:rsidRPr="001961AB">
              <w:rPr>
                <w:b/>
              </w:rPr>
              <w:t xml:space="preserve">Figure </w:t>
            </w:r>
            <w:r w:rsidRPr="001961AB">
              <w:rPr>
                <w:b/>
              </w:rPr>
              <w:fldChar w:fldCharType="begin"/>
            </w:r>
            <w:r w:rsidRPr="001961AB">
              <w:rPr>
                <w:b/>
              </w:rPr>
              <w:instrText xml:space="preserve"> SEQ Figure \* ARABIC </w:instrText>
            </w:r>
            <w:r w:rsidRPr="001961AB">
              <w:rPr>
                <w:b/>
              </w:rPr>
              <w:fldChar w:fldCharType="separate"/>
            </w:r>
            <w:r w:rsidR="0032722A">
              <w:rPr>
                <w:b/>
                <w:noProof/>
              </w:rPr>
              <w:t>1</w:t>
            </w:r>
            <w:r w:rsidRPr="001961AB">
              <w:rPr>
                <w:b/>
              </w:rPr>
              <w:fldChar w:fldCharType="end"/>
            </w:r>
            <w:bookmarkEnd w:id="0"/>
            <w:r w:rsidRPr="001961AB">
              <w:rPr>
                <w:b/>
              </w:rPr>
              <w:t xml:space="preserve">: </w:t>
            </w:r>
            <w:r>
              <w:rPr>
                <w:b/>
              </w:rPr>
              <w:t>Instrumental predictions of model A vs B, S-MOS (left) and N-MOS (right)</w:t>
            </w:r>
          </w:p>
        </w:tc>
      </w:tr>
    </w:tbl>
    <w:p w14:paraId="396F140B" w14:textId="77777777" w:rsidR="001961AB" w:rsidRDefault="001961AB" w:rsidP="00611539"/>
    <w:p w14:paraId="7560BCDD" w14:textId="77777777" w:rsidR="001961AB" w:rsidRDefault="001961AB" w:rsidP="00611539">
      <w:r>
        <w:t>It can be noticed that S-MOS of model A is predicted more pessimistic</w:t>
      </w:r>
      <w:r w:rsidR="00071ECE">
        <w:t>ally</w:t>
      </w:r>
      <w:r>
        <w:t xml:space="preserve"> than for model B, at least in the upper quality range (&gt;</w:t>
      </w:r>
      <w:r w:rsidR="00CA2391">
        <w:t xml:space="preserve">3.5 MOS). For the mid-quality range, both models show very similar values, while almost no data is available for the low-quality range (&lt;2.5 MOS). </w:t>
      </w:r>
      <w:r w:rsidR="00BC69C2">
        <w:t>For N-MOS, values for model A and B are highly correlated, but a clear (linear) shift is indicated here. This leads to more optimistic scores of model A compared to B.</w:t>
      </w:r>
      <w:r w:rsidR="00E94365">
        <w:t xml:space="preserve"> </w:t>
      </w:r>
    </w:p>
    <w:p w14:paraId="1B3A6672" w14:textId="77777777" w:rsidR="002920A0" w:rsidRDefault="002920A0" w:rsidP="00611539"/>
    <w:tbl>
      <w:tblPr>
        <w:tblStyle w:val="Tabellenraster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4"/>
        <w:gridCol w:w="4675"/>
      </w:tblGrid>
      <w:tr w:rsidR="00BC69C2" w14:paraId="5EB776FB" w14:textId="77777777" w:rsidTr="0028698E">
        <w:trPr>
          <w:jc w:val="center"/>
        </w:trPr>
        <w:tc>
          <w:tcPr>
            <w:tcW w:w="4674" w:type="dxa"/>
          </w:tcPr>
          <w:p w14:paraId="2A78D624" w14:textId="77777777" w:rsidR="00BC69C2" w:rsidRDefault="00BC69C2" w:rsidP="0028698E">
            <w:pPr>
              <w:keepNext/>
            </w:pPr>
            <w:r>
              <w:rPr>
                <w:noProof/>
                <w:lang w:val="en-US"/>
              </w:rPr>
              <w:lastRenderedPageBreak/>
              <w:drawing>
                <wp:inline distT="0" distB="0" distL="0" distR="0" wp14:anchorId="4A2CBA29" wp14:editId="30EE8113">
                  <wp:extent cx="2880000" cy="2880000"/>
                  <wp:effectExtent l="0" t="0" r="0" b="0"/>
                  <wp:docPr id="15" name="Grafik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CorrDES25+26_AvsB_S-MOS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28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14:paraId="78BBFBCA" w14:textId="77777777" w:rsidR="00BC69C2" w:rsidRDefault="00BC69C2" w:rsidP="0028698E">
            <w:r>
              <w:rPr>
                <w:noProof/>
                <w:lang w:val="en-US"/>
              </w:rPr>
              <w:drawing>
                <wp:inline distT="0" distB="0" distL="0" distR="0" wp14:anchorId="48DA88FF" wp14:editId="02C68957">
                  <wp:extent cx="2880000" cy="2880000"/>
                  <wp:effectExtent l="0" t="0" r="0" b="0"/>
                  <wp:docPr id="16" name="Grafik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CorrDES25+26_AvsB_N-MOS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28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69C2" w:rsidRPr="001961AB" w14:paraId="57ABF105" w14:textId="77777777" w:rsidTr="0028698E">
        <w:trPr>
          <w:jc w:val="center"/>
        </w:trPr>
        <w:tc>
          <w:tcPr>
            <w:tcW w:w="9349" w:type="dxa"/>
            <w:gridSpan w:val="2"/>
          </w:tcPr>
          <w:p w14:paraId="3F5C6C1A" w14:textId="4A5B9E14" w:rsidR="00BC69C2" w:rsidRPr="001961AB" w:rsidRDefault="00BC69C2" w:rsidP="0028698E">
            <w:pPr>
              <w:rPr>
                <w:b/>
              </w:rPr>
            </w:pPr>
            <w:bookmarkStart w:id="1" w:name="_Ref509931607"/>
            <w:r w:rsidRPr="001961AB">
              <w:rPr>
                <w:b/>
              </w:rPr>
              <w:t xml:space="preserve">Figure </w:t>
            </w:r>
            <w:r w:rsidRPr="001961AB">
              <w:rPr>
                <w:b/>
              </w:rPr>
              <w:fldChar w:fldCharType="begin"/>
            </w:r>
            <w:r w:rsidRPr="001961AB">
              <w:rPr>
                <w:b/>
              </w:rPr>
              <w:instrText xml:space="preserve"> SEQ Figure \* ARABIC </w:instrText>
            </w:r>
            <w:r w:rsidRPr="001961AB">
              <w:rPr>
                <w:b/>
              </w:rPr>
              <w:fldChar w:fldCharType="separate"/>
            </w:r>
            <w:r w:rsidR="0032722A">
              <w:rPr>
                <w:b/>
                <w:noProof/>
              </w:rPr>
              <w:t>2</w:t>
            </w:r>
            <w:r w:rsidRPr="001961AB">
              <w:rPr>
                <w:b/>
              </w:rPr>
              <w:fldChar w:fldCharType="end"/>
            </w:r>
            <w:bookmarkEnd w:id="1"/>
            <w:r w:rsidRPr="001961AB">
              <w:rPr>
                <w:b/>
              </w:rPr>
              <w:t xml:space="preserve">: </w:t>
            </w:r>
            <w:r>
              <w:rPr>
                <w:b/>
              </w:rPr>
              <w:t>Instrumental predictions of model A vs B</w:t>
            </w:r>
            <w:r w:rsidR="002920A0">
              <w:rPr>
                <w:b/>
              </w:rPr>
              <w:t xml:space="preserve"> after linear mapping</w:t>
            </w:r>
            <w:r>
              <w:rPr>
                <w:b/>
              </w:rPr>
              <w:t>, S-MOS (left) and N-MOS (right)</w:t>
            </w:r>
          </w:p>
        </w:tc>
      </w:tr>
    </w:tbl>
    <w:p w14:paraId="7A4A22E8" w14:textId="77777777" w:rsidR="00BC69C2" w:rsidRDefault="00BC69C2" w:rsidP="00611539"/>
    <w:p w14:paraId="092A132C" w14:textId="43D7170C" w:rsidR="002920A0" w:rsidRDefault="00E94365" w:rsidP="002920A0">
      <w:r>
        <w:t xml:space="preserve">The Spearman rank order coefficient for S-MOS (0.905) and N-MOS (0.941) indicates a clear relation of both models, but cannot explain all differences between them. </w:t>
      </w:r>
      <w:r w:rsidR="002920A0">
        <w:t>In order to illustrate the</w:t>
      </w:r>
      <w:r w:rsidR="00B23AE8">
        <w:t>se remaining</w:t>
      </w:r>
      <w:r w:rsidR="002920A0">
        <w:t xml:space="preserve"> differences of both models, which cannot be described with a linear transformation, </w:t>
      </w:r>
      <w:r w:rsidR="002920A0">
        <w:fldChar w:fldCharType="begin"/>
      </w:r>
      <w:r w:rsidR="002920A0">
        <w:instrText xml:space="preserve"> REF _Ref509931607 \h </w:instrText>
      </w:r>
      <w:r w:rsidR="002920A0">
        <w:fldChar w:fldCharType="separate"/>
      </w:r>
      <w:r w:rsidR="0032722A" w:rsidRPr="001961AB">
        <w:rPr>
          <w:b/>
        </w:rPr>
        <w:t xml:space="preserve">Figure </w:t>
      </w:r>
      <w:r w:rsidR="0032722A">
        <w:rPr>
          <w:b/>
          <w:noProof/>
        </w:rPr>
        <w:t>2</w:t>
      </w:r>
      <w:r w:rsidR="002920A0">
        <w:fldChar w:fldCharType="end"/>
      </w:r>
      <w:r w:rsidR="002920A0">
        <w:t xml:space="preserve"> shows the values after applying the mapping functions provided by the first analysis. After this step, the largest difference between both models obtains up to 0.77, for S- and N-MOS. </w:t>
      </w:r>
    </w:p>
    <w:p w14:paraId="2E2E4040" w14:textId="54B5F566" w:rsidR="00BC69C2" w:rsidRDefault="00A50E5F" w:rsidP="00611539">
      <w:r>
        <w:t xml:space="preserve">Note: The derived mapping functions shown and specified in </w:t>
      </w:r>
      <w:r>
        <w:fldChar w:fldCharType="begin"/>
      </w:r>
      <w:r>
        <w:instrText xml:space="preserve"> REF _Ref509929942 \h </w:instrText>
      </w:r>
      <w:r>
        <w:fldChar w:fldCharType="separate"/>
      </w:r>
      <w:r w:rsidR="0032722A" w:rsidRPr="001961AB">
        <w:rPr>
          <w:b/>
        </w:rPr>
        <w:t xml:space="preserve">Figure </w:t>
      </w:r>
      <w:r w:rsidR="0032722A">
        <w:rPr>
          <w:b/>
          <w:noProof/>
        </w:rPr>
        <w:t>1</w:t>
      </w:r>
      <w:r>
        <w:fldChar w:fldCharType="end"/>
      </w:r>
      <w:r>
        <w:t xml:space="preserve"> were also recommended by ETSI TC STQ </w:t>
      </w:r>
      <w:sdt>
        <w:sdtPr>
          <w:id w:val="1409193241"/>
          <w:citation/>
        </w:sdtPr>
        <w:sdtEndPr/>
        <w:sdtContent>
          <w:r>
            <w:fldChar w:fldCharType="begin"/>
          </w:r>
          <w:r w:rsidRPr="0038248D">
            <w:rPr>
              <w:lang w:val="en-US"/>
            </w:rPr>
            <w:instrText xml:space="preserve"> CITATION ETS5 \l 1031 </w:instrText>
          </w:r>
          <w:r>
            <w:fldChar w:fldCharType="separate"/>
          </w:r>
          <w:r w:rsidR="0032722A" w:rsidRPr="0032722A">
            <w:rPr>
              <w:noProof/>
              <w:lang w:val="en-US"/>
            </w:rPr>
            <w:t>[6]</w:t>
          </w:r>
          <w:r>
            <w:fldChar w:fldCharType="end"/>
          </w:r>
        </w:sdtContent>
      </w:sdt>
      <w:r>
        <w:t xml:space="preserve"> when using one or both models in acoustic terminal testing in conjunction with performance requirements.</w:t>
      </w:r>
    </w:p>
    <w:p w14:paraId="3F6392BE" w14:textId="77777777" w:rsidR="00611539" w:rsidRDefault="00611539" w:rsidP="00611539"/>
    <w:p w14:paraId="6A016567" w14:textId="77777777" w:rsidR="00611539" w:rsidRDefault="00611539" w:rsidP="00611539">
      <w:pPr>
        <w:pStyle w:val="berschrift1"/>
        <w:numPr>
          <w:ilvl w:val="0"/>
          <w:numId w:val="7"/>
        </w:numPr>
        <w:jc w:val="both"/>
        <w:rPr>
          <w:rFonts w:eastAsia="Times New Roman"/>
          <w:b/>
        </w:rPr>
      </w:pPr>
      <w:r>
        <w:rPr>
          <w:rFonts w:eastAsia="Times New Roman"/>
          <w:b/>
        </w:rPr>
        <w:t>Model comparison with terminal measurement data</w:t>
      </w:r>
    </w:p>
    <w:p w14:paraId="529C0D37" w14:textId="18FFC84D" w:rsidR="001C211E" w:rsidRDefault="00611539" w:rsidP="00611539">
      <w:r>
        <w:t xml:space="preserve">Taking the data of </w:t>
      </w:r>
      <w:sdt>
        <w:sdtPr>
          <w:id w:val="-736711684"/>
          <w:citation/>
        </w:sdtPr>
        <w:sdtEndPr/>
        <w:sdtContent>
          <w:r w:rsidR="0032722A">
            <w:fldChar w:fldCharType="begin"/>
          </w:r>
          <w:r w:rsidR="0032722A">
            <w:rPr>
              <w:lang w:val="de-DE"/>
            </w:rPr>
            <w:instrText xml:space="preserve"> CITATION 3GP18 \l 1031 </w:instrText>
          </w:r>
          <w:r w:rsidR="0032722A">
            <w:fldChar w:fldCharType="separate"/>
          </w:r>
          <w:r w:rsidR="0032722A" w:rsidRPr="0038248D">
            <w:rPr>
              <w:noProof/>
              <w:lang w:val="de-DE"/>
            </w:rPr>
            <w:t>[7]</w:t>
          </w:r>
          <w:r w:rsidR="0032722A">
            <w:fldChar w:fldCharType="end"/>
          </w:r>
        </w:sdtContent>
      </w:sdt>
      <w:r>
        <w:t xml:space="preserve"> into account, a </w:t>
      </w:r>
      <w:r w:rsidR="00B23AE8">
        <w:t xml:space="preserve">large number </w:t>
      </w:r>
      <w:r>
        <w:t xml:space="preserve">of instrumentally calculated values </w:t>
      </w:r>
      <w:r w:rsidR="00071ECE">
        <w:t>is</w:t>
      </w:r>
      <w:r>
        <w:t xml:space="preserve"> available </w:t>
      </w:r>
      <w:r w:rsidR="00B23AE8">
        <w:t xml:space="preserve">for </w:t>
      </w:r>
      <w:r>
        <w:t>both models.</w:t>
      </w:r>
      <w:r w:rsidR="006C033E">
        <w:t xml:space="preserve"> In sum, 13 DUTs with eight noise conditions in handset and</w:t>
      </w:r>
      <w:r w:rsidR="00772FEC">
        <w:t xml:space="preserve"> </w:t>
      </w:r>
      <w:r w:rsidR="006C033E">
        <w:t>five</w:t>
      </w:r>
      <w:r w:rsidR="00772FEC">
        <w:t xml:space="preserve"> in handheld hands-free mode</w:t>
      </w:r>
      <w:r w:rsidR="006C033E">
        <w:t xml:space="preserve"> are available (169 data points)</w:t>
      </w:r>
      <w:r w:rsidR="00B23AE8">
        <w:t xml:space="preserve"> here</w:t>
      </w:r>
      <w:r w:rsidR="006C033E">
        <w:t>.</w:t>
      </w:r>
      <w:r w:rsidR="001C211E">
        <w:t xml:space="preserve"> </w:t>
      </w:r>
      <w:r w:rsidR="001C211E">
        <w:fldChar w:fldCharType="begin"/>
      </w:r>
      <w:r w:rsidR="001C211E">
        <w:instrText xml:space="preserve"> REF _Ref509935059 \h </w:instrText>
      </w:r>
      <w:r w:rsidR="001C211E">
        <w:fldChar w:fldCharType="separate"/>
      </w:r>
      <w:r w:rsidR="0032722A" w:rsidRPr="001961AB">
        <w:rPr>
          <w:b/>
        </w:rPr>
        <w:t xml:space="preserve">Figure </w:t>
      </w:r>
      <w:r w:rsidR="0032722A">
        <w:rPr>
          <w:b/>
          <w:noProof/>
        </w:rPr>
        <w:t>3</w:t>
      </w:r>
      <w:r w:rsidR="001C211E">
        <w:fldChar w:fldCharType="end"/>
      </w:r>
      <w:r w:rsidR="001C211E">
        <w:t xml:space="preserve"> shows the comparison of S- and N-MOS for this dataset. Similar observations as for the auditory test databases can be made: model A provides more pessimistic scores in the upper quality range for S-MOS and more pessimistic scores for N-MOS over the whole quality range.</w:t>
      </w:r>
    </w:p>
    <w:p w14:paraId="47B3C6EE" w14:textId="77777777" w:rsidR="001C211E" w:rsidRDefault="001C211E" w:rsidP="00611539"/>
    <w:p w14:paraId="56E36B08" w14:textId="5FC101E8" w:rsidR="001C211E" w:rsidRDefault="001C211E" w:rsidP="00611539">
      <w:r>
        <w:fldChar w:fldCharType="begin"/>
      </w:r>
      <w:r>
        <w:instrText xml:space="preserve"> REF _Ref509935060 \h </w:instrText>
      </w:r>
      <w:r>
        <w:fldChar w:fldCharType="separate"/>
      </w:r>
      <w:r w:rsidR="0032722A" w:rsidRPr="001961AB">
        <w:rPr>
          <w:b/>
        </w:rPr>
        <w:t xml:space="preserve">Figure </w:t>
      </w:r>
      <w:r w:rsidR="0032722A">
        <w:rPr>
          <w:b/>
          <w:noProof/>
        </w:rPr>
        <w:t>4</w:t>
      </w:r>
      <w:r>
        <w:fldChar w:fldCharType="end"/>
      </w:r>
      <w:r>
        <w:t xml:space="preserve"> shows the comparison of the same data after applying the linear mapping functions as derived by </w:t>
      </w:r>
      <w:r>
        <w:fldChar w:fldCharType="begin"/>
      </w:r>
      <w:r>
        <w:instrText xml:space="preserve"> REF _Ref509935059 \h </w:instrText>
      </w:r>
      <w:r>
        <w:fldChar w:fldCharType="separate"/>
      </w:r>
      <w:r w:rsidR="0032722A" w:rsidRPr="001961AB">
        <w:rPr>
          <w:b/>
        </w:rPr>
        <w:t xml:space="preserve">Figure </w:t>
      </w:r>
      <w:r w:rsidR="0032722A">
        <w:rPr>
          <w:b/>
          <w:noProof/>
        </w:rPr>
        <w:t>3</w:t>
      </w:r>
      <w:r>
        <w:fldChar w:fldCharType="end"/>
      </w:r>
      <w:r>
        <w:t>. For S-MOS, most of the data points are located within a range of +/- 0.5 MOS, rank order coefficient and</w:t>
      </w:r>
      <w:r w:rsidR="00226114">
        <w:t xml:space="preserve"> root-mean-square error</w:t>
      </w:r>
      <w:r>
        <w:t xml:space="preserve"> </w:t>
      </w:r>
      <w:r w:rsidR="00226114">
        <w:t>(</w:t>
      </w:r>
      <w:r>
        <w:t>rmse</w:t>
      </w:r>
      <w:r w:rsidR="00226114">
        <w:t>)</w:t>
      </w:r>
      <w:r>
        <w:t xml:space="preserve"> are comparable to the DES-25/-26 dataset. </w:t>
      </w:r>
      <w:r w:rsidR="00E94365">
        <w:t>For N-MOS, a similar observation can be made.</w:t>
      </w:r>
    </w:p>
    <w:p w14:paraId="6D8DF230" w14:textId="77777777" w:rsidR="00611539" w:rsidRDefault="00611539" w:rsidP="00611539"/>
    <w:tbl>
      <w:tblPr>
        <w:tblStyle w:val="Tabellenraster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4"/>
        <w:gridCol w:w="4675"/>
      </w:tblGrid>
      <w:tr w:rsidR="00A50E5F" w14:paraId="382FFFD8" w14:textId="77777777" w:rsidTr="0028698E">
        <w:trPr>
          <w:jc w:val="center"/>
        </w:trPr>
        <w:tc>
          <w:tcPr>
            <w:tcW w:w="4674" w:type="dxa"/>
          </w:tcPr>
          <w:p w14:paraId="799104EF" w14:textId="77777777" w:rsidR="00A50E5F" w:rsidRDefault="00A50E5F" w:rsidP="00421ED9">
            <w:pPr>
              <w:keepNext/>
              <w:keepLines/>
            </w:pPr>
            <w:r>
              <w:rPr>
                <w:noProof/>
                <w:lang w:val="en-US"/>
              </w:rPr>
              <w:lastRenderedPageBreak/>
              <w:drawing>
                <wp:inline distT="0" distB="0" distL="0" distR="0" wp14:anchorId="158F74E6" wp14:editId="7912FB22">
                  <wp:extent cx="2880000" cy="2880000"/>
                  <wp:effectExtent l="0" t="0" r="0" b="0"/>
                  <wp:docPr id="17" name="Grafik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CorrDES25+26_AvsB_S-MOS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28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14:paraId="4B773B6F" w14:textId="77777777" w:rsidR="00A50E5F" w:rsidRDefault="00A50E5F" w:rsidP="00421ED9">
            <w:pPr>
              <w:keepNext/>
              <w:keepLines/>
            </w:pPr>
            <w:r>
              <w:rPr>
                <w:noProof/>
                <w:lang w:val="en-US"/>
              </w:rPr>
              <w:drawing>
                <wp:inline distT="0" distB="0" distL="0" distR="0" wp14:anchorId="5CCD7A9B" wp14:editId="4FA29F99">
                  <wp:extent cx="2880000" cy="2880000"/>
                  <wp:effectExtent l="0" t="0" r="0" b="0"/>
                  <wp:docPr id="18" name="Grafik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CorrDES25+26_AvsB_N-MOS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28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50E5F" w:rsidRPr="001961AB" w14:paraId="7E525CAC" w14:textId="77777777" w:rsidTr="0028698E">
        <w:trPr>
          <w:jc w:val="center"/>
        </w:trPr>
        <w:tc>
          <w:tcPr>
            <w:tcW w:w="9349" w:type="dxa"/>
            <w:gridSpan w:val="2"/>
          </w:tcPr>
          <w:p w14:paraId="2476D83D" w14:textId="55353D2A" w:rsidR="00A50E5F" w:rsidRPr="001961AB" w:rsidRDefault="00A50E5F" w:rsidP="00421ED9">
            <w:pPr>
              <w:keepNext/>
              <w:keepLines/>
              <w:rPr>
                <w:b/>
              </w:rPr>
            </w:pPr>
            <w:bookmarkStart w:id="2" w:name="_Ref509935059"/>
            <w:r w:rsidRPr="001961AB">
              <w:rPr>
                <w:b/>
              </w:rPr>
              <w:t xml:space="preserve">Figure </w:t>
            </w:r>
            <w:r w:rsidRPr="001961AB">
              <w:rPr>
                <w:b/>
              </w:rPr>
              <w:fldChar w:fldCharType="begin"/>
            </w:r>
            <w:r w:rsidRPr="001961AB">
              <w:rPr>
                <w:b/>
              </w:rPr>
              <w:instrText xml:space="preserve"> SEQ Figure \* ARABIC </w:instrText>
            </w:r>
            <w:r w:rsidRPr="001961AB">
              <w:rPr>
                <w:b/>
              </w:rPr>
              <w:fldChar w:fldCharType="separate"/>
            </w:r>
            <w:r w:rsidR="0032722A">
              <w:rPr>
                <w:b/>
                <w:noProof/>
              </w:rPr>
              <w:t>3</w:t>
            </w:r>
            <w:r w:rsidRPr="001961AB">
              <w:rPr>
                <w:b/>
              </w:rPr>
              <w:fldChar w:fldCharType="end"/>
            </w:r>
            <w:bookmarkEnd w:id="2"/>
            <w:r w:rsidRPr="001961AB">
              <w:rPr>
                <w:b/>
              </w:rPr>
              <w:t xml:space="preserve">: </w:t>
            </w:r>
            <w:r>
              <w:rPr>
                <w:b/>
              </w:rPr>
              <w:t>Instrumental predictions</w:t>
            </w:r>
            <w:r w:rsidR="00421ED9">
              <w:rPr>
                <w:b/>
              </w:rPr>
              <w:t xml:space="preserve"> of SPAN data</w:t>
            </w:r>
            <w:r>
              <w:rPr>
                <w:b/>
              </w:rPr>
              <w:t xml:space="preserve"> </w:t>
            </w:r>
            <w:r w:rsidR="00421ED9">
              <w:rPr>
                <w:b/>
              </w:rPr>
              <w:t>for</w:t>
            </w:r>
            <w:r>
              <w:rPr>
                <w:b/>
              </w:rPr>
              <w:t xml:space="preserve"> model A vs B, S-MOS (left) and N-MOS (right)</w:t>
            </w:r>
          </w:p>
        </w:tc>
      </w:tr>
    </w:tbl>
    <w:p w14:paraId="38BA1B62" w14:textId="77777777" w:rsidR="00611539" w:rsidRDefault="00611539" w:rsidP="00611539"/>
    <w:p w14:paraId="56B963D4" w14:textId="77777777" w:rsidR="00A50E5F" w:rsidRDefault="00A50E5F" w:rsidP="00611539"/>
    <w:tbl>
      <w:tblPr>
        <w:tblStyle w:val="Tabellenraster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4"/>
        <w:gridCol w:w="4675"/>
      </w:tblGrid>
      <w:tr w:rsidR="00A50E5F" w14:paraId="7B56DCA0" w14:textId="77777777" w:rsidTr="0028698E">
        <w:trPr>
          <w:jc w:val="center"/>
        </w:trPr>
        <w:tc>
          <w:tcPr>
            <w:tcW w:w="4674" w:type="dxa"/>
          </w:tcPr>
          <w:p w14:paraId="2137A511" w14:textId="77777777" w:rsidR="00A50E5F" w:rsidRDefault="00A50E5F" w:rsidP="0028698E">
            <w:pPr>
              <w:keepNext/>
            </w:pPr>
            <w:r>
              <w:rPr>
                <w:noProof/>
                <w:lang w:val="en-US"/>
              </w:rPr>
              <w:drawing>
                <wp:inline distT="0" distB="0" distL="0" distR="0" wp14:anchorId="6CD0E055" wp14:editId="022947C0">
                  <wp:extent cx="2880000" cy="2880000"/>
                  <wp:effectExtent l="0" t="0" r="0" b="0"/>
                  <wp:docPr id="19" name="Grafik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CorrDES25+26_AvsB_S-MOS.pn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28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14:paraId="6EC449FA" w14:textId="77777777" w:rsidR="00A50E5F" w:rsidRDefault="00A50E5F" w:rsidP="0028698E">
            <w:r>
              <w:rPr>
                <w:noProof/>
                <w:lang w:val="en-US"/>
              </w:rPr>
              <w:drawing>
                <wp:inline distT="0" distB="0" distL="0" distR="0" wp14:anchorId="060EF779" wp14:editId="528566A5">
                  <wp:extent cx="2880000" cy="2880000"/>
                  <wp:effectExtent l="0" t="0" r="0" b="0"/>
                  <wp:docPr id="20" name="Grafik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CorrDES25+26_AvsB_N-MOS.pn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28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50E5F" w:rsidRPr="001961AB" w14:paraId="0E6B8B7A" w14:textId="77777777" w:rsidTr="0028698E">
        <w:trPr>
          <w:jc w:val="center"/>
        </w:trPr>
        <w:tc>
          <w:tcPr>
            <w:tcW w:w="9349" w:type="dxa"/>
            <w:gridSpan w:val="2"/>
          </w:tcPr>
          <w:p w14:paraId="4E5ADA0A" w14:textId="73ED4300" w:rsidR="00A50E5F" w:rsidRPr="001961AB" w:rsidRDefault="00A50E5F" w:rsidP="0028698E">
            <w:pPr>
              <w:rPr>
                <w:b/>
              </w:rPr>
            </w:pPr>
            <w:bookmarkStart w:id="3" w:name="_Ref509935060"/>
            <w:r w:rsidRPr="001961AB">
              <w:rPr>
                <w:b/>
              </w:rPr>
              <w:t xml:space="preserve">Figure </w:t>
            </w:r>
            <w:r w:rsidRPr="001961AB">
              <w:rPr>
                <w:b/>
              </w:rPr>
              <w:fldChar w:fldCharType="begin"/>
            </w:r>
            <w:r w:rsidRPr="001961AB">
              <w:rPr>
                <w:b/>
              </w:rPr>
              <w:instrText xml:space="preserve"> SEQ Figure \* ARABIC </w:instrText>
            </w:r>
            <w:r w:rsidRPr="001961AB">
              <w:rPr>
                <w:b/>
              </w:rPr>
              <w:fldChar w:fldCharType="separate"/>
            </w:r>
            <w:r w:rsidR="0032722A">
              <w:rPr>
                <w:b/>
                <w:noProof/>
              </w:rPr>
              <w:t>4</w:t>
            </w:r>
            <w:r w:rsidRPr="001961AB">
              <w:rPr>
                <w:b/>
              </w:rPr>
              <w:fldChar w:fldCharType="end"/>
            </w:r>
            <w:bookmarkEnd w:id="3"/>
            <w:r w:rsidRPr="001961AB">
              <w:rPr>
                <w:b/>
              </w:rPr>
              <w:t xml:space="preserve">: </w:t>
            </w:r>
            <w:r>
              <w:rPr>
                <w:b/>
              </w:rPr>
              <w:t xml:space="preserve">Instrumental predictions </w:t>
            </w:r>
            <w:r w:rsidR="00421ED9">
              <w:rPr>
                <w:b/>
              </w:rPr>
              <w:t xml:space="preserve">of SPAN data </w:t>
            </w:r>
            <w:r>
              <w:rPr>
                <w:b/>
              </w:rPr>
              <w:t>of model A vs B after linear mapping, S-MOS (left) and N-MOS (right)</w:t>
            </w:r>
          </w:p>
        </w:tc>
      </w:tr>
    </w:tbl>
    <w:p w14:paraId="4ED272A1" w14:textId="77777777" w:rsidR="00A50E5F" w:rsidRDefault="00A50E5F" w:rsidP="00611539"/>
    <w:p w14:paraId="7A8463E0" w14:textId="77777777" w:rsidR="00421ED9" w:rsidRDefault="00421ED9" w:rsidP="00421ED9">
      <w:pPr>
        <w:pStyle w:val="berschrift1"/>
        <w:numPr>
          <w:ilvl w:val="0"/>
          <w:numId w:val="7"/>
        </w:numPr>
        <w:jc w:val="both"/>
        <w:rPr>
          <w:rFonts w:eastAsia="Times New Roman"/>
          <w:b/>
        </w:rPr>
      </w:pPr>
      <w:r>
        <w:rPr>
          <w:rFonts w:eastAsia="Times New Roman"/>
          <w:b/>
        </w:rPr>
        <w:t>Conclusion</w:t>
      </w:r>
    </w:p>
    <w:p w14:paraId="43F87CF7" w14:textId="7DA5DF6C" w:rsidR="00A50E5F" w:rsidRDefault="005F298C" w:rsidP="00611539">
      <w:r>
        <w:t xml:space="preserve">The present document illustrated possible differences between the prediction models A and B according to TS 103 281. For the analysis, two datasets were evaluated: the listening test databases used for validation of both models (96 conditions) as well as the current </w:t>
      </w:r>
      <w:r w:rsidR="00E94365">
        <w:t xml:space="preserve">result pool of the SPAN work item </w:t>
      </w:r>
      <w:r>
        <w:t>(</w:t>
      </w:r>
      <w:r w:rsidR="00127395">
        <w:t xml:space="preserve">13 DUTs, </w:t>
      </w:r>
      <w:bookmarkStart w:id="4" w:name="_GoBack"/>
      <w:bookmarkEnd w:id="4"/>
      <w:r w:rsidR="00E94365">
        <w:t>169 conditions</w:t>
      </w:r>
      <w:r>
        <w:t>)</w:t>
      </w:r>
      <w:r w:rsidR="00E94365">
        <w:t>.</w:t>
      </w:r>
    </w:p>
    <w:p w14:paraId="2EDEDB7C" w14:textId="53E15A9D" w:rsidR="00A50E5F" w:rsidRPr="00611539" w:rsidRDefault="006B6F8E" w:rsidP="00611539">
      <w:r>
        <w:t xml:space="preserve">The observed differences between the two models are within </w:t>
      </w:r>
      <w:r w:rsidR="00A60018">
        <w:t>the expected range</w:t>
      </w:r>
      <w:r>
        <w:t xml:space="preserve">. </w:t>
      </w:r>
      <w:r w:rsidR="00E94365">
        <w:t xml:space="preserve">Obviously, both models address similar, but not identical </w:t>
      </w:r>
      <w:r w:rsidR="00B23AE8">
        <w:t xml:space="preserve">artefacts and </w:t>
      </w:r>
      <w:r w:rsidR="00E94365">
        <w:t xml:space="preserve">degradations inside noisy speech signals, which is indicated by a </w:t>
      </w:r>
      <w:r w:rsidRPr="006B6F8E">
        <w:t>fairly good rank order correlation</w:t>
      </w:r>
      <w:r w:rsidR="00E94365">
        <w:t xml:space="preserve">. In case </w:t>
      </w:r>
      <w:r w:rsidR="00B23AE8">
        <w:t xml:space="preserve">the </w:t>
      </w:r>
      <w:r w:rsidR="00E94365">
        <w:t xml:space="preserve">rank order </w:t>
      </w:r>
      <w:r>
        <w:t xml:space="preserve">would be </w:t>
      </w:r>
      <w:r w:rsidR="00E94365">
        <w:t>close</w:t>
      </w:r>
      <w:r>
        <w:t>r</w:t>
      </w:r>
      <w:r w:rsidR="00E94365">
        <w:t xml:space="preserve"> to 1.0, one of the models for sure would be redundant. On the other hand, a too low rank order coefficient would certainly decr</w:t>
      </w:r>
      <w:r w:rsidR="00B23AE8">
        <w:t>ease the prediction accuracy, which is not desired here</w:t>
      </w:r>
      <w:r w:rsidR="00E94365">
        <w:t>.</w:t>
      </w:r>
    </w:p>
    <w:p w14:paraId="3696F006" w14:textId="77777777" w:rsidR="00D4513D" w:rsidRPr="00C50FEB" w:rsidRDefault="00D4513D" w:rsidP="00024D6D">
      <w:pPr>
        <w:pStyle w:val="berschrift1"/>
        <w:numPr>
          <w:ilvl w:val="0"/>
          <w:numId w:val="7"/>
        </w:numPr>
        <w:jc w:val="both"/>
        <w:rPr>
          <w:rFonts w:eastAsia="Times New Roman"/>
          <w:b/>
        </w:rPr>
      </w:pPr>
      <w:r>
        <w:rPr>
          <w:rFonts w:eastAsia="Times New Roman"/>
          <w:b/>
        </w:rPr>
        <w:lastRenderedPageBreak/>
        <w:t>References</w:t>
      </w:r>
    </w:p>
    <w:p w14:paraId="5FF9B215" w14:textId="77777777" w:rsidR="0032722A" w:rsidRDefault="00D4513D" w:rsidP="00024D6D">
      <w:pPr>
        <w:jc w:val="both"/>
        <w:rPr>
          <w:rFonts w:ascii="Times New Roman" w:hAnsi="Times New Roman"/>
          <w:noProof/>
          <w:sz w:val="20"/>
          <w:lang w:val="de-DE" w:eastAsia="de-DE"/>
        </w:rPr>
      </w:pPr>
      <w:r>
        <w:rPr>
          <w:lang w:val="en-US"/>
        </w:rPr>
        <w:fldChar w:fldCharType="begin"/>
      </w:r>
      <w:r>
        <w:rPr>
          <w:lang w:val="de-DE"/>
        </w:rPr>
        <w:instrText xml:space="preserve"> BIBLIOGRAPHY  \l 1031 </w:instrText>
      </w:r>
      <w:r>
        <w:rPr>
          <w:lang w:val="en-US"/>
        </w:rPr>
        <w:fldChar w:fldCharType="separate"/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0"/>
        <w:gridCol w:w="9029"/>
      </w:tblGrid>
      <w:tr w:rsidR="0032722A" w14:paraId="4F1EC002" w14:textId="77777777">
        <w:trPr>
          <w:divId w:val="207570200"/>
          <w:tblCellSpacing w:w="15" w:type="dxa"/>
        </w:trPr>
        <w:tc>
          <w:tcPr>
            <w:tcW w:w="50" w:type="pct"/>
            <w:hideMark/>
          </w:tcPr>
          <w:p w14:paraId="456F70E4" w14:textId="7C40E0B6" w:rsidR="0032722A" w:rsidRDefault="0032722A">
            <w:pPr>
              <w:pStyle w:val="Literaturverzeichnis"/>
              <w:rPr>
                <w:noProof/>
                <w:sz w:val="24"/>
                <w:szCs w:val="24"/>
                <w:lang w:val="de-DE"/>
              </w:rPr>
            </w:pPr>
            <w:r>
              <w:rPr>
                <w:noProof/>
                <w:lang w:val="de-DE"/>
              </w:rPr>
              <w:t xml:space="preserve">[1] </w:t>
            </w:r>
          </w:p>
        </w:tc>
        <w:tc>
          <w:tcPr>
            <w:tcW w:w="0" w:type="auto"/>
            <w:hideMark/>
          </w:tcPr>
          <w:p w14:paraId="5F4AAEBF" w14:textId="77777777" w:rsidR="0032722A" w:rsidRDefault="0032722A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>3GPP S4-171071, „New WID on Speech quality in the presence of ambient noise for super-wideband and fullband modes (SPAN),“ HEAD acoustics GmbH, ORANGE, Intel, Qualcomm Incorporated, Sony Mobile Communications, Samsung Electronics Co., Ltd., Belgrade, Serbia, 09-13 October 2017.</w:t>
            </w:r>
          </w:p>
        </w:tc>
      </w:tr>
      <w:tr w:rsidR="0032722A" w14:paraId="62402527" w14:textId="77777777">
        <w:trPr>
          <w:divId w:val="207570200"/>
          <w:tblCellSpacing w:w="15" w:type="dxa"/>
        </w:trPr>
        <w:tc>
          <w:tcPr>
            <w:tcW w:w="50" w:type="pct"/>
            <w:hideMark/>
          </w:tcPr>
          <w:p w14:paraId="69B8F8C5" w14:textId="77777777" w:rsidR="0032722A" w:rsidRDefault="0032722A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[2] </w:t>
            </w:r>
          </w:p>
        </w:tc>
        <w:tc>
          <w:tcPr>
            <w:tcW w:w="0" w:type="auto"/>
            <w:hideMark/>
          </w:tcPr>
          <w:p w14:paraId="782C9AEB" w14:textId="77777777" w:rsidR="0032722A" w:rsidRDefault="0032722A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ETSI TS 103 281 v1.1.1, „Speech quality in the presence of background noise: Objective test methods for super-wideband and fullband terminals,“ 04/2017. </w:t>
            </w:r>
          </w:p>
        </w:tc>
      </w:tr>
      <w:tr w:rsidR="0032722A" w14:paraId="477B6782" w14:textId="77777777">
        <w:trPr>
          <w:divId w:val="207570200"/>
          <w:tblCellSpacing w:w="15" w:type="dxa"/>
        </w:trPr>
        <w:tc>
          <w:tcPr>
            <w:tcW w:w="50" w:type="pct"/>
            <w:hideMark/>
          </w:tcPr>
          <w:p w14:paraId="51DE25B4" w14:textId="77777777" w:rsidR="0032722A" w:rsidRDefault="0032722A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[3] </w:t>
            </w:r>
          </w:p>
        </w:tc>
        <w:tc>
          <w:tcPr>
            <w:tcW w:w="0" w:type="auto"/>
            <w:hideMark/>
          </w:tcPr>
          <w:p w14:paraId="525950BE" w14:textId="77777777" w:rsidR="0032722A" w:rsidRDefault="0032722A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3GPP TS 26.132, „Speech and video telephony terminal acoustic test specification,“ Release 14.1.0. </w:t>
            </w:r>
          </w:p>
        </w:tc>
      </w:tr>
      <w:tr w:rsidR="0032722A" w14:paraId="45753E7D" w14:textId="77777777">
        <w:trPr>
          <w:divId w:val="207570200"/>
          <w:tblCellSpacing w:w="15" w:type="dxa"/>
        </w:trPr>
        <w:tc>
          <w:tcPr>
            <w:tcW w:w="50" w:type="pct"/>
            <w:hideMark/>
          </w:tcPr>
          <w:p w14:paraId="643EC1F0" w14:textId="77777777" w:rsidR="0032722A" w:rsidRDefault="0032722A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[4] </w:t>
            </w:r>
          </w:p>
        </w:tc>
        <w:tc>
          <w:tcPr>
            <w:tcW w:w="0" w:type="auto"/>
            <w:hideMark/>
          </w:tcPr>
          <w:p w14:paraId="56A2FA9D" w14:textId="77777777" w:rsidR="0032722A" w:rsidRDefault="0032722A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3GPP TS 26.131, „Terminal acoustic characteristics for telephony; Requirements,“ Release 14.1.0. </w:t>
            </w:r>
          </w:p>
        </w:tc>
      </w:tr>
      <w:tr w:rsidR="0032722A" w14:paraId="2F0AC968" w14:textId="77777777">
        <w:trPr>
          <w:divId w:val="207570200"/>
          <w:tblCellSpacing w:w="15" w:type="dxa"/>
        </w:trPr>
        <w:tc>
          <w:tcPr>
            <w:tcW w:w="50" w:type="pct"/>
            <w:hideMark/>
          </w:tcPr>
          <w:p w14:paraId="3DEB1900" w14:textId="77777777" w:rsidR="0032722A" w:rsidRDefault="0032722A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[5] </w:t>
            </w:r>
          </w:p>
        </w:tc>
        <w:tc>
          <w:tcPr>
            <w:tcW w:w="0" w:type="auto"/>
            <w:hideMark/>
          </w:tcPr>
          <w:p w14:paraId="7F2AFBCC" w14:textId="77777777" w:rsidR="0032722A" w:rsidRDefault="0032722A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3GPP TR 26.931, „Evaluation of additional acoustic tests for speech telephony,“ Release 15.0.0 (12/2017). </w:t>
            </w:r>
          </w:p>
        </w:tc>
      </w:tr>
      <w:tr w:rsidR="0032722A" w14:paraId="0FD1C1F5" w14:textId="77777777">
        <w:trPr>
          <w:divId w:val="207570200"/>
          <w:tblCellSpacing w:w="15" w:type="dxa"/>
        </w:trPr>
        <w:tc>
          <w:tcPr>
            <w:tcW w:w="50" w:type="pct"/>
            <w:hideMark/>
          </w:tcPr>
          <w:p w14:paraId="4BDD5DD7" w14:textId="77777777" w:rsidR="0032722A" w:rsidRDefault="0032722A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[6] </w:t>
            </w:r>
          </w:p>
        </w:tc>
        <w:tc>
          <w:tcPr>
            <w:tcW w:w="0" w:type="auto"/>
            <w:hideMark/>
          </w:tcPr>
          <w:p w14:paraId="0665F0C1" w14:textId="77777777" w:rsidR="0032722A" w:rsidRDefault="0032722A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>ETSI STQ(18)057 030, „Mapping functions for alignment of model A and B (TS 103 281),“ HEAD acoustics GmbH, Sophia Antipolis, 19-22 February 2018.</w:t>
            </w:r>
          </w:p>
        </w:tc>
      </w:tr>
      <w:tr w:rsidR="0032722A" w14:paraId="64A83CB8" w14:textId="77777777">
        <w:trPr>
          <w:divId w:val="207570200"/>
          <w:tblCellSpacing w:w="15" w:type="dxa"/>
        </w:trPr>
        <w:tc>
          <w:tcPr>
            <w:tcW w:w="50" w:type="pct"/>
            <w:hideMark/>
          </w:tcPr>
          <w:p w14:paraId="7D0A7D10" w14:textId="77777777" w:rsidR="0032722A" w:rsidRDefault="0032722A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[7] </w:t>
            </w:r>
          </w:p>
        </w:tc>
        <w:tc>
          <w:tcPr>
            <w:tcW w:w="0" w:type="auto"/>
            <w:hideMark/>
          </w:tcPr>
          <w:p w14:paraId="166CBD56" w14:textId="77777777" w:rsidR="0032722A" w:rsidRDefault="0032722A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>3GPP S4-180326, „Updated results for SPAN work item,“ HEAD acoustics GmbH, Kista, Sweden, 07-13 April 2018.</w:t>
            </w:r>
          </w:p>
        </w:tc>
      </w:tr>
    </w:tbl>
    <w:p w14:paraId="252E4CB1" w14:textId="77777777" w:rsidR="0032722A" w:rsidRDefault="0032722A">
      <w:pPr>
        <w:divId w:val="207570200"/>
        <w:rPr>
          <w:rFonts w:eastAsia="Times New Roman"/>
          <w:noProof/>
        </w:rPr>
      </w:pPr>
    </w:p>
    <w:p w14:paraId="61800EC0" w14:textId="77777777" w:rsidR="00D4513D" w:rsidRPr="004E2448" w:rsidRDefault="00D4513D" w:rsidP="00024D6D">
      <w:pPr>
        <w:jc w:val="both"/>
        <w:rPr>
          <w:lang w:val="en-US"/>
        </w:rPr>
      </w:pPr>
      <w:r>
        <w:rPr>
          <w:lang w:val="en-US"/>
        </w:rPr>
        <w:fldChar w:fldCharType="end"/>
      </w:r>
    </w:p>
    <w:sectPr w:rsidR="00D4513D" w:rsidRPr="004E2448" w:rsidSect="007F7E2F">
      <w:headerReference w:type="default" r:id="rId16"/>
      <w:footerReference w:type="default" r:id="rId17"/>
      <w:headerReference w:type="first" r:id="rId18"/>
      <w:footerReference w:type="first" r:id="rId19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253EF2" w14:textId="77777777" w:rsidR="003B7DD4" w:rsidRDefault="003B7DD4">
      <w:r>
        <w:separator/>
      </w:r>
    </w:p>
  </w:endnote>
  <w:endnote w:type="continuationSeparator" w:id="0">
    <w:p w14:paraId="745B68E2" w14:textId="77777777" w:rsidR="003B7DD4" w:rsidRDefault="003B7D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79BB47" w14:textId="00383FCC" w:rsidR="004435C0" w:rsidRDefault="004435C0">
    <w:pPr>
      <w:pStyle w:val="Fuzeil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Seitenzahl"/>
        <w:b/>
        <w:sz w:val="18"/>
      </w:rPr>
      <w:fldChar w:fldCharType="begin"/>
    </w:r>
    <w:r>
      <w:rPr>
        <w:rStyle w:val="Seitenzahl"/>
        <w:b/>
        <w:sz w:val="18"/>
      </w:rPr>
      <w:instrText xml:space="preserve"> PAGE </w:instrText>
    </w:r>
    <w:r>
      <w:rPr>
        <w:rStyle w:val="Seitenzahl"/>
        <w:b/>
        <w:sz w:val="18"/>
      </w:rPr>
      <w:fldChar w:fldCharType="separate"/>
    </w:r>
    <w:r w:rsidR="00127395">
      <w:rPr>
        <w:rStyle w:val="Seitenzahl"/>
        <w:b/>
        <w:noProof/>
        <w:sz w:val="18"/>
      </w:rPr>
      <w:t>3</w:t>
    </w:r>
    <w:r>
      <w:rPr>
        <w:rStyle w:val="Seitenzahl"/>
        <w:b/>
        <w:sz w:val="18"/>
      </w:rPr>
      <w:fldChar w:fldCharType="end"/>
    </w:r>
    <w:r>
      <w:rPr>
        <w:rStyle w:val="Seitenzahl"/>
        <w:b/>
        <w:sz w:val="18"/>
      </w:rPr>
      <w:t>/</w:t>
    </w:r>
    <w:r>
      <w:rPr>
        <w:rStyle w:val="Seitenzahl"/>
        <w:b/>
        <w:sz w:val="18"/>
      </w:rPr>
      <w:fldChar w:fldCharType="begin"/>
    </w:r>
    <w:r>
      <w:rPr>
        <w:rStyle w:val="Seitenzahl"/>
        <w:b/>
        <w:sz w:val="18"/>
      </w:rPr>
      <w:instrText xml:space="preserve"> NUMPAGES </w:instrText>
    </w:r>
    <w:r>
      <w:rPr>
        <w:rStyle w:val="Seitenzahl"/>
        <w:b/>
        <w:sz w:val="18"/>
      </w:rPr>
      <w:fldChar w:fldCharType="separate"/>
    </w:r>
    <w:r w:rsidR="00127395">
      <w:rPr>
        <w:rStyle w:val="Seitenzahl"/>
        <w:b/>
        <w:noProof/>
        <w:sz w:val="18"/>
      </w:rPr>
      <w:t>4</w:t>
    </w:r>
    <w:r>
      <w:rPr>
        <w:rStyle w:val="Seitenzahl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9B6784" w14:textId="0BF672BF" w:rsidR="004435C0" w:rsidRDefault="004435C0">
    <w:pPr>
      <w:pStyle w:val="Fuzeil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Seitenzahl"/>
        <w:b/>
        <w:sz w:val="18"/>
      </w:rPr>
      <w:fldChar w:fldCharType="begin"/>
    </w:r>
    <w:r>
      <w:rPr>
        <w:rStyle w:val="Seitenzahl"/>
        <w:b/>
        <w:sz w:val="18"/>
      </w:rPr>
      <w:instrText xml:space="preserve"> PAGE </w:instrText>
    </w:r>
    <w:r>
      <w:rPr>
        <w:rStyle w:val="Seitenzahl"/>
        <w:b/>
        <w:sz w:val="18"/>
      </w:rPr>
      <w:fldChar w:fldCharType="separate"/>
    </w:r>
    <w:r w:rsidR="0038248D">
      <w:rPr>
        <w:rStyle w:val="Seitenzahl"/>
        <w:b/>
        <w:noProof/>
        <w:sz w:val="18"/>
      </w:rPr>
      <w:t>1</w:t>
    </w:r>
    <w:r>
      <w:rPr>
        <w:rStyle w:val="Seitenzahl"/>
        <w:b/>
        <w:sz w:val="18"/>
      </w:rPr>
      <w:fldChar w:fldCharType="end"/>
    </w:r>
    <w:r>
      <w:rPr>
        <w:rStyle w:val="Seitenzahl"/>
        <w:b/>
        <w:sz w:val="18"/>
      </w:rPr>
      <w:t>/</w:t>
    </w:r>
    <w:r>
      <w:rPr>
        <w:rStyle w:val="Seitenzahl"/>
        <w:b/>
        <w:sz w:val="18"/>
      </w:rPr>
      <w:fldChar w:fldCharType="begin"/>
    </w:r>
    <w:r>
      <w:rPr>
        <w:rStyle w:val="Seitenzahl"/>
        <w:b/>
        <w:sz w:val="18"/>
      </w:rPr>
      <w:instrText xml:space="preserve"> NUMPAGES </w:instrText>
    </w:r>
    <w:r>
      <w:rPr>
        <w:rStyle w:val="Seitenzahl"/>
        <w:b/>
        <w:sz w:val="18"/>
      </w:rPr>
      <w:fldChar w:fldCharType="separate"/>
    </w:r>
    <w:r w:rsidR="0038248D">
      <w:rPr>
        <w:rStyle w:val="Seitenzahl"/>
        <w:b/>
        <w:noProof/>
        <w:sz w:val="18"/>
      </w:rPr>
      <w:t>4</w:t>
    </w:r>
    <w:r>
      <w:rPr>
        <w:rStyle w:val="Seitenzahl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CB367D" w14:textId="77777777" w:rsidR="003B7DD4" w:rsidRDefault="003B7DD4">
      <w:r>
        <w:separator/>
      </w:r>
    </w:p>
  </w:footnote>
  <w:footnote w:type="continuationSeparator" w:id="0">
    <w:p w14:paraId="1F2E3F97" w14:textId="77777777" w:rsidR="003B7DD4" w:rsidRDefault="003B7D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798C8D" w14:textId="77777777" w:rsidR="004435C0" w:rsidRDefault="004435C0">
    <w:pPr>
      <w:pStyle w:val="Kopfzeile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A9BD4D" w14:textId="77777777" w:rsidR="00CA2106" w:rsidRPr="00376AD1" w:rsidRDefault="00CA2106" w:rsidP="00CA2106">
    <w:pPr>
      <w:tabs>
        <w:tab w:val="right" w:pos="9356"/>
      </w:tabs>
      <w:spacing w:after="0"/>
      <w:rPr>
        <w:rFonts w:cs="Arial"/>
        <w:b/>
        <w:i/>
        <w:color w:val="FF0000"/>
      </w:rPr>
    </w:pPr>
    <w:r>
      <w:rPr>
        <w:rFonts w:cs="Arial"/>
        <w:lang w:val="en-US"/>
      </w:rPr>
      <w:t>TSG SA4#9</w:t>
    </w:r>
    <w:r w:rsidR="0032458A">
      <w:rPr>
        <w:rFonts w:cs="Arial"/>
        <w:lang w:val="en-US"/>
      </w:rPr>
      <w:t>8</w:t>
    </w:r>
    <w:r w:rsidRPr="0099160C">
      <w:rPr>
        <w:rFonts w:cs="Arial"/>
        <w:lang w:val="en-US"/>
      </w:rPr>
      <w:t xml:space="preserve"> meeting</w:t>
    </w:r>
    <w:r w:rsidRPr="0099160C">
      <w:rPr>
        <w:rFonts w:cs="Arial"/>
        <w:b/>
        <w:i/>
      </w:rPr>
      <w:tab/>
    </w:r>
    <w:r>
      <w:rPr>
        <w:rFonts w:cs="Arial"/>
        <w:b/>
        <w:i/>
        <w:sz w:val="28"/>
        <w:szCs w:val="28"/>
      </w:rPr>
      <w:t xml:space="preserve">Tdoc </w:t>
    </w:r>
    <w:r w:rsidRPr="00F164C2">
      <w:rPr>
        <w:rFonts w:cs="Arial"/>
        <w:b/>
        <w:i/>
        <w:sz w:val="28"/>
        <w:szCs w:val="28"/>
      </w:rPr>
      <w:t>S4-</w:t>
    </w:r>
    <w:r w:rsidR="000F3969">
      <w:rPr>
        <w:rFonts w:cs="Arial"/>
        <w:b/>
        <w:i/>
        <w:sz w:val="28"/>
        <w:szCs w:val="28"/>
      </w:rPr>
      <w:t>18</w:t>
    </w:r>
    <w:r w:rsidR="00C41F6B" w:rsidRPr="00C41F6B">
      <w:rPr>
        <w:rFonts w:cs="Arial"/>
        <w:b/>
        <w:i/>
        <w:sz w:val="28"/>
        <w:szCs w:val="28"/>
      </w:rPr>
      <w:t>0324</w:t>
    </w:r>
  </w:p>
  <w:p w14:paraId="60D01161" w14:textId="77777777" w:rsidR="004435C0" w:rsidRPr="00CA2106" w:rsidRDefault="00CA2106" w:rsidP="00CA2106">
    <w:pPr>
      <w:tabs>
        <w:tab w:val="right" w:pos="9360"/>
      </w:tabs>
      <w:spacing w:after="0"/>
      <w:rPr>
        <w:sz w:val="20"/>
      </w:rPr>
    </w:pPr>
    <w:r>
      <w:rPr>
        <w:rFonts w:cs="Arial"/>
        <w:lang w:eastAsia="zh-CN"/>
      </w:rPr>
      <w:t>0</w:t>
    </w:r>
    <w:r w:rsidR="0032458A">
      <w:rPr>
        <w:rFonts w:cs="Arial"/>
        <w:lang w:eastAsia="zh-CN"/>
      </w:rPr>
      <w:t>9-13</w:t>
    </w:r>
    <w:r>
      <w:rPr>
        <w:rFonts w:cs="Arial"/>
        <w:lang w:eastAsia="zh-CN"/>
      </w:rPr>
      <w:t xml:space="preserve"> </w:t>
    </w:r>
    <w:r w:rsidR="0032458A">
      <w:rPr>
        <w:rFonts w:cs="Arial"/>
        <w:lang w:eastAsia="zh-CN"/>
      </w:rPr>
      <w:t>April</w:t>
    </w:r>
    <w:r>
      <w:rPr>
        <w:rFonts w:cs="Arial"/>
        <w:lang w:eastAsia="zh-CN"/>
      </w:rPr>
      <w:t xml:space="preserve"> 2018, </w:t>
    </w:r>
    <w:r w:rsidR="0032458A">
      <w:rPr>
        <w:rFonts w:cs="Arial"/>
        <w:lang w:eastAsia="zh-CN"/>
      </w:rPr>
      <w:t>Kista</w:t>
    </w:r>
    <w:r>
      <w:rPr>
        <w:rFonts w:cs="Arial"/>
        <w:lang w:eastAsia="zh-CN"/>
      </w:rPr>
      <w:t xml:space="preserve">, </w:t>
    </w:r>
    <w:r w:rsidR="0032458A">
      <w:rPr>
        <w:rFonts w:cs="Arial"/>
        <w:lang w:eastAsia="zh-CN"/>
      </w:rPr>
      <w:t>Sweden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871A33"/>
    <w:multiLevelType w:val="multilevel"/>
    <w:tmpl w:val="BA76E91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68B523E"/>
    <w:multiLevelType w:val="hybridMultilevel"/>
    <w:tmpl w:val="A740C4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EE5D92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8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2"/>
  </w:num>
  <w:num w:numId="5">
    <w:abstractNumId w:val="5"/>
  </w:num>
  <w:num w:numId="6">
    <w:abstractNumId w:val="7"/>
  </w:num>
  <w:num w:numId="7">
    <w:abstractNumId w:val="6"/>
  </w:num>
  <w:num w:numId="8">
    <w:abstractNumId w:val="3"/>
  </w:num>
  <w:num w:numId="9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activeWritingStyle w:appName="MSWord" w:lang="de-DE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555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FAD"/>
    <w:rsid w:val="0001230D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113E"/>
    <w:rsid w:val="00021A20"/>
    <w:rsid w:val="00021B78"/>
    <w:rsid w:val="000224FC"/>
    <w:rsid w:val="00022E1E"/>
    <w:rsid w:val="00023CD0"/>
    <w:rsid w:val="00024D6D"/>
    <w:rsid w:val="00025795"/>
    <w:rsid w:val="00025966"/>
    <w:rsid w:val="00025AD2"/>
    <w:rsid w:val="00025D1E"/>
    <w:rsid w:val="00025E34"/>
    <w:rsid w:val="00025F55"/>
    <w:rsid w:val="00026020"/>
    <w:rsid w:val="000262C1"/>
    <w:rsid w:val="00026D7D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3ADA"/>
    <w:rsid w:val="000348D8"/>
    <w:rsid w:val="00035905"/>
    <w:rsid w:val="00035F5A"/>
    <w:rsid w:val="00036081"/>
    <w:rsid w:val="00036BB2"/>
    <w:rsid w:val="0003789A"/>
    <w:rsid w:val="00037A72"/>
    <w:rsid w:val="00037DFB"/>
    <w:rsid w:val="00040015"/>
    <w:rsid w:val="00040821"/>
    <w:rsid w:val="000409B2"/>
    <w:rsid w:val="00041009"/>
    <w:rsid w:val="00041D1B"/>
    <w:rsid w:val="00041E71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248A"/>
    <w:rsid w:val="000531AC"/>
    <w:rsid w:val="0005337B"/>
    <w:rsid w:val="00053C83"/>
    <w:rsid w:val="00054807"/>
    <w:rsid w:val="00054B7D"/>
    <w:rsid w:val="00056A7A"/>
    <w:rsid w:val="00057287"/>
    <w:rsid w:val="000572DB"/>
    <w:rsid w:val="0006086C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1ECE"/>
    <w:rsid w:val="00072CE6"/>
    <w:rsid w:val="000730A1"/>
    <w:rsid w:val="00073ED1"/>
    <w:rsid w:val="000751BC"/>
    <w:rsid w:val="000758D5"/>
    <w:rsid w:val="000758D6"/>
    <w:rsid w:val="00075967"/>
    <w:rsid w:val="00075E72"/>
    <w:rsid w:val="00076B3D"/>
    <w:rsid w:val="00076DB8"/>
    <w:rsid w:val="00076F58"/>
    <w:rsid w:val="000778D6"/>
    <w:rsid w:val="00077A73"/>
    <w:rsid w:val="000807DB"/>
    <w:rsid w:val="00081BD1"/>
    <w:rsid w:val="000823DF"/>
    <w:rsid w:val="00082CB8"/>
    <w:rsid w:val="00082CF1"/>
    <w:rsid w:val="0008325F"/>
    <w:rsid w:val="00083817"/>
    <w:rsid w:val="0008396F"/>
    <w:rsid w:val="00084C67"/>
    <w:rsid w:val="000853AA"/>
    <w:rsid w:val="000858D8"/>
    <w:rsid w:val="00087CD7"/>
    <w:rsid w:val="00087DA9"/>
    <w:rsid w:val="00087E35"/>
    <w:rsid w:val="00087E82"/>
    <w:rsid w:val="00091DD9"/>
    <w:rsid w:val="00091F2B"/>
    <w:rsid w:val="00092750"/>
    <w:rsid w:val="00093074"/>
    <w:rsid w:val="00093B5D"/>
    <w:rsid w:val="00094887"/>
    <w:rsid w:val="0009576B"/>
    <w:rsid w:val="00097D85"/>
    <w:rsid w:val="000A04FC"/>
    <w:rsid w:val="000A0FC3"/>
    <w:rsid w:val="000A20A8"/>
    <w:rsid w:val="000A296C"/>
    <w:rsid w:val="000A3045"/>
    <w:rsid w:val="000A4190"/>
    <w:rsid w:val="000A508D"/>
    <w:rsid w:val="000A576A"/>
    <w:rsid w:val="000A5878"/>
    <w:rsid w:val="000A5A0F"/>
    <w:rsid w:val="000A5D39"/>
    <w:rsid w:val="000A677F"/>
    <w:rsid w:val="000A75BC"/>
    <w:rsid w:val="000B0EA6"/>
    <w:rsid w:val="000B22E8"/>
    <w:rsid w:val="000B269A"/>
    <w:rsid w:val="000B27EC"/>
    <w:rsid w:val="000B281F"/>
    <w:rsid w:val="000B324D"/>
    <w:rsid w:val="000B3F4A"/>
    <w:rsid w:val="000B4E77"/>
    <w:rsid w:val="000B5A05"/>
    <w:rsid w:val="000B5E95"/>
    <w:rsid w:val="000B6389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6948"/>
    <w:rsid w:val="000C707C"/>
    <w:rsid w:val="000C7655"/>
    <w:rsid w:val="000C793D"/>
    <w:rsid w:val="000C7E59"/>
    <w:rsid w:val="000D0D5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3C0E"/>
    <w:rsid w:val="000E4590"/>
    <w:rsid w:val="000E4947"/>
    <w:rsid w:val="000E5953"/>
    <w:rsid w:val="000E70DC"/>
    <w:rsid w:val="000F2168"/>
    <w:rsid w:val="000F2243"/>
    <w:rsid w:val="000F357B"/>
    <w:rsid w:val="000F3969"/>
    <w:rsid w:val="000F3C59"/>
    <w:rsid w:val="000F441B"/>
    <w:rsid w:val="000F6208"/>
    <w:rsid w:val="000F651D"/>
    <w:rsid w:val="000F6D0E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27395"/>
    <w:rsid w:val="00130125"/>
    <w:rsid w:val="0013014D"/>
    <w:rsid w:val="0013052A"/>
    <w:rsid w:val="00130F21"/>
    <w:rsid w:val="001323A3"/>
    <w:rsid w:val="001323A9"/>
    <w:rsid w:val="0013271A"/>
    <w:rsid w:val="001327F4"/>
    <w:rsid w:val="00132C86"/>
    <w:rsid w:val="00134021"/>
    <w:rsid w:val="00134101"/>
    <w:rsid w:val="0013464B"/>
    <w:rsid w:val="00134B39"/>
    <w:rsid w:val="00134C5A"/>
    <w:rsid w:val="0013541A"/>
    <w:rsid w:val="001355BA"/>
    <w:rsid w:val="0013667E"/>
    <w:rsid w:val="00136903"/>
    <w:rsid w:val="00136C13"/>
    <w:rsid w:val="00137089"/>
    <w:rsid w:val="0013722E"/>
    <w:rsid w:val="00137AAA"/>
    <w:rsid w:val="001405B9"/>
    <w:rsid w:val="00140CC7"/>
    <w:rsid w:val="00141020"/>
    <w:rsid w:val="0014122D"/>
    <w:rsid w:val="001424F9"/>
    <w:rsid w:val="00142743"/>
    <w:rsid w:val="00142AC9"/>
    <w:rsid w:val="0014340D"/>
    <w:rsid w:val="00143465"/>
    <w:rsid w:val="00143E33"/>
    <w:rsid w:val="001440A3"/>
    <w:rsid w:val="00144A94"/>
    <w:rsid w:val="00144D2D"/>
    <w:rsid w:val="00145A56"/>
    <w:rsid w:val="001462DA"/>
    <w:rsid w:val="00146949"/>
    <w:rsid w:val="00146E9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32A"/>
    <w:rsid w:val="001624E1"/>
    <w:rsid w:val="00162A03"/>
    <w:rsid w:val="001630BC"/>
    <w:rsid w:val="001630EB"/>
    <w:rsid w:val="001630F1"/>
    <w:rsid w:val="00163ACF"/>
    <w:rsid w:val="00163C63"/>
    <w:rsid w:val="0016634E"/>
    <w:rsid w:val="00166A5F"/>
    <w:rsid w:val="0016779A"/>
    <w:rsid w:val="00167C16"/>
    <w:rsid w:val="0017000E"/>
    <w:rsid w:val="0017010E"/>
    <w:rsid w:val="00170E1E"/>
    <w:rsid w:val="00171922"/>
    <w:rsid w:val="001719DD"/>
    <w:rsid w:val="001730D5"/>
    <w:rsid w:val="00173288"/>
    <w:rsid w:val="00173574"/>
    <w:rsid w:val="00173AD4"/>
    <w:rsid w:val="00175507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334E"/>
    <w:rsid w:val="0018494F"/>
    <w:rsid w:val="00184AF1"/>
    <w:rsid w:val="00185584"/>
    <w:rsid w:val="00186252"/>
    <w:rsid w:val="00186975"/>
    <w:rsid w:val="00190204"/>
    <w:rsid w:val="00190DEC"/>
    <w:rsid w:val="001919DC"/>
    <w:rsid w:val="00191EF2"/>
    <w:rsid w:val="00192FE1"/>
    <w:rsid w:val="00193F4A"/>
    <w:rsid w:val="00193FEE"/>
    <w:rsid w:val="001948B5"/>
    <w:rsid w:val="00194F89"/>
    <w:rsid w:val="001961AB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79A7"/>
    <w:rsid w:val="001A7DB0"/>
    <w:rsid w:val="001B111F"/>
    <w:rsid w:val="001B1457"/>
    <w:rsid w:val="001B1932"/>
    <w:rsid w:val="001B2230"/>
    <w:rsid w:val="001B26AD"/>
    <w:rsid w:val="001B480E"/>
    <w:rsid w:val="001B5A20"/>
    <w:rsid w:val="001B68A9"/>
    <w:rsid w:val="001B7BC7"/>
    <w:rsid w:val="001B7C81"/>
    <w:rsid w:val="001C052B"/>
    <w:rsid w:val="001C09AE"/>
    <w:rsid w:val="001C1215"/>
    <w:rsid w:val="001C211E"/>
    <w:rsid w:val="001C2D8C"/>
    <w:rsid w:val="001C3EB3"/>
    <w:rsid w:val="001C3FF3"/>
    <w:rsid w:val="001C47EB"/>
    <w:rsid w:val="001C4831"/>
    <w:rsid w:val="001C4A5C"/>
    <w:rsid w:val="001C4BBD"/>
    <w:rsid w:val="001C527D"/>
    <w:rsid w:val="001C5688"/>
    <w:rsid w:val="001C62BE"/>
    <w:rsid w:val="001C7901"/>
    <w:rsid w:val="001C7A18"/>
    <w:rsid w:val="001D0EDD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20BF"/>
    <w:rsid w:val="001E2662"/>
    <w:rsid w:val="001E3E82"/>
    <w:rsid w:val="001E4AB4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6C4C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5FD6"/>
    <w:rsid w:val="0020689C"/>
    <w:rsid w:val="00206E0C"/>
    <w:rsid w:val="002077C7"/>
    <w:rsid w:val="00207A24"/>
    <w:rsid w:val="00210C60"/>
    <w:rsid w:val="00211531"/>
    <w:rsid w:val="00212149"/>
    <w:rsid w:val="002121AC"/>
    <w:rsid w:val="002129A6"/>
    <w:rsid w:val="00213FBE"/>
    <w:rsid w:val="00214ACA"/>
    <w:rsid w:val="00215741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14"/>
    <w:rsid w:val="00226177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63CE"/>
    <w:rsid w:val="002369EC"/>
    <w:rsid w:val="00236DFE"/>
    <w:rsid w:val="00237FD8"/>
    <w:rsid w:val="0024048F"/>
    <w:rsid w:val="002404D2"/>
    <w:rsid w:val="00240803"/>
    <w:rsid w:val="0024151C"/>
    <w:rsid w:val="00241C2A"/>
    <w:rsid w:val="00242072"/>
    <w:rsid w:val="00242AE8"/>
    <w:rsid w:val="002433BD"/>
    <w:rsid w:val="00243682"/>
    <w:rsid w:val="00243A46"/>
    <w:rsid w:val="00243C1A"/>
    <w:rsid w:val="00243EE2"/>
    <w:rsid w:val="00244149"/>
    <w:rsid w:val="0024459B"/>
    <w:rsid w:val="002446CB"/>
    <w:rsid w:val="0024632B"/>
    <w:rsid w:val="002463A4"/>
    <w:rsid w:val="00247EF3"/>
    <w:rsid w:val="00250051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507F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5691"/>
    <w:rsid w:val="00265E26"/>
    <w:rsid w:val="0026668F"/>
    <w:rsid w:val="00266D30"/>
    <w:rsid w:val="002673CF"/>
    <w:rsid w:val="0027175F"/>
    <w:rsid w:val="00271A35"/>
    <w:rsid w:val="00271B16"/>
    <w:rsid w:val="00271EE3"/>
    <w:rsid w:val="002729D0"/>
    <w:rsid w:val="00272ADA"/>
    <w:rsid w:val="0027322D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91732"/>
    <w:rsid w:val="002920A0"/>
    <w:rsid w:val="0029261E"/>
    <w:rsid w:val="00292EEA"/>
    <w:rsid w:val="00293C32"/>
    <w:rsid w:val="00293C7E"/>
    <w:rsid w:val="002941AE"/>
    <w:rsid w:val="0029614A"/>
    <w:rsid w:val="00296B9C"/>
    <w:rsid w:val="00296D99"/>
    <w:rsid w:val="00297586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3B41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E8E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207A"/>
    <w:rsid w:val="002D2367"/>
    <w:rsid w:val="002D255D"/>
    <w:rsid w:val="002D2CB4"/>
    <w:rsid w:val="002D501F"/>
    <w:rsid w:val="002D507B"/>
    <w:rsid w:val="002D53E8"/>
    <w:rsid w:val="002D5A61"/>
    <w:rsid w:val="002E0119"/>
    <w:rsid w:val="002E0AEA"/>
    <w:rsid w:val="002E181F"/>
    <w:rsid w:val="002E2352"/>
    <w:rsid w:val="002E354C"/>
    <w:rsid w:val="002E4630"/>
    <w:rsid w:val="002E4F56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CE0"/>
    <w:rsid w:val="002F7737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B78"/>
    <w:rsid w:val="00310170"/>
    <w:rsid w:val="00310D2B"/>
    <w:rsid w:val="00310D50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483"/>
    <w:rsid w:val="003179EE"/>
    <w:rsid w:val="00321007"/>
    <w:rsid w:val="00321C70"/>
    <w:rsid w:val="00322655"/>
    <w:rsid w:val="00323DBC"/>
    <w:rsid w:val="003243E4"/>
    <w:rsid w:val="00324425"/>
    <w:rsid w:val="00324561"/>
    <w:rsid w:val="0032458A"/>
    <w:rsid w:val="00324D79"/>
    <w:rsid w:val="00326ACE"/>
    <w:rsid w:val="0032722A"/>
    <w:rsid w:val="00331BCF"/>
    <w:rsid w:val="00333919"/>
    <w:rsid w:val="00334429"/>
    <w:rsid w:val="003345AB"/>
    <w:rsid w:val="003349CA"/>
    <w:rsid w:val="00334A3F"/>
    <w:rsid w:val="00335782"/>
    <w:rsid w:val="003357F0"/>
    <w:rsid w:val="0033640A"/>
    <w:rsid w:val="00337BF8"/>
    <w:rsid w:val="00337CA2"/>
    <w:rsid w:val="003409B9"/>
    <w:rsid w:val="00340C15"/>
    <w:rsid w:val="003423B2"/>
    <w:rsid w:val="003424EF"/>
    <w:rsid w:val="00343214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3F37"/>
    <w:rsid w:val="00354667"/>
    <w:rsid w:val="003559B3"/>
    <w:rsid w:val="00356006"/>
    <w:rsid w:val="00356246"/>
    <w:rsid w:val="00356380"/>
    <w:rsid w:val="0035645B"/>
    <w:rsid w:val="003569E2"/>
    <w:rsid w:val="003579E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70271"/>
    <w:rsid w:val="00370E6F"/>
    <w:rsid w:val="0037185A"/>
    <w:rsid w:val="00372F0F"/>
    <w:rsid w:val="003735F4"/>
    <w:rsid w:val="00373F03"/>
    <w:rsid w:val="00374291"/>
    <w:rsid w:val="00374665"/>
    <w:rsid w:val="0037660D"/>
    <w:rsid w:val="00376E84"/>
    <w:rsid w:val="00377889"/>
    <w:rsid w:val="0038002B"/>
    <w:rsid w:val="00380315"/>
    <w:rsid w:val="003811AC"/>
    <w:rsid w:val="0038248D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EF1"/>
    <w:rsid w:val="0039038D"/>
    <w:rsid w:val="003908C6"/>
    <w:rsid w:val="00390B2E"/>
    <w:rsid w:val="003926D4"/>
    <w:rsid w:val="0039280E"/>
    <w:rsid w:val="0039350F"/>
    <w:rsid w:val="00393CCD"/>
    <w:rsid w:val="00393D42"/>
    <w:rsid w:val="00394884"/>
    <w:rsid w:val="00395655"/>
    <w:rsid w:val="003A1CE0"/>
    <w:rsid w:val="003A2131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FBD"/>
    <w:rsid w:val="003B01B5"/>
    <w:rsid w:val="003B022E"/>
    <w:rsid w:val="003B0661"/>
    <w:rsid w:val="003B3863"/>
    <w:rsid w:val="003B3CA9"/>
    <w:rsid w:val="003B42FF"/>
    <w:rsid w:val="003B4A4F"/>
    <w:rsid w:val="003B4CE8"/>
    <w:rsid w:val="003B5779"/>
    <w:rsid w:val="003B5C35"/>
    <w:rsid w:val="003B6BA4"/>
    <w:rsid w:val="003B7DD4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C71F0"/>
    <w:rsid w:val="003D058A"/>
    <w:rsid w:val="003D13DB"/>
    <w:rsid w:val="003D1787"/>
    <w:rsid w:val="003D197F"/>
    <w:rsid w:val="003D1E7A"/>
    <w:rsid w:val="003D1ECB"/>
    <w:rsid w:val="003D3073"/>
    <w:rsid w:val="003D3605"/>
    <w:rsid w:val="003D3A8C"/>
    <w:rsid w:val="003D3B08"/>
    <w:rsid w:val="003D4E33"/>
    <w:rsid w:val="003D5354"/>
    <w:rsid w:val="003D567A"/>
    <w:rsid w:val="003D5EDA"/>
    <w:rsid w:val="003D6132"/>
    <w:rsid w:val="003D6283"/>
    <w:rsid w:val="003D6A65"/>
    <w:rsid w:val="003D6AA4"/>
    <w:rsid w:val="003E037D"/>
    <w:rsid w:val="003E03A6"/>
    <w:rsid w:val="003E05BB"/>
    <w:rsid w:val="003E28F5"/>
    <w:rsid w:val="003E38B2"/>
    <w:rsid w:val="003E4E9A"/>
    <w:rsid w:val="003E4FD8"/>
    <w:rsid w:val="003E50A5"/>
    <w:rsid w:val="003E5A87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E44"/>
    <w:rsid w:val="0041623C"/>
    <w:rsid w:val="00416522"/>
    <w:rsid w:val="00416886"/>
    <w:rsid w:val="00416CBB"/>
    <w:rsid w:val="00417585"/>
    <w:rsid w:val="004202AE"/>
    <w:rsid w:val="00421ED9"/>
    <w:rsid w:val="0042262B"/>
    <w:rsid w:val="0042362B"/>
    <w:rsid w:val="004239D7"/>
    <w:rsid w:val="00423A8F"/>
    <w:rsid w:val="0042510B"/>
    <w:rsid w:val="0042605E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0B"/>
    <w:rsid w:val="00434E39"/>
    <w:rsid w:val="00435C5F"/>
    <w:rsid w:val="00437543"/>
    <w:rsid w:val="00440209"/>
    <w:rsid w:val="00440A86"/>
    <w:rsid w:val="00440B06"/>
    <w:rsid w:val="00441F61"/>
    <w:rsid w:val="004420EE"/>
    <w:rsid w:val="00443431"/>
    <w:rsid w:val="004435C0"/>
    <w:rsid w:val="0044412A"/>
    <w:rsid w:val="00444B7D"/>
    <w:rsid w:val="00445279"/>
    <w:rsid w:val="0044732C"/>
    <w:rsid w:val="00450451"/>
    <w:rsid w:val="004516BC"/>
    <w:rsid w:val="0045182B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84E"/>
    <w:rsid w:val="004725DD"/>
    <w:rsid w:val="00473C89"/>
    <w:rsid w:val="00473F7F"/>
    <w:rsid w:val="004759BC"/>
    <w:rsid w:val="00476EE5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1215"/>
    <w:rsid w:val="00491261"/>
    <w:rsid w:val="0049220D"/>
    <w:rsid w:val="00492D03"/>
    <w:rsid w:val="004938F2"/>
    <w:rsid w:val="00494AF8"/>
    <w:rsid w:val="00495074"/>
    <w:rsid w:val="004951CD"/>
    <w:rsid w:val="004958FA"/>
    <w:rsid w:val="00497B1E"/>
    <w:rsid w:val="004A02BE"/>
    <w:rsid w:val="004A1952"/>
    <w:rsid w:val="004A1D1B"/>
    <w:rsid w:val="004A294B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E9B"/>
    <w:rsid w:val="004B1645"/>
    <w:rsid w:val="004B186B"/>
    <w:rsid w:val="004B1AB0"/>
    <w:rsid w:val="004B2057"/>
    <w:rsid w:val="004B5B57"/>
    <w:rsid w:val="004B682A"/>
    <w:rsid w:val="004B71A7"/>
    <w:rsid w:val="004B79A1"/>
    <w:rsid w:val="004B7B48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6A53"/>
    <w:rsid w:val="004C72EB"/>
    <w:rsid w:val="004C7366"/>
    <w:rsid w:val="004C73C7"/>
    <w:rsid w:val="004C7954"/>
    <w:rsid w:val="004C7D1E"/>
    <w:rsid w:val="004C7F66"/>
    <w:rsid w:val="004D0305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E15"/>
    <w:rsid w:val="004E10BB"/>
    <w:rsid w:val="004E1636"/>
    <w:rsid w:val="004E1757"/>
    <w:rsid w:val="004E1D1C"/>
    <w:rsid w:val="004E2448"/>
    <w:rsid w:val="004E2FA4"/>
    <w:rsid w:val="004E4B09"/>
    <w:rsid w:val="004E50E6"/>
    <w:rsid w:val="004E5344"/>
    <w:rsid w:val="004E6BAD"/>
    <w:rsid w:val="004E6E02"/>
    <w:rsid w:val="004E6E66"/>
    <w:rsid w:val="004F012F"/>
    <w:rsid w:val="004F0140"/>
    <w:rsid w:val="004F1252"/>
    <w:rsid w:val="004F1759"/>
    <w:rsid w:val="004F1C7F"/>
    <w:rsid w:val="004F1F9B"/>
    <w:rsid w:val="004F2E45"/>
    <w:rsid w:val="004F3324"/>
    <w:rsid w:val="004F3D9A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4E3"/>
    <w:rsid w:val="005034E6"/>
    <w:rsid w:val="00503E06"/>
    <w:rsid w:val="00505683"/>
    <w:rsid w:val="00505F88"/>
    <w:rsid w:val="005062E1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19D8"/>
    <w:rsid w:val="00522B13"/>
    <w:rsid w:val="00523059"/>
    <w:rsid w:val="00523519"/>
    <w:rsid w:val="00523560"/>
    <w:rsid w:val="00523714"/>
    <w:rsid w:val="00523CA9"/>
    <w:rsid w:val="00523CD7"/>
    <w:rsid w:val="00524E16"/>
    <w:rsid w:val="0052585A"/>
    <w:rsid w:val="00526CA1"/>
    <w:rsid w:val="0052711F"/>
    <w:rsid w:val="005272E2"/>
    <w:rsid w:val="00527412"/>
    <w:rsid w:val="00527429"/>
    <w:rsid w:val="00530137"/>
    <w:rsid w:val="00530333"/>
    <w:rsid w:val="00530390"/>
    <w:rsid w:val="0053043B"/>
    <w:rsid w:val="00531BFA"/>
    <w:rsid w:val="00531E96"/>
    <w:rsid w:val="005327E3"/>
    <w:rsid w:val="00532B8C"/>
    <w:rsid w:val="0053334F"/>
    <w:rsid w:val="00533E3D"/>
    <w:rsid w:val="00534ED8"/>
    <w:rsid w:val="005356C4"/>
    <w:rsid w:val="00536032"/>
    <w:rsid w:val="005360D6"/>
    <w:rsid w:val="00536823"/>
    <w:rsid w:val="00536FC8"/>
    <w:rsid w:val="005407AE"/>
    <w:rsid w:val="00540914"/>
    <w:rsid w:val="00542AE2"/>
    <w:rsid w:val="00542D48"/>
    <w:rsid w:val="00543602"/>
    <w:rsid w:val="00543A06"/>
    <w:rsid w:val="00543F50"/>
    <w:rsid w:val="00544A42"/>
    <w:rsid w:val="005450FE"/>
    <w:rsid w:val="005454E1"/>
    <w:rsid w:val="00546404"/>
    <w:rsid w:val="0055063F"/>
    <w:rsid w:val="00551D8C"/>
    <w:rsid w:val="00552CBB"/>
    <w:rsid w:val="00552CD9"/>
    <w:rsid w:val="00553507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ED2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C78"/>
    <w:rsid w:val="00585AA8"/>
    <w:rsid w:val="0058640B"/>
    <w:rsid w:val="0058694C"/>
    <w:rsid w:val="00590CB9"/>
    <w:rsid w:val="005915D2"/>
    <w:rsid w:val="00593195"/>
    <w:rsid w:val="00593E2E"/>
    <w:rsid w:val="00594072"/>
    <w:rsid w:val="005956EE"/>
    <w:rsid w:val="00595B34"/>
    <w:rsid w:val="00595E71"/>
    <w:rsid w:val="00597168"/>
    <w:rsid w:val="005975C4"/>
    <w:rsid w:val="00597AB0"/>
    <w:rsid w:val="005A152C"/>
    <w:rsid w:val="005A19E1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D9"/>
    <w:rsid w:val="005A39AF"/>
    <w:rsid w:val="005A3B80"/>
    <w:rsid w:val="005A40C0"/>
    <w:rsid w:val="005A4178"/>
    <w:rsid w:val="005A46E9"/>
    <w:rsid w:val="005A4DBF"/>
    <w:rsid w:val="005A592B"/>
    <w:rsid w:val="005A5CDC"/>
    <w:rsid w:val="005A5F2E"/>
    <w:rsid w:val="005A6602"/>
    <w:rsid w:val="005A6983"/>
    <w:rsid w:val="005A6D14"/>
    <w:rsid w:val="005A7449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5938"/>
    <w:rsid w:val="005B61BB"/>
    <w:rsid w:val="005B6D2D"/>
    <w:rsid w:val="005B6D93"/>
    <w:rsid w:val="005B729F"/>
    <w:rsid w:val="005C007D"/>
    <w:rsid w:val="005C27D2"/>
    <w:rsid w:val="005C2874"/>
    <w:rsid w:val="005C2B5A"/>
    <w:rsid w:val="005C2DA9"/>
    <w:rsid w:val="005C3384"/>
    <w:rsid w:val="005C429C"/>
    <w:rsid w:val="005C4DF0"/>
    <w:rsid w:val="005C4EBC"/>
    <w:rsid w:val="005C590F"/>
    <w:rsid w:val="005C6174"/>
    <w:rsid w:val="005C7443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4074"/>
    <w:rsid w:val="005E4C33"/>
    <w:rsid w:val="005E636C"/>
    <w:rsid w:val="005E6BE5"/>
    <w:rsid w:val="005F0BC8"/>
    <w:rsid w:val="005F0BF8"/>
    <w:rsid w:val="005F0D23"/>
    <w:rsid w:val="005F115C"/>
    <w:rsid w:val="005F298C"/>
    <w:rsid w:val="005F2A41"/>
    <w:rsid w:val="005F3C60"/>
    <w:rsid w:val="005F6311"/>
    <w:rsid w:val="005F657C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49DA"/>
    <w:rsid w:val="0060546D"/>
    <w:rsid w:val="00605D48"/>
    <w:rsid w:val="00605D4F"/>
    <w:rsid w:val="00605E71"/>
    <w:rsid w:val="0060652B"/>
    <w:rsid w:val="006069C5"/>
    <w:rsid w:val="006070EE"/>
    <w:rsid w:val="00607231"/>
    <w:rsid w:val="00607340"/>
    <w:rsid w:val="006111B9"/>
    <w:rsid w:val="0061153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558"/>
    <w:rsid w:val="006216DC"/>
    <w:rsid w:val="00622CD1"/>
    <w:rsid w:val="006237E6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3A6"/>
    <w:rsid w:val="00632C38"/>
    <w:rsid w:val="00634246"/>
    <w:rsid w:val="00634F01"/>
    <w:rsid w:val="00635E7F"/>
    <w:rsid w:val="00636C9B"/>
    <w:rsid w:val="00637316"/>
    <w:rsid w:val="006375C0"/>
    <w:rsid w:val="00637866"/>
    <w:rsid w:val="00640387"/>
    <w:rsid w:val="006403EF"/>
    <w:rsid w:val="006423C7"/>
    <w:rsid w:val="00642F7A"/>
    <w:rsid w:val="00643DD0"/>
    <w:rsid w:val="0064531C"/>
    <w:rsid w:val="00645768"/>
    <w:rsid w:val="00645794"/>
    <w:rsid w:val="00645D1E"/>
    <w:rsid w:val="0065024D"/>
    <w:rsid w:val="00650894"/>
    <w:rsid w:val="006510EF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E63"/>
    <w:rsid w:val="006672DE"/>
    <w:rsid w:val="006676EE"/>
    <w:rsid w:val="006679C2"/>
    <w:rsid w:val="00667FB4"/>
    <w:rsid w:val="00670246"/>
    <w:rsid w:val="00670928"/>
    <w:rsid w:val="00672093"/>
    <w:rsid w:val="0067269C"/>
    <w:rsid w:val="006729B6"/>
    <w:rsid w:val="00672A73"/>
    <w:rsid w:val="0067388C"/>
    <w:rsid w:val="0067570E"/>
    <w:rsid w:val="00675976"/>
    <w:rsid w:val="00675A05"/>
    <w:rsid w:val="00675A09"/>
    <w:rsid w:val="00675AEB"/>
    <w:rsid w:val="0067603C"/>
    <w:rsid w:val="00676341"/>
    <w:rsid w:val="00676F12"/>
    <w:rsid w:val="006807EC"/>
    <w:rsid w:val="00681895"/>
    <w:rsid w:val="0068189D"/>
    <w:rsid w:val="00682082"/>
    <w:rsid w:val="0068332E"/>
    <w:rsid w:val="00683527"/>
    <w:rsid w:val="006842CB"/>
    <w:rsid w:val="006843B4"/>
    <w:rsid w:val="006846FD"/>
    <w:rsid w:val="00684849"/>
    <w:rsid w:val="006860E4"/>
    <w:rsid w:val="006870E3"/>
    <w:rsid w:val="0068711A"/>
    <w:rsid w:val="00690BCE"/>
    <w:rsid w:val="0069117B"/>
    <w:rsid w:val="006920B7"/>
    <w:rsid w:val="00692B2D"/>
    <w:rsid w:val="00692F41"/>
    <w:rsid w:val="0069450F"/>
    <w:rsid w:val="0069517D"/>
    <w:rsid w:val="00695665"/>
    <w:rsid w:val="006957EF"/>
    <w:rsid w:val="006964D3"/>
    <w:rsid w:val="00696BF2"/>
    <w:rsid w:val="00697191"/>
    <w:rsid w:val="006A06F8"/>
    <w:rsid w:val="006A0C50"/>
    <w:rsid w:val="006A113E"/>
    <w:rsid w:val="006A114C"/>
    <w:rsid w:val="006A1BA6"/>
    <w:rsid w:val="006A1FF8"/>
    <w:rsid w:val="006A25F1"/>
    <w:rsid w:val="006A34AE"/>
    <w:rsid w:val="006A3596"/>
    <w:rsid w:val="006A3888"/>
    <w:rsid w:val="006A5CBB"/>
    <w:rsid w:val="006A6972"/>
    <w:rsid w:val="006A6C81"/>
    <w:rsid w:val="006A7EE2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F8E"/>
    <w:rsid w:val="006B701E"/>
    <w:rsid w:val="006B7324"/>
    <w:rsid w:val="006C02F2"/>
    <w:rsid w:val="006C033E"/>
    <w:rsid w:val="006C2016"/>
    <w:rsid w:val="006C20AF"/>
    <w:rsid w:val="006C2AB1"/>
    <w:rsid w:val="006C2F09"/>
    <w:rsid w:val="006C3CB6"/>
    <w:rsid w:val="006C4063"/>
    <w:rsid w:val="006C4870"/>
    <w:rsid w:val="006C57D3"/>
    <w:rsid w:val="006C6054"/>
    <w:rsid w:val="006C671D"/>
    <w:rsid w:val="006C6939"/>
    <w:rsid w:val="006D0105"/>
    <w:rsid w:val="006D015D"/>
    <w:rsid w:val="006D09BC"/>
    <w:rsid w:val="006D0C9D"/>
    <w:rsid w:val="006D1238"/>
    <w:rsid w:val="006D1665"/>
    <w:rsid w:val="006D291F"/>
    <w:rsid w:val="006D3883"/>
    <w:rsid w:val="006D3C01"/>
    <w:rsid w:val="006D4317"/>
    <w:rsid w:val="006D46ED"/>
    <w:rsid w:val="006D4B39"/>
    <w:rsid w:val="006D51A2"/>
    <w:rsid w:val="006D5859"/>
    <w:rsid w:val="006D5CB2"/>
    <w:rsid w:val="006D64B5"/>
    <w:rsid w:val="006D7C6A"/>
    <w:rsid w:val="006D7CC5"/>
    <w:rsid w:val="006E07DA"/>
    <w:rsid w:val="006E0883"/>
    <w:rsid w:val="006E1486"/>
    <w:rsid w:val="006E15DE"/>
    <w:rsid w:val="006E22D6"/>
    <w:rsid w:val="006E351B"/>
    <w:rsid w:val="006E3F1F"/>
    <w:rsid w:val="006E46F4"/>
    <w:rsid w:val="006E4E13"/>
    <w:rsid w:val="006E79EC"/>
    <w:rsid w:val="006E7C34"/>
    <w:rsid w:val="006F0D19"/>
    <w:rsid w:val="006F10CE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47"/>
    <w:rsid w:val="00701365"/>
    <w:rsid w:val="0070141D"/>
    <w:rsid w:val="007018AC"/>
    <w:rsid w:val="00701925"/>
    <w:rsid w:val="007023D1"/>
    <w:rsid w:val="00702F7F"/>
    <w:rsid w:val="00703466"/>
    <w:rsid w:val="00704771"/>
    <w:rsid w:val="00704EFD"/>
    <w:rsid w:val="00705161"/>
    <w:rsid w:val="00705544"/>
    <w:rsid w:val="00705701"/>
    <w:rsid w:val="00705842"/>
    <w:rsid w:val="00706795"/>
    <w:rsid w:val="00706CB3"/>
    <w:rsid w:val="00706D02"/>
    <w:rsid w:val="007074AD"/>
    <w:rsid w:val="00707672"/>
    <w:rsid w:val="00707838"/>
    <w:rsid w:val="0071019B"/>
    <w:rsid w:val="00710957"/>
    <w:rsid w:val="00711A83"/>
    <w:rsid w:val="00712E53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73E7"/>
    <w:rsid w:val="00727C1F"/>
    <w:rsid w:val="00727F7A"/>
    <w:rsid w:val="007311E5"/>
    <w:rsid w:val="00731888"/>
    <w:rsid w:val="00731D10"/>
    <w:rsid w:val="00732BA3"/>
    <w:rsid w:val="00732DCA"/>
    <w:rsid w:val="007334AA"/>
    <w:rsid w:val="0073593E"/>
    <w:rsid w:val="0073656A"/>
    <w:rsid w:val="00737504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6B67"/>
    <w:rsid w:val="0074771A"/>
    <w:rsid w:val="00750584"/>
    <w:rsid w:val="007509F3"/>
    <w:rsid w:val="00750A07"/>
    <w:rsid w:val="00750B33"/>
    <w:rsid w:val="00751E4F"/>
    <w:rsid w:val="00751FA9"/>
    <w:rsid w:val="0075200D"/>
    <w:rsid w:val="00753408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3DD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70524"/>
    <w:rsid w:val="0077128C"/>
    <w:rsid w:val="00772009"/>
    <w:rsid w:val="007729C4"/>
    <w:rsid w:val="00772C3B"/>
    <w:rsid w:val="00772FEC"/>
    <w:rsid w:val="0077393F"/>
    <w:rsid w:val="00775421"/>
    <w:rsid w:val="00780124"/>
    <w:rsid w:val="00781504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4057"/>
    <w:rsid w:val="007A4A85"/>
    <w:rsid w:val="007A4CA9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E90"/>
    <w:rsid w:val="007B4E98"/>
    <w:rsid w:val="007B532B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32EF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D1E"/>
    <w:rsid w:val="007E51CB"/>
    <w:rsid w:val="007E57E7"/>
    <w:rsid w:val="007E5C04"/>
    <w:rsid w:val="007E609E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6B"/>
    <w:rsid w:val="00801FA6"/>
    <w:rsid w:val="00802005"/>
    <w:rsid w:val="00802AAA"/>
    <w:rsid w:val="00802DA4"/>
    <w:rsid w:val="00803D48"/>
    <w:rsid w:val="00804159"/>
    <w:rsid w:val="00804382"/>
    <w:rsid w:val="00805938"/>
    <w:rsid w:val="00805FF7"/>
    <w:rsid w:val="00806252"/>
    <w:rsid w:val="0080686B"/>
    <w:rsid w:val="00806A10"/>
    <w:rsid w:val="008076EB"/>
    <w:rsid w:val="0081050E"/>
    <w:rsid w:val="008107E2"/>
    <w:rsid w:val="0081223C"/>
    <w:rsid w:val="0081282E"/>
    <w:rsid w:val="00812A99"/>
    <w:rsid w:val="0081331E"/>
    <w:rsid w:val="00813B1A"/>
    <w:rsid w:val="00814A5C"/>
    <w:rsid w:val="00815115"/>
    <w:rsid w:val="00815324"/>
    <w:rsid w:val="00816828"/>
    <w:rsid w:val="008171DF"/>
    <w:rsid w:val="0082123E"/>
    <w:rsid w:val="008217C0"/>
    <w:rsid w:val="00822486"/>
    <w:rsid w:val="008229C1"/>
    <w:rsid w:val="0082320F"/>
    <w:rsid w:val="00823CEA"/>
    <w:rsid w:val="00823D52"/>
    <w:rsid w:val="0082467F"/>
    <w:rsid w:val="00824793"/>
    <w:rsid w:val="00824B2C"/>
    <w:rsid w:val="00825B5F"/>
    <w:rsid w:val="00825FE7"/>
    <w:rsid w:val="0082722C"/>
    <w:rsid w:val="0082776C"/>
    <w:rsid w:val="00833E4E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BDF"/>
    <w:rsid w:val="008470BF"/>
    <w:rsid w:val="008479D2"/>
    <w:rsid w:val="00847CF5"/>
    <w:rsid w:val="00851CBA"/>
    <w:rsid w:val="00852877"/>
    <w:rsid w:val="00852AB8"/>
    <w:rsid w:val="00852ED0"/>
    <w:rsid w:val="00853381"/>
    <w:rsid w:val="00856274"/>
    <w:rsid w:val="008567C5"/>
    <w:rsid w:val="00856BC8"/>
    <w:rsid w:val="00857E27"/>
    <w:rsid w:val="008601FA"/>
    <w:rsid w:val="00860BD1"/>
    <w:rsid w:val="00860E3E"/>
    <w:rsid w:val="00861C54"/>
    <w:rsid w:val="00861DAF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ABE"/>
    <w:rsid w:val="00887B04"/>
    <w:rsid w:val="00887C86"/>
    <w:rsid w:val="00891838"/>
    <w:rsid w:val="00891FC0"/>
    <w:rsid w:val="00892EA3"/>
    <w:rsid w:val="0089456F"/>
    <w:rsid w:val="00894B1E"/>
    <w:rsid w:val="00895814"/>
    <w:rsid w:val="00896343"/>
    <w:rsid w:val="008968A7"/>
    <w:rsid w:val="00896C7A"/>
    <w:rsid w:val="00896E88"/>
    <w:rsid w:val="008970B2"/>
    <w:rsid w:val="008976F8"/>
    <w:rsid w:val="008A02CB"/>
    <w:rsid w:val="008A0649"/>
    <w:rsid w:val="008A2235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2FFB"/>
    <w:rsid w:val="008B3016"/>
    <w:rsid w:val="008B380F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D0101"/>
    <w:rsid w:val="008D0232"/>
    <w:rsid w:val="008D11B5"/>
    <w:rsid w:val="008D14E7"/>
    <w:rsid w:val="008D1F56"/>
    <w:rsid w:val="008D28B1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547"/>
    <w:rsid w:val="008E02E5"/>
    <w:rsid w:val="008E0875"/>
    <w:rsid w:val="008E091D"/>
    <w:rsid w:val="008E1029"/>
    <w:rsid w:val="008E191E"/>
    <w:rsid w:val="008E1CCB"/>
    <w:rsid w:val="008E2DF0"/>
    <w:rsid w:val="008E3CA3"/>
    <w:rsid w:val="008E4B71"/>
    <w:rsid w:val="008E5420"/>
    <w:rsid w:val="008E5826"/>
    <w:rsid w:val="008E5BFD"/>
    <w:rsid w:val="008E62FC"/>
    <w:rsid w:val="008E6866"/>
    <w:rsid w:val="008E7668"/>
    <w:rsid w:val="008E797D"/>
    <w:rsid w:val="008E7A87"/>
    <w:rsid w:val="008F1B4F"/>
    <w:rsid w:val="008F25F0"/>
    <w:rsid w:val="008F450E"/>
    <w:rsid w:val="008F5066"/>
    <w:rsid w:val="008F55A8"/>
    <w:rsid w:val="008F62E3"/>
    <w:rsid w:val="008F6FF9"/>
    <w:rsid w:val="009000AC"/>
    <w:rsid w:val="0090086B"/>
    <w:rsid w:val="009008C5"/>
    <w:rsid w:val="00900D24"/>
    <w:rsid w:val="0090219E"/>
    <w:rsid w:val="00904380"/>
    <w:rsid w:val="009045CB"/>
    <w:rsid w:val="00904D1D"/>
    <w:rsid w:val="00904F53"/>
    <w:rsid w:val="00905834"/>
    <w:rsid w:val="009059FA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F29"/>
    <w:rsid w:val="00925227"/>
    <w:rsid w:val="0092539E"/>
    <w:rsid w:val="00925E25"/>
    <w:rsid w:val="009267A7"/>
    <w:rsid w:val="00926A74"/>
    <w:rsid w:val="00926B42"/>
    <w:rsid w:val="0092799E"/>
    <w:rsid w:val="00927B70"/>
    <w:rsid w:val="00930133"/>
    <w:rsid w:val="0093199C"/>
    <w:rsid w:val="00932DB0"/>
    <w:rsid w:val="009345C1"/>
    <w:rsid w:val="00934EF4"/>
    <w:rsid w:val="00935D56"/>
    <w:rsid w:val="00936699"/>
    <w:rsid w:val="00936BB6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5E1F"/>
    <w:rsid w:val="00947011"/>
    <w:rsid w:val="009474EF"/>
    <w:rsid w:val="00950A06"/>
    <w:rsid w:val="0095154F"/>
    <w:rsid w:val="00952407"/>
    <w:rsid w:val="0095291A"/>
    <w:rsid w:val="009536D9"/>
    <w:rsid w:val="00954716"/>
    <w:rsid w:val="009552DE"/>
    <w:rsid w:val="00955517"/>
    <w:rsid w:val="00955AF4"/>
    <w:rsid w:val="00955C1E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85"/>
    <w:rsid w:val="00974EA4"/>
    <w:rsid w:val="00975700"/>
    <w:rsid w:val="009760A5"/>
    <w:rsid w:val="00976395"/>
    <w:rsid w:val="00977226"/>
    <w:rsid w:val="00980CEC"/>
    <w:rsid w:val="00980DE3"/>
    <w:rsid w:val="00981426"/>
    <w:rsid w:val="00982E98"/>
    <w:rsid w:val="0098357B"/>
    <w:rsid w:val="00983756"/>
    <w:rsid w:val="00983ED1"/>
    <w:rsid w:val="009841E3"/>
    <w:rsid w:val="009858A6"/>
    <w:rsid w:val="00985B41"/>
    <w:rsid w:val="00985E0D"/>
    <w:rsid w:val="00986736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61FF"/>
    <w:rsid w:val="00997538"/>
    <w:rsid w:val="009A0CA6"/>
    <w:rsid w:val="009A0FAB"/>
    <w:rsid w:val="009A1A67"/>
    <w:rsid w:val="009A2314"/>
    <w:rsid w:val="009A2A3B"/>
    <w:rsid w:val="009A2DAD"/>
    <w:rsid w:val="009A315F"/>
    <w:rsid w:val="009A55B4"/>
    <w:rsid w:val="009A6444"/>
    <w:rsid w:val="009A7378"/>
    <w:rsid w:val="009A79B7"/>
    <w:rsid w:val="009B1669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8A2"/>
    <w:rsid w:val="009D5AEC"/>
    <w:rsid w:val="009D60DC"/>
    <w:rsid w:val="009D685C"/>
    <w:rsid w:val="009E0304"/>
    <w:rsid w:val="009E0A18"/>
    <w:rsid w:val="009E0C0D"/>
    <w:rsid w:val="009E1250"/>
    <w:rsid w:val="009E15BE"/>
    <w:rsid w:val="009E1F5C"/>
    <w:rsid w:val="009E2BFE"/>
    <w:rsid w:val="009E3A8E"/>
    <w:rsid w:val="009E42D9"/>
    <w:rsid w:val="009E45F4"/>
    <w:rsid w:val="009E4F35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493"/>
    <w:rsid w:val="009F26B9"/>
    <w:rsid w:val="009F33D2"/>
    <w:rsid w:val="009F367E"/>
    <w:rsid w:val="009F4D26"/>
    <w:rsid w:val="009F53E5"/>
    <w:rsid w:val="009F62C6"/>
    <w:rsid w:val="009F631E"/>
    <w:rsid w:val="009F7454"/>
    <w:rsid w:val="009F7590"/>
    <w:rsid w:val="00A0056B"/>
    <w:rsid w:val="00A00A5B"/>
    <w:rsid w:val="00A00A92"/>
    <w:rsid w:val="00A01135"/>
    <w:rsid w:val="00A019D8"/>
    <w:rsid w:val="00A01CBF"/>
    <w:rsid w:val="00A01EEF"/>
    <w:rsid w:val="00A02ADD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F64"/>
    <w:rsid w:val="00A246D9"/>
    <w:rsid w:val="00A24E94"/>
    <w:rsid w:val="00A25BD8"/>
    <w:rsid w:val="00A26071"/>
    <w:rsid w:val="00A26534"/>
    <w:rsid w:val="00A26BEC"/>
    <w:rsid w:val="00A272D1"/>
    <w:rsid w:val="00A305DB"/>
    <w:rsid w:val="00A306D3"/>
    <w:rsid w:val="00A30CA2"/>
    <w:rsid w:val="00A3102D"/>
    <w:rsid w:val="00A311C6"/>
    <w:rsid w:val="00A3156B"/>
    <w:rsid w:val="00A31887"/>
    <w:rsid w:val="00A31D78"/>
    <w:rsid w:val="00A327C3"/>
    <w:rsid w:val="00A3320B"/>
    <w:rsid w:val="00A346E3"/>
    <w:rsid w:val="00A3718B"/>
    <w:rsid w:val="00A3732A"/>
    <w:rsid w:val="00A40684"/>
    <w:rsid w:val="00A40BC3"/>
    <w:rsid w:val="00A41944"/>
    <w:rsid w:val="00A4271A"/>
    <w:rsid w:val="00A4314E"/>
    <w:rsid w:val="00A4499A"/>
    <w:rsid w:val="00A45EF6"/>
    <w:rsid w:val="00A4668A"/>
    <w:rsid w:val="00A46F12"/>
    <w:rsid w:val="00A470D0"/>
    <w:rsid w:val="00A5018E"/>
    <w:rsid w:val="00A50799"/>
    <w:rsid w:val="00A50E5F"/>
    <w:rsid w:val="00A51437"/>
    <w:rsid w:val="00A523BD"/>
    <w:rsid w:val="00A53446"/>
    <w:rsid w:val="00A539AA"/>
    <w:rsid w:val="00A54BBB"/>
    <w:rsid w:val="00A54C8E"/>
    <w:rsid w:val="00A56FFA"/>
    <w:rsid w:val="00A60018"/>
    <w:rsid w:val="00A608BD"/>
    <w:rsid w:val="00A608DA"/>
    <w:rsid w:val="00A60D1D"/>
    <w:rsid w:val="00A60F09"/>
    <w:rsid w:val="00A6132F"/>
    <w:rsid w:val="00A619A8"/>
    <w:rsid w:val="00A61AF7"/>
    <w:rsid w:val="00A621D5"/>
    <w:rsid w:val="00A62816"/>
    <w:rsid w:val="00A63212"/>
    <w:rsid w:val="00A64ECF"/>
    <w:rsid w:val="00A65489"/>
    <w:rsid w:val="00A65CC9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22DA"/>
    <w:rsid w:val="00A725E2"/>
    <w:rsid w:val="00A72FEA"/>
    <w:rsid w:val="00A736BF"/>
    <w:rsid w:val="00A73729"/>
    <w:rsid w:val="00A73A9D"/>
    <w:rsid w:val="00A73BBC"/>
    <w:rsid w:val="00A7499C"/>
    <w:rsid w:val="00A7559C"/>
    <w:rsid w:val="00A7587A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C1D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6C8F"/>
    <w:rsid w:val="00AA0A8B"/>
    <w:rsid w:val="00AA346F"/>
    <w:rsid w:val="00AA37B3"/>
    <w:rsid w:val="00AA3C48"/>
    <w:rsid w:val="00AA4225"/>
    <w:rsid w:val="00AA4309"/>
    <w:rsid w:val="00AA519E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C016B"/>
    <w:rsid w:val="00AC027E"/>
    <w:rsid w:val="00AC051D"/>
    <w:rsid w:val="00AC0F3A"/>
    <w:rsid w:val="00AC1923"/>
    <w:rsid w:val="00AC19DC"/>
    <w:rsid w:val="00AC27FF"/>
    <w:rsid w:val="00AC3621"/>
    <w:rsid w:val="00AC4707"/>
    <w:rsid w:val="00AC53F2"/>
    <w:rsid w:val="00AC774D"/>
    <w:rsid w:val="00AC7AA0"/>
    <w:rsid w:val="00AD0C4F"/>
    <w:rsid w:val="00AD1804"/>
    <w:rsid w:val="00AD1825"/>
    <w:rsid w:val="00AD1C31"/>
    <w:rsid w:val="00AD26FF"/>
    <w:rsid w:val="00AD35C4"/>
    <w:rsid w:val="00AD3AB2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3376"/>
    <w:rsid w:val="00AF3E51"/>
    <w:rsid w:val="00AF4E22"/>
    <w:rsid w:val="00AF5198"/>
    <w:rsid w:val="00AF5633"/>
    <w:rsid w:val="00AF5654"/>
    <w:rsid w:val="00AF5731"/>
    <w:rsid w:val="00AF5A7D"/>
    <w:rsid w:val="00AF745E"/>
    <w:rsid w:val="00B008F4"/>
    <w:rsid w:val="00B0298F"/>
    <w:rsid w:val="00B04040"/>
    <w:rsid w:val="00B040ED"/>
    <w:rsid w:val="00B04491"/>
    <w:rsid w:val="00B10110"/>
    <w:rsid w:val="00B109D4"/>
    <w:rsid w:val="00B1131C"/>
    <w:rsid w:val="00B12048"/>
    <w:rsid w:val="00B12060"/>
    <w:rsid w:val="00B1223F"/>
    <w:rsid w:val="00B12ACA"/>
    <w:rsid w:val="00B13093"/>
    <w:rsid w:val="00B13F21"/>
    <w:rsid w:val="00B14324"/>
    <w:rsid w:val="00B147BC"/>
    <w:rsid w:val="00B14CFC"/>
    <w:rsid w:val="00B16C4D"/>
    <w:rsid w:val="00B1708A"/>
    <w:rsid w:val="00B1742F"/>
    <w:rsid w:val="00B17B1B"/>
    <w:rsid w:val="00B20105"/>
    <w:rsid w:val="00B20D80"/>
    <w:rsid w:val="00B215F9"/>
    <w:rsid w:val="00B21640"/>
    <w:rsid w:val="00B2170E"/>
    <w:rsid w:val="00B22454"/>
    <w:rsid w:val="00B22B15"/>
    <w:rsid w:val="00B22C3D"/>
    <w:rsid w:val="00B22E35"/>
    <w:rsid w:val="00B23AE8"/>
    <w:rsid w:val="00B23B9F"/>
    <w:rsid w:val="00B23E22"/>
    <w:rsid w:val="00B24727"/>
    <w:rsid w:val="00B24A9D"/>
    <w:rsid w:val="00B26206"/>
    <w:rsid w:val="00B26466"/>
    <w:rsid w:val="00B267E2"/>
    <w:rsid w:val="00B26A1A"/>
    <w:rsid w:val="00B311D3"/>
    <w:rsid w:val="00B3167D"/>
    <w:rsid w:val="00B32A6F"/>
    <w:rsid w:val="00B33B83"/>
    <w:rsid w:val="00B34596"/>
    <w:rsid w:val="00B36209"/>
    <w:rsid w:val="00B36375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C7"/>
    <w:rsid w:val="00B43BBB"/>
    <w:rsid w:val="00B44F0C"/>
    <w:rsid w:val="00B45315"/>
    <w:rsid w:val="00B453C6"/>
    <w:rsid w:val="00B4585B"/>
    <w:rsid w:val="00B46974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3AB2"/>
    <w:rsid w:val="00B6416F"/>
    <w:rsid w:val="00B64693"/>
    <w:rsid w:val="00B64982"/>
    <w:rsid w:val="00B64C91"/>
    <w:rsid w:val="00B65455"/>
    <w:rsid w:val="00B65EA0"/>
    <w:rsid w:val="00B6634F"/>
    <w:rsid w:val="00B668D7"/>
    <w:rsid w:val="00B66F8B"/>
    <w:rsid w:val="00B674BB"/>
    <w:rsid w:val="00B67B6E"/>
    <w:rsid w:val="00B71BCB"/>
    <w:rsid w:val="00B71BEC"/>
    <w:rsid w:val="00B71C9B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188D"/>
    <w:rsid w:val="00BA1A7C"/>
    <w:rsid w:val="00BA1CBC"/>
    <w:rsid w:val="00BA2470"/>
    <w:rsid w:val="00BA2CE1"/>
    <w:rsid w:val="00BA2D67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F26"/>
    <w:rsid w:val="00BB4693"/>
    <w:rsid w:val="00BB6061"/>
    <w:rsid w:val="00BB6143"/>
    <w:rsid w:val="00BB69EE"/>
    <w:rsid w:val="00BB6AF8"/>
    <w:rsid w:val="00BB79B4"/>
    <w:rsid w:val="00BB7C2A"/>
    <w:rsid w:val="00BC047B"/>
    <w:rsid w:val="00BC109F"/>
    <w:rsid w:val="00BC1972"/>
    <w:rsid w:val="00BC3550"/>
    <w:rsid w:val="00BC3A48"/>
    <w:rsid w:val="00BC3A63"/>
    <w:rsid w:val="00BC4002"/>
    <w:rsid w:val="00BC4220"/>
    <w:rsid w:val="00BC5005"/>
    <w:rsid w:val="00BC5087"/>
    <w:rsid w:val="00BC68AC"/>
    <w:rsid w:val="00BC69C2"/>
    <w:rsid w:val="00BD0C46"/>
    <w:rsid w:val="00BD0F1D"/>
    <w:rsid w:val="00BD1784"/>
    <w:rsid w:val="00BD254C"/>
    <w:rsid w:val="00BD27E0"/>
    <w:rsid w:val="00BD2B3B"/>
    <w:rsid w:val="00BD2B99"/>
    <w:rsid w:val="00BD3412"/>
    <w:rsid w:val="00BD3C56"/>
    <w:rsid w:val="00BD4068"/>
    <w:rsid w:val="00BD4E5D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6CE1"/>
    <w:rsid w:val="00BE6E67"/>
    <w:rsid w:val="00BF0D45"/>
    <w:rsid w:val="00BF2089"/>
    <w:rsid w:val="00BF2623"/>
    <w:rsid w:val="00BF2790"/>
    <w:rsid w:val="00BF28E2"/>
    <w:rsid w:val="00BF29D3"/>
    <w:rsid w:val="00BF3102"/>
    <w:rsid w:val="00BF3289"/>
    <w:rsid w:val="00BF3405"/>
    <w:rsid w:val="00BF3EC0"/>
    <w:rsid w:val="00BF3F3C"/>
    <w:rsid w:val="00BF4A90"/>
    <w:rsid w:val="00BF4F8F"/>
    <w:rsid w:val="00BF5073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4397"/>
    <w:rsid w:val="00C043F9"/>
    <w:rsid w:val="00C04418"/>
    <w:rsid w:val="00C04988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2013D"/>
    <w:rsid w:val="00C208C4"/>
    <w:rsid w:val="00C20A10"/>
    <w:rsid w:val="00C21488"/>
    <w:rsid w:val="00C22F5C"/>
    <w:rsid w:val="00C22FC1"/>
    <w:rsid w:val="00C2334E"/>
    <w:rsid w:val="00C24FEB"/>
    <w:rsid w:val="00C252C7"/>
    <w:rsid w:val="00C27E4E"/>
    <w:rsid w:val="00C3037B"/>
    <w:rsid w:val="00C30E89"/>
    <w:rsid w:val="00C316C5"/>
    <w:rsid w:val="00C32666"/>
    <w:rsid w:val="00C33E56"/>
    <w:rsid w:val="00C3543F"/>
    <w:rsid w:val="00C35AB2"/>
    <w:rsid w:val="00C36DC9"/>
    <w:rsid w:val="00C3754C"/>
    <w:rsid w:val="00C41B05"/>
    <w:rsid w:val="00C41F6B"/>
    <w:rsid w:val="00C42445"/>
    <w:rsid w:val="00C42676"/>
    <w:rsid w:val="00C42923"/>
    <w:rsid w:val="00C4389E"/>
    <w:rsid w:val="00C4533F"/>
    <w:rsid w:val="00C457D6"/>
    <w:rsid w:val="00C45972"/>
    <w:rsid w:val="00C45DCF"/>
    <w:rsid w:val="00C463D5"/>
    <w:rsid w:val="00C50FEB"/>
    <w:rsid w:val="00C51084"/>
    <w:rsid w:val="00C51C14"/>
    <w:rsid w:val="00C52784"/>
    <w:rsid w:val="00C52DAC"/>
    <w:rsid w:val="00C52ED6"/>
    <w:rsid w:val="00C53117"/>
    <w:rsid w:val="00C53161"/>
    <w:rsid w:val="00C534B2"/>
    <w:rsid w:val="00C538A2"/>
    <w:rsid w:val="00C53B39"/>
    <w:rsid w:val="00C53F0F"/>
    <w:rsid w:val="00C55175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70100"/>
    <w:rsid w:val="00C70318"/>
    <w:rsid w:val="00C70D92"/>
    <w:rsid w:val="00C71910"/>
    <w:rsid w:val="00C733D7"/>
    <w:rsid w:val="00C73EE6"/>
    <w:rsid w:val="00C75082"/>
    <w:rsid w:val="00C75882"/>
    <w:rsid w:val="00C77262"/>
    <w:rsid w:val="00C77D2F"/>
    <w:rsid w:val="00C8001F"/>
    <w:rsid w:val="00C807B4"/>
    <w:rsid w:val="00C81E31"/>
    <w:rsid w:val="00C82156"/>
    <w:rsid w:val="00C84855"/>
    <w:rsid w:val="00C909C8"/>
    <w:rsid w:val="00C90BDD"/>
    <w:rsid w:val="00C9222E"/>
    <w:rsid w:val="00C937FF"/>
    <w:rsid w:val="00C95506"/>
    <w:rsid w:val="00C9583A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106"/>
    <w:rsid w:val="00CA2391"/>
    <w:rsid w:val="00CA2738"/>
    <w:rsid w:val="00CA2803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5072"/>
    <w:rsid w:val="00CB53A2"/>
    <w:rsid w:val="00CB5E9A"/>
    <w:rsid w:val="00CB64BB"/>
    <w:rsid w:val="00CC112C"/>
    <w:rsid w:val="00CC1440"/>
    <w:rsid w:val="00CC16DA"/>
    <w:rsid w:val="00CC3F01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2750"/>
    <w:rsid w:val="00CD2E2F"/>
    <w:rsid w:val="00CD364B"/>
    <w:rsid w:val="00CD3C73"/>
    <w:rsid w:val="00CD3DB8"/>
    <w:rsid w:val="00CD4A5D"/>
    <w:rsid w:val="00CD515F"/>
    <w:rsid w:val="00CD54F1"/>
    <w:rsid w:val="00CD676F"/>
    <w:rsid w:val="00CD6AA1"/>
    <w:rsid w:val="00CD6E99"/>
    <w:rsid w:val="00CD7FFA"/>
    <w:rsid w:val="00CE0678"/>
    <w:rsid w:val="00CE0BC5"/>
    <w:rsid w:val="00CE1833"/>
    <w:rsid w:val="00CE2FC3"/>
    <w:rsid w:val="00CE3091"/>
    <w:rsid w:val="00CE30C0"/>
    <w:rsid w:val="00CE4403"/>
    <w:rsid w:val="00CE4A17"/>
    <w:rsid w:val="00CE4AA9"/>
    <w:rsid w:val="00CE63BF"/>
    <w:rsid w:val="00CE704D"/>
    <w:rsid w:val="00CE7BC4"/>
    <w:rsid w:val="00CE7CB5"/>
    <w:rsid w:val="00CE7E12"/>
    <w:rsid w:val="00CF0394"/>
    <w:rsid w:val="00CF0584"/>
    <w:rsid w:val="00CF36CF"/>
    <w:rsid w:val="00CF4621"/>
    <w:rsid w:val="00CF5C2D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517"/>
    <w:rsid w:val="00D05A3A"/>
    <w:rsid w:val="00D06260"/>
    <w:rsid w:val="00D07E1C"/>
    <w:rsid w:val="00D1020B"/>
    <w:rsid w:val="00D10E6C"/>
    <w:rsid w:val="00D11CB6"/>
    <w:rsid w:val="00D126F1"/>
    <w:rsid w:val="00D12924"/>
    <w:rsid w:val="00D13C13"/>
    <w:rsid w:val="00D1458F"/>
    <w:rsid w:val="00D14EBD"/>
    <w:rsid w:val="00D155D2"/>
    <w:rsid w:val="00D171A7"/>
    <w:rsid w:val="00D171B9"/>
    <w:rsid w:val="00D20723"/>
    <w:rsid w:val="00D2093E"/>
    <w:rsid w:val="00D22E0B"/>
    <w:rsid w:val="00D2418B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63CB"/>
    <w:rsid w:val="00D3770F"/>
    <w:rsid w:val="00D37E7F"/>
    <w:rsid w:val="00D400BE"/>
    <w:rsid w:val="00D40252"/>
    <w:rsid w:val="00D402EE"/>
    <w:rsid w:val="00D40D2F"/>
    <w:rsid w:val="00D40DE7"/>
    <w:rsid w:val="00D40DEC"/>
    <w:rsid w:val="00D41DCD"/>
    <w:rsid w:val="00D41E7B"/>
    <w:rsid w:val="00D4220E"/>
    <w:rsid w:val="00D42DC5"/>
    <w:rsid w:val="00D42E7E"/>
    <w:rsid w:val="00D43306"/>
    <w:rsid w:val="00D4417B"/>
    <w:rsid w:val="00D44F5E"/>
    <w:rsid w:val="00D4513D"/>
    <w:rsid w:val="00D4562E"/>
    <w:rsid w:val="00D45B3C"/>
    <w:rsid w:val="00D476B8"/>
    <w:rsid w:val="00D47ABD"/>
    <w:rsid w:val="00D50254"/>
    <w:rsid w:val="00D50287"/>
    <w:rsid w:val="00D50B0C"/>
    <w:rsid w:val="00D5200D"/>
    <w:rsid w:val="00D523A2"/>
    <w:rsid w:val="00D52595"/>
    <w:rsid w:val="00D52868"/>
    <w:rsid w:val="00D52A41"/>
    <w:rsid w:val="00D53B53"/>
    <w:rsid w:val="00D54CF3"/>
    <w:rsid w:val="00D54DF1"/>
    <w:rsid w:val="00D54E12"/>
    <w:rsid w:val="00D5508D"/>
    <w:rsid w:val="00D55417"/>
    <w:rsid w:val="00D57710"/>
    <w:rsid w:val="00D60626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35D0"/>
    <w:rsid w:val="00D739F6"/>
    <w:rsid w:val="00D73A30"/>
    <w:rsid w:val="00D743E1"/>
    <w:rsid w:val="00D7478C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54E0"/>
    <w:rsid w:val="00D85826"/>
    <w:rsid w:val="00D85894"/>
    <w:rsid w:val="00D86223"/>
    <w:rsid w:val="00D863CE"/>
    <w:rsid w:val="00D86DD8"/>
    <w:rsid w:val="00D87794"/>
    <w:rsid w:val="00D87B92"/>
    <w:rsid w:val="00D9026E"/>
    <w:rsid w:val="00D9087B"/>
    <w:rsid w:val="00D90C61"/>
    <w:rsid w:val="00D91245"/>
    <w:rsid w:val="00D91345"/>
    <w:rsid w:val="00D91903"/>
    <w:rsid w:val="00D91D60"/>
    <w:rsid w:val="00D92794"/>
    <w:rsid w:val="00D92F98"/>
    <w:rsid w:val="00D934D9"/>
    <w:rsid w:val="00D9365A"/>
    <w:rsid w:val="00D936AE"/>
    <w:rsid w:val="00D9382C"/>
    <w:rsid w:val="00D93B9F"/>
    <w:rsid w:val="00D942C2"/>
    <w:rsid w:val="00D945C8"/>
    <w:rsid w:val="00D94D6D"/>
    <w:rsid w:val="00D94D6E"/>
    <w:rsid w:val="00D961A7"/>
    <w:rsid w:val="00D963B6"/>
    <w:rsid w:val="00D96E83"/>
    <w:rsid w:val="00D97921"/>
    <w:rsid w:val="00D97E52"/>
    <w:rsid w:val="00DA138A"/>
    <w:rsid w:val="00DA14C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CE3"/>
    <w:rsid w:val="00DA7E0E"/>
    <w:rsid w:val="00DB03A6"/>
    <w:rsid w:val="00DB0747"/>
    <w:rsid w:val="00DB094C"/>
    <w:rsid w:val="00DB141D"/>
    <w:rsid w:val="00DB3712"/>
    <w:rsid w:val="00DB44FF"/>
    <w:rsid w:val="00DB5648"/>
    <w:rsid w:val="00DB57CE"/>
    <w:rsid w:val="00DB7085"/>
    <w:rsid w:val="00DB799B"/>
    <w:rsid w:val="00DC00C7"/>
    <w:rsid w:val="00DC036B"/>
    <w:rsid w:val="00DC0960"/>
    <w:rsid w:val="00DC1295"/>
    <w:rsid w:val="00DC3DF3"/>
    <w:rsid w:val="00DC4224"/>
    <w:rsid w:val="00DC577D"/>
    <w:rsid w:val="00DC5C6B"/>
    <w:rsid w:val="00DC699D"/>
    <w:rsid w:val="00DC7B37"/>
    <w:rsid w:val="00DD0D89"/>
    <w:rsid w:val="00DD0DBA"/>
    <w:rsid w:val="00DD13A8"/>
    <w:rsid w:val="00DD1494"/>
    <w:rsid w:val="00DD17C5"/>
    <w:rsid w:val="00DD213E"/>
    <w:rsid w:val="00DD2210"/>
    <w:rsid w:val="00DD2717"/>
    <w:rsid w:val="00DD2CB4"/>
    <w:rsid w:val="00DD2E0C"/>
    <w:rsid w:val="00DD2E67"/>
    <w:rsid w:val="00DD46AC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3117"/>
    <w:rsid w:val="00DE35A2"/>
    <w:rsid w:val="00DE3715"/>
    <w:rsid w:val="00DE3EC6"/>
    <w:rsid w:val="00DE414E"/>
    <w:rsid w:val="00DE4F49"/>
    <w:rsid w:val="00DE60DA"/>
    <w:rsid w:val="00DE79EB"/>
    <w:rsid w:val="00DF0854"/>
    <w:rsid w:val="00DF0D0C"/>
    <w:rsid w:val="00DF122F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919"/>
    <w:rsid w:val="00E100FC"/>
    <w:rsid w:val="00E10FEF"/>
    <w:rsid w:val="00E12830"/>
    <w:rsid w:val="00E12BF5"/>
    <w:rsid w:val="00E12DBC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564F"/>
    <w:rsid w:val="00E262EA"/>
    <w:rsid w:val="00E2631A"/>
    <w:rsid w:val="00E26CE8"/>
    <w:rsid w:val="00E271F1"/>
    <w:rsid w:val="00E275E4"/>
    <w:rsid w:val="00E30443"/>
    <w:rsid w:val="00E305B9"/>
    <w:rsid w:val="00E30ACD"/>
    <w:rsid w:val="00E30FC1"/>
    <w:rsid w:val="00E31130"/>
    <w:rsid w:val="00E31170"/>
    <w:rsid w:val="00E311E7"/>
    <w:rsid w:val="00E32D91"/>
    <w:rsid w:val="00E33530"/>
    <w:rsid w:val="00E34968"/>
    <w:rsid w:val="00E34D4F"/>
    <w:rsid w:val="00E35318"/>
    <w:rsid w:val="00E35EC6"/>
    <w:rsid w:val="00E363FA"/>
    <w:rsid w:val="00E36645"/>
    <w:rsid w:val="00E370F2"/>
    <w:rsid w:val="00E37E9C"/>
    <w:rsid w:val="00E40BF1"/>
    <w:rsid w:val="00E4139E"/>
    <w:rsid w:val="00E420DB"/>
    <w:rsid w:val="00E42368"/>
    <w:rsid w:val="00E4251A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C26"/>
    <w:rsid w:val="00E5260E"/>
    <w:rsid w:val="00E53B3E"/>
    <w:rsid w:val="00E53DDE"/>
    <w:rsid w:val="00E5467C"/>
    <w:rsid w:val="00E5540D"/>
    <w:rsid w:val="00E55981"/>
    <w:rsid w:val="00E57094"/>
    <w:rsid w:val="00E6018A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F66"/>
    <w:rsid w:val="00E67029"/>
    <w:rsid w:val="00E67719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F8B"/>
    <w:rsid w:val="00E77529"/>
    <w:rsid w:val="00E8056F"/>
    <w:rsid w:val="00E817B1"/>
    <w:rsid w:val="00E821D1"/>
    <w:rsid w:val="00E82C00"/>
    <w:rsid w:val="00E837CE"/>
    <w:rsid w:val="00E8396C"/>
    <w:rsid w:val="00E83D85"/>
    <w:rsid w:val="00E856C4"/>
    <w:rsid w:val="00E86882"/>
    <w:rsid w:val="00E908A0"/>
    <w:rsid w:val="00E90ECD"/>
    <w:rsid w:val="00E91658"/>
    <w:rsid w:val="00E924CC"/>
    <w:rsid w:val="00E93858"/>
    <w:rsid w:val="00E93DFA"/>
    <w:rsid w:val="00E94359"/>
    <w:rsid w:val="00E94365"/>
    <w:rsid w:val="00E9441A"/>
    <w:rsid w:val="00E94878"/>
    <w:rsid w:val="00E94B88"/>
    <w:rsid w:val="00E94DA8"/>
    <w:rsid w:val="00E94FB3"/>
    <w:rsid w:val="00E96479"/>
    <w:rsid w:val="00E97101"/>
    <w:rsid w:val="00E97184"/>
    <w:rsid w:val="00EA29F2"/>
    <w:rsid w:val="00EA3419"/>
    <w:rsid w:val="00EA3EE3"/>
    <w:rsid w:val="00EA3F89"/>
    <w:rsid w:val="00EA58DE"/>
    <w:rsid w:val="00EA6DDC"/>
    <w:rsid w:val="00EA71A6"/>
    <w:rsid w:val="00EA7D25"/>
    <w:rsid w:val="00EB026D"/>
    <w:rsid w:val="00EB0B66"/>
    <w:rsid w:val="00EB18E2"/>
    <w:rsid w:val="00EB1FA1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76C7"/>
    <w:rsid w:val="00EC7B20"/>
    <w:rsid w:val="00EC7F39"/>
    <w:rsid w:val="00ED0959"/>
    <w:rsid w:val="00ED1674"/>
    <w:rsid w:val="00ED1C1D"/>
    <w:rsid w:val="00ED2386"/>
    <w:rsid w:val="00ED28F0"/>
    <w:rsid w:val="00ED2B84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FBC"/>
    <w:rsid w:val="00EE41B1"/>
    <w:rsid w:val="00EE5259"/>
    <w:rsid w:val="00EE58EE"/>
    <w:rsid w:val="00EE5A33"/>
    <w:rsid w:val="00EE5E01"/>
    <w:rsid w:val="00EE6490"/>
    <w:rsid w:val="00EE707B"/>
    <w:rsid w:val="00EF0B78"/>
    <w:rsid w:val="00EF0C3E"/>
    <w:rsid w:val="00EF10F3"/>
    <w:rsid w:val="00EF155B"/>
    <w:rsid w:val="00EF1DF1"/>
    <w:rsid w:val="00EF51CF"/>
    <w:rsid w:val="00EF5380"/>
    <w:rsid w:val="00EF55C2"/>
    <w:rsid w:val="00EF659D"/>
    <w:rsid w:val="00EF7624"/>
    <w:rsid w:val="00EF7E35"/>
    <w:rsid w:val="00F00734"/>
    <w:rsid w:val="00F023DB"/>
    <w:rsid w:val="00F03028"/>
    <w:rsid w:val="00F034CA"/>
    <w:rsid w:val="00F04917"/>
    <w:rsid w:val="00F04CC6"/>
    <w:rsid w:val="00F04E00"/>
    <w:rsid w:val="00F05FD0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99C"/>
    <w:rsid w:val="00F12C29"/>
    <w:rsid w:val="00F1544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A7E"/>
    <w:rsid w:val="00F52B9E"/>
    <w:rsid w:val="00F52F53"/>
    <w:rsid w:val="00F53134"/>
    <w:rsid w:val="00F5482A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1E4C"/>
    <w:rsid w:val="00F62CAD"/>
    <w:rsid w:val="00F6371A"/>
    <w:rsid w:val="00F6397F"/>
    <w:rsid w:val="00F6472A"/>
    <w:rsid w:val="00F649B7"/>
    <w:rsid w:val="00F67036"/>
    <w:rsid w:val="00F7071D"/>
    <w:rsid w:val="00F70769"/>
    <w:rsid w:val="00F70830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857"/>
    <w:rsid w:val="00F7603E"/>
    <w:rsid w:val="00F765A0"/>
    <w:rsid w:val="00F769FE"/>
    <w:rsid w:val="00F76CA2"/>
    <w:rsid w:val="00F770A3"/>
    <w:rsid w:val="00F772BA"/>
    <w:rsid w:val="00F77DB3"/>
    <w:rsid w:val="00F8037E"/>
    <w:rsid w:val="00F8064D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5399"/>
    <w:rsid w:val="00F86073"/>
    <w:rsid w:val="00F86DDB"/>
    <w:rsid w:val="00F87322"/>
    <w:rsid w:val="00F87E8D"/>
    <w:rsid w:val="00F90681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3ADA"/>
    <w:rsid w:val="00FA3B06"/>
    <w:rsid w:val="00FA43D3"/>
    <w:rsid w:val="00FA4B52"/>
    <w:rsid w:val="00FA4E50"/>
    <w:rsid w:val="00FA57E7"/>
    <w:rsid w:val="00FA701D"/>
    <w:rsid w:val="00FA7260"/>
    <w:rsid w:val="00FA7B7F"/>
    <w:rsid w:val="00FA7CF8"/>
    <w:rsid w:val="00FB01A1"/>
    <w:rsid w:val="00FB20BA"/>
    <w:rsid w:val="00FB21D2"/>
    <w:rsid w:val="00FB23E1"/>
    <w:rsid w:val="00FB26E2"/>
    <w:rsid w:val="00FB2CD2"/>
    <w:rsid w:val="00FB3D54"/>
    <w:rsid w:val="00FB4E40"/>
    <w:rsid w:val="00FB4F3E"/>
    <w:rsid w:val="00FB5CF9"/>
    <w:rsid w:val="00FB5ED0"/>
    <w:rsid w:val="00FB5FE5"/>
    <w:rsid w:val="00FB68D7"/>
    <w:rsid w:val="00FB6CF3"/>
    <w:rsid w:val="00FB6D90"/>
    <w:rsid w:val="00FB705F"/>
    <w:rsid w:val="00FB70F2"/>
    <w:rsid w:val="00FB712F"/>
    <w:rsid w:val="00FB732C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1F5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70AC"/>
    <w:rsid w:val="00FE7143"/>
    <w:rsid w:val="00FE7412"/>
    <w:rsid w:val="00FE7D66"/>
    <w:rsid w:val="00FF0715"/>
    <w:rsid w:val="00FF0A16"/>
    <w:rsid w:val="00FF2703"/>
    <w:rsid w:val="00FF30ED"/>
    <w:rsid w:val="00FF4403"/>
    <w:rsid w:val="00FF462A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68F120E"/>
  <w15:chartTrackingRefBased/>
  <w15:docId w15:val="{B7DD96C7-4341-40C5-AA69-44576D2EF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widowControl w:val="0"/>
      <w:spacing w:after="120" w:line="240" w:lineRule="atLeast"/>
    </w:pPr>
    <w:rPr>
      <w:rFonts w:ascii="Arial" w:hAnsi="Arial"/>
      <w:sz w:val="22"/>
      <w:lang w:val="en-GB" w:eastAsia="en-US"/>
    </w:rPr>
  </w:style>
  <w:style w:type="paragraph" w:styleId="berschrift1">
    <w:name w:val="heading 1"/>
    <w:aliases w:val="H1,Huvudrubrik,h1,app heading 1,l1,h11,h12,h13,h14,h15,h16,Heading 1_a,Heading 1 (NN),Titolo Sezione,Head 1 (Chapter heading),Titre§,1,Section Head,Prophead level 1,Prophead 1,Section heading,Forward,H11,H12,H13,H111,H14,H112,H15,H16,H17"/>
    <w:basedOn w:val="Standard"/>
    <w:next w:val="Standard"/>
    <w:link w:val="berschrift1Zchn"/>
    <w:uiPriority w:val="9"/>
    <w:qFormat/>
    <w:pPr>
      <w:keepNext/>
      <w:outlineLvl w:val="0"/>
    </w:pPr>
    <w:rPr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berschrift4">
    <w:name w:val="heading 4"/>
    <w:aliases w:val="h4"/>
    <w:basedOn w:val="Standard"/>
    <w:next w:val="Standard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berschrift5">
    <w:name w:val="heading 5"/>
    <w:basedOn w:val="Standard"/>
    <w:next w:val="Standard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berschrift6">
    <w:name w:val="heading 6"/>
    <w:basedOn w:val="Standard"/>
    <w:next w:val="Standard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Standard"/>
    <w:pPr>
      <w:widowControl/>
      <w:tabs>
        <w:tab w:val="center" w:pos="4819"/>
        <w:tab w:val="right" w:pos="9071"/>
      </w:tabs>
      <w:jc w:val="both"/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paragraph" w:styleId="Funotentext">
    <w:name w:val="footnote text"/>
    <w:basedOn w:val="Standard"/>
    <w:semiHidden/>
    <w:rPr>
      <w:sz w:val="20"/>
    </w:rPr>
  </w:style>
  <w:style w:type="character" w:styleId="Funotenzeichen">
    <w:name w:val="footnote reference"/>
    <w:semiHidden/>
    <w:rPr>
      <w:vertAlign w:val="superscript"/>
    </w:rPr>
  </w:style>
  <w:style w:type="paragraph" w:customStyle="1" w:styleId="Heading">
    <w:name w:val="Heading"/>
    <w:aliases w:val="1_"/>
    <w:basedOn w:val="Standard"/>
    <w:link w:val="HeadingCar"/>
    <w:pPr>
      <w:ind w:left="1260" w:hanging="551"/>
    </w:pPr>
    <w:rPr>
      <w:b/>
      <w:lang w:eastAsia="x-none"/>
    </w:rPr>
  </w:style>
  <w:style w:type="paragraph" w:styleId="Textkrper-Zeileneinzug">
    <w:name w:val="Body Text Indent"/>
    <w:basedOn w:val="Standard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Standard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ntext">
    <w:name w:val="endnote text"/>
    <w:basedOn w:val="Standard"/>
    <w:semiHidden/>
    <w:rPr>
      <w:sz w:val="20"/>
    </w:rPr>
  </w:style>
  <w:style w:type="character" w:styleId="Endnotenzeichen">
    <w:name w:val="endnote reference"/>
    <w:semiHidden/>
    <w:rPr>
      <w:vertAlign w:val="superscript"/>
    </w:rPr>
  </w:style>
  <w:style w:type="paragraph" w:styleId="Textkrper-Einzug2">
    <w:name w:val="Body Text Indent 2"/>
    <w:basedOn w:val="Standard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Textkrper-Einzug3">
    <w:name w:val="Body Text Indent 3"/>
    <w:basedOn w:val="Standard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styleId="Textkrper">
    <w:name w:val="Body Text"/>
    <w:aliases w:val="ändrad,AvtalBrödtext,Bodytext,EHPT,Body Text2,AvtalBrodtext,andrad,Body3,compact,paragraph 2,body indent"/>
    <w:basedOn w:val="Standard"/>
    <w:pPr>
      <w:jc w:val="both"/>
    </w:pPr>
    <w:rPr>
      <w:sz w:val="20"/>
      <w:lang w:val="en-US"/>
    </w:rPr>
  </w:style>
  <w:style w:type="paragraph" w:customStyle="1" w:styleId="HE">
    <w:name w:val="HE"/>
    <w:basedOn w:val="Standard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Standard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Standard"/>
    <w:pPr>
      <w:widowControl/>
      <w:ind w:left="720"/>
    </w:pPr>
    <w:rPr>
      <w:sz w:val="20"/>
      <w:lang w:val="it-IT"/>
    </w:rPr>
  </w:style>
  <w:style w:type="paragraph" w:styleId="Sprechblasentext">
    <w:name w:val="Balloon Text"/>
    <w:basedOn w:val="Standard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Standard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styleId="StandardWeb">
    <w:name w:val="Normal (Web)"/>
    <w:basedOn w:val="Standard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">
    <w:name w:val="Normal_"/>
    <w:basedOn w:val="Standard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Standard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Fett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 w:eastAsia="en-US"/>
    </w:rPr>
  </w:style>
  <w:style w:type="character" w:styleId="Kommentarzeichen">
    <w:name w:val="annotation reference"/>
    <w:rsid w:val="00D20723"/>
    <w:rPr>
      <w:sz w:val="16"/>
    </w:rPr>
  </w:style>
  <w:style w:type="paragraph" w:styleId="Dokumentstruktur">
    <w:name w:val="Document Map"/>
    <w:basedOn w:val="Standard"/>
    <w:link w:val="DokumentstrukturZchn"/>
    <w:rsid w:val="003D1ECB"/>
    <w:rPr>
      <w:rFonts w:ascii="Tahoma" w:hAnsi="Tahoma"/>
      <w:sz w:val="16"/>
      <w:szCs w:val="16"/>
      <w:lang w:eastAsia="x-none"/>
    </w:rPr>
  </w:style>
  <w:style w:type="character" w:customStyle="1" w:styleId="DokumentstrukturZchn">
    <w:name w:val="Dokumentstruktur Zchn"/>
    <w:link w:val="Dokumentstruktur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Absatz-Standardschriftart"/>
    <w:rsid w:val="0023170E"/>
  </w:style>
  <w:style w:type="paragraph" w:styleId="NurText">
    <w:name w:val="Plain Text"/>
    <w:basedOn w:val="Standard"/>
    <w:link w:val="NurTextZchn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NurTextZchn">
    <w:name w:val="Nur Text Zchn"/>
    <w:link w:val="Nur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Listenabsatz">
    <w:name w:val="List Paragraph"/>
    <w:basedOn w:val="Standard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BesuchterLink">
    <w:name w:val="FollowedHyperlink"/>
    <w:rsid w:val="00555E3D"/>
    <w:rPr>
      <w:color w:val="954F72"/>
      <w:u w:val="single"/>
    </w:rPr>
  </w:style>
  <w:style w:type="table" w:styleId="Tabellenraster">
    <w:name w:val="Table Grid"/>
    <w:basedOn w:val="NormaleTabelle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aliases w:val="H1 Zchn,Huvudrubrik Zchn,h1 Zchn,app heading 1 Zchn,l1 Zchn,h11 Zchn,h12 Zchn,h13 Zchn,h14 Zchn,h15 Zchn,h16 Zchn,Heading 1_a Zchn,Heading 1 (NN) Zchn,Titolo Sezione Zchn,Head 1 (Chapter heading) Zchn,Titre§ Zchn,1 Zchn,Forward Zchn"/>
    <w:basedOn w:val="Absatz-Standardschriftart"/>
    <w:link w:val="berschrift1"/>
    <w:uiPriority w:val="9"/>
    <w:rsid w:val="007A4CA9"/>
    <w:rPr>
      <w:rFonts w:ascii="Arial" w:hAnsi="Arial"/>
      <w:sz w:val="24"/>
      <w:lang w:val="en-GB" w:eastAsia="en-US"/>
    </w:rPr>
  </w:style>
  <w:style w:type="paragraph" w:styleId="Literaturverzeichnis">
    <w:name w:val="Bibliography"/>
    <w:basedOn w:val="Standard"/>
    <w:next w:val="Standard"/>
    <w:uiPriority w:val="37"/>
    <w:unhideWhenUsed/>
    <w:rsid w:val="007A4CA9"/>
  </w:style>
  <w:style w:type="paragraph" w:styleId="Beschriftung">
    <w:name w:val="caption"/>
    <w:basedOn w:val="Standard"/>
    <w:next w:val="Standard"/>
    <w:unhideWhenUsed/>
    <w:qFormat/>
    <w:rsid w:val="009E4F3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Kommentartext">
    <w:name w:val="annotation text"/>
    <w:basedOn w:val="Standard"/>
    <w:link w:val="KommentartextZchn"/>
    <w:rsid w:val="00071ECE"/>
    <w:pPr>
      <w:spacing w:line="240" w:lineRule="auto"/>
    </w:pPr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071ECE"/>
    <w:rPr>
      <w:rFonts w:ascii="Arial" w:hAnsi="Arial"/>
      <w:lang w:val="en-GB"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071EC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071ECE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1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21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1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1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8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0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9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7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3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7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1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8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898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4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38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06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94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9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7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3GP3</b:Tag>
    <b:SourceType>ElectronicSource</b:SourceType>
    <b:Guid>{08DFDE6E-E903-4CA6-9C5E-D6EA3C4F572C}</b:Guid>
    <b:Author>
      <b:Author>
        <b:Corporate>3GPP S4-171071</b:Corporate>
      </b:Author>
    </b:Author>
    <b:Title>New WID on Speech quality in the presence of ambient noise for super-wideband and fullband modes (SPAN)</b:Title>
    <b:Year>09-13 October 2017</b:Year>
    <b:City>Belgrade, Serbia</b:City>
    <b:Publisher>HEAD acoustics GmbH, ORANGE, Intel, Qualcomm Incorporated, Sony Mobile Communications, Samsung Electronics Co., Ltd.</b:Publisher>
    <b:RefOrder>1</b:RefOrder>
  </b:Source>
  <b:Source>
    <b:Tag>3GP10</b:Tag>
    <b:SourceType>ConferenceProceedings</b:SourceType>
    <b:Guid>{9946393B-807E-4ADC-B87E-E6E1CCB045D5}</b:Guid>
    <b:Title>Terminal acoustic characteristics for telephony; Requirements</b:Title>
    <b:Year>Release 14.1.0</b:Year>
    <b:Author>
      <b:Author>
        <b:Corporate>3GPP TS 26.131</b:Corporate>
      </b:Author>
    </b:Author>
    <b:RefOrder>4</b:RefOrder>
  </b:Source>
  <b:Source>
    <b:Tag>ETS17</b:Tag>
    <b:SourceType>ConferenceProceedings</b:SourceType>
    <b:Guid>{302553B6-F773-4251-BBD5-29EEF9D44389}</b:Guid>
    <b:Title>Speech quality in the presence of background noise: Objective test methods for super-wideband and fullband terminals</b:Title>
    <b:Year>04/2017</b:Year>
    <b:Author>
      <b:Author>
        <b:Corporate>ETSI TS 103 281 v1.1.1</b:Corporate>
      </b:Author>
    </b:Author>
    <b:RefOrder>2</b:RefOrder>
  </b:Source>
  <b:Source>
    <b:Tag>3GPR</b:Tag>
    <b:SourceType>ConferenceProceedings</b:SourceType>
    <b:Guid>{1204C63C-19F3-4BC1-B7C0-07A2F07CE164}</b:Guid>
    <b:Author>
      <b:Author>
        <b:Corporate>3GPP TS 26.132</b:Corporate>
      </b:Author>
    </b:Author>
    <b:Title>Speech and video telephony terminal acoustic test specification</b:Title>
    <b:Year>Release 14.1.0</b:Year>
    <b:RefOrder>3</b:RefOrder>
  </b:Source>
  <b:Source>
    <b:Tag>3GP173</b:Tag>
    <b:SourceType>ConferenceProceedings</b:SourceType>
    <b:Guid>{6BABB719-C41B-45E5-98DF-6F715D07FCFB}</b:Guid>
    <b:Title>Evaluation of additional acoustic tests for speech telephony</b:Title>
    <b:Year>Release 15.0.0 (12/2017)</b:Year>
    <b:Author>
      <b:Author>
        <b:Corporate>3GPP TR 26.931</b:Corporate>
      </b:Author>
    </b:Author>
    <b:RefOrder>5</b:RefOrder>
  </b:Source>
  <b:Source>
    <b:Tag>ETS5</b:Tag>
    <b:SourceType>ElectronicSource</b:SourceType>
    <b:Guid>{76126B7E-FA8D-4A1D-B51D-42DEFFAAB753}</b:Guid>
    <b:Author>
      <b:Author>
        <b:Corporate>ETSI STQ(18)057 030</b:Corporate>
      </b:Author>
    </b:Author>
    <b:City>Sophia Antipolis</b:City>
    <b:Publisher>HEAD acoustics GmbH</b:Publisher>
    <b:Title>Mapping functions for alignment of model A and B (TS 103 281)</b:Title>
    <b:Year>19-22 February 2018</b:Year>
    <b:RefOrder>6</b:RefOrder>
  </b:Source>
  <b:Source>
    <b:Tag>3GP18</b:Tag>
    <b:SourceType>ElectronicSource</b:SourceType>
    <b:Guid>{6EC60F5D-D7A3-4CAE-91F0-5E783254E098}</b:Guid>
    <b:Author>
      <b:Author>
        <b:Corporate>3GPP S4-180326</b:Corporate>
      </b:Author>
    </b:Author>
    <b:Title>Updated results for SPAN work item</b:Title>
    <b:City>Kista, Sweden</b:City>
    <b:Publisher>HEAD acoustics GmbH</b:Publisher>
    <b:Year>07-13 April 2018</b:Year>
    <b:RefOrder>7</b:RefOrder>
  </b:Source>
</b:Sources>
</file>

<file path=customXml/itemProps1.xml><?xml version="1.0" encoding="utf-8"?>
<ds:datastoreItem xmlns:ds="http://schemas.openxmlformats.org/officeDocument/2006/customXml" ds:itemID="{A7CEE5ED-DD3E-4945-8E37-D6AF2B871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920</Words>
  <Characters>5245</Characters>
  <Application>Microsoft Office Word</Application>
  <DocSecurity>0</DocSecurity>
  <Lines>43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Agenda SA4#89</vt:lpstr>
      <vt:lpstr>Agenda SA4#89</vt:lpstr>
    </vt:vector>
  </TitlesOfParts>
  <Company>Nokia</Company>
  <LinksUpToDate>false</LinksUpToDate>
  <CharactersWithSpaces>6153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SA4#89</dc:title>
  <dc:subject/>
  <dc:creator>Kari Järvinen</dc:creator>
  <cp:keywords/>
  <cp:lastModifiedBy>Reimes, Jan</cp:lastModifiedBy>
  <cp:revision>7</cp:revision>
  <cp:lastPrinted>2016-05-03T09:51:00Z</cp:lastPrinted>
  <dcterms:created xsi:type="dcterms:W3CDTF">2018-03-28T09:47:00Z</dcterms:created>
  <dcterms:modified xsi:type="dcterms:W3CDTF">2018-04-03T11:59:00Z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</Properties>
</file>