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CA3FA" w14:textId="1DE192CD" w:rsidR="00A630F5" w:rsidRPr="0033027D" w:rsidRDefault="00A630F5" w:rsidP="00BF3C8F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TSG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>#</w:t>
      </w:r>
      <w:r>
        <w:rPr>
          <w:b/>
          <w:noProof/>
          <w:sz w:val="24"/>
        </w:rPr>
        <w:t>95</w:t>
      </w:r>
      <w:r w:rsidRPr="0033027D">
        <w:rPr>
          <w:b/>
          <w:noProof/>
          <w:sz w:val="24"/>
        </w:rPr>
        <w:t xml:space="preserve"> Meeting</w:t>
      </w:r>
      <w:r w:rsidRPr="0033027D">
        <w:rPr>
          <w:b/>
          <w:noProof/>
          <w:sz w:val="24"/>
        </w:rPr>
        <w:tab/>
      </w:r>
      <w:r w:rsidRPr="005A378B">
        <w:rPr>
          <w:b/>
          <w:noProof/>
          <w:sz w:val="24"/>
        </w:rPr>
        <w:t>S4-</w:t>
      </w:r>
      <w:r w:rsidR="005A378B" w:rsidRPr="005A378B">
        <w:t xml:space="preserve"> </w:t>
      </w:r>
      <w:r w:rsidR="005A378B" w:rsidRPr="005A378B">
        <w:rPr>
          <w:b/>
          <w:noProof/>
          <w:sz w:val="24"/>
        </w:rPr>
        <w:t>170854</w:t>
      </w:r>
    </w:p>
    <w:p w14:paraId="54CB906D" w14:textId="77777777" w:rsidR="00A630F5" w:rsidRPr="006A45BA" w:rsidRDefault="00A630F5" w:rsidP="00BF3C8F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9-13 October, 2017, Belgrade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Serbia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207080F0" w14:textId="77777777" w:rsidR="00A630F5" w:rsidRPr="006E5DD5" w:rsidRDefault="00A630F5" w:rsidP="00A630F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0F3AC7" w14:textId="71C99005" w:rsidR="00A630F5" w:rsidRPr="00733701" w:rsidRDefault="00A630F5" w:rsidP="00A630F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caps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Panasonic Corporation</w:t>
      </w:r>
      <w:r w:rsidR="006F1007">
        <w:rPr>
          <w:rFonts w:ascii="Arial" w:eastAsia="Batang" w:hAnsi="Arial"/>
          <w:b/>
          <w:lang w:val="en-US" w:eastAsia="zh-CN"/>
        </w:rPr>
        <w:t>,</w:t>
      </w:r>
      <w:r w:rsidR="006F1007">
        <w:rPr>
          <w:rFonts w:ascii="Arial" w:hAnsi="Arial" w:hint="eastAsia"/>
          <w:b/>
          <w:lang w:val="en-US" w:eastAsia="ja-JP"/>
        </w:rPr>
        <w:t xml:space="preserve"> NTT Corporation</w:t>
      </w:r>
    </w:p>
    <w:p w14:paraId="3E4E91A0" w14:textId="77777777" w:rsidR="00A630F5" w:rsidRDefault="00A630F5" w:rsidP="00A630F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Proposal on requirements for IVAS Codec</w:t>
      </w:r>
    </w:p>
    <w:p w14:paraId="67357CD7" w14:textId="77777777" w:rsidR="0057078E" w:rsidRDefault="0057078E" w:rsidP="00A630F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 w:hint="eastAsia"/>
          <w:b/>
          <w:lang w:eastAsia="ja-JP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Discussion, Approval</w:t>
      </w:r>
    </w:p>
    <w:p w14:paraId="5666A284" w14:textId="10703A13" w:rsidR="007A51B6" w:rsidRPr="00BF3C8F" w:rsidRDefault="007A51B6" w:rsidP="00A630F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 w:hint="eastAsia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Agenda Item:</w:t>
      </w:r>
      <w:r>
        <w:rPr>
          <w:rFonts w:ascii="Arial" w:hAnsi="Arial" w:cs="Arial" w:hint="eastAsia"/>
          <w:b/>
          <w:lang w:eastAsia="ja-JP"/>
        </w:rPr>
        <w:tab/>
      </w:r>
      <w:r w:rsidR="005122C8">
        <w:rPr>
          <w:rFonts w:ascii="Arial" w:hAnsi="Arial" w:cs="Arial" w:hint="eastAsia"/>
          <w:b/>
          <w:lang w:eastAsia="ja-JP"/>
        </w:rPr>
        <w:t>7.5</w:t>
      </w:r>
    </w:p>
    <w:p w14:paraId="393569D2" w14:textId="77777777" w:rsidR="0057078E" w:rsidRPr="0057078E" w:rsidRDefault="0057078E" w:rsidP="00A630F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16"/>
          <w:szCs w:val="16"/>
          <w:u w:val="single"/>
          <w:lang w:eastAsia="zh-CN"/>
        </w:rPr>
      </w:pPr>
      <w:r>
        <w:rPr>
          <w:rFonts w:ascii="Arial" w:eastAsia="Batang" w:hAnsi="Arial"/>
          <w:b/>
          <w:sz w:val="16"/>
          <w:szCs w:val="16"/>
          <w:u w:val="single"/>
          <w:lang w:eastAsia="zh-CN"/>
        </w:rPr>
        <w:t>_____________________________________________________________________________________________________</w:t>
      </w:r>
    </w:p>
    <w:p w14:paraId="51297D45" w14:textId="77777777" w:rsidR="0057078E" w:rsidRDefault="0057078E" w:rsidP="0057078E">
      <w:pPr>
        <w:pStyle w:val="2"/>
      </w:pPr>
      <w:r w:rsidRPr="0057078E">
        <w:t>Introduction</w:t>
      </w:r>
    </w:p>
    <w:p w14:paraId="3FB7B40E" w14:textId="77777777" w:rsidR="009B4BC6" w:rsidRDefault="000D613F" w:rsidP="000D613F">
      <w:r>
        <w:t xml:space="preserve">Guidelines for the IVAS codec standardization are given by the work item description on EVS codec extension for Immersive Voice and Audio codec (IVAS Codec) [1], defining the objectives that should be met by the IVAS codec. As the requirements for the IVAS Codec are yet to be discussed in the SA4, source would like to </w:t>
      </w:r>
      <w:r w:rsidR="009B4BC6">
        <w:t>discuss</w:t>
      </w:r>
      <w:r>
        <w:t xml:space="preserve"> </w:t>
      </w:r>
      <w:r w:rsidR="00A9357E">
        <w:rPr>
          <w:rFonts w:hint="eastAsia"/>
          <w:lang w:eastAsia="ja-JP"/>
        </w:rPr>
        <w:t xml:space="preserve">a </w:t>
      </w:r>
      <w:r>
        <w:t xml:space="preserve">few elements </w:t>
      </w:r>
      <w:r w:rsidR="009B4BC6">
        <w:t>as a part of the IVAS codec framework</w:t>
      </w:r>
      <w:r w:rsidR="00FB1DCB">
        <w:t>/requirements</w:t>
      </w:r>
      <w:r w:rsidR="009B4BC6">
        <w:t>.</w:t>
      </w:r>
    </w:p>
    <w:p w14:paraId="05835DD2" w14:textId="77777777" w:rsidR="000D613F" w:rsidRDefault="002522E5" w:rsidP="000D613F">
      <w:pPr>
        <w:pStyle w:val="2"/>
      </w:pPr>
      <w:r>
        <w:t>Proposed Design Constraints for IVAS Codec</w:t>
      </w:r>
    </w:p>
    <w:p w14:paraId="1BB307E0" w14:textId="77777777" w:rsidR="00122E40" w:rsidRPr="00122E40" w:rsidRDefault="00122E40" w:rsidP="00122E40">
      <w:pPr>
        <w:rPr>
          <w:lang w:val="en-GB" w:eastAsia="en-GB"/>
        </w:rPr>
      </w:pPr>
      <w:r>
        <w:rPr>
          <w:lang w:val="en-GB" w:eastAsia="en-GB"/>
        </w:rPr>
        <w:t>Following design constraints are proposed for the IVAS Codec for consideration</w:t>
      </w:r>
    </w:p>
    <w:p w14:paraId="3E41D3E6" w14:textId="6FDDAEAB" w:rsidR="000D613F" w:rsidRDefault="000D613F" w:rsidP="00D46C04">
      <w:pPr>
        <w:pStyle w:val="a8"/>
        <w:numPr>
          <w:ilvl w:val="1"/>
          <w:numId w:val="2"/>
        </w:numPr>
        <w:rPr>
          <w:lang w:val="en-GB" w:eastAsia="en-GB"/>
        </w:rPr>
      </w:pPr>
      <w:r w:rsidRPr="000D613F">
        <w:rPr>
          <w:lang w:val="en-GB" w:eastAsia="en-GB"/>
        </w:rPr>
        <w:t>Interoperability with EVS</w:t>
      </w:r>
      <w:r w:rsidR="00B457F2">
        <w:rPr>
          <w:lang w:val="en-GB" w:eastAsia="en-GB"/>
        </w:rPr>
        <w:t xml:space="preserve"> Codec</w:t>
      </w:r>
    </w:p>
    <w:p w14:paraId="7E6AE8E1" w14:textId="192327FF" w:rsidR="00D70877" w:rsidRDefault="00A9357E" w:rsidP="00D46C04">
      <w:pPr>
        <w:ind w:left="720"/>
        <w:jc w:val="both"/>
      </w:pPr>
      <w:r>
        <w:rPr>
          <w:rFonts w:hint="eastAsia"/>
          <w:lang w:eastAsia="ja-JP"/>
        </w:rPr>
        <w:t>As the n</w:t>
      </w:r>
      <w:r>
        <w:t xml:space="preserve">ext </w:t>
      </w:r>
      <w:r w:rsidR="000B420C">
        <w:t>generation codec</w:t>
      </w:r>
      <w:r>
        <w:rPr>
          <w:rFonts w:hint="eastAsia"/>
          <w:lang w:eastAsia="ja-JP"/>
        </w:rPr>
        <w:t>,</w:t>
      </w:r>
      <w:r w:rsidR="000B420C">
        <w:t xml:space="preserve"> </w:t>
      </w:r>
      <w:r w:rsidR="00D70877">
        <w:t xml:space="preserve">IVAS Codec </w:t>
      </w:r>
      <w:r>
        <w:rPr>
          <w:rFonts w:hint="eastAsia"/>
          <w:lang w:eastAsia="ja-JP"/>
        </w:rPr>
        <w:t xml:space="preserve">is </w:t>
      </w:r>
      <w:r w:rsidR="00D70877">
        <w:t>expected to be used for future conversation</w:t>
      </w:r>
      <w:r w:rsidR="003A411E">
        <w:t>al voice</w:t>
      </w:r>
      <w:r w:rsidR="00D70877">
        <w:t xml:space="preserve"> applications which can be able to deliver </w:t>
      </w:r>
      <w:r w:rsidR="003A411E">
        <w:t xml:space="preserve">a minimum </w:t>
      </w:r>
      <w:r w:rsidR="00D70877">
        <w:t xml:space="preserve">immersive experience </w:t>
      </w:r>
      <w:r>
        <w:rPr>
          <w:rFonts w:hint="eastAsia"/>
          <w:lang w:eastAsia="ja-JP"/>
        </w:rPr>
        <w:t xml:space="preserve">even </w:t>
      </w:r>
      <w:r w:rsidR="00D70877">
        <w:t xml:space="preserve">to the users using mono and/or </w:t>
      </w:r>
      <w:r>
        <w:rPr>
          <w:rFonts w:hint="eastAsia"/>
          <w:lang w:eastAsia="ja-JP"/>
        </w:rPr>
        <w:t>s</w:t>
      </w:r>
      <w:r>
        <w:t xml:space="preserve">tereo </w:t>
      </w:r>
      <w:r w:rsidR="00D70877">
        <w:t>operations.</w:t>
      </w:r>
      <w:r w:rsidR="00D70877" w:rsidRPr="00D70877">
        <w:t xml:space="preserve"> </w:t>
      </w:r>
      <w:r w:rsidR="00D70877">
        <w:t xml:space="preserve">Source is of the opinion that IVAS Codec </w:t>
      </w:r>
      <w:r>
        <w:rPr>
          <w:rFonts w:hint="eastAsia"/>
          <w:lang w:eastAsia="ja-JP"/>
        </w:rPr>
        <w:t>can be used as</w:t>
      </w:r>
      <w:r w:rsidR="00D70877">
        <w:t xml:space="preserve"> </w:t>
      </w:r>
      <w:r w:rsidR="003A411E">
        <w:t xml:space="preserve">an </w:t>
      </w:r>
      <w:r w:rsidR="00D70877">
        <w:t xml:space="preserve">upgraded version of EVS SWB (mono/multi-mono) for conversational </w:t>
      </w:r>
      <w:r w:rsidR="003A411E">
        <w:t xml:space="preserve">voice </w:t>
      </w:r>
      <w:r w:rsidR="00D70877">
        <w:t>applications. Having interoperability</w:t>
      </w:r>
      <w:r>
        <w:t xml:space="preserve"> with the EVS SWB</w:t>
      </w:r>
      <w:r w:rsidR="00D70877">
        <w:t xml:space="preserve"> </w:t>
      </w:r>
      <w:r w:rsidR="005B66C9">
        <w:rPr>
          <w:rFonts w:hint="eastAsia"/>
          <w:lang w:eastAsia="ja-JP"/>
        </w:rPr>
        <w:t xml:space="preserve">at least </w:t>
      </w:r>
      <w:r>
        <w:rPr>
          <w:rFonts w:hint="eastAsia"/>
          <w:lang w:eastAsia="ja-JP"/>
        </w:rPr>
        <w:t xml:space="preserve">at the </w:t>
      </w:r>
      <w:r>
        <w:t>bit</w:t>
      </w:r>
      <w:r w:rsidR="005B66C9">
        <w:rPr>
          <w:rFonts w:hint="eastAsia"/>
          <w:lang w:eastAsia="ja-JP"/>
        </w:rPr>
        <w:t>-</w:t>
      </w:r>
      <w:r>
        <w:t xml:space="preserve">rate of 13.2 kbps </w:t>
      </w:r>
      <w:r w:rsidR="005A2E8C">
        <w:rPr>
          <w:rFonts w:hint="eastAsia"/>
          <w:lang w:eastAsia="ja-JP"/>
        </w:rPr>
        <w:t xml:space="preserve">and 24.4 kbps </w:t>
      </w:r>
      <w:r w:rsidR="00D70877">
        <w:t xml:space="preserve">is important </w:t>
      </w:r>
      <w:r>
        <w:rPr>
          <w:rFonts w:hint="eastAsia"/>
          <w:lang w:eastAsia="ja-JP"/>
        </w:rPr>
        <w:t>because</w:t>
      </w:r>
      <w:r>
        <w:t xml:space="preserve"> </w:t>
      </w:r>
      <w:r w:rsidR="005A2E8C">
        <w:t>th</w:t>
      </w:r>
      <w:r w:rsidR="005A2E8C">
        <w:rPr>
          <w:rFonts w:hint="eastAsia"/>
          <w:lang w:eastAsia="ja-JP"/>
        </w:rPr>
        <w:t>ese</w:t>
      </w:r>
      <w:r w:rsidR="005A2E8C">
        <w:t xml:space="preserve"> </w:t>
      </w:r>
      <w:r w:rsidR="005A2E8C">
        <w:rPr>
          <w:rFonts w:hint="eastAsia"/>
          <w:lang w:eastAsia="ja-JP"/>
        </w:rPr>
        <w:t xml:space="preserve">bit-rate </w:t>
      </w:r>
      <w:r w:rsidR="00D70877">
        <w:t>mode</w:t>
      </w:r>
      <w:r w:rsidR="005A2E8C">
        <w:rPr>
          <w:rFonts w:hint="eastAsia"/>
          <w:lang w:eastAsia="ja-JP"/>
        </w:rPr>
        <w:t>s</w:t>
      </w:r>
      <w:r w:rsidR="00D70877">
        <w:t xml:space="preserve"> </w:t>
      </w:r>
      <w:r w:rsidR="005A2E8C">
        <w:rPr>
          <w:rFonts w:hint="eastAsia"/>
          <w:lang w:eastAsia="ja-JP"/>
        </w:rPr>
        <w:t>are</w:t>
      </w:r>
      <w:r w:rsidR="005A2E8C">
        <w:t xml:space="preserve"> </w:t>
      </w:r>
      <w:r w:rsidR="00D70877">
        <w:t>currently used in the mobile market</w:t>
      </w:r>
      <w:r w:rsidR="005A2E8C">
        <w:rPr>
          <w:rFonts w:hint="eastAsia"/>
          <w:lang w:eastAsia="ja-JP"/>
        </w:rPr>
        <w:t xml:space="preserve">s in Japan, Korea, </w:t>
      </w:r>
      <w:r w:rsidR="002E6C8E">
        <w:rPr>
          <w:rFonts w:hint="eastAsia"/>
          <w:lang w:eastAsia="ja-JP"/>
        </w:rPr>
        <w:t xml:space="preserve">probably </w:t>
      </w:r>
      <w:r w:rsidR="005A2E8C">
        <w:rPr>
          <w:rFonts w:hint="eastAsia"/>
          <w:lang w:eastAsia="ja-JP"/>
        </w:rPr>
        <w:t xml:space="preserve">Europe </w:t>
      </w:r>
      <w:r w:rsidR="00C2160C">
        <w:rPr>
          <w:rFonts w:hint="eastAsia"/>
          <w:lang w:eastAsia="ja-JP"/>
        </w:rPr>
        <w:t>or</w:t>
      </w:r>
      <w:r w:rsidR="005A2E8C">
        <w:rPr>
          <w:rFonts w:hint="eastAsia"/>
          <w:lang w:eastAsia="ja-JP"/>
        </w:rPr>
        <w:t xml:space="preserve"> US</w:t>
      </w:r>
      <w:r w:rsidR="005B66C9">
        <w:rPr>
          <w:rFonts w:hint="eastAsia"/>
          <w:lang w:eastAsia="ja-JP"/>
        </w:rPr>
        <w:t>.</w:t>
      </w:r>
      <w:r w:rsidR="00D70877">
        <w:t xml:space="preserve"> </w:t>
      </w:r>
    </w:p>
    <w:p w14:paraId="66750722" w14:textId="77777777" w:rsidR="00B966DE" w:rsidRDefault="00B966DE" w:rsidP="00D46C04">
      <w:pPr>
        <w:pStyle w:val="a8"/>
        <w:numPr>
          <w:ilvl w:val="1"/>
          <w:numId w:val="2"/>
        </w:numPr>
        <w:spacing w:line="240" w:lineRule="auto"/>
        <w:rPr>
          <w:lang w:val="en-GB" w:eastAsia="en-GB"/>
        </w:rPr>
      </w:pPr>
      <w:r>
        <w:rPr>
          <w:lang w:val="en-GB" w:eastAsia="en-GB"/>
        </w:rPr>
        <w:t>Bitrate</w:t>
      </w:r>
      <w:r w:rsidR="00DB3B3F">
        <w:rPr>
          <w:lang w:val="en-GB" w:eastAsia="en-GB"/>
        </w:rPr>
        <w:t xml:space="preserve">s </w:t>
      </w:r>
      <w:r w:rsidR="00285221">
        <w:rPr>
          <w:lang w:val="en-GB" w:eastAsia="en-GB"/>
        </w:rPr>
        <w:t>and Bandwidth</w:t>
      </w:r>
    </w:p>
    <w:p w14:paraId="329F85E2" w14:textId="77777777" w:rsidR="00D46C04" w:rsidRDefault="00D46C04" w:rsidP="00D46C04">
      <w:pPr>
        <w:pStyle w:val="a8"/>
        <w:spacing w:line="240" w:lineRule="auto"/>
        <w:rPr>
          <w:lang w:val="en-GB" w:eastAsia="en-GB"/>
        </w:rPr>
      </w:pPr>
    </w:p>
    <w:p w14:paraId="2CE00379" w14:textId="2F0A6433" w:rsidR="00DB3B3F" w:rsidRDefault="005A2E8C" w:rsidP="00D46C04">
      <w:pPr>
        <w:pStyle w:val="a8"/>
        <w:jc w:val="both"/>
      </w:pPr>
      <w:r>
        <w:rPr>
          <w:rFonts w:hint="eastAsia"/>
          <w:lang w:eastAsia="ja-JP"/>
        </w:rPr>
        <w:t xml:space="preserve">As mentioned above, </w:t>
      </w:r>
      <w:r w:rsidR="00DB3B3F">
        <w:t>13.2</w:t>
      </w:r>
      <w:r>
        <w:rPr>
          <w:rFonts w:hint="eastAsia"/>
          <w:lang w:eastAsia="ja-JP"/>
        </w:rPr>
        <w:t xml:space="preserve"> and 24.4 </w:t>
      </w:r>
      <w:r w:rsidR="00DB3B3F">
        <w:t xml:space="preserve">kbps </w:t>
      </w:r>
      <w:r>
        <w:rPr>
          <w:rFonts w:hint="eastAsia"/>
          <w:lang w:eastAsia="ja-JP"/>
        </w:rPr>
        <w:t xml:space="preserve">modes of </w:t>
      </w:r>
      <w:r w:rsidR="00DB3B3F">
        <w:t>EVS</w:t>
      </w:r>
      <w:r>
        <w:rPr>
          <w:rFonts w:hint="eastAsia"/>
          <w:lang w:eastAsia="ja-JP"/>
        </w:rPr>
        <w:t xml:space="preserve"> SWB</w:t>
      </w:r>
      <w:r w:rsidR="00DB3B3F">
        <w:t xml:space="preserve"> </w:t>
      </w:r>
      <w:r>
        <w:rPr>
          <w:rFonts w:hint="eastAsia"/>
          <w:lang w:eastAsia="ja-JP"/>
        </w:rPr>
        <w:t>are</w:t>
      </w:r>
      <w:r>
        <w:t xml:space="preserve"> </w:t>
      </w:r>
      <w:r w:rsidR="0076027B">
        <w:rPr>
          <w:rFonts w:hint="eastAsia"/>
          <w:lang w:eastAsia="ja-JP"/>
        </w:rPr>
        <w:t xml:space="preserve">being </w:t>
      </w:r>
      <w:r w:rsidR="00DB3B3F">
        <w:t xml:space="preserve">deployed in the market </w:t>
      </w:r>
      <w:r w:rsidR="0062002B">
        <w:t xml:space="preserve">and </w:t>
      </w:r>
      <w:r w:rsidR="00DB3B3F">
        <w:t xml:space="preserve">deliver </w:t>
      </w:r>
      <w:r w:rsidR="0062002B">
        <w:t xml:space="preserve">a highly significant improvement in user experience for conversational voice applications. Source is of the opinion that </w:t>
      </w:r>
      <w:r w:rsidR="00B966DE">
        <w:t>at</w:t>
      </w:r>
      <w:r w:rsidR="0076027B">
        <w:rPr>
          <w:rFonts w:hint="eastAsia"/>
          <w:lang w:eastAsia="ja-JP"/>
        </w:rPr>
        <w:t xml:space="preserve"> </w:t>
      </w:r>
      <w:r w:rsidR="00B966DE">
        <w:t xml:space="preserve">least a SWB bandwidth support with </w:t>
      </w:r>
      <w:r w:rsidR="0076027B">
        <w:rPr>
          <w:rFonts w:hint="eastAsia"/>
          <w:lang w:eastAsia="ja-JP"/>
        </w:rPr>
        <w:t>the</w:t>
      </w:r>
      <w:r w:rsidR="0076027B">
        <w:t xml:space="preserve"> </w:t>
      </w:r>
      <w:r w:rsidR="00B966DE">
        <w:t>bitrate</w:t>
      </w:r>
      <w:r>
        <w:rPr>
          <w:rFonts w:hint="eastAsia"/>
          <w:lang w:eastAsia="ja-JP"/>
        </w:rPr>
        <w:t>s</w:t>
      </w:r>
      <w:r w:rsidR="00B966DE">
        <w:t xml:space="preserve"> </w:t>
      </w:r>
      <w:r w:rsidR="0076027B">
        <w:rPr>
          <w:rFonts w:hint="eastAsia"/>
          <w:lang w:eastAsia="ja-JP"/>
        </w:rPr>
        <w:t>of</w:t>
      </w:r>
      <w:r w:rsidR="00B966DE">
        <w:t xml:space="preserve"> 13.2 kbps</w:t>
      </w:r>
      <w:r>
        <w:rPr>
          <w:rFonts w:hint="eastAsia"/>
          <w:lang w:eastAsia="ja-JP"/>
        </w:rPr>
        <w:t xml:space="preserve"> and 24.4 kbps</w:t>
      </w:r>
      <w:r w:rsidR="00B966DE">
        <w:t xml:space="preserve"> </w:t>
      </w:r>
      <w:r w:rsidR="0062002B">
        <w:t xml:space="preserve">should be considered for </w:t>
      </w:r>
      <w:proofErr w:type="gramStart"/>
      <w:r w:rsidR="0062002B">
        <w:t>IVAS</w:t>
      </w:r>
      <w:proofErr w:type="gramEnd"/>
      <w:r w:rsidR="0062002B">
        <w:t xml:space="preserve"> codec operation for conversational voice applications</w:t>
      </w:r>
      <w:r w:rsidR="0076027B">
        <w:rPr>
          <w:rFonts w:hint="eastAsia"/>
          <w:lang w:eastAsia="ja-JP"/>
        </w:rPr>
        <w:t>.</w:t>
      </w:r>
      <w:r w:rsidR="0062002B">
        <w:t xml:space="preserve"> </w:t>
      </w:r>
      <w:r w:rsidR="0076027B">
        <w:rPr>
          <w:rFonts w:hint="eastAsia"/>
          <w:lang w:eastAsia="ja-JP"/>
        </w:rPr>
        <w:t xml:space="preserve">For improved immersive experience, </w:t>
      </w:r>
      <w:r w:rsidR="00B966DE">
        <w:t>higher bitrates and bandwidth</w:t>
      </w:r>
      <w:r w:rsidR="0062002B">
        <w:t xml:space="preserve"> </w:t>
      </w:r>
      <w:r w:rsidR="004357A0">
        <w:rPr>
          <w:rFonts w:hint="eastAsia"/>
          <w:lang w:eastAsia="ja-JP"/>
        </w:rPr>
        <w:t>would</w:t>
      </w:r>
      <w:r w:rsidR="004357A0">
        <w:t xml:space="preserve"> </w:t>
      </w:r>
      <w:r w:rsidR="00B966DE">
        <w:t>be needed</w:t>
      </w:r>
      <w:r w:rsidR="004357A0">
        <w:rPr>
          <w:rFonts w:hint="eastAsia"/>
          <w:lang w:eastAsia="ja-JP"/>
        </w:rPr>
        <w:t xml:space="preserve"> for describing finer </w:t>
      </w:r>
      <w:r w:rsidR="004357A0">
        <w:rPr>
          <w:lang w:eastAsia="ja-JP"/>
        </w:rPr>
        <w:t>special</w:t>
      </w:r>
      <w:r w:rsidR="004357A0">
        <w:rPr>
          <w:rFonts w:hint="eastAsia"/>
          <w:lang w:eastAsia="ja-JP"/>
        </w:rPr>
        <w:t xml:space="preserve"> audio images</w:t>
      </w:r>
      <w:r w:rsidR="0076027B">
        <w:rPr>
          <w:rFonts w:hint="eastAsia"/>
          <w:lang w:eastAsia="ja-JP"/>
        </w:rPr>
        <w:t>.</w:t>
      </w:r>
      <w:r w:rsidR="00B966DE">
        <w:t xml:space="preserve"> </w:t>
      </w:r>
    </w:p>
    <w:p w14:paraId="28F200AA" w14:textId="77777777" w:rsidR="000D613F" w:rsidRDefault="000D613F" w:rsidP="000D613F">
      <w:pPr>
        <w:pStyle w:val="2"/>
      </w:pPr>
      <w:r>
        <w:t>Conclusions</w:t>
      </w:r>
    </w:p>
    <w:p w14:paraId="67104D13" w14:textId="537AFDF4" w:rsidR="006136E0" w:rsidRDefault="00FA4447" w:rsidP="000D613F">
      <w:pPr>
        <w:rPr>
          <w:lang w:val="en-GB" w:eastAsia="en-GB"/>
        </w:rPr>
      </w:pPr>
      <w:r>
        <w:rPr>
          <w:lang w:val="en-GB" w:eastAsia="en-GB"/>
        </w:rPr>
        <w:t>P</w:t>
      </w:r>
      <w:r w:rsidR="00CD1DD4">
        <w:rPr>
          <w:lang w:val="en-GB" w:eastAsia="en-GB"/>
        </w:rPr>
        <w:t>roposal i</w:t>
      </w:r>
      <w:r>
        <w:rPr>
          <w:lang w:val="en-GB" w:eastAsia="en-GB"/>
        </w:rPr>
        <w:t>s</w:t>
      </w:r>
      <w:r w:rsidR="00CD1DD4">
        <w:rPr>
          <w:lang w:val="en-GB" w:eastAsia="en-GB"/>
        </w:rPr>
        <w:t xml:space="preserve"> </w:t>
      </w:r>
      <w:r>
        <w:rPr>
          <w:lang w:val="en-GB" w:eastAsia="en-GB"/>
        </w:rPr>
        <w:t>made in the</w:t>
      </w:r>
      <w:r w:rsidR="00CD1DD4">
        <w:rPr>
          <w:lang w:val="en-GB" w:eastAsia="en-GB"/>
        </w:rPr>
        <w:t xml:space="preserve"> </w:t>
      </w:r>
      <w:r w:rsidR="005113E6">
        <w:rPr>
          <w:lang w:val="en-GB" w:eastAsia="en-GB"/>
        </w:rPr>
        <w:t>contribution to initiate discussions on IVAS Codec design constraints</w:t>
      </w:r>
      <w:r w:rsidR="004357A0">
        <w:rPr>
          <w:rFonts w:hint="eastAsia"/>
          <w:lang w:val="en-GB" w:eastAsia="ja-JP"/>
        </w:rPr>
        <w:t>. Supporting bit-rates and audio bandwidth are proposed. Especially, interoperability with EVS-SWB at 13.2</w:t>
      </w:r>
      <w:r w:rsidR="00C2160C">
        <w:rPr>
          <w:rFonts w:hint="eastAsia"/>
          <w:lang w:val="en-GB" w:eastAsia="ja-JP"/>
        </w:rPr>
        <w:t xml:space="preserve"> </w:t>
      </w:r>
      <w:r w:rsidR="004357A0">
        <w:rPr>
          <w:rFonts w:hint="eastAsia"/>
          <w:lang w:val="en-GB" w:eastAsia="ja-JP"/>
        </w:rPr>
        <w:t>kbps</w:t>
      </w:r>
      <w:r w:rsidR="00C2160C">
        <w:rPr>
          <w:rFonts w:hint="eastAsia"/>
          <w:lang w:val="en-GB" w:eastAsia="ja-JP"/>
        </w:rPr>
        <w:t xml:space="preserve"> and 24.4 kbps</w:t>
      </w:r>
      <w:r w:rsidR="004357A0">
        <w:rPr>
          <w:rFonts w:hint="eastAsia"/>
          <w:lang w:val="en-GB" w:eastAsia="ja-JP"/>
        </w:rPr>
        <w:t xml:space="preserve"> is proposed to be an important design constraint.</w:t>
      </w:r>
      <w:r w:rsidR="008C093C">
        <w:rPr>
          <w:rFonts w:hint="eastAsia"/>
          <w:lang w:val="en-GB" w:eastAsia="ja-JP"/>
        </w:rPr>
        <w:t xml:space="preserve"> </w:t>
      </w:r>
    </w:p>
    <w:p w14:paraId="7769D181" w14:textId="77777777" w:rsidR="000D613F" w:rsidRPr="00122E40" w:rsidRDefault="000D613F" w:rsidP="000D613F">
      <w:pPr>
        <w:rPr>
          <w:rFonts w:ascii="Arial" w:hAnsi="Arial" w:cs="Arial"/>
          <w:sz w:val="32"/>
          <w:szCs w:val="32"/>
          <w:lang w:val="en-GB" w:eastAsia="en-GB"/>
        </w:rPr>
      </w:pPr>
      <w:r w:rsidRPr="00122E40">
        <w:rPr>
          <w:rFonts w:ascii="Arial" w:hAnsi="Arial" w:cs="Arial"/>
          <w:sz w:val="32"/>
          <w:szCs w:val="32"/>
          <w:lang w:val="en-GB" w:eastAsia="en-GB"/>
        </w:rPr>
        <w:t>References</w:t>
      </w:r>
    </w:p>
    <w:p w14:paraId="31972884" w14:textId="77777777" w:rsidR="000D613F" w:rsidRPr="00D46C04" w:rsidRDefault="000D613F" w:rsidP="000D613F">
      <w:r>
        <w:t>[1]: 3GPP WID S4-170749, “EVS Codec Extension for Immersive Voice and Audio Service”</w:t>
      </w:r>
    </w:p>
    <w:p w14:paraId="0EFA241A" w14:textId="77777777" w:rsidR="000D613F" w:rsidRPr="000D613F" w:rsidRDefault="000D613F" w:rsidP="000D613F">
      <w:pPr>
        <w:rPr>
          <w:lang w:val="en-GB" w:eastAsia="en-GB"/>
        </w:rPr>
      </w:pPr>
    </w:p>
    <w:sectPr w:rsidR="000D613F" w:rsidRPr="000D613F" w:rsidSect="00A630F5">
      <w:footerReference w:type="default" r:id="rId8"/>
      <w:pgSz w:w="11906" w:h="16838"/>
      <w:pgMar w:top="828" w:right="1440" w:bottom="1440" w:left="1440" w:header="720" w:footer="7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47AC40" w15:done="0"/>
  <w15:commentEx w15:paraId="653E274C" w15:paraIdParent="2D47AC40" w15:done="0"/>
  <w15:commentEx w15:paraId="411ABDFD" w15:done="0"/>
  <w15:commentEx w15:paraId="31A7CC92" w15:done="0"/>
  <w15:commentEx w15:paraId="4301C0B7" w15:paraIdParent="31A7CC92" w15:done="0"/>
  <w15:commentEx w15:paraId="0D5FD528" w15:done="0"/>
  <w15:commentEx w15:paraId="4D6C49BA" w15:paraIdParent="0D5FD52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23E96" w14:textId="77777777" w:rsidR="00ED2F5B" w:rsidRDefault="00ED2F5B" w:rsidP="00A630F5">
      <w:pPr>
        <w:spacing w:after="0" w:line="240" w:lineRule="auto"/>
      </w:pPr>
      <w:r>
        <w:separator/>
      </w:r>
    </w:p>
  </w:endnote>
  <w:endnote w:type="continuationSeparator" w:id="0">
    <w:p w14:paraId="4D482E80" w14:textId="77777777" w:rsidR="00ED2F5B" w:rsidRDefault="00ED2F5B" w:rsidP="00A6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8036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5010E" w14:textId="668D253F" w:rsidR="009B4BC6" w:rsidRDefault="009B4BC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C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665672" w14:textId="77777777" w:rsidR="009B4BC6" w:rsidRDefault="009B4B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C7227" w14:textId="77777777" w:rsidR="00ED2F5B" w:rsidRDefault="00ED2F5B" w:rsidP="00A630F5">
      <w:pPr>
        <w:spacing w:after="0" w:line="240" w:lineRule="auto"/>
      </w:pPr>
      <w:r>
        <w:separator/>
      </w:r>
    </w:p>
  </w:footnote>
  <w:footnote w:type="continuationSeparator" w:id="0">
    <w:p w14:paraId="60AE4759" w14:textId="77777777" w:rsidR="00ED2F5B" w:rsidRDefault="00ED2F5B" w:rsidP="00A63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4D92"/>
    <w:multiLevelType w:val="hybridMultilevel"/>
    <w:tmpl w:val="43A4576C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BE4977"/>
    <w:multiLevelType w:val="multilevel"/>
    <w:tmpl w:val="C802ADFA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0DF45A6"/>
    <w:multiLevelType w:val="hybridMultilevel"/>
    <w:tmpl w:val="78F485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kanth NAGISETTY">
    <w15:presenceInfo w15:providerId="None" w15:userId="Srikanth NAGISET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0F5"/>
    <w:rsid w:val="00012C57"/>
    <w:rsid w:val="00050BA4"/>
    <w:rsid w:val="000B420C"/>
    <w:rsid w:val="000D613F"/>
    <w:rsid w:val="00122E40"/>
    <w:rsid w:val="00144DD6"/>
    <w:rsid w:val="001D0B3C"/>
    <w:rsid w:val="00227C6B"/>
    <w:rsid w:val="002522E5"/>
    <w:rsid w:val="00285221"/>
    <w:rsid w:val="002B4F5A"/>
    <w:rsid w:val="002D58B1"/>
    <w:rsid w:val="002E6C8E"/>
    <w:rsid w:val="002F19ED"/>
    <w:rsid w:val="00366449"/>
    <w:rsid w:val="003A411E"/>
    <w:rsid w:val="004357A0"/>
    <w:rsid w:val="005113E6"/>
    <w:rsid w:val="005122C8"/>
    <w:rsid w:val="0057078E"/>
    <w:rsid w:val="005A2E8C"/>
    <w:rsid w:val="005A378B"/>
    <w:rsid w:val="005B66C9"/>
    <w:rsid w:val="005F08BA"/>
    <w:rsid w:val="006136E0"/>
    <w:rsid w:val="0062002B"/>
    <w:rsid w:val="006F1007"/>
    <w:rsid w:val="00757AD6"/>
    <w:rsid w:val="0076027B"/>
    <w:rsid w:val="007A51B6"/>
    <w:rsid w:val="008C093C"/>
    <w:rsid w:val="00974E11"/>
    <w:rsid w:val="009B4BC6"/>
    <w:rsid w:val="00A630F5"/>
    <w:rsid w:val="00A82627"/>
    <w:rsid w:val="00A9357E"/>
    <w:rsid w:val="00B457F2"/>
    <w:rsid w:val="00B966DE"/>
    <w:rsid w:val="00BF3C8F"/>
    <w:rsid w:val="00C044FC"/>
    <w:rsid w:val="00C2160C"/>
    <w:rsid w:val="00C51BC4"/>
    <w:rsid w:val="00CB2F71"/>
    <w:rsid w:val="00CD1DD4"/>
    <w:rsid w:val="00D46C04"/>
    <w:rsid w:val="00D520A4"/>
    <w:rsid w:val="00D70877"/>
    <w:rsid w:val="00D8047D"/>
    <w:rsid w:val="00DB3B3F"/>
    <w:rsid w:val="00E844C5"/>
    <w:rsid w:val="00ED2F5B"/>
    <w:rsid w:val="00F5185F"/>
    <w:rsid w:val="00FA4447"/>
    <w:rsid w:val="00FA4B33"/>
    <w:rsid w:val="00FB1DCB"/>
    <w:rsid w:val="00FB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ECD1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autoRedefine/>
    <w:qFormat/>
    <w:rsid w:val="005707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A630F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ヘッダー (文字)"/>
    <w:basedOn w:val="a0"/>
    <w:link w:val="a3"/>
    <w:uiPriority w:val="99"/>
    <w:rsid w:val="00A630F5"/>
  </w:style>
  <w:style w:type="paragraph" w:styleId="a5">
    <w:name w:val="footer"/>
    <w:basedOn w:val="a"/>
    <w:link w:val="a6"/>
    <w:uiPriority w:val="99"/>
    <w:unhideWhenUsed/>
    <w:rsid w:val="00A63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フッター (文字)"/>
    <w:basedOn w:val="a0"/>
    <w:link w:val="a5"/>
    <w:uiPriority w:val="99"/>
    <w:rsid w:val="00A630F5"/>
  </w:style>
  <w:style w:type="character" w:customStyle="1" w:styleId="10">
    <w:name w:val="見出し 1 (文字)"/>
    <w:basedOn w:val="a0"/>
    <w:link w:val="1"/>
    <w:rsid w:val="0057078E"/>
    <w:rPr>
      <w:rFonts w:ascii="Arial" w:eastAsia="Malgun Gothic" w:hAnsi="Arial" w:cs="Times New Roman"/>
      <w:sz w:val="36"/>
      <w:szCs w:val="20"/>
      <w:lang w:val="en-GB" w:eastAsia="en-GB"/>
    </w:rPr>
  </w:style>
  <w:style w:type="character" w:customStyle="1" w:styleId="20">
    <w:name w:val="見出し 2 (文字)"/>
    <w:basedOn w:val="a0"/>
    <w:link w:val="2"/>
    <w:rsid w:val="00A630F5"/>
    <w:rPr>
      <w:rFonts w:ascii="Arial" w:eastAsia="Malgun Gothic" w:hAnsi="Arial" w:cs="Times New Roman"/>
      <w:sz w:val="32"/>
      <w:szCs w:val="20"/>
      <w:lang w:val="en-GB" w:eastAsia="en-GB"/>
    </w:rPr>
  </w:style>
  <w:style w:type="paragraph" w:customStyle="1" w:styleId="CRCoverPage">
    <w:name w:val="CR Cover Page"/>
    <w:rsid w:val="00A630F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a7">
    <w:name w:val="Hyperlink"/>
    <w:rsid w:val="00A630F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7078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D61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D613F"/>
    <w:pPr>
      <w:spacing w:line="240" w:lineRule="auto"/>
    </w:pPr>
    <w:rPr>
      <w:sz w:val="20"/>
      <w:szCs w:val="20"/>
    </w:rPr>
  </w:style>
  <w:style w:type="character" w:customStyle="1" w:styleId="ab">
    <w:name w:val="コメント文字列 (文字)"/>
    <w:basedOn w:val="a0"/>
    <w:link w:val="aa"/>
    <w:uiPriority w:val="99"/>
    <w:semiHidden/>
    <w:rsid w:val="000D61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D613F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0D613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D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D613F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0D61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autoRedefine/>
    <w:qFormat/>
    <w:rsid w:val="005707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A630F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ヘッダー (文字)"/>
    <w:basedOn w:val="a0"/>
    <w:link w:val="a3"/>
    <w:uiPriority w:val="99"/>
    <w:rsid w:val="00A630F5"/>
  </w:style>
  <w:style w:type="paragraph" w:styleId="a5">
    <w:name w:val="footer"/>
    <w:basedOn w:val="a"/>
    <w:link w:val="a6"/>
    <w:uiPriority w:val="99"/>
    <w:unhideWhenUsed/>
    <w:rsid w:val="00A63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フッター (文字)"/>
    <w:basedOn w:val="a0"/>
    <w:link w:val="a5"/>
    <w:uiPriority w:val="99"/>
    <w:rsid w:val="00A630F5"/>
  </w:style>
  <w:style w:type="character" w:customStyle="1" w:styleId="10">
    <w:name w:val="見出し 1 (文字)"/>
    <w:basedOn w:val="a0"/>
    <w:link w:val="1"/>
    <w:rsid w:val="0057078E"/>
    <w:rPr>
      <w:rFonts w:ascii="Arial" w:eastAsia="Malgun Gothic" w:hAnsi="Arial" w:cs="Times New Roman"/>
      <w:sz w:val="36"/>
      <w:szCs w:val="20"/>
      <w:lang w:val="en-GB" w:eastAsia="en-GB"/>
    </w:rPr>
  </w:style>
  <w:style w:type="character" w:customStyle="1" w:styleId="20">
    <w:name w:val="見出し 2 (文字)"/>
    <w:basedOn w:val="a0"/>
    <w:link w:val="2"/>
    <w:rsid w:val="00A630F5"/>
    <w:rPr>
      <w:rFonts w:ascii="Arial" w:eastAsia="Malgun Gothic" w:hAnsi="Arial" w:cs="Times New Roman"/>
      <w:sz w:val="32"/>
      <w:szCs w:val="20"/>
      <w:lang w:val="en-GB" w:eastAsia="en-GB"/>
    </w:rPr>
  </w:style>
  <w:style w:type="paragraph" w:customStyle="1" w:styleId="CRCoverPage">
    <w:name w:val="CR Cover Page"/>
    <w:rsid w:val="00A630F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a7">
    <w:name w:val="Hyperlink"/>
    <w:rsid w:val="00A630F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7078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D61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D613F"/>
    <w:pPr>
      <w:spacing w:line="240" w:lineRule="auto"/>
    </w:pPr>
    <w:rPr>
      <w:sz w:val="20"/>
      <w:szCs w:val="20"/>
    </w:rPr>
  </w:style>
  <w:style w:type="character" w:customStyle="1" w:styleId="ab">
    <w:name w:val="コメント文字列 (文字)"/>
    <w:basedOn w:val="a0"/>
    <w:link w:val="aa"/>
    <w:uiPriority w:val="99"/>
    <w:semiHidden/>
    <w:rsid w:val="000D61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D613F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0D613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D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D613F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0D61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パナソニック株式会社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Srikanth NAGISETTY</dc:creator>
  <cp:lastModifiedBy>全社標準PC</cp:lastModifiedBy>
  <cp:revision>2</cp:revision>
  <dcterms:created xsi:type="dcterms:W3CDTF">2017-10-03T16:35:00Z</dcterms:created>
  <dcterms:modified xsi:type="dcterms:W3CDTF">2017-10-03T16:35:00Z</dcterms:modified>
</cp:coreProperties>
</file>