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24B" w:rsidRPr="00F234EE" w:rsidRDefault="008309C2">
      <w:pPr>
        <w:pStyle w:val="Title"/>
        <w:spacing w:before="0" w:after="0"/>
        <w:rPr>
          <w:rFonts w:cs="Arial"/>
        </w:rPr>
      </w:pPr>
      <w:r>
        <w:rPr>
          <w:rFonts w:cs="Arial"/>
          <w:noProof/>
          <w:lang w:val="en-US"/>
        </w:rPr>
        <w:drawing>
          <wp:inline distT="0" distB="0" distL="0" distR="0">
            <wp:extent cx="990600" cy="80772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24B" w:rsidRPr="00F234EE" w:rsidRDefault="009F17D2" w:rsidP="0034758D">
      <w:pPr>
        <w:pStyle w:val="Title"/>
        <w:spacing w:before="240"/>
        <w:outlineLvl w:val="0"/>
        <w:rPr>
          <w:rFonts w:cs="Arial"/>
        </w:rPr>
      </w:pPr>
      <w:r w:rsidRPr="00F234EE">
        <w:rPr>
          <w:rFonts w:cs="Arial"/>
        </w:rPr>
        <w:t>Liaison Statement</w:t>
      </w:r>
    </w:p>
    <w:p w:rsidR="00DA1DE5" w:rsidRPr="00F234EE" w:rsidRDefault="00DA1DE5" w:rsidP="001A0CF1">
      <w:pPr>
        <w:pStyle w:val="Title"/>
        <w:spacing w:before="240" w:after="0"/>
        <w:jc w:val="left"/>
        <w:rPr>
          <w:rFonts w:cs="Arial"/>
          <w:sz w:val="22"/>
          <w:szCs w:val="22"/>
        </w:rPr>
      </w:pPr>
    </w:p>
    <w:p w:rsidR="00DF243D" w:rsidRPr="00F234EE" w:rsidRDefault="00DF243D" w:rsidP="00DF243D">
      <w:pPr>
        <w:pStyle w:val="Title"/>
        <w:spacing w:before="240" w:after="0"/>
        <w:jc w:val="left"/>
        <w:outlineLvl w:val="0"/>
        <w:rPr>
          <w:rFonts w:cs="Arial"/>
          <w:b w:val="0"/>
          <w:smallCaps w:val="0"/>
          <w:kern w:val="0"/>
          <w:sz w:val="24"/>
          <w:szCs w:val="22"/>
        </w:rPr>
      </w:pPr>
      <w:r w:rsidRPr="00F234EE">
        <w:rPr>
          <w:rFonts w:cs="Arial"/>
          <w:sz w:val="24"/>
          <w:szCs w:val="22"/>
        </w:rPr>
        <w:t>Source:</w:t>
      </w:r>
      <w:r w:rsidRPr="00F234EE">
        <w:rPr>
          <w:rFonts w:cs="Arial"/>
          <w:sz w:val="24"/>
          <w:szCs w:val="22"/>
        </w:rPr>
        <w:tab/>
      </w:r>
      <w:r w:rsidR="00437A54" w:rsidRPr="00437A54">
        <w:rPr>
          <w:rFonts w:cs="Arial"/>
          <w:b w:val="0"/>
          <w:smallCaps w:val="0"/>
          <w:kern w:val="0"/>
          <w:sz w:val="24"/>
          <w:szCs w:val="22"/>
        </w:rPr>
        <w:t>DVB Technical Module Ad-Hoc Group on Audio-Visual Content (TM-AVC)</w:t>
      </w:r>
    </w:p>
    <w:p w:rsidR="00DF243D" w:rsidRPr="00F234EE" w:rsidRDefault="00DF243D" w:rsidP="00DF243D">
      <w:pPr>
        <w:pStyle w:val="Title"/>
        <w:spacing w:before="0" w:after="0"/>
        <w:jc w:val="left"/>
        <w:rPr>
          <w:rFonts w:cs="Arial"/>
          <w:b w:val="0"/>
          <w:smallCaps w:val="0"/>
          <w:kern w:val="0"/>
          <w:sz w:val="24"/>
          <w:szCs w:val="22"/>
        </w:rPr>
      </w:pPr>
    </w:p>
    <w:p w:rsidR="008F3F2C" w:rsidRDefault="00DF243D" w:rsidP="008F3F2C">
      <w:pPr>
        <w:pStyle w:val="Title"/>
        <w:spacing w:before="0" w:after="0"/>
        <w:jc w:val="left"/>
        <w:rPr>
          <w:rFonts w:cs="Arial"/>
          <w:b w:val="0"/>
          <w:smallCaps w:val="0"/>
          <w:kern w:val="0"/>
          <w:sz w:val="24"/>
          <w:szCs w:val="22"/>
        </w:rPr>
      </w:pPr>
      <w:r w:rsidRPr="00F234EE">
        <w:rPr>
          <w:rFonts w:cs="Arial"/>
          <w:sz w:val="24"/>
          <w:szCs w:val="22"/>
        </w:rPr>
        <w:t>To:</w:t>
      </w:r>
      <w:r w:rsidRPr="00F234EE">
        <w:rPr>
          <w:rFonts w:cs="Arial"/>
          <w:sz w:val="24"/>
          <w:szCs w:val="22"/>
        </w:rPr>
        <w:tab/>
      </w:r>
      <w:r w:rsidRPr="00F234EE">
        <w:rPr>
          <w:rFonts w:cs="Arial"/>
          <w:sz w:val="24"/>
          <w:szCs w:val="22"/>
        </w:rPr>
        <w:tab/>
      </w:r>
      <w:r w:rsidR="00BD6443" w:rsidRPr="00F234EE">
        <w:rPr>
          <w:rFonts w:cs="Arial"/>
          <w:b w:val="0"/>
          <w:smallCaps w:val="0"/>
          <w:kern w:val="0"/>
          <w:sz w:val="24"/>
          <w:szCs w:val="22"/>
        </w:rPr>
        <w:t>3GPP</w:t>
      </w:r>
      <w:r w:rsidR="008F3F2C" w:rsidRPr="00F234EE">
        <w:rPr>
          <w:rFonts w:cs="Arial"/>
          <w:b w:val="0"/>
          <w:smallCaps w:val="0"/>
          <w:kern w:val="0"/>
          <w:sz w:val="24"/>
          <w:szCs w:val="22"/>
        </w:rPr>
        <w:t xml:space="preserve"> </w:t>
      </w:r>
    </w:p>
    <w:p w:rsidR="00DF243D" w:rsidRPr="00F234EE" w:rsidRDefault="004804D8" w:rsidP="00DF243D">
      <w:pPr>
        <w:pStyle w:val="Title"/>
        <w:spacing w:before="0" w:after="0"/>
        <w:jc w:val="left"/>
        <w:rPr>
          <w:rFonts w:cs="Arial"/>
          <w:sz w:val="24"/>
          <w:szCs w:val="22"/>
        </w:rPr>
      </w:pPr>
      <w:r>
        <w:rPr>
          <w:rFonts w:cs="Arial"/>
          <w:b w:val="0"/>
          <w:smallCaps w:val="0"/>
          <w:kern w:val="0"/>
          <w:sz w:val="24"/>
          <w:szCs w:val="22"/>
        </w:rPr>
        <w:tab/>
      </w:r>
      <w:r>
        <w:rPr>
          <w:rFonts w:cs="Arial"/>
          <w:b w:val="0"/>
          <w:smallCaps w:val="0"/>
          <w:kern w:val="0"/>
          <w:sz w:val="24"/>
          <w:szCs w:val="22"/>
        </w:rPr>
        <w:tab/>
      </w:r>
      <w:r w:rsidR="00DF243D" w:rsidRPr="00F234EE">
        <w:rPr>
          <w:rFonts w:cs="Arial"/>
          <w:sz w:val="24"/>
          <w:szCs w:val="22"/>
        </w:rPr>
        <w:tab/>
      </w:r>
      <w:r w:rsidR="00DF243D" w:rsidRPr="00F234EE">
        <w:rPr>
          <w:rFonts w:cs="Arial"/>
          <w:sz w:val="24"/>
          <w:szCs w:val="22"/>
        </w:rPr>
        <w:tab/>
      </w:r>
      <w:r w:rsidR="00DF243D" w:rsidRPr="00F234EE">
        <w:rPr>
          <w:rFonts w:cs="Arial"/>
          <w:sz w:val="24"/>
          <w:szCs w:val="22"/>
        </w:rPr>
        <w:tab/>
      </w:r>
      <w:r w:rsidR="00DF243D" w:rsidRPr="00F234EE">
        <w:rPr>
          <w:rFonts w:cs="Arial"/>
          <w:sz w:val="24"/>
          <w:szCs w:val="22"/>
        </w:rPr>
        <w:tab/>
      </w:r>
    </w:p>
    <w:p w:rsidR="00DF243D" w:rsidRPr="00F234EE" w:rsidRDefault="00DF243D" w:rsidP="00DF243D">
      <w:pPr>
        <w:pStyle w:val="Title"/>
        <w:spacing w:before="0"/>
        <w:jc w:val="left"/>
        <w:rPr>
          <w:rFonts w:cs="Arial"/>
          <w:b w:val="0"/>
          <w:smallCaps w:val="0"/>
          <w:kern w:val="0"/>
          <w:sz w:val="24"/>
          <w:szCs w:val="22"/>
        </w:rPr>
      </w:pPr>
      <w:r w:rsidRPr="00F234EE">
        <w:rPr>
          <w:rFonts w:cs="Arial"/>
          <w:sz w:val="24"/>
          <w:szCs w:val="22"/>
        </w:rPr>
        <w:t>Title:</w:t>
      </w:r>
      <w:r w:rsidRPr="00F234EE">
        <w:rPr>
          <w:rFonts w:cs="Arial"/>
          <w:sz w:val="24"/>
          <w:szCs w:val="22"/>
        </w:rPr>
        <w:tab/>
      </w:r>
      <w:r w:rsidRPr="00F234EE">
        <w:rPr>
          <w:rFonts w:cs="Arial"/>
          <w:sz w:val="24"/>
          <w:szCs w:val="22"/>
        </w:rPr>
        <w:tab/>
      </w:r>
      <w:r w:rsidR="004804D8">
        <w:rPr>
          <w:rFonts w:cs="Arial"/>
          <w:b w:val="0"/>
          <w:smallCaps w:val="0"/>
          <w:kern w:val="0"/>
          <w:sz w:val="24"/>
          <w:szCs w:val="22"/>
        </w:rPr>
        <w:t>DVB</w:t>
      </w:r>
      <w:r w:rsidR="008F3F2C" w:rsidRPr="00F234EE">
        <w:rPr>
          <w:rFonts w:cs="Arial"/>
          <w:b w:val="0"/>
          <w:smallCaps w:val="0"/>
          <w:kern w:val="0"/>
          <w:sz w:val="24"/>
          <w:szCs w:val="22"/>
        </w:rPr>
        <w:t xml:space="preserve"> Liaison Statement </w:t>
      </w:r>
      <w:r w:rsidR="00335D7E" w:rsidRPr="00F234EE">
        <w:rPr>
          <w:rFonts w:cs="Arial"/>
          <w:b w:val="0"/>
          <w:smallCaps w:val="0"/>
          <w:kern w:val="0"/>
          <w:sz w:val="24"/>
          <w:szCs w:val="22"/>
        </w:rPr>
        <w:t xml:space="preserve">to </w:t>
      </w:r>
      <w:r w:rsidR="00BD6443" w:rsidRPr="00F234EE">
        <w:rPr>
          <w:rFonts w:cs="Arial"/>
          <w:b w:val="0"/>
          <w:smallCaps w:val="0"/>
          <w:kern w:val="0"/>
          <w:sz w:val="24"/>
          <w:szCs w:val="22"/>
        </w:rPr>
        <w:t>3GPP</w:t>
      </w:r>
      <w:r w:rsidR="00F00BFC" w:rsidRPr="00F234EE">
        <w:rPr>
          <w:rFonts w:cs="Arial"/>
          <w:b w:val="0"/>
          <w:smallCaps w:val="0"/>
          <w:kern w:val="0"/>
          <w:sz w:val="24"/>
          <w:szCs w:val="22"/>
        </w:rPr>
        <w:t xml:space="preserve"> on video and audio coding</w:t>
      </w:r>
    </w:p>
    <w:p w:rsidR="003D0B9C" w:rsidRPr="00821353" w:rsidRDefault="003D0B9C" w:rsidP="003D0B9C">
      <w:pPr>
        <w:pStyle w:val="Title"/>
        <w:spacing w:before="0" w:after="0"/>
        <w:jc w:val="left"/>
        <w:rPr>
          <w:rFonts w:cs="Arial"/>
          <w:b w:val="0"/>
          <w:smallCaps w:val="0"/>
          <w:kern w:val="0"/>
          <w:sz w:val="24"/>
          <w:szCs w:val="22"/>
        </w:rPr>
      </w:pPr>
      <w:r w:rsidRPr="0057071B">
        <w:rPr>
          <w:rFonts w:cs="Arial"/>
          <w:sz w:val="24"/>
          <w:szCs w:val="22"/>
        </w:rPr>
        <w:t>Contacts:</w:t>
      </w:r>
      <w:r w:rsidRPr="0057071B">
        <w:rPr>
          <w:rFonts w:cs="Arial"/>
          <w:sz w:val="24"/>
          <w:szCs w:val="22"/>
        </w:rPr>
        <w:tab/>
      </w:r>
      <w:r w:rsidRPr="00821353">
        <w:rPr>
          <w:rFonts w:cs="Arial"/>
          <w:b w:val="0"/>
          <w:smallCaps w:val="0"/>
          <w:kern w:val="0"/>
          <w:sz w:val="24"/>
          <w:szCs w:val="22"/>
        </w:rPr>
        <w:t>Ken McCann, Chairman DVB TM-AVC</w:t>
      </w:r>
      <w:r>
        <w:rPr>
          <w:rFonts w:cs="Arial"/>
          <w:b w:val="0"/>
          <w:smallCaps w:val="0"/>
          <w:kern w:val="0"/>
          <w:sz w:val="24"/>
          <w:szCs w:val="22"/>
        </w:rPr>
        <w:t xml:space="preserve"> (</w:t>
      </w:r>
      <w:hyperlink r:id="rId8" w:history="1">
        <w:r w:rsidRPr="00821353">
          <w:rPr>
            <w:rStyle w:val="Hyperlink"/>
            <w:rFonts w:cs="Arial"/>
            <w:b w:val="0"/>
            <w:smallCaps w:val="0"/>
            <w:kern w:val="0"/>
            <w:sz w:val="24"/>
            <w:szCs w:val="22"/>
          </w:rPr>
          <w:t>ken@zetacast.com</w:t>
        </w:r>
      </w:hyperlink>
      <w:r>
        <w:rPr>
          <w:rFonts w:cs="Arial"/>
          <w:b w:val="0"/>
          <w:smallCaps w:val="0"/>
          <w:kern w:val="0"/>
          <w:sz w:val="24"/>
          <w:szCs w:val="22"/>
        </w:rPr>
        <w:t>)</w:t>
      </w:r>
    </w:p>
    <w:p w:rsidR="001D55B7" w:rsidRPr="00F234EE" w:rsidRDefault="003D0B9C" w:rsidP="003D0B9C">
      <w:pPr>
        <w:pStyle w:val="Title"/>
        <w:spacing w:before="0" w:after="0"/>
        <w:ind w:left="1440"/>
        <w:jc w:val="left"/>
        <w:rPr>
          <w:rFonts w:cs="Arial"/>
          <w:b w:val="0"/>
          <w:smallCaps w:val="0"/>
          <w:kern w:val="0"/>
          <w:sz w:val="24"/>
          <w:szCs w:val="22"/>
        </w:rPr>
      </w:pPr>
      <w:r w:rsidRPr="00821353">
        <w:rPr>
          <w:rFonts w:cs="Arial"/>
          <w:b w:val="0"/>
          <w:smallCaps w:val="0"/>
          <w:kern w:val="0"/>
          <w:sz w:val="24"/>
          <w:szCs w:val="22"/>
        </w:rPr>
        <w:t xml:space="preserve">Peter Siebert, Executive Director DVB </w:t>
      </w:r>
      <w:r>
        <w:rPr>
          <w:rFonts w:cs="Arial"/>
          <w:b w:val="0"/>
          <w:smallCaps w:val="0"/>
          <w:kern w:val="0"/>
          <w:sz w:val="24"/>
          <w:szCs w:val="22"/>
        </w:rPr>
        <w:t>(</w:t>
      </w:r>
      <w:hyperlink r:id="rId9" w:history="1">
        <w:r w:rsidRPr="00821353">
          <w:rPr>
            <w:rStyle w:val="Hyperlink"/>
            <w:rFonts w:cs="Arial"/>
            <w:b w:val="0"/>
            <w:smallCaps w:val="0"/>
            <w:kern w:val="0"/>
            <w:sz w:val="24"/>
            <w:szCs w:val="22"/>
          </w:rPr>
          <w:t>siebert@dvb.org</w:t>
        </w:r>
      </w:hyperlink>
      <w:r>
        <w:rPr>
          <w:rFonts w:cs="Arial"/>
          <w:b w:val="0"/>
          <w:smallCaps w:val="0"/>
          <w:kern w:val="0"/>
          <w:sz w:val="24"/>
          <w:szCs w:val="22"/>
        </w:rPr>
        <w:t>)</w:t>
      </w:r>
    </w:p>
    <w:p w:rsidR="00855B78" w:rsidRPr="00F234EE" w:rsidRDefault="00855B78" w:rsidP="00DE4877">
      <w:pPr>
        <w:pStyle w:val="Title"/>
        <w:spacing w:before="0" w:after="0"/>
        <w:ind w:left="1440"/>
        <w:jc w:val="left"/>
        <w:rPr>
          <w:rFonts w:cs="Arial"/>
          <w:b w:val="0"/>
          <w:smallCaps w:val="0"/>
          <w:kern w:val="0"/>
          <w:sz w:val="24"/>
          <w:szCs w:val="22"/>
        </w:rPr>
      </w:pPr>
    </w:p>
    <w:p w:rsidR="00C7724B" w:rsidRPr="00F234EE" w:rsidRDefault="001052AE" w:rsidP="00EF63CC">
      <w:pPr>
        <w:pStyle w:val="Title"/>
        <w:spacing w:before="0"/>
        <w:jc w:val="right"/>
        <w:rPr>
          <w:rFonts w:cs="Arial"/>
          <w:b w:val="0"/>
          <w:smallCaps w:val="0"/>
          <w:kern w:val="0"/>
          <w:sz w:val="24"/>
          <w:szCs w:val="22"/>
        </w:rPr>
      </w:pPr>
      <w:r w:rsidRPr="00F234EE">
        <w:rPr>
          <w:rFonts w:cs="Arial"/>
          <w:b w:val="0"/>
          <w:smallCaps w:val="0"/>
          <w:kern w:val="0"/>
          <w:sz w:val="24"/>
          <w:szCs w:val="22"/>
        </w:rPr>
        <w:t>October</w:t>
      </w:r>
      <w:r w:rsidR="00706B76" w:rsidRPr="00F234EE">
        <w:rPr>
          <w:rFonts w:cs="Arial"/>
          <w:b w:val="0"/>
          <w:smallCaps w:val="0"/>
          <w:kern w:val="0"/>
          <w:sz w:val="24"/>
          <w:szCs w:val="22"/>
        </w:rPr>
        <w:t xml:space="preserve"> 2016</w:t>
      </w:r>
    </w:p>
    <w:p w:rsidR="00BD6A40" w:rsidRPr="00F234EE" w:rsidRDefault="00BD6A40" w:rsidP="00EF63CC">
      <w:pPr>
        <w:pStyle w:val="Title"/>
        <w:spacing w:before="0"/>
        <w:jc w:val="right"/>
        <w:rPr>
          <w:rFonts w:cs="Arial"/>
          <w:b w:val="0"/>
          <w:smallCaps w:val="0"/>
          <w:kern w:val="0"/>
          <w:sz w:val="24"/>
          <w:szCs w:val="22"/>
        </w:rPr>
      </w:pPr>
    </w:p>
    <w:p w:rsidR="001052AE" w:rsidRPr="00F234EE" w:rsidRDefault="004E6382" w:rsidP="002534F8">
      <w:pPr>
        <w:jc w:val="both"/>
        <w:rPr>
          <w:color w:val="000000"/>
        </w:rPr>
      </w:pPr>
      <w:r w:rsidRPr="00F234EE">
        <w:t xml:space="preserve">We are pleased to inform you that the </w:t>
      </w:r>
      <w:r w:rsidR="001052AE" w:rsidRPr="00F234EE">
        <w:t>next revision of</w:t>
      </w:r>
      <w:r w:rsidR="00B61E95" w:rsidRPr="00F234EE">
        <w:t xml:space="preserve"> </w:t>
      </w:r>
      <w:r w:rsidR="00107258" w:rsidRPr="00F234EE">
        <w:rPr>
          <w:szCs w:val="22"/>
        </w:rPr>
        <w:t xml:space="preserve">TS 101 154, </w:t>
      </w:r>
      <w:r w:rsidR="00DF243D" w:rsidRPr="00F234EE">
        <w:rPr>
          <w:szCs w:val="22"/>
        </w:rPr>
        <w:t>the DVB specification for the use of video and audio coding in broadcasting applications</w:t>
      </w:r>
      <w:r w:rsidR="00107258" w:rsidRPr="00F234EE">
        <w:rPr>
          <w:szCs w:val="22"/>
        </w:rPr>
        <w:t>,</w:t>
      </w:r>
      <w:r w:rsidR="00DF243D" w:rsidRPr="00F234EE">
        <w:rPr>
          <w:szCs w:val="22"/>
        </w:rPr>
        <w:t xml:space="preserve"> </w:t>
      </w:r>
      <w:r w:rsidR="00A4747D" w:rsidRPr="00F234EE">
        <w:rPr>
          <w:szCs w:val="22"/>
        </w:rPr>
        <w:t xml:space="preserve">is </w:t>
      </w:r>
      <w:r w:rsidR="00B61E95" w:rsidRPr="00F234EE">
        <w:rPr>
          <w:szCs w:val="22"/>
        </w:rPr>
        <w:t>now nearing completion</w:t>
      </w:r>
      <w:r w:rsidR="00A4747D" w:rsidRPr="00F234EE">
        <w:rPr>
          <w:szCs w:val="22"/>
        </w:rPr>
        <w:t>.</w:t>
      </w:r>
      <w:r w:rsidR="001052AE" w:rsidRPr="00F234EE">
        <w:rPr>
          <w:szCs w:val="22"/>
        </w:rPr>
        <w:t xml:space="preserve"> </w:t>
      </w:r>
      <w:r w:rsidR="008F3F2C" w:rsidRPr="00F234EE">
        <w:rPr>
          <w:szCs w:val="22"/>
        </w:rPr>
        <w:t xml:space="preserve"> </w:t>
      </w:r>
      <w:r w:rsidR="00107258" w:rsidRPr="00F234EE">
        <w:rPr>
          <w:color w:val="000000"/>
        </w:rPr>
        <w:t xml:space="preserve">The </w:t>
      </w:r>
      <w:r w:rsidR="001052AE" w:rsidRPr="00F234EE">
        <w:rPr>
          <w:color w:val="000000"/>
        </w:rPr>
        <w:t>revised</w:t>
      </w:r>
      <w:r w:rsidR="00B61E95" w:rsidRPr="00F234EE">
        <w:rPr>
          <w:color w:val="000000"/>
        </w:rPr>
        <w:t xml:space="preserve"> specification</w:t>
      </w:r>
      <w:r w:rsidR="001052AE" w:rsidRPr="00F234EE">
        <w:rPr>
          <w:color w:val="000000"/>
        </w:rPr>
        <w:t xml:space="preserve"> was approved at the October meeting of the DVB Technical Module and will be submitted to the November meeting of the DVB Steering Board.  </w:t>
      </w:r>
      <w:r w:rsidR="00F2189C" w:rsidRPr="00F234EE">
        <w:rPr>
          <w:color w:val="000000"/>
        </w:rPr>
        <w:t>Subject to Steering Board</w:t>
      </w:r>
      <w:r w:rsidR="00255E73" w:rsidRPr="00F234EE">
        <w:rPr>
          <w:color w:val="000000"/>
        </w:rPr>
        <w:t xml:space="preserve"> approval</w:t>
      </w:r>
      <w:r w:rsidR="001052AE" w:rsidRPr="00F234EE">
        <w:rPr>
          <w:color w:val="000000"/>
        </w:rPr>
        <w:t xml:space="preserve">, it will be </w:t>
      </w:r>
      <w:r w:rsidR="008F3F2C" w:rsidRPr="00F234EE">
        <w:rPr>
          <w:color w:val="000000"/>
        </w:rPr>
        <w:t>made available</w:t>
      </w:r>
      <w:r w:rsidR="001052AE" w:rsidRPr="00F234EE">
        <w:rPr>
          <w:color w:val="000000"/>
        </w:rPr>
        <w:t xml:space="preserve"> by DVB as </w:t>
      </w:r>
      <w:r w:rsidR="001052AE" w:rsidRPr="00F234EE">
        <w:t xml:space="preserve">Bluebook A157 and subsequently formally published by ETSI </w:t>
      </w:r>
      <w:r w:rsidR="00107258" w:rsidRPr="00F234EE">
        <w:rPr>
          <w:color w:val="000000"/>
        </w:rPr>
        <w:t>as TS 101 154 v2.3.1</w:t>
      </w:r>
      <w:r w:rsidR="001052AE" w:rsidRPr="00F234EE">
        <w:rPr>
          <w:color w:val="000000"/>
        </w:rPr>
        <w:t>.</w:t>
      </w:r>
    </w:p>
    <w:p w:rsidR="00CC21A4" w:rsidRPr="00F234EE" w:rsidRDefault="008F3F2C" w:rsidP="00BD6A40">
      <w:pPr>
        <w:spacing w:after="60"/>
        <w:jc w:val="both"/>
        <w:rPr>
          <w:color w:val="000000"/>
        </w:rPr>
      </w:pPr>
      <w:r w:rsidRPr="00F234EE">
        <w:t xml:space="preserve">The video section of </w:t>
      </w:r>
      <w:r w:rsidR="004C36A3" w:rsidRPr="00F234EE">
        <w:t xml:space="preserve">the </w:t>
      </w:r>
      <w:r w:rsidR="006E4A4A" w:rsidRPr="00F234EE">
        <w:t xml:space="preserve">specification has been extended to </w:t>
      </w:r>
      <w:r w:rsidR="001052AE" w:rsidRPr="00F234EE">
        <w:t xml:space="preserve">add support for High Dynamic Range </w:t>
      </w:r>
      <w:r w:rsidR="006E4A4A" w:rsidRPr="00F234EE">
        <w:t xml:space="preserve">(HDR) and High Frame Rate (HFR).  </w:t>
      </w:r>
      <w:r w:rsidR="00F541E9" w:rsidRPr="00F234EE">
        <w:t xml:space="preserve">Two </w:t>
      </w:r>
      <w:r w:rsidR="006F7B58" w:rsidRPr="00F234EE">
        <w:t>options for</w:t>
      </w:r>
      <w:r w:rsidR="005B18FA" w:rsidRPr="00F234EE">
        <w:t xml:space="preserve"> encoding</w:t>
      </w:r>
      <w:r w:rsidR="00B61E95" w:rsidRPr="00F234EE">
        <w:rPr>
          <w:color w:val="000000"/>
        </w:rPr>
        <w:t xml:space="preserve"> </w:t>
      </w:r>
      <w:r w:rsidR="00107258" w:rsidRPr="00F234EE">
        <w:rPr>
          <w:color w:val="000000"/>
        </w:rPr>
        <w:t xml:space="preserve">HDR </w:t>
      </w:r>
      <w:r w:rsidR="005B18FA" w:rsidRPr="00F234EE">
        <w:rPr>
          <w:color w:val="000000"/>
        </w:rPr>
        <w:t>UHDTV bitstreams</w:t>
      </w:r>
      <w:r w:rsidR="00F541E9" w:rsidRPr="00F234EE">
        <w:rPr>
          <w:color w:val="000000"/>
        </w:rPr>
        <w:t xml:space="preserve"> have been included, both based on HEVC </w:t>
      </w:r>
      <w:r w:rsidR="006F7B58" w:rsidRPr="00F234EE">
        <w:rPr>
          <w:color w:val="000000"/>
        </w:rPr>
        <w:t xml:space="preserve">encoding </w:t>
      </w:r>
      <w:r w:rsidR="004C36A3" w:rsidRPr="00F234EE">
        <w:rPr>
          <w:color w:val="000000"/>
        </w:rPr>
        <w:t xml:space="preserve">using Main 10 Profile </w:t>
      </w:r>
      <w:r w:rsidR="006F7B58" w:rsidRPr="00F234EE">
        <w:rPr>
          <w:color w:val="000000"/>
        </w:rPr>
        <w:t>up to</w:t>
      </w:r>
      <w:r w:rsidR="004C36A3" w:rsidRPr="00F234EE">
        <w:rPr>
          <w:color w:val="000000"/>
        </w:rPr>
        <w:t xml:space="preserve"> Level 5.1</w:t>
      </w:r>
      <w:r w:rsidR="00107258" w:rsidRPr="00F234EE">
        <w:rPr>
          <w:color w:val="000000"/>
        </w:rPr>
        <w:t xml:space="preserve">: </w:t>
      </w:r>
    </w:p>
    <w:p w:rsidR="00107258" w:rsidRPr="00F234EE" w:rsidRDefault="00F541E9" w:rsidP="00BD6A40">
      <w:pPr>
        <w:numPr>
          <w:ilvl w:val="0"/>
          <w:numId w:val="10"/>
        </w:numPr>
        <w:spacing w:before="0" w:after="60"/>
        <w:ind w:left="714" w:hanging="357"/>
        <w:jc w:val="both"/>
        <w:rPr>
          <w:color w:val="000000"/>
        </w:rPr>
      </w:pPr>
      <w:r w:rsidRPr="00F234EE">
        <w:t>Hybrid Log Gamma (HLG)</w:t>
      </w:r>
      <w:r w:rsidR="004C36A3" w:rsidRPr="00F234EE">
        <w:t xml:space="preserve"> with non-constant luminance YCbCr, narrow range and colour primaries, as defined in Recommendation ITU-R BT.2100</w:t>
      </w:r>
    </w:p>
    <w:p w:rsidR="00F541E9" w:rsidRPr="00F234EE" w:rsidRDefault="00F541E9" w:rsidP="00F541E9">
      <w:pPr>
        <w:numPr>
          <w:ilvl w:val="0"/>
          <w:numId w:val="10"/>
        </w:numPr>
        <w:spacing w:before="0"/>
        <w:ind w:left="714" w:hanging="357"/>
        <w:jc w:val="both"/>
        <w:rPr>
          <w:color w:val="000000"/>
        </w:rPr>
      </w:pPr>
      <w:r w:rsidRPr="00F234EE">
        <w:rPr>
          <w:color w:val="000000"/>
        </w:rPr>
        <w:t>Perceptual Quantization (PQ)</w:t>
      </w:r>
      <w:r w:rsidR="004C36A3" w:rsidRPr="00F234EE">
        <w:rPr>
          <w:color w:val="000000"/>
        </w:rPr>
        <w:t xml:space="preserve"> with </w:t>
      </w:r>
      <w:r w:rsidR="004C36A3" w:rsidRPr="00F234EE">
        <w:t>non-constant luminance YCbCr, narrow range and colour primaries, as defined in Recommendation ITU-R BT.2100</w:t>
      </w:r>
    </w:p>
    <w:p w:rsidR="004C36A3" w:rsidRPr="00F234EE" w:rsidRDefault="005B18FA" w:rsidP="004C36A3">
      <w:pPr>
        <w:spacing w:before="0"/>
        <w:jc w:val="both"/>
      </w:pPr>
      <w:r w:rsidRPr="00F234EE">
        <w:t>HFR UHDTV bitstreams</w:t>
      </w:r>
      <w:r w:rsidR="004A7848" w:rsidRPr="00F234EE">
        <w:t xml:space="preserve"> (which can also include HDR)</w:t>
      </w:r>
      <w:r w:rsidRPr="00F234EE">
        <w:t xml:space="preserve"> are </w:t>
      </w:r>
      <w:r w:rsidRPr="00F234EE">
        <w:rPr>
          <w:color w:val="000000"/>
        </w:rPr>
        <w:t xml:space="preserve">based on HEVC encoding using Main 10 Profile </w:t>
      </w:r>
      <w:r w:rsidRPr="00F234EE">
        <w:t xml:space="preserve">up to Level 5.2 at 100, 120 000/1 001 or 120 </w:t>
      </w:r>
      <w:r w:rsidR="002338DE" w:rsidRPr="00F234EE">
        <w:t>frames per second.</w:t>
      </w:r>
    </w:p>
    <w:p w:rsidR="002338DE" w:rsidRPr="00F234EE" w:rsidRDefault="002338DE" w:rsidP="00BD6A40">
      <w:pPr>
        <w:spacing w:after="60"/>
        <w:jc w:val="both"/>
      </w:pPr>
      <w:r w:rsidRPr="00F234EE">
        <w:rPr>
          <w:color w:val="000000"/>
        </w:rPr>
        <w:t xml:space="preserve">The audio section of the specification </w:t>
      </w:r>
      <w:r w:rsidRPr="00F234EE">
        <w:t>has been extended to add support for</w:t>
      </w:r>
      <w:r w:rsidR="00BC5410" w:rsidRPr="00F234EE">
        <w:t xml:space="preserve"> two options to encode Next Generation Audio (NGA), for immersive and personalized audio content:</w:t>
      </w:r>
    </w:p>
    <w:p w:rsidR="00BC5410" w:rsidRPr="00F234EE" w:rsidRDefault="00BC5410" w:rsidP="00BD6A40">
      <w:pPr>
        <w:numPr>
          <w:ilvl w:val="0"/>
          <w:numId w:val="10"/>
        </w:numPr>
        <w:spacing w:before="0" w:after="60"/>
        <w:ind w:left="714" w:hanging="357"/>
        <w:jc w:val="both"/>
        <w:rPr>
          <w:color w:val="000000"/>
        </w:rPr>
      </w:pPr>
      <w:r w:rsidRPr="00F234EE">
        <w:rPr>
          <w:color w:val="000000"/>
        </w:rPr>
        <w:t>AC-4</w:t>
      </w:r>
      <w:r w:rsidR="00BD6A40" w:rsidRPr="00F234EE">
        <w:rPr>
          <w:color w:val="000000"/>
        </w:rPr>
        <w:t xml:space="preserve"> </w:t>
      </w:r>
      <w:r w:rsidR="00BD6A40" w:rsidRPr="00F234EE">
        <w:t>according to ETSI TS 103 190-2</w:t>
      </w:r>
    </w:p>
    <w:p w:rsidR="00BD6A40" w:rsidRPr="00F234EE" w:rsidRDefault="00BD6A40" w:rsidP="00BD6A40">
      <w:pPr>
        <w:numPr>
          <w:ilvl w:val="0"/>
          <w:numId w:val="10"/>
        </w:numPr>
        <w:spacing w:before="0"/>
        <w:jc w:val="both"/>
        <w:rPr>
          <w:color w:val="000000"/>
        </w:rPr>
      </w:pPr>
      <w:r w:rsidRPr="00F234EE">
        <w:rPr>
          <w:color w:val="000000"/>
        </w:rPr>
        <w:t>MPEG-H Audio according to the Low Complexity (LC) Profile defined in ISO/IEC 23008-3, subject to some further constraints defined by DVB</w:t>
      </w:r>
    </w:p>
    <w:p w:rsidR="00107258" w:rsidRPr="00F234EE" w:rsidRDefault="00BD6A40" w:rsidP="002534F8">
      <w:pPr>
        <w:jc w:val="both"/>
      </w:pPr>
      <w:r w:rsidRPr="00F234EE">
        <w:t>We will be happy to provide you with further details of the DVB specification after Steering Board approval.</w:t>
      </w:r>
    </w:p>
    <w:p w:rsidR="00953DD1" w:rsidRPr="00F234EE" w:rsidRDefault="00953DD1" w:rsidP="002534F8">
      <w:pPr>
        <w:jc w:val="both"/>
      </w:pPr>
    </w:p>
    <w:sectPr w:rsidR="00953DD1" w:rsidRPr="00F234EE" w:rsidSect="00464BF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21" w:right="1077" w:bottom="1021" w:left="107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C68" w:rsidRDefault="00E07C68">
      <w:r>
        <w:separator/>
      </w:r>
    </w:p>
  </w:endnote>
  <w:endnote w:type="continuationSeparator" w:id="0">
    <w:p w:rsidR="00E07C68" w:rsidRDefault="00E07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9C2" w:rsidRDefault="008309C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9C2" w:rsidRDefault="008309C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9C2" w:rsidRDefault="008309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C68" w:rsidRDefault="00E07C68">
      <w:r>
        <w:separator/>
      </w:r>
    </w:p>
  </w:footnote>
  <w:footnote w:type="continuationSeparator" w:id="0">
    <w:p w:rsidR="00E07C68" w:rsidRDefault="00E07C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9C2" w:rsidRDefault="008309C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9C2" w:rsidRDefault="008309C2" w:rsidP="008309C2">
    <w:pPr>
      <w:pStyle w:val="Header"/>
      <w:tabs>
        <w:tab w:val="clear" w:pos="4153"/>
        <w:tab w:val="clear" w:pos="8306"/>
        <w:tab w:val="right" w:pos="7088"/>
        <w:tab w:val="right" w:pos="9781"/>
      </w:tabs>
      <w:rPr>
        <w:rFonts w:cs="Arial"/>
        <w:b/>
        <w:bCs/>
        <w:lang w:eastAsia="zh-CN"/>
      </w:rPr>
    </w:pPr>
    <w:r>
      <w:rPr>
        <w:rFonts w:cs="Arial"/>
        <w:bCs/>
      </w:rPr>
      <w:t>3GPP TSG-</w:t>
    </w:r>
    <w:r>
      <w:rPr>
        <w:rFonts w:cs="Arial"/>
        <w:bCs/>
        <w:lang w:eastAsia="zh-CN"/>
      </w:rPr>
      <w:t>SA</w:t>
    </w:r>
    <w:r>
      <w:rPr>
        <w:rFonts w:cs="Arial" w:hint="eastAsia"/>
        <w:bCs/>
        <w:lang w:eastAsia="zh-CN"/>
      </w:rPr>
      <w:t xml:space="preserve"> WG</w:t>
    </w:r>
    <w:r>
      <w:rPr>
        <w:rFonts w:cs="Arial"/>
        <w:bCs/>
        <w:lang w:eastAsia="zh-CN"/>
      </w:rPr>
      <w:t>4</w:t>
    </w:r>
    <w:r>
      <w:rPr>
        <w:rFonts w:cs="Arial"/>
        <w:bCs/>
      </w:rPr>
      <w:t xml:space="preserve"> Meeting #</w:t>
    </w:r>
    <w:r>
      <w:rPr>
        <w:rFonts w:cs="Arial" w:hint="eastAsia"/>
        <w:bCs/>
        <w:lang w:eastAsia="zh-CN"/>
      </w:rPr>
      <w:t>9</w:t>
    </w:r>
    <w:r>
      <w:rPr>
        <w:rFonts w:cs="Arial"/>
        <w:bCs/>
        <w:lang w:eastAsia="zh-CN"/>
      </w:rPr>
      <w:t>1</w:t>
    </w:r>
    <w:r>
      <w:rPr>
        <w:rFonts w:cs="Arial"/>
        <w:bCs/>
      </w:rPr>
      <w:tab/>
    </w:r>
    <w:r>
      <w:rPr>
        <w:rFonts w:cs="Arial"/>
        <w:bCs/>
      </w:rPr>
      <w:tab/>
    </w:r>
    <w:r>
      <w:rPr>
        <w:rFonts w:cs="Arial"/>
        <w:bCs/>
        <w:lang w:eastAsia="zh-CN"/>
      </w:rPr>
      <w:t>S4</w:t>
    </w:r>
    <w:r>
      <w:rPr>
        <w:rFonts w:cs="Arial" w:hint="eastAsia"/>
        <w:bCs/>
        <w:lang w:eastAsia="zh-CN"/>
      </w:rPr>
      <w:t>-16</w:t>
    </w:r>
    <w:r>
      <w:rPr>
        <w:rFonts w:cs="Arial"/>
        <w:bCs/>
        <w:lang w:eastAsia="zh-CN"/>
      </w:rPr>
      <w:t>1</w:t>
    </w:r>
    <w:r>
      <w:rPr>
        <w:rFonts w:cs="Arial" w:hint="eastAsia"/>
        <w:bCs/>
        <w:lang w:eastAsia="zh-CN"/>
      </w:rPr>
      <w:t>2</w:t>
    </w:r>
    <w:r>
      <w:rPr>
        <w:rFonts w:cs="Arial"/>
        <w:bCs/>
        <w:lang w:eastAsia="zh-CN"/>
      </w:rPr>
      <w:t>44</w:t>
    </w:r>
  </w:p>
  <w:p w:rsidR="008309C2" w:rsidRDefault="008309C2" w:rsidP="008309C2">
    <w:pPr>
      <w:pStyle w:val="Header"/>
      <w:tabs>
        <w:tab w:val="clear" w:pos="4153"/>
        <w:tab w:val="clear" w:pos="8306"/>
        <w:tab w:val="right" w:pos="9781"/>
      </w:tabs>
      <w:rPr>
        <w:rFonts w:cs="Arial"/>
        <w:b/>
        <w:bCs/>
        <w:lang w:eastAsia="zh-CN"/>
      </w:rPr>
    </w:pPr>
    <w:r>
      <w:rPr>
        <w:rFonts w:cs="Arial"/>
        <w:bCs/>
        <w:lang w:eastAsia="zh-CN"/>
      </w:rPr>
      <w:t>Bangalore</w:t>
    </w:r>
    <w:r>
      <w:rPr>
        <w:rFonts w:cs="Arial"/>
        <w:bCs/>
      </w:rPr>
      <w:t xml:space="preserve">, </w:t>
    </w:r>
    <w:r>
      <w:rPr>
        <w:rFonts w:cs="Arial"/>
        <w:bCs/>
        <w:lang w:eastAsia="zh-CN"/>
      </w:rPr>
      <w:t>24</w:t>
    </w:r>
    <w:r>
      <w:rPr>
        <w:rFonts w:cs="Arial" w:hint="eastAsia"/>
        <w:bCs/>
        <w:lang w:eastAsia="zh-CN"/>
      </w:rPr>
      <w:t xml:space="preserve"> </w:t>
    </w:r>
    <w:r>
      <w:rPr>
        <w:rFonts w:cs="Arial"/>
        <w:bCs/>
        <w:lang w:eastAsia="zh-CN"/>
      </w:rPr>
      <w:t>–</w:t>
    </w:r>
    <w:r>
      <w:rPr>
        <w:rFonts w:cs="Arial" w:hint="eastAsia"/>
        <w:bCs/>
        <w:lang w:eastAsia="zh-CN"/>
      </w:rPr>
      <w:t xml:space="preserve"> </w:t>
    </w:r>
    <w:r>
      <w:rPr>
        <w:rFonts w:cs="Arial"/>
        <w:bCs/>
        <w:lang w:eastAsia="zh-CN"/>
      </w:rPr>
      <w:t>28</w:t>
    </w:r>
    <w:r>
      <w:rPr>
        <w:rFonts w:cs="Arial" w:hint="eastAsia"/>
        <w:bCs/>
        <w:lang w:eastAsia="zh-CN"/>
      </w:rPr>
      <w:t xml:space="preserve"> October 2016</w:t>
    </w:r>
    <w:r>
      <w:rPr>
        <w:rFonts w:cs="Arial"/>
        <w:bCs/>
        <w:lang w:eastAsia="zh-CN"/>
      </w:rPr>
      <w:tab/>
      <w:t>Agenda Item: 5.4</w:t>
    </w:r>
  </w:p>
  <w:p w:rsidR="008309C2" w:rsidRDefault="008309C2" w:rsidP="008309C2">
    <w:pPr>
      <w:pStyle w:val="Header"/>
      <w:tabs>
        <w:tab w:val="clear" w:pos="4153"/>
        <w:tab w:val="clear" w:pos="8306"/>
        <w:tab w:val="right" w:pos="9781"/>
      </w:tabs>
      <w:jc w:val="right"/>
      <w:rPr>
        <w:b/>
      </w:rPr>
    </w:pPr>
  </w:p>
  <w:p w:rsidR="001054B3" w:rsidRPr="008309C2" w:rsidRDefault="001054B3">
    <w:pPr>
      <w:pStyle w:val="Header"/>
      <w:jc w:val="right"/>
      <w:rPr>
        <w:sz w:val="20"/>
      </w:rPr>
    </w:pPr>
    <w:r w:rsidRPr="008309C2">
      <w:rPr>
        <w:sz w:val="20"/>
      </w:rPr>
      <w:t>TM-</w:t>
    </w:r>
    <w:r w:rsidR="009271E1" w:rsidRPr="008309C2">
      <w:rPr>
        <w:sz w:val="20"/>
      </w:rPr>
      <w:t>AVC0</w:t>
    </w:r>
    <w:r w:rsidR="002A7A01" w:rsidRPr="008309C2">
      <w:rPr>
        <w:sz w:val="20"/>
      </w:rPr>
      <w:t>9</w:t>
    </w:r>
    <w:r w:rsidR="004D6600" w:rsidRPr="008309C2">
      <w:rPr>
        <w:sz w:val="20"/>
      </w:rPr>
      <w:t>9</w:t>
    </w:r>
    <w:r w:rsidR="00BD6443" w:rsidRPr="008309C2">
      <w:rPr>
        <w:sz w:val="20"/>
      </w:rPr>
      <w:t>3</w:t>
    </w:r>
  </w:p>
  <w:p w:rsidR="0012371F" w:rsidRPr="008309C2" w:rsidRDefault="0012371F">
    <w:pPr>
      <w:pStyle w:val="Header"/>
      <w:jc w:val="right"/>
      <w:rPr>
        <w:sz w:val="20"/>
      </w:rPr>
    </w:pPr>
    <w:r w:rsidRPr="008309C2">
      <w:rPr>
        <w:sz w:val="20"/>
      </w:rPr>
      <w:t>TM5</w:t>
    </w:r>
    <w:r w:rsidR="00BD6443" w:rsidRPr="008309C2">
      <w:rPr>
        <w:sz w:val="20"/>
      </w:rPr>
      <w:t>415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9C2" w:rsidRDefault="008309C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35EC1"/>
    <w:multiLevelType w:val="hybridMultilevel"/>
    <w:tmpl w:val="5540DF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7833289"/>
    <w:multiLevelType w:val="hybridMultilevel"/>
    <w:tmpl w:val="FDE84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3470BA"/>
    <w:multiLevelType w:val="multilevel"/>
    <w:tmpl w:val="5540D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56B53A3"/>
    <w:multiLevelType w:val="multilevel"/>
    <w:tmpl w:val="FE5CD81E"/>
    <w:lvl w:ilvl="0">
      <w:start w:val="1"/>
      <w:numFmt w:val="decimal"/>
      <w:isLgl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>
    <w:nsid w:val="48A822D4"/>
    <w:multiLevelType w:val="hybridMultilevel"/>
    <w:tmpl w:val="3D427180"/>
    <w:lvl w:ilvl="0" w:tplc="E5DE3394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B3D7DAB"/>
    <w:multiLevelType w:val="multilevel"/>
    <w:tmpl w:val="FE5CD81E"/>
    <w:lvl w:ilvl="0">
      <w:start w:val="1"/>
      <w:numFmt w:val="decimal"/>
      <w:isLgl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>
    <w:nsid w:val="6B7076A8"/>
    <w:multiLevelType w:val="hybridMultilevel"/>
    <w:tmpl w:val="CA884B56"/>
    <w:lvl w:ilvl="0" w:tplc="604EF964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>
    <w:nsid w:val="6CD87AFB"/>
    <w:multiLevelType w:val="multilevel"/>
    <w:tmpl w:val="FE5CD81E"/>
    <w:lvl w:ilvl="0">
      <w:start w:val="1"/>
      <w:numFmt w:val="decimal"/>
      <w:isLgl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>
    <w:nsid w:val="70C1654C"/>
    <w:multiLevelType w:val="hybridMultilevel"/>
    <w:tmpl w:val="CA20E694"/>
    <w:lvl w:ilvl="0" w:tplc="B9E663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CE5223A"/>
    <w:multiLevelType w:val="hybridMultilevel"/>
    <w:tmpl w:val="A61C0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5"/>
  </w:num>
  <w:num w:numId="8">
    <w:abstractNumId w:val="7"/>
  </w:num>
  <w:num w:numId="9">
    <w:abstractNumId w:val="9"/>
  </w:num>
  <w:num w:numId="10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proofState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45087"/>
    <w:rsid w:val="00005BED"/>
    <w:rsid w:val="000249DA"/>
    <w:rsid w:val="00036298"/>
    <w:rsid w:val="00045087"/>
    <w:rsid w:val="00057360"/>
    <w:rsid w:val="000632FD"/>
    <w:rsid w:val="00072864"/>
    <w:rsid w:val="00081C73"/>
    <w:rsid w:val="00087400"/>
    <w:rsid w:val="000875C0"/>
    <w:rsid w:val="00091D1D"/>
    <w:rsid w:val="000A00EE"/>
    <w:rsid w:val="000A0EFD"/>
    <w:rsid w:val="000A4602"/>
    <w:rsid w:val="000A6604"/>
    <w:rsid w:val="000B5A6D"/>
    <w:rsid w:val="000B7030"/>
    <w:rsid w:val="000C02D5"/>
    <w:rsid w:val="000D3D07"/>
    <w:rsid w:val="000E134B"/>
    <w:rsid w:val="000E3A8C"/>
    <w:rsid w:val="001052AE"/>
    <w:rsid w:val="001054B3"/>
    <w:rsid w:val="00105FBE"/>
    <w:rsid w:val="00107258"/>
    <w:rsid w:val="0012371F"/>
    <w:rsid w:val="001306C3"/>
    <w:rsid w:val="00131C37"/>
    <w:rsid w:val="001355D0"/>
    <w:rsid w:val="00137E97"/>
    <w:rsid w:val="00145EB9"/>
    <w:rsid w:val="00147385"/>
    <w:rsid w:val="00151F27"/>
    <w:rsid w:val="001611D5"/>
    <w:rsid w:val="00164FB3"/>
    <w:rsid w:val="00167513"/>
    <w:rsid w:val="0016774D"/>
    <w:rsid w:val="00173912"/>
    <w:rsid w:val="00176FB2"/>
    <w:rsid w:val="00180C28"/>
    <w:rsid w:val="00194598"/>
    <w:rsid w:val="0019548D"/>
    <w:rsid w:val="001A0CF1"/>
    <w:rsid w:val="001A779F"/>
    <w:rsid w:val="001C6962"/>
    <w:rsid w:val="001D0B4A"/>
    <w:rsid w:val="001D1E88"/>
    <w:rsid w:val="001D55B7"/>
    <w:rsid w:val="001D66C7"/>
    <w:rsid w:val="001E23C4"/>
    <w:rsid w:val="001E7FD8"/>
    <w:rsid w:val="002230A4"/>
    <w:rsid w:val="0022773D"/>
    <w:rsid w:val="002338DE"/>
    <w:rsid w:val="00233BEE"/>
    <w:rsid w:val="00235A4F"/>
    <w:rsid w:val="00236BE5"/>
    <w:rsid w:val="002372E3"/>
    <w:rsid w:val="00243415"/>
    <w:rsid w:val="002478E5"/>
    <w:rsid w:val="002513C7"/>
    <w:rsid w:val="002534F8"/>
    <w:rsid w:val="00255E73"/>
    <w:rsid w:val="00260702"/>
    <w:rsid w:val="00261BC1"/>
    <w:rsid w:val="00264A08"/>
    <w:rsid w:val="00266F22"/>
    <w:rsid w:val="00271C9B"/>
    <w:rsid w:val="00273B1D"/>
    <w:rsid w:val="002863B3"/>
    <w:rsid w:val="0029153D"/>
    <w:rsid w:val="0029154D"/>
    <w:rsid w:val="002A50DB"/>
    <w:rsid w:val="002A5AC3"/>
    <w:rsid w:val="002A7A01"/>
    <w:rsid w:val="002C2F85"/>
    <w:rsid w:val="002D046E"/>
    <w:rsid w:val="002D25A6"/>
    <w:rsid w:val="002D5035"/>
    <w:rsid w:val="002D510D"/>
    <w:rsid w:val="002E38CE"/>
    <w:rsid w:val="002E3EC3"/>
    <w:rsid w:val="002F119B"/>
    <w:rsid w:val="00303C02"/>
    <w:rsid w:val="0033091D"/>
    <w:rsid w:val="0033434D"/>
    <w:rsid w:val="00335D7E"/>
    <w:rsid w:val="00344A32"/>
    <w:rsid w:val="0034758D"/>
    <w:rsid w:val="003524EA"/>
    <w:rsid w:val="0035526E"/>
    <w:rsid w:val="00356B28"/>
    <w:rsid w:val="00361D3B"/>
    <w:rsid w:val="003635A6"/>
    <w:rsid w:val="003679E3"/>
    <w:rsid w:val="003722B2"/>
    <w:rsid w:val="0037386C"/>
    <w:rsid w:val="00382ED4"/>
    <w:rsid w:val="003B2150"/>
    <w:rsid w:val="003B3F0D"/>
    <w:rsid w:val="003B50AB"/>
    <w:rsid w:val="003C5A90"/>
    <w:rsid w:val="003D0B9C"/>
    <w:rsid w:val="003E0D75"/>
    <w:rsid w:val="003F3AAB"/>
    <w:rsid w:val="00404C2A"/>
    <w:rsid w:val="004056A0"/>
    <w:rsid w:val="00407F02"/>
    <w:rsid w:val="0042554B"/>
    <w:rsid w:val="00434127"/>
    <w:rsid w:val="004341CB"/>
    <w:rsid w:val="00437A54"/>
    <w:rsid w:val="00441865"/>
    <w:rsid w:val="00446EB1"/>
    <w:rsid w:val="00460F82"/>
    <w:rsid w:val="004648A2"/>
    <w:rsid w:val="00464BF4"/>
    <w:rsid w:val="00474C36"/>
    <w:rsid w:val="004804D8"/>
    <w:rsid w:val="004851C7"/>
    <w:rsid w:val="004A7848"/>
    <w:rsid w:val="004C36A3"/>
    <w:rsid w:val="004D10A9"/>
    <w:rsid w:val="004D6600"/>
    <w:rsid w:val="004D6B47"/>
    <w:rsid w:val="004E6382"/>
    <w:rsid w:val="004E6DCE"/>
    <w:rsid w:val="004F5C09"/>
    <w:rsid w:val="00500109"/>
    <w:rsid w:val="005156DE"/>
    <w:rsid w:val="0053771B"/>
    <w:rsid w:val="0054169D"/>
    <w:rsid w:val="00550F9B"/>
    <w:rsid w:val="005534D6"/>
    <w:rsid w:val="00564CB1"/>
    <w:rsid w:val="005663A0"/>
    <w:rsid w:val="00580020"/>
    <w:rsid w:val="005A4B7A"/>
    <w:rsid w:val="005A5043"/>
    <w:rsid w:val="005B18FA"/>
    <w:rsid w:val="005B7CBA"/>
    <w:rsid w:val="005C4E0C"/>
    <w:rsid w:val="005D01D2"/>
    <w:rsid w:val="005D0216"/>
    <w:rsid w:val="005D0B6F"/>
    <w:rsid w:val="005D4598"/>
    <w:rsid w:val="005E4573"/>
    <w:rsid w:val="005F4E15"/>
    <w:rsid w:val="005F55B2"/>
    <w:rsid w:val="006005EA"/>
    <w:rsid w:val="00602AD0"/>
    <w:rsid w:val="006070B3"/>
    <w:rsid w:val="00620D84"/>
    <w:rsid w:val="00622D18"/>
    <w:rsid w:val="00624562"/>
    <w:rsid w:val="006431C1"/>
    <w:rsid w:val="00651748"/>
    <w:rsid w:val="00663D54"/>
    <w:rsid w:val="00664DF8"/>
    <w:rsid w:val="00665A56"/>
    <w:rsid w:val="006746AC"/>
    <w:rsid w:val="006754A4"/>
    <w:rsid w:val="00680A8F"/>
    <w:rsid w:val="00683968"/>
    <w:rsid w:val="0069749A"/>
    <w:rsid w:val="006A0EC7"/>
    <w:rsid w:val="006A6937"/>
    <w:rsid w:val="006B0244"/>
    <w:rsid w:val="006C7560"/>
    <w:rsid w:val="006D7833"/>
    <w:rsid w:val="006E17C6"/>
    <w:rsid w:val="006E413B"/>
    <w:rsid w:val="006E4A4A"/>
    <w:rsid w:val="006E4F82"/>
    <w:rsid w:val="006F0AF7"/>
    <w:rsid w:val="006F7B58"/>
    <w:rsid w:val="00705628"/>
    <w:rsid w:val="00706B76"/>
    <w:rsid w:val="00711A68"/>
    <w:rsid w:val="00715BD0"/>
    <w:rsid w:val="00723873"/>
    <w:rsid w:val="0072399C"/>
    <w:rsid w:val="007360B1"/>
    <w:rsid w:val="00747939"/>
    <w:rsid w:val="00754806"/>
    <w:rsid w:val="00762544"/>
    <w:rsid w:val="00777EE6"/>
    <w:rsid w:val="00780EE7"/>
    <w:rsid w:val="007851EE"/>
    <w:rsid w:val="00792A4F"/>
    <w:rsid w:val="007A32B7"/>
    <w:rsid w:val="007D39D4"/>
    <w:rsid w:val="007E3475"/>
    <w:rsid w:val="007F1337"/>
    <w:rsid w:val="007F5256"/>
    <w:rsid w:val="00800DCA"/>
    <w:rsid w:val="00804012"/>
    <w:rsid w:val="00816AFB"/>
    <w:rsid w:val="00817DF4"/>
    <w:rsid w:val="008207D1"/>
    <w:rsid w:val="008245D0"/>
    <w:rsid w:val="008309C2"/>
    <w:rsid w:val="00833254"/>
    <w:rsid w:val="008367D0"/>
    <w:rsid w:val="00850655"/>
    <w:rsid w:val="00854209"/>
    <w:rsid w:val="008550D1"/>
    <w:rsid w:val="0085527E"/>
    <w:rsid w:val="00855B78"/>
    <w:rsid w:val="0087061B"/>
    <w:rsid w:val="008A04F9"/>
    <w:rsid w:val="008A4845"/>
    <w:rsid w:val="008C55C3"/>
    <w:rsid w:val="008D38A3"/>
    <w:rsid w:val="008D5FBD"/>
    <w:rsid w:val="008E6920"/>
    <w:rsid w:val="008E696F"/>
    <w:rsid w:val="008F3F2C"/>
    <w:rsid w:val="008F5617"/>
    <w:rsid w:val="008F7741"/>
    <w:rsid w:val="00907788"/>
    <w:rsid w:val="00911123"/>
    <w:rsid w:val="00920BF8"/>
    <w:rsid w:val="009271E1"/>
    <w:rsid w:val="0093323A"/>
    <w:rsid w:val="00935ECF"/>
    <w:rsid w:val="0093781A"/>
    <w:rsid w:val="00951AE7"/>
    <w:rsid w:val="00951C98"/>
    <w:rsid w:val="00953DD1"/>
    <w:rsid w:val="00957C8B"/>
    <w:rsid w:val="009611FF"/>
    <w:rsid w:val="009707A7"/>
    <w:rsid w:val="00981252"/>
    <w:rsid w:val="00993226"/>
    <w:rsid w:val="009C541C"/>
    <w:rsid w:val="009C6328"/>
    <w:rsid w:val="009D590D"/>
    <w:rsid w:val="009E5585"/>
    <w:rsid w:val="009E7EB3"/>
    <w:rsid w:val="009F17D2"/>
    <w:rsid w:val="009F28FD"/>
    <w:rsid w:val="00A042F8"/>
    <w:rsid w:val="00A201B6"/>
    <w:rsid w:val="00A37810"/>
    <w:rsid w:val="00A4747D"/>
    <w:rsid w:val="00A561FF"/>
    <w:rsid w:val="00A61E4B"/>
    <w:rsid w:val="00A725D1"/>
    <w:rsid w:val="00A74FAF"/>
    <w:rsid w:val="00A8598C"/>
    <w:rsid w:val="00A871B9"/>
    <w:rsid w:val="00AA003C"/>
    <w:rsid w:val="00AA1FE4"/>
    <w:rsid w:val="00AA58BF"/>
    <w:rsid w:val="00AD0174"/>
    <w:rsid w:val="00AD2AC8"/>
    <w:rsid w:val="00B2445F"/>
    <w:rsid w:val="00B26CBC"/>
    <w:rsid w:val="00B50584"/>
    <w:rsid w:val="00B57D94"/>
    <w:rsid w:val="00B61E95"/>
    <w:rsid w:val="00B62C80"/>
    <w:rsid w:val="00B714D1"/>
    <w:rsid w:val="00B72583"/>
    <w:rsid w:val="00B879FA"/>
    <w:rsid w:val="00BA0324"/>
    <w:rsid w:val="00BA0F8A"/>
    <w:rsid w:val="00BB29C1"/>
    <w:rsid w:val="00BC5410"/>
    <w:rsid w:val="00BD6443"/>
    <w:rsid w:val="00BD6A40"/>
    <w:rsid w:val="00BE15B2"/>
    <w:rsid w:val="00BE16C9"/>
    <w:rsid w:val="00BE789A"/>
    <w:rsid w:val="00BE7E26"/>
    <w:rsid w:val="00C20659"/>
    <w:rsid w:val="00C20D70"/>
    <w:rsid w:val="00C278F0"/>
    <w:rsid w:val="00C350F6"/>
    <w:rsid w:val="00C42C5B"/>
    <w:rsid w:val="00C50A94"/>
    <w:rsid w:val="00C6680E"/>
    <w:rsid w:val="00C7724B"/>
    <w:rsid w:val="00C77B96"/>
    <w:rsid w:val="00C9067B"/>
    <w:rsid w:val="00CA113B"/>
    <w:rsid w:val="00CB1C8A"/>
    <w:rsid w:val="00CB398A"/>
    <w:rsid w:val="00CC21A4"/>
    <w:rsid w:val="00CC6A2C"/>
    <w:rsid w:val="00CE34C9"/>
    <w:rsid w:val="00D01DDC"/>
    <w:rsid w:val="00D033B0"/>
    <w:rsid w:val="00D146FD"/>
    <w:rsid w:val="00D14CC8"/>
    <w:rsid w:val="00D265CB"/>
    <w:rsid w:val="00D4564F"/>
    <w:rsid w:val="00D467E5"/>
    <w:rsid w:val="00D54C5C"/>
    <w:rsid w:val="00D56BD3"/>
    <w:rsid w:val="00D738AA"/>
    <w:rsid w:val="00D752F1"/>
    <w:rsid w:val="00D86ADE"/>
    <w:rsid w:val="00D917C5"/>
    <w:rsid w:val="00DA1DE5"/>
    <w:rsid w:val="00DD06C0"/>
    <w:rsid w:val="00DD4F38"/>
    <w:rsid w:val="00DE4877"/>
    <w:rsid w:val="00DF243D"/>
    <w:rsid w:val="00DF5D45"/>
    <w:rsid w:val="00DF6337"/>
    <w:rsid w:val="00E07C68"/>
    <w:rsid w:val="00E1255E"/>
    <w:rsid w:val="00E158D9"/>
    <w:rsid w:val="00E372FB"/>
    <w:rsid w:val="00E424A1"/>
    <w:rsid w:val="00E504C2"/>
    <w:rsid w:val="00E50563"/>
    <w:rsid w:val="00E53B09"/>
    <w:rsid w:val="00E54C60"/>
    <w:rsid w:val="00E54FCE"/>
    <w:rsid w:val="00E71FFC"/>
    <w:rsid w:val="00E76903"/>
    <w:rsid w:val="00E8148F"/>
    <w:rsid w:val="00E85944"/>
    <w:rsid w:val="00E902E6"/>
    <w:rsid w:val="00E948E7"/>
    <w:rsid w:val="00E965AF"/>
    <w:rsid w:val="00E9708C"/>
    <w:rsid w:val="00EA2323"/>
    <w:rsid w:val="00EA44FF"/>
    <w:rsid w:val="00EB1F55"/>
    <w:rsid w:val="00EB482C"/>
    <w:rsid w:val="00EC4084"/>
    <w:rsid w:val="00ED306B"/>
    <w:rsid w:val="00ED701A"/>
    <w:rsid w:val="00EE2FB6"/>
    <w:rsid w:val="00EF63CC"/>
    <w:rsid w:val="00EF67E2"/>
    <w:rsid w:val="00F00BFC"/>
    <w:rsid w:val="00F075B2"/>
    <w:rsid w:val="00F2189C"/>
    <w:rsid w:val="00F234EE"/>
    <w:rsid w:val="00F34159"/>
    <w:rsid w:val="00F51604"/>
    <w:rsid w:val="00F541E9"/>
    <w:rsid w:val="00F61187"/>
    <w:rsid w:val="00F65DBF"/>
    <w:rsid w:val="00F7731C"/>
    <w:rsid w:val="00F91B77"/>
    <w:rsid w:val="00F96FF3"/>
    <w:rsid w:val="00FA756D"/>
    <w:rsid w:val="00FB1253"/>
    <w:rsid w:val="00FC3642"/>
    <w:rsid w:val="00FC7722"/>
    <w:rsid w:val="00FD3C47"/>
    <w:rsid w:val="00FE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584"/>
    <w:pPr>
      <w:spacing w:before="120" w:after="120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236BE5"/>
    <w:pPr>
      <w:keepNext/>
      <w:spacing w:before="240" w:after="60"/>
      <w:ind w:left="708" w:hanging="708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236BE5"/>
    <w:pPr>
      <w:keepNext/>
      <w:autoSpaceDE w:val="0"/>
      <w:autoSpaceDN w:val="0"/>
      <w:adjustRightInd w:val="0"/>
      <w:jc w:val="center"/>
      <w:outlineLvl w:val="1"/>
    </w:pPr>
    <w:rPr>
      <w:b/>
      <w:color w:val="000000"/>
      <w:sz w:val="28"/>
    </w:rPr>
  </w:style>
  <w:style w:type="paragraph" w:styleId="Heading3">
    <w:name w:val="heading 3"/>
    <w:basedOn w:val="Normal"/>
    <w:next w:val="Normal"/>
    <w:qFormat/>
    <w:rsid w:val="00236BE5"/>
    <w:pPr>
      <w:keepNext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ABNormal1">
    <w:name w:val="IAB Normal 1"/>
    <w:basedOn w:val="Normal"/>
    <w:rsid w:val="00236BE5"/>
    <w:pPr>
      <w:jc w:val="both"/>
    </w:pPr>
  </w:style>
  <w:style w:type="paragraph" w:customStyle="1" w:styleId="IABHeading">
    <w:name w:val="IAB Heading"/>
    <w:basedOn w:val="Heading1"/>
    <w:next w:val="Normal"/>
    <w:rsid w:val="00236BE5"/>
    <w:pPr>
      <w:spacing w:after="240"/>
      <w:ind w:left="0" w:firstLine="0"/>
      <w:outlineLvl w:val="9"/>
    </w:pPr>
  </w:style>
  <w:style w:type="paragraph" w:styleId="Title">
    <w:name w:val="Title"/>
    <w:basedOn w:val="Normal"/>
    <w:link w:val="TitleChar"/>
    <w:qFormat/>
    <w:rsid w:val="00236BE5"/>
    <w:pPr>
      <w:spacing w:before="480" w:after="240"/>
      <w:jc w:val="center"/>
    </w:pPr>
    <w:rPr>
      <w:b/>
      <w:smallCaps/>
      <w:kern w:val="28"/>
      <w:sz w:val="36"/>
    </w:rPr>
  </w:style>
  <w:style w:type="paragraph" w:customStyle="1" w:styleId="Table">
    <w:name w:val="Table"/>
    <w:basedOn w:val="Normal"/>
    <w:rsid w:val="00236BE5"/>
    <w:pPr>
      <w:spacing w:after="24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6BE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36BE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36BE5"/>
  </w:style>
  <w:style w:type="paragraph" w:styleId="BodyText">
    <w:name w:val="Body Text"/>
    <w:basedOn w:val="Normal"/>
    <w:rsid w:val="00236BE5"/>
    <w:pPr>
      <w:jc w:val="both"/>
    </w:pPr>
    <w:rPr>
      <w:sz w:val="24"/>
    </w:rPr>
  </w:style>
  <w:style w:type="paragraph" w:styleId="BodyTextIndent">
    <w:name w:val="Body Text Indent"/>
    <w:basedOn w:val="Normal"/>
    <w:rsid w:val="00236BE5"/>
    <w:pPr>
      <w:spacing w:before="0"/>
      <w:ind w:left="360"/>
    </w:pPr>
  </w:style>
  <w:style w:type="paragraph" w:styleId="BodyTextIndent2">
    <w:name w:val="Body Text Indent 2"/>
    <w:basedOn w:val="Normal"/>
    <w:rsid w:val="00236BE5"/>
    <w:pPr>
      <w:spacing w:before="0"/>
      <w:ind w:left="357"/>
    </w:pPr>
  </w:style>
  <w:style w:type="paragraph" w:styleId="NormalWeb">
    <w:name w:val="Normal (Web)"/>
    <w:basedOn w:val="Normal"/>
    <w:rsid w:val="004056A0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styleId="BalloonText">
    <w:name w:val="Balloon Text"/>
    <w:basedOn w:val="Normal"/>
    <w:semiHidden/>
    <w:rsid w:val="00854209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EA44FF"/>
    <w:rPr>
      <w:rFonts w:ascii="Times New Roman" w:hAnsi="Times New Roman"/>
      <w:sz w:val="24"/>
    </w:rPr>
  </w:style>
  <w:style w:type="table" w:styleId="TableGrid">
    <w:name w:val="Table Grid"/>
    <w:basedOn w:val="TableNormal"/>
    <w:rsid w:val="00833254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1D55B7"/>
    <w:rPr>
      <w:color w:val="0000FF"/>
      <w:u w:val="single"/>
    </w:rPr>
  </w:style>
  <w:style w:type="paragraph" w:styleId="PlainText">
    <w:name w:val="Plain Text"/>
    <w:basedOn w:val="Normal"/>
    <w:rsid w:val="00EF63CC"/>
    <w:pPr>
      <w:spacing w:before="0" w:after="0"/>
    </w:pPr>
    <w:rPr>
      <w:rFonts w:ascii="Courier New" w:hAnsi="Courier New" w:cs="Courier New"/>
      <w:sz w:val="20"/>
      <w:lang w:eastAsia="en-GB"/>
    </w:rPr>
  </w:style>
  <w:style w:type="character" w:customStyle="1" w:styleId="apple-converted-space">
    <w:name w:val="apple-converted-space"/>
    <w:basedOn w:val="DefaultParagraphFont"/>
    <w:rsid w:val="004F5C09"/>
  </w:style>
  <w:style w:type="paragraph" w:customStyle="1" w:styleId="fl">
    <w:name w:val="fl"/>
    <w:basedOn w:val="Normal"/>
    <w:rsid w:val="004F5C0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customStyle="1" w:styleId="tf">
    <w:name w:val="tf"/>
    <w:basedOn w:val="Normal"/>
    <w:rsid w:val="004F5C0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customStyle="1" w:styleId="th">
    <w:name w:val="th"/>
    <w:basedOn w:val="Normal"/>
    <w:rsid w:val="004F5C0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customStyle="1" w:styleId="yui320291320108126467343">
    <w:name w:val="yui_3_2_0_29_1320108126467343"/>
    <w:rsid w:val="008550D1"/>
  </w:style>
  <w:style w:type="character" w:customStyle="1" w:styleId="TitleChar">
    <w:name w:val="Title Char"/>
    <w:link w:val="Title"/>
    <w:rsid w:val="003D0B9C"/>
    <w:rPr>
      <w:rFonts w:ascii="Arial" w:hAnsi="Arial"/>
      <w:b/>
      <w:smallCaps/>
      <w:kern w:val="28"/>
      <w:sz w:val="36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309C2"/>
    <w:rPr>
      <w:rFonts w:ascii="Arial" w:hAnsi="Arial"/>
      <w:sz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25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6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0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1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9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8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4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86936">
          <w:blockQuote w:val="1"/>
          <w:marLeft w:val="64"/>
          <w:marRight w:val="0"/>
          <w:marTop w:val="100"/>
          <w:marBottom w:val="100"/>
          <w:divBdr>
            <w:top w:val="none" w:sz="0" w:space="0" w:color="auto"/>
            <w:left w:val="single" w:sz="12" w:space="3" w:color="0000FF"/>
            <w:bottom w:val="none" w:sz="0" w:space="0" w:color="auto"/>
            <w:right w:val="none" w:sz="0" w:space="0" w:color="auto"/>
          </w:divBdr>
        </w:div>
      </w:divsChild>
    </w:div>
    <w:div w:id="10267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35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6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61173">
          <w:marLeft w:val="13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23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04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88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5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2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3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8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7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9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43965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25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30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0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387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377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35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729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9617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5597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6293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1404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56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2000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7070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083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22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076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53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0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n@zetacast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iebert@dvb.or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2043</CharactersWithSpaces>
  <SharedDoc>false</SharedDoc>
  <HLinks>
    <vt:vector size="12" baseType="variant">
      <vt:variant>
        <vt:i4>7012441</vt:i4>
      </vt:variant>
      <vt:variant>
        <vt:i4>3</vt:i4>
      </vt:variant>
      <vt:variant>
        <vt:i4>0</vt:i4>
      </vt:variant>
      <vt:variant>
        <vt:i4>5</vt:i4>
      </vt:variant>
      <vt:variant>
        <vt:lpwstr>mailto:siebert@dvb.org</vt:lpwstr>
      </vt:variant>
      <vt:variant>
        <vt:lpwstr/>
      </vt:variant>
      <vt:variant>
        <vt:i4>3670045</vt:i4>
      </vt:variant>
      <vt:variant>
        <vt:i4>0</vt:i4>
      </vt:variant>
      <vt:variant>
        <vt:i4>0</vt:i4>
      </vt:variant>
      <vt:variant>
        <vt:i4>5</vt:i4>
      </vt:variant>
      <vt:variant>
        <vt:lpwstr>mailto:ken@zetacast.com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2016-10-18T17:56:00Z</dcterms:created>
  <dcterms:modified xsi:type="dcterms:W3CDTF">2016-10-18T17:56:00Z</dcterms:modified>
</cp:coreProperties>
</file>