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417"/>
        <w:gridCol w:w="200"/>
        <w:gridCol w:w="567"/>
        <w:gridCol w:w="2793"/>
        <w:gridCol w:w="480"/>
        <w:gridCol w:w="355"/>
        <w:gridCol w:w="766"/>
        <w:gridCol w:w="3345"/>
      </w:tblGrid>
      <w:tr w:rsidR="007A7DD3" w:rsidRPr="007A7DD3">
        <w:trPr>
          <w:cantSplit/>
        </w:trPr>
        <w:tc>
          <w:tcPr>
            <w:tcW w:w="1417" w:type="dxa"/>
            <w:vMerge w:val="restart"/>
          </w:tcPr>
          <w:p w:rsidR="007A7DD3" w:rsidRPr="007A7DD3" w:rsidRDefault="00196C07" w:rsidP="007A7DD3">
            <w:bookmarkStart w:id="0" w:name="dnum" w:colFirst="2" w:colLast="2"/>
            <w:bookmarkStart w:id="1" w:name="dtableau"/>
            <w:r>
              <w:rPr>
                <w:b/>
                <w:noProof/>
                <w:sz w:val="36"/>
                <w:lang w:val="en-US"/>
              </w:rPr>
              <w:drawing>
                <wp:inline distT="0" distB="0" distL="0" distR="0">
                  <wp:extent cx="769620" cy="838200"/>
                  <wp:effectExtent l="19050" t="0" r="0"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7" cstate="print"/>
                          <a:srcRect/>
                          <a:stretch>
                            <a:fillRect/>
                          </a:stretch>
                        </pic:blipFill>
                        <pic:spPr bwMode="auto">
                          <a:xfrm>
                            <a:off x="0" y="0"/>
                            <a:ext cx="769620" cy="838200"/>
                          </a:xfrm>
                          <a:prstGeom prst="rect">
                            <a:avLst/>
                          </a:prstGeom>
                          <a:noFill/>
                          <a:ln w="9525">
                            <a:noFill/>
                            <a:miter lim="800000"/>
                            <a:headEnd/>
                            <a:tailEnd/>
                          </a:ln>
                        </pic:spPr>
                      </pic:pic>
                    </a:graphicData>
                  </a:graphic>
                </wp:inline>
              </w:drawing>
            </w:r>
          </w:p>
        </w:tc>
        <w:tc>
          <w:tcPr>
            <w:tcW w:w="5161" w:type="dxa"/>
            <w:gridSpan w:val="6"/>
          </w:tcPr>
          <w:p w:rsidR="007A7DD3" w:rsidRPr="007A7DD3" w:rsidRDefault="007A7DD3" w:rsidP="007A7DD3">
            <w:pPr>
              <w:rPr>
                <w:sz w:val="20"/>
              </w:rPr>
            </w:pPr>
            <w:r w:rsidRPr="007A7DD3">
              <w:rPr>
                <w:sz w:val="20"/>
              </w:rPr>
              <w:t>INTERNATIONAL TELECOMMUNICATION UNION</w:t>
            </w:r>
          </w:p>
        </w:tc>
        <w:tc>
          <w:tcPr>
            <w:tcW w:w="3345" w:type="dxa"/>
          </w:tcPr>
          <w:p w:rsidR="007A7DD3" w:rsidRPr="007A7DD3" w:rsidRDefault="007A7DD3" w:rsidP="007A7DD3">
            <w:pPr>
              <w:pStyle w:val="Docnumber"/>
              <w:rPr>
                <w:sz w:val="28"/>
              </w:rPr>
            </w:pPr>
            <w:r>
              <w:rPr>
                <w:sz w:val="28"/>
              </w:rPr>
              <w:t>COM 12 – LS 104 – E</w:t>
            </w:r>
          </w:p>
        </w:tc>
      </w:tr>
      <w:tr w:rsidR="007A7DD3" w:rsidRPr="007A7DD3">
        <w:trPr>
          <w:cantSplit/>
          <w:trHeight w:val="355"/>
        </w:trPr>
        <w:tc>
          <w:tcPr>
            <w:tcW w:w="1417" w:type="dxa"/>
            <w:vMerge/>
          </w:tcPr>
          <w:p w:rsidR="007A7DD3" w:rsidRPr="007A7DD3" w:rsidRDefault="007A7DD3" w:rsidP="007A7DD3">
            <w:bookmarkStart w:id="2" w:name="ddate" w:colFirst="2" w:colLast="2"/>
            <w:bookmarkEnd w:id="0"/>
          </w:p>
        </w:tc>
        <w:tc>
          <w:tcPr>
            <w:tcW w:w="4040" w:type="dxa"/>
            <w:gridSpan w:val="4"/>
            <w:vMerge w:val="restart"/>
          </w:tcPr>
          <w:p w:rsidR="007A7DD3" w:rsidRPr="007A7DD3" w:rsidRDefault="007A7DD3" w:rsidP="007A7DD3">
            <w:pPr>
              <w:rPr>
                <w:b/>
                <w:bCs/>
                <w:sz w:val="26"/>
              </w:rPr>
            </w:pPr>
            <w:r w:rsidRPr="007A7DD3">
              <w:rPr>
                <w:b/>
                <w:bCs/>
                <w:sz w:val="26"/>
              </w:rPr>
              <w:t>TELECOMMUNICATION</w:t>
            </w:r>
            <w:r w:rsidRPr="007A7DD3">
              <w:rPr>
                <w:b/>
                <w:bCs/>
                <w:sz w:val="26"/>
              </w:rPr>
              <w:br/>
              <w:t>STANDARDIZATION SECTOR</w:t>
            </w:r>
          </w:p>
          <w:p w:rsidR="007A7DD3" w:rsidRPr="007A7DD3" w:rsidRDefault="007A7DD3" w:rsidP="007A7DD3">
            <w:pPr>
              <w:rPr>
                <w:smallCaps/>
                <w:sz w:val="20"/>
              </w:rPr>
            </w:pPr>
            <w:r w:rsidRPr="007A7DD3">
              <w:rPr>
                <w:sz w:val="20"/>
              </w:rPr>
              <w:t xml:space="preserve">STUDY PERIOD </w:t>
            </w:r>
            <w:r>
              <w:rPr>
                <w:sz w:val="20"/>
              </w:rPr>
              <w:t>2013-2016</w:t>
            </w:r>
          </w:p>
        </w:tc>
        <w:tc>
          <w:tcPr>
            <w:tcW w:w="4466" w:type="dxa"/>
            <w:gridSpan w:val="3"/>
          </w:tcPr>
          <w:p w:rsidR="007A7DD3" w:rsidRPr="007A7DD3" w:rsidRDefault="007A7DD3" w:rsidP="007A7DD3">
            <w:pPr>
              <w:jc w:val="right"/>
              <w:rPr>
                <w:b/>
                <w:bCs/>
              </w:rPr>
            </w:pPr>
          </w:p>
        </w:tc>
      </w:tr>
      <w:tr w:rsidR="007A7DD3" w:rsidRPr="007A7DD3">
        <w:trPr>
          <w:cantSplit/>
          <w:trHeight w:val="780"/>
        </w:trPr>
        <w:tc>
          <w:tcPr>
            <w:tcW w:w="1417" w:type="dxa"/>
            <w:vMerge/>
            <w:tcBorders>
              <w:bottom w:val="single" w:sz="12" w:space="0" w:color="auto"/>
            </w:tcBorders>
          </w:tcPr>
          <w:p w:rsidR="007A7DD3" w:rsidRPr="007A7DD3" w:rsidRDefault="007A7DD3" w:rsidP="007A7DD3">
            <w:bookmarkStart w:id="3" w:name="dorlang" w:colFirst="2" w:colLast="2"/>
            <w:bookmarkEnd w:id="2"/>
          </w:p>
        </w:tc>
        <w:tc>
          <w:tcPr>
            <w:tcW w:w="4040" w:type="dxa"/>
            <w:gridSpan w:val="4"/>
            <w:vMerge/>
            <w:tcBorders>
              <w:bottom w:val="single" w:sz="12" w:space="0" w:color="auto"/>
            </w:tcBorders>
          </w:tcPr>
          <w:p w:rsidR="007A7DD3" w:rsidRPr="007A7DD3" w:rsidRDefault="007A7DD3" w:rsidP="007A7DD3">
            <w:pPr>
              <w:rPr>
                <w:b/>
                <w:bCs/>
                <w:sz w:val="26"/>
              </w:rPr>
            </w:pPr>
          </w:p>
        </w:tc>
        <w:tc>
          <w:tcPr>
            <w:tcW w:w="4466" w:type="dxa"/>
            <w:gridSpan w:val="3"/>
            <w:tcBorders>
              <w:bottom w:val="single" w:sz="12" w:space="0" w:color="auto"/>
            </w:tcBorders>
            <w:vAlign w:val="center"/>
          </w:tcPr>
          <w:p w:rsidR="007A7DD3" w:rsidRDefault="007A7DD3" w:rsidP="007A7DD3">
            <w:pPr>
              <w:jc w:val="right"/>
              <w:rPr>
                <w:b/>
                <w:bCs/>
                <w:sz w:val="28"/>
              </w:rPr>
            </w:pPr>
            <w:r>
              <w:rPr>
                <w:b/>
                <w:bCs/>
                <w:sz w:val="28"/>
              </w:rPr>
              <w:t>English only</w:t>
            </w:r>
          </w:p>
          <w:p w:rsidR="007A7DD3" w:rsidRPr="007A7DD3" w:rsidRDefault="007A7DD3" w:rsidP="007A7DD3">
            <w:pPr>
              <w:jc w:val="right"/>
              <w:rPr>
                <w:b/>
                <w:bCs/>
                <w:sz w:val="28"/>
              </w:rPr>
            </w:pPr>
            <w:r>
              <w:rPr>
                <w:b/>
                <w:bCs/>
                <w:sz w:val="28"/>
              </w:rPr>
              <w:t>Original: English</w:t>
            </w:r>
          </w:p>
        </w:tc>
      </w:tr>
      <w:tr w:rsidR="007A7DD3" w:rsidRPr="007A7DD3">
        <w:trPr>
          <w:cantSplit/>
          <w:trHeight w:val="357"/>
        </w:trPr>
        <w:tc>
          <w:tcPr>
            <w:tcW w:w="1617" w:type="dxa"/>
            <w:gridSpan w:val="2"/>
          </w:tcPr>
          <w:p w:rsidR="007A7DD3" w:rsidRPr="007A7DD3" w:rsidRDefault="007A7DD3" w:rsidP="007A7DD3">
            <w:pPr>
              <w:rPr>
                <w:b/>
                <w:bCs/>
              </w:rPr>
            </w:pPr>
            <w:bookmarkStart w:id="4" w:name="dmeeting" w:colFirst="2" w:colLast="2"/>
            <w:bookmarkStart w:id="5" w:name="dbluepink" w:colFirst="1" w:colLast="1"/>
            <w:bookmarkEnd w:id="3"/>
            <w:r w:rsidRPr="007A7DD3">
              <w:rPr>
                <w:b/>
                <w:bCs/>
              </w:rPr>
              <w:t>Question(s):</w:t>
            </w:r>
          </w:p>
        </w:tc>
        <w:tc>
          <w:tcPr>
            <w:tcW w:w="3360" w:type="dxa"/>
            <w:gridSpan w:val="2"/>
          </w:tcPr>
          <w:p w:rsidR="007A7DD3" w:rsidRPr="007A7DD3" w:rsidRDefault="007A7DD3" w:rsidP="007A7DD3">
            <w:r w:rsidRPr="007A7DD3">
              <w:t>14/12</w:t>
            </w:r>
          </w:p>
        </w:tc>
        <w:tc>
          <w:tcPr>
            <w:tcW w:w="4946" w:type="dxa"/>
            <w:gridSpan w:val="4"/>
          </w:tcPr>
          <w:p w:rsidR="007A7DD3" w:rsidRPr="007A7DD3" w:rsidRDefault="007A7DD3" w:rsidP="007A7DD3">
            <w:pPr>
              <w:jc w:val="right"/>
            </w:pPr>
            <w:r w:rsidRPr="007A7DD3">
              <w:t xml:space="preserve">Geneva, 7-16 June 2016  </w:t>
            </w:r>
          </w:p>
        </w:tc>
      </w:tr>
      <w:tr w:rsidR="007A7DD3" w:rsidRPr="007A7DD3">
        <w:trPr>
          <w:cantSplit/>
          <w:trHeight w:val="357"/>
        </w:trPr>
        <w:tc>
          <w:tcPr>
            <w:tcW w:w="9923" w:type="dxa"/>
            <w:gridSpan w:val="8"/>
          </w:tcPr>
          <w:p w:rsidR="007A7DD3" w:rsidRPr="007A7DD3" w:rsidRDefault="007A7DD3" w:rsidP="007A7DD3">
            <w:pPr>
              <w:jc w:val="center"/>
              <w:rPr>
                <w:b/>
                <w:bCs/>
              </w:rPr>
            </w:pPr>
            <w:bookmarkStart w:id="6" w:name="dtitle" w:colFirst="0" w:colLast="0"/>
            <w:bookmarkEnd w:id="4"/>
            <w:bookmarkEnd w:id="5"/>
            <w:r w:rsidRPr="007A7DD3">
              <w:rPr>
                <w:b/>
                <w:bCs/>
              </w:rPr>
              <w:t>Ref.: TD 1033 (GEN/12)</w:t>
            </w:r>
          </w:p>
        </w:tc>
      </w:tr>
      <w:tr w:rsidR="007A7DD3" w:rsidRPr="007A7DD3">
        <w:trPr>
          <w:cantSplit/>
          <w:trHeight w:val="357"/>
        </w:trPr>
        <w:tc>
          <w:tcPr>
            <w:tcW w:w="1617" w:type="dxa"/>
            <w:gridSpan w:val="2"/>
          </w:tcPr>
          <w:p w:rsidR="007A7DD3" w:rsidRPr="007A7DD3" w:rsidRDefault="007A7DD3" w:rsidP="007A7DD3">
            <w:pPr>
              <w:rPr>
                <w:b/>
                <w:bCs/>
              </w:rPr>
            </w:pPr>
            <w:bookmarkStart w:id="7" w:name="dsource" w:colFirst="1" w:colLast="1"/>
            <w:bookmarkEnd w:id="6"/>
            <w:r w:rsidRPr="007A7DD3">
              <w:rPr>
                <w:b/>
                <w:bCs/>
              </w:rPr>
              <w:t>Source:</w:t>
            </w:r>
          </w:p>
        </w:tc>
        <w:tc>
          <w:tcPr>
            <w:tcW w:w="8306" w:type="dxa"/>
            <w:gridSpan w:val="6"/>
          </w:tcPr>
          <w:p w:rsidR="007A7DD3" w:rsidRPr="007A7DD3" w:rsidRDefault="007A7DD3" w:rsidP="007A7DD3">
            <w:r>
              <w:t>ITU-T Study Group 12</w:t>
            </w:r>
          </w:p>
        </w:tc>
      </w:tr>
      <w:tr w:rsidR="007A7DD3" w:rsidRPr="007A7DD3">
        <w:trPr>
          <w:cantSplit/>
          <w:trHeight w:val="357"/>
        </w:trPr>
        <w:tc>
          <w:tcPr>
            <w:tcW w:w="1617" w:type="dxa"/>
            <w:gridSpan w:val="2"/>
            <w:tcBorders>
              <w:bottom w:val="single" w:sz="12" w:space="0" w:color="auto"/>
            </w:tcBorders>
          </w:tcPr>
          <w:p w:rsidR="007A7DD3" w:rsidRPr="007A7DD3" w:rsidRDefault="007A7DD3" w:rsidP="007A7DD3">
            <w:pPr>
              <w:spacing w:after="120"/>
            </w:pPr>
            <w:bookmarkStart w:id="8" w:name="dtitle1" w:colFirst="1" w:colLast="1"/>
            <w:bookmarkEnd w:id="7"/>
            <w:r w:rsidRPr="007A7DD3">
              <w:rPr>
                <w:b/>
                <w:bCs/>
              </w:rPr>
              <w:t>Title:</w:t>
            </w:r>
          </w:p>
        </w:tc>
        <w:tc>
          <w:tcPr>
            <w:tcW w:w="8306" w:type="dxa"/>
            <w:gridSpan w:val="6"/>
            <w:tcBorders>
              <w:bottom w:val="single" w:sz="12" w:space="0" w:color="auto"/>
            </w:tcBorders>
          </w:tcPr>
          <w:p w:rsidR="007A7DD3" w:rsidRPr="007A7DD3" w:rsidRDefault="00206F3D" w:rsidP="00206F3D">
            <w:pPr>
              <w:spacing w:after="120"/>
            </w:pPr>
            <w:r>
              <w:t xml:space="preserve">LS/r </w:t>
            </w:r>
            <w:r w:rsidR="007A7DD3" w:rsidRPr="007A7DD3">
              <w:t>- Liaison statement regarding P.NATS (reply to 3GPP TSG SA4-S4160486)</w:t>
            </w:r>
          </w:p>
        </w:tc>
      </w:tr>
      <w:bookmarkEnd w:id="1"/>
      <w:bookmarkEnd w:id="8"/>
      <w:tr w:rsidR="009F5CAB" w:rsidTr="003869CD">
        <w:trPr>
          <w:cantSplit/>
          <w:trHeight w:val="357"/>
        </w:trPr>
        <w:tc>
          <w:tcPr>
            <w:tcW w:w="9923" w:type="dxa"/>
            <w:gridSpan w:val="8"/>
            <w:tcBorders>
              <w:top w:val="single" w:sz="12" w:space="0" w:color="auto"/>
            </w:tcBorders>
          </w:tcPr>
          <w:p w:rsidR="009F5CAB" w:rsidRDefault="009F5CAB">
            <w:pPr>
              <w:jc w:val="center"/>
              <w:rPr>
                <w:b/>
              </w:rPr>
            </w:pPr>
            <w:r>
              <w:rPr>
                <w:b/>
              </w:rPr>
              <w:t>LIAISON STATEMENT</w:t>
            </w:r>
          </w:p>
        </w:tc>
      </w:tr>
      <w:tr w:rsidR="00555E0A" w:rsidTr="003869CD">
        <w:trPr>
          <w:cantSplit/>
          <w:trHeight w:val="357"/>
        </w:trPr>
        <w:tc>
          <w:tcPr>
            <w:tcW w:w="2184" w:type="dxa"/>
            <w:gridSpan w:val="3"/>
          </w:tcPr>
          <w:p w:rsidR="00555E0A" w:rsidRPr="003869CD" w:rsidRDefault="00555E0A" w:rsidP="003869CD">
            <w:pPr>
              <w:rPr>
                <w:b/>
                <w:bCs/>
              </w:rPr>
            </w:pPr>
            <w:r w:rsidRPr="003869CD">
              <w:rPr>
                <w:b/>
                <w:bCs/>
              </w:rPr>
              <w:t>For action to:</w:t>
            </w:r>
          </w:p>
        </w:tc>
        <w:tc>
          <w:tcPr>
            <w:tcW w:w="7739" w:type="dxa"/>
            <w:gridSpan w:val="5"/>
          </w:tcPr>
          <w:p w:rsidR="00555E0A" w:rsidRPr="009724DB" w:rsidRDefault="00555E0A" w:rsidP="00C71062">
            <w:pPr>
              <w:rPr>
                <w:szCs w:val="24"/>
              </w:rPr>
            </w:pPr>
            <w:r w:rsidRPr="009724DB">
              <w:rPr>
                <w:bCs/>
                <w:szCs w:val="24"/>
              </w:rPr>
              <w:t>3GPP TSG SA WG4</w:t>
            </w:r>
          </w:p>
        </w:tc>
      </w:tr>
      <w:tr w:rsidR="00555E0A" w:rsidTr="003869CD">
        <w:trPr>
          <w:cantSplit/>
          <w:trHeight w:val="357"/>
        </w:trPr>
        <w:tc>
          <w:tcPr>
            <w:tcW w:w="2184" w:type="dxa"/>
            <w:gridSpan w:val="3"/>
          </w:tcPr>
          <w:p w:rsidR="00555E0A" w:rsidRPr="003869CD" w:rsidRDefault="00555E0A" w:rsidP="003869CD">
            <w:pPr>
              <w:rPr>
                <w:b/>
                <w:bCs/>
              </w:rPr>
            </w:pPr>
            <w:r w:rsidRPr="003869CD">
              <w:rPr>
                <w:b/>
                <w:bCs/>
              </w:rPr>
              <w:t>For comment to:</w:t>
            </w:r>
          </w:p>
        </w:tc>
        <w:tc>
          <w:tcPr>
            <w:tcW w:w="7739" w:type="dxa"/>
            <w:gridSpan w:val="5"/>
          </w:tcPr>
          <w:p w:rsidR="00555E0A" w:rsidRDefault="00555E0A" w:rsidP="003869CD">
            <w:pPr>
              <w:pStyle w:val="LSForComment"/>
            </w:pPr>
          </w:p>
        </w:tc>
      </w:tr>
      <w:tr w:rsidR="00555E0A" w:rsidTr="003869CD">
        <w:trPr>
          <w:cantSplit/>
          <w:trHeight w:val="357"/>
        </w:trPr>
        <w:tc>
          <w:tcPr>
            <w:tcW w:w="2184" w:type="dxa"/>
            <w:gridSpan w:val="3"/>
          </w:tcPr>
          <w:p w:rsidR="00555E0A" w:rsidRPr="003869CD" w:rsidRDefault="00555E0A" w:rsidP="003869CD">
            <w:pPr>
              <w:rPr>
                <w:b/>
                <w:bCs/>
              </w:rPr>
            </w:pPr>
            <w:r w:rsidRPr="003869CD">
              <w:rPr>
                <w:b/>
                <w:bCs/>
              </w:rPr>
              <w:t>For information to:</w:t>
            </w:r>
          </w:p>
        </w:tc>
        <w:tc>
          <w:tcPr>
            <w:tcW w:w="7739" w:type="dxa"/>
            <w:gridSpan w:val="5"/>
          </w:tcPr>
          <w:p w:rsidR="00555E0A" w:rsidRPr="00185482" w:rsidRDefault="00555E0A" w:rsidP="001F04B2">
            <w:pPr>
              <w:pStyle w:val="LSForInfo"/>
              <w:rPr>
                <w:b w:val="0"/>
                <w:bCs w:val="0"/>
              </w:rPr>
            </w:pPr>
          </w:p>
        </w:tc>
      </w:tr>
      <w:tr w:rsidR="00555E0A" w:rsidTr="003869CD">
        <w:trPr>
          <w:cantSplit/>
          <w:trHeight w:val="357"/>
        </w:trPr>
        <w:tc>
          <w:tcPr>
            <w:tcW w:w="2184" w:type="dxa"/>
            <w:gridSpan w:val="3"/>
          </w:tcPr>
          <w:p w:rsidR="00555E0A" w:rsidRDefault="00555E0A">
            <w:pPr>
              <w:rPr>
                <w:b/>
                <w:bCs/>
              </w:rPr>
            </w:pPr>
            <w:r>
              <w:rPr>
                <w:b/>
                <w:bCs/>
              </w:rPr>
              <w:t>Approval:</w:t>
            </w:r>
          </w:p>
        </w:tc>
        <w:tc>
          <w:tcPr>
            <w:tcW w:w="7739" w:type="dxa"/>
            <w:gridSpan w:val="5"/>
          </w:tcPr>
          <w:p w:rsidR="00555E0A" w:rsidRPr="005D2B66" w:rsidRDefault="00555E0A">
            <w:r w:rsidRPr="005D2B66">
              <w:t>SG12 meeting</w:t>
            </w:r>
            <w:r w:rsidR="00614CAC">
              <w:t xml:space="preserve"> (16 June 2016)</w:t>
            </w:r>
          </w:p>
        </w:tc>
      </w:tr>
      <w:tr w:rsidR="00555E0A" w:rsidTr="003869CD">
        <w:trPr>
          <w:cantSplit/>
          <w:trHeight w:val="357"/>
        </w:trPr>
        <w:tc>
          <w:tcPr>
            <w:tcW w:w="2184" w:type="dxa"/>
            <w:gridSpan w:val="3"/>
            <w:tcBorders>
              <w:bottom w:val="single" w:sz="12" w:space="0" w:color="auto"/>
            </w:tcBorders>
          </w:tcPr>
          <w:p w:rsidR="00555E0A" w:rsidRDefault="00555E0A">
            <w:pPr>
              <w:rPr>
                <w:b/>
                <w:bCs/>
              </w:rPr>
            </w:pPr>
            <w:r>
              <w:rPr>
                <w:b/>
                <w:bCs/>
              </w:rPr>
              <w:t>Deadline:</w:t>
            </w:r>
          </w:p>
        </w:tc>
        <w:tc>
          <w:tcPr>
            <w:tcW w:w="7739" w:type="dxa"/>
            <w:gridSpan w:val="5"/>
            <w:tcBorders>
              <w:bottom w:val="single" w:sz="12" w:space="0" w:color="auto"/>
            </w:tcBorders>
          </w:tcPr>
          <w:p w:rsidR="00555E0A" w:rsidRPr="00AD4B50" w:rsidRDefault="00AD4B50" w:rsidP="003869CD">
            <w:pPr>
              <w:pStyle w:val="LSDeadline"/>
              <w:rPr>
                <w:b w:val="0"/>
                <w:bCs w:val="0"/>
              </w:rPr>
            </w:pPr>
            <w:r w:rsidRPr="00AD4B50">
              <w:rPr>
                <w:b w:val="0"/>
                <w:bCs w:val="0"/>
              </w:rPr>
              <w:t>31 December 2016</w:t>
            </w:r>
          </w:p>
        </w:tc>
      </w:tr>
      <w:tr w:rsidR="00555E0A" w:rsidRPr="0061221A" w:rsidTr="00A42A05">
        <w:tblPrEx>
          <w:jc w:val="center"/>
        </w:tblPrEx>
        <w:trPr>
          <w:cantSplit/>
          <w:trHeight w:val="204"/>
          <w:jc w:val="center"/>
        </w:trPr>
        <w:tc>
          <w:tcPr>
            <w:tcW w:w="1617" w:type="dxa"/>
            <w:gridSpan w:val="2"/>
            <w:tcBorders>
              <w:top w:val="single" w:sz="12" w:space="0" w:color="auto"/>
            </w:tcBorders>
          </w:tcPr>
          <w:p w:rsidR="00555E0A" w:rsidRPr="0061221A" w:rsidRDefault="00555E0A" w:rsidP="00B0456A">
            <w:pPr>
              <w:rPr>
                <w:b/>
                <w:bCs/>
                <w:sz w:val="22"/>
              </w:rPr>
            </w:pPr>
            <w:bookmarkStart w:id="9" w:name="dcontact"/>
            <w:bookmarkStart w:id="10" w:name="dcontent1" w:colFirst="1" w:colLast="1"/>
            <w:r w:rsidRPr="0061221A">
              <w:rPr>
                <w:b/>
                <w:bCs/>
                <w:sz w:val="22"/>
              </w:rPr>
              <w:t>Contact:</w:t>
            </w:r>
          </w:p>
        </w:tc>
        <w:tc>
          <w:tcPr>
            <w:tcW w:w="4195" w:type="dxa"/>
            <w:gridSpan w:val="4"/>
            <w:tcBorders>
              <w:top w:val="single" w:sz="12" w:space="0" w:color="auto"/>
            </w:tcBorders>
          </w:tcPr>
          <w:p w:rsidR="00555E0A" w:rsidRPr="0061221A" w:rsidRDefault="00555E0A" w:rsidP="00B0456A">
            <w:pPr>
              <w:spacing w:before="0"/>
              <w:rPr>
                <w:sz w:val="22"/>
              </w:rPr>
            </w:pPr>
            <w:r w:rsidRPr="0061221A">
              <w:rPr>
                <w:sz w:val="22"/>
              </w:rPr>
              <w:t>Jörgen Gustafsson</w:t>
            </w:r>
          </w:p>
          <w:p w:rsidR="00555E0A" w:rsidRPr="0061221A" w:rsidRDefault="00555E0A" w:rsidP="00B0456A">
            <w:pPr>
              <w:spacing w:before="0"/>
              <w:rPr>
                <w:sz w:val="22"/>
              </w:rPr>
            </w:pPr>
            <w:r w:rsidRPr="0061221A">
              <w:rPr>
                <w:sz w:val="22"/>
              </w:rPr>
              <w:t>Ericsson Research, L.M. Ericsson</w:t>
            </w:r>
          </w:p>
          <w:p w:rsidR="00555E0A" w:rsidRPr="00E67EAD" w:rsidRDefault="00555E0A" w:rsidP="00B0456A">
            <w:pPr>
              <w:spacing w:before="0"/>
              <w:rPr>
                <w:sz w:val="22"/>
                <w:lang w:val="en-US"/>
              </w:rPr>
            </w:pPr>
            <w:r w:rsidRPr="00E67EAD">
              <w:rPr>
                <w:sz w:val="22"/>
                <w:lang w:val="en-US"/>
              </w:rPr>
              <w:t xml:space="preserve">Sweden </w:t>
            </w:r>
          </w:p>
        </w:tc>
        <w:tc>
          <w:tcPr>
            <w:tcW w:w="4111" w:type="dxa"/>
            <w:gridSpan w:val="2"/>
            <w:tcBorders>
              <w:top w:val="single" w:sz="12" w:space="0" w:color="auto"/>
            </w:tcBorders>
          </w:tcPr>
          <w:p w:rsidR="00555E0A" w:rsidRPr="0061221A" w:rsidRDefault="00555E0A" w:rsidP="00A42A05">
            <w:pPr>
              <w:spacing w:before="0"/>
              <w:rPr>
                <w:sz w:val="22"/>
                <w:lang w:val="fr-FR"/>
              </w:rPr>
            </w:pPr>
            <w:r w:rsidRPr="00E67EAD">
              <w:rPr>
                <w:sz w:val="22"/>
                <w:lang w:val="en-US"/>
              </w:rPr>
              <w:t>Tel : +46 (0)10 7143015</w:t>
            </w:r>
            <w:r w:rsidRPr="00E67EAD">
              <w:rPr>
                <w:sz w:val="22"/>
                <w:lang w:val="en-US"/>
              </w:rPr>
              <w:br/>
              <w:t xml:space="preserve">Email : </w:t>
            </w:r>
            <w:hyperlink r:id="rId8" w:history="1">
              <w:r w:rsidR="00A42A05" w:rsidRPr="008D4307">
                <w:rPr>
                  <w:rStyle w:val="Hyperlink"/>
                  <w:sz w:val="22"/>
                  <w:lang w:val="en-US"/>
                </w:rPr>
                <w:t>jorgen.gustafsson@ericss</w:t>
              </w:r>
              <w:r w:rsidR="00A42A05" w:rsidRPr="008D4307">
                <w:rPr>
                  <w:rStyle w:val="Hyperlink"/>
                  <w:sz w:val="22"/>
                  <w:lang w:val="fr-FR"/>
                </w:rPr>
                <w:t>on.com</w:t>
              </w:r>
            </w:hyperlink>
            <w:r w:rsidR="00A42A05">
              <w:rPr>
                <w:sz w:val="22"/>
                <w:lang w:val="fr-FR"/>
              </w:rPr>
              <w:t xml:space="preserve"> </w:t>
            </w:r>
          </w:p>
        </w:tc>
      </w:tr>
      <w:tr w:rsidR="00555E0A" w:rsidRPr="0061221A" w:rsidTr="00A42A05">
        <w:tblPrEx>
          <w:jc w:val="center"/>
        </w:tblPrEx>
        <w:trPr>
          <w:cantSplit/>
          <w:trHeight w:val="204"/>
          <w:jc w:val="center"/>
        </w:trPr>
        <w:tc>
          <w:tcPr>
            <w:tcW w:w="1617" w:type="dxa"/>
            <w:gridSpan w:val="2"/>
            <w:tcBorders>
              <w:top w:val="single" w:sz="12" w:space="0" w:color="auto"/>
            </w:tcBorders>
          </w:tcPr>
          <w:p w:rsidR="00555E0A" w:rsidRPr="0061221A" w:rsidRDefault="00555E0A" w:rsidP="00B0456A">
            <w:pPr>
              <w:rPr>
                <w:b/>
                <w:bCs/>
                <w:sz w:val="22"/>
              </w:rPr>
            </w:pPr>
            <w:bookmarkStart w:id="11" w:name="dcontent" w:colFirst="1" w:colLast="1"/>
            <w:bookmarkStart w:id="12" w:name="dcontent2" w:colFirst="1" w:colLast="1"/>
            <w:bookmarkEnd w:id="9"/>
            <w:bookmarkEnd w:id="10"/>
            <w:r w:rsidRPr="0061221A">
              <w:rPr>
                <w:b/>
                <w:bCs/>
                <w:sz w:val="22"/>
              </w:rPr>
              <w:t>Contact:</w:t>
            </w:r>
          </w:p>
        </w:tc>
        <w:tc>
          <w:tcPr>
            <w:tcW w:w="4195" w:type="dxa"/>
            <w:gridSpan w:val="4"/>
            <w:tcBorders>
              <w:top w:val="single" w:sz="12" w:space="0" w:color="auto"/>
            </w:tcBorders>
          </w:tcPr>
          <w:p w:rsidR="00555E0A" w:rsidRPr="0061221A" w:rsidRDefault="00555E0A" w:rsidP="00B0456A">
            <w:pPr>
              <w:spacing w:before="0"/>
              <w:rPr>
                <w:sz w:val="22"/>
                <w:lang w:val="de-DE"/>
              </w:rPr>
            </w:pPr>
            <w:r w:rsidRPr="0061221A">
              <w:rPr>
                <w:sz w:val="22"/>
                <w:lang w:val="de-DE"/>
              </w:rPr>
              <w:t>Alexander Raake</w:t>
            </w:r>
            <w:r w:rsidRPr="0061221A">
              <w:rPr>
                <w:sz w:val="22"/>
                <w:lang w:val="de-DE"/>
              </w:rPr>
              <w:br/>
              <w:t>Deutsche Telekom Laboratories</w:t>
            </w:r>
            <w:r w:rsidRPr="0061221A">
              <w:rPr>
                <w:sz w:val="22"/>
                <w:lang w:val="de-DE"/>
              </w:rPr>
              <w:br/>
              <w:t>Germany</w:t>
            </w:r>
          </w:p>
        </w:tc>
        <w:tc>
          <w:tcPr>
            <w:tcW w:w="4111" w:type="dxa"/>
            <w:gridSpan w:val="2"/>
            <w:tcBorders>
              <w:top w:val="single" w:sz="12" w:space="0" w:color="auto"/>
            </w:tcBorders>
          </w:tcPr>
          <w:p w:rsidR="00555E0A" w:rsidRPr="0061221A" w:rsidRDefault="00555E0A" w:rsidP="00B0456A">
            <w:pPr>
              <w:spacing w:before="0"/>
              <w:rPr>
                <w:sz w:val="22"/>
                <w:lang w:val="de-DE"/>
              </w:rPr>
            </w:pPr>
            <w:r w:rsidRPr="0061221A">
              <w:rPr>
                <w:sz w:val="22"/>
                <w:lang w:val="de-DE"/>
              </w:rPr>
              <w:t>Tel: +49 30 835358462</w:t>
            </w:r>
            <w:r w:rsidRPr="0061221A">
              <w:rPr>
                <w:sz w:val="22"/>
                <w:lang w:val="de-DE"/>
              </w:rPr>
              <w:br/>
              <w:t>Fax: +49 30 835358462</w:t>
            </w:r>
            <w:r w:rsidRPr="0061221A">
              <w:rPr>
                <w:sz w:val="22"/>
                <w:lang w:val="de-DE"/>
              </w:rPr>
              <w:br/>
              <w:t xml:space="preserve">Email: </w:t>
            </w:r>
            <w:hyperlink r:id="rId9" w:history="1">
              <w:r w:rsidR="00A42A05" w:rsidRPr="008D4307">
                <w:rPr>
                  <w:rStyle w:val="Hyperlink"/>
                  <w:sz w:val="22"/>
                  <w:lang w:val="de-DE"/>
                </w:rPr>
                <w:t>alexander.raake@telekom.de</w:t>
              </w:r>
            </w:hyperlink>
            <w:r w:rsidR="00A42A05">
              <w:rPr>
                <w:sz w:val="22"/>
                <w:lang w:val="de-DE"/>
              </w:rPr>
              <w:t xml:space="preserve"> </w:t>
            </w:r>
          </w:p>
        </w:tc>
      </w:tr>
      <w:bookmarkEnd w:id="11"/>
      <w:bookmarkEnd w:id="12"/>
      <w:tr w:rsidR="00555E0A" w:rsidTr="003869CD">
        <w:trPr>
          <w:cantSplit/>
          <w:trHeight w:val="204"/>
        </w:trPr>
        <w:tc>
          <w:tcPr>
            <w:tcW w:w="9923" w:type="dxa"/>
            <w:gridSpan w:val="8"/>
            <w:tcBorders>
              <w:top w:val="single" w:sz="12" w:space="0" w:color="auto"/>
            </w:tcBorders>
          </w:tcPr>
          <w:p w:rsidR="00555E0A" w:rsidRDefault="00555E0A">
            <w:pPr>
              <w:spacing w:before="0"/>
              <w:rPr>
                <w:sz w:val="18"/>
              </w:rPr>
            </w:pPr>
            <w:r>
              <w:rPr>
                <w:sz w:val="18"/>
              </w:rPr>
              <w:t>Please don’t change the structure of this table, just insert the necessary information.</w:t>
            </w:r>
          </w:p>
        </w:tc>
      </w:tr>
    </w:tbl>
    <w:p w:rsidR="00555E0A" w:rsidRDefault="00555E0A" w:rsidP="001F04B2">
      <w:pPr>
        <w:rPr>
          <w:lang w:val="en-US"/>
        </w:rPr>
      </w:pPr>
    </w:p>
    <w:p w:rsidR="00555E0A" w:rsidRPr="00555E0A" w:rsidRDefault="00555E0A" w:rsidP="00555E0A">
      <w:pPr>
        <w:numPr>
          <w:ilvl w:val="0"/>
          <w:numId w:val="7"/>
        </w:numPr>
        <w:rPr>
          <w:b/>
          <w:lang w:val="en-US"/>
        </w:rPr>
      </w:pPr>
      <w:r>
        <w:rPr>
          <w:b/>
          <w:lang w:val="en-US"/>
        </w:rPr>
        <w:t>Overall description</w:t>
      </w:r>
    </w:p>
    <w:p w:rsidR="00C23A83" w:rsidRDefault="00555E0A" w:rsidP="001F04B2">
      <w:pPr>
        <w:rPr>
          <w:lang w:val="en-US"/>
        </w:rPr>
      </w:pPr>
      <w:r>
        <w:rPr>
          <w:lang w:val="en-US"/>
        </w:rPr>
        <w:t xml:space="preserve">Study Group 12 would like to thank 3GPP SA4 for the communication regarding the WI “Improved Streaming QoE in 3GPP Service and Networks”, where there is an obvious connection to the P.NATS work item in Q14/12. </w:t>
      </w:r>
    </w:p>
    <w:p w:rsidR="00555E0A" w:rsidRDefault="00555E0A" w:rsidP="001F04B2">
      <w:pPr>
        <w:rPr>
          <w:lang w:val="en-US"/>
        </w:rPr>
      </w:pPr>
      <w:r>
        <w:rPr>
          <w:lang w:val="en-US"/>
        </w:rPr>
        <w:t xml:space="preserve">The P.NATS, phase 1, work item is currently in the phase where the winning candidate models and modules submitted by the seven proponents are being selected based in a thorough validation procedure. </w:t>
      </w:r>
      <w:r w:rsidR="00632A79">
        <w:rPr>
          <w:lang w:val="en-US"/>
        </w:rPr>
        <w:t xml:space="preserve">Four modes of P.NATS will be standardized where mode 0 require the smallest set of input parameters and mode 3 the most complete set of input. Mode 0 is most likely the mode of most interest for 3GPP SA4 and the QoE related work item. </w:t>
      </w:r>
      <w:r w:rsidR="00D5703B">
        <w:rPr>
          <w:lang w:val="en-US"/>
        </w:rPr>
        <w:t xml:space="preserve">The P.NATS recommendation is planned to be consented Q3 2016 or latest in January 2017. </w:t>
      </w:r>
      <w:r w:rsidR="00C40FE0">
        <w:rPr>
          <w:lang w:val="en-US"/>
        </w:rPr>
        <w:t xml:space="preserve">The final and detailed specification of the input parameters to P.NATS all modes is expected to be available in Q3 or Q4 2016, when the final merging and optimization of the P.NATS models have been done. </w:t>
      </w:r>
    </w:p>
    <w:p w:rsidR="009E36ED" w:rsidRDefault="009E36ED" w:rsidP="001F04B2">
      <w:pPr>
        <w:rPr>
          <w:lang w:val="en-US"/>
        </w:rPr>
      </w:pPr>
      <w:r>
        <w:rPr>
          <w:lang w:val="en-US"/>
        </w:rPr>
        <w:t xml:space="preserve">P.NATS can be either implemented in a device, or the input metrics are reported from the device, sent to an analytics backend, and then the audiovisual quality score is calculated in the backend. Study Group 12 can see most benefit in the second option. In that alternative the QoE metrics should not need to be updated when new device types are used. </w:t>
      </w:r>
    </w:p>
    <w:p w:rsidR="00E24E9C" w:rsidRDefault="00E24E9C" w:rsidP="00E24E9C">
      <w:pPr>
        <w:rPr>
          <w:lang w:val="en-US"/>
        </w:rPr>
      </w:pPr>
      <w:r>
        <w:rPr>
          <w:lang w:val="en-US"/>
        </w:rPr>
        <w:lastRenderedPageBreak/>
        <w:t xml:space="preserve">It has been confirmed that metric reporting the screen size is of interest and needed input for P.NATS. Study Group 12 would like to encourage 3GPP SA4 to study if it is possible to report this metric. </w:t>
      </w:r>
      <w:r w:rsidR="00C40FE0">
        <w:rPr>
          <w:lang w:val="en-US"/>
        </w:rPr>
        <w:t xml:space="preserve">Study Group 12 would like to continue aligning the QoE metrics being defined by 3GPP SA4 and the required input parameters to P.NATS. When the final specification of the input parameters to P.NATS has been completed this will be communicated to 3GPP SA4 to facilitate a complete synchronization between the two standards. </w:t>
      </w:r>
    </w:p>
    <w:p w:rsidR="00E24E9C" w:rsidRDefault="002B1673" w:rsidP="001F04B2">
      <w:pPr>
        <w:rPr>
          <w:lang w:val="en-US"/>
        </w:rPr>
      </w:pPr>
      <w:r>
        <w:rPr>
          <w:lang w:val="en-US"/>
        </w:rPr>
        <w:t xml:space="preserve">Concerning the scope of P.NATS, the P.NATS phase 1 </w:t>
      </w:r>
      <w:r w:rsidR="00DC5BA2">
        <w:rPr>
          <w:lang w:val="en-US"/>
        </w:rPr>
        <w:t xml:space="preserve">scope </w:t>
      </w:r>
      <w:r>
        <w:rPr>
          <w:lang w:val="en-US"/>
        </w:rPr>
        <w:t xml:space="preserve">could be extended in the characterization phase of the work item. In addition the next phase of P.NATS is being started, where the scope is significantly extended with new codecs and higher video resolutions. The next phase of P.NATS will be run jointly with the VQEG AVHD project, which is expected to result in a recommendation with a wide scope in terms of supported video resolution codecs, and degradations. But the scope will also be wide in terms of the types of audiovisual quality estimation models </w:t>
      </w:r>
      <w:r w:rsidR="00DC5BA2">
        <w:rPr>
          <w:lang w:val="en-US"/>
        </w:rPr>
        <w:t>being standardized, supporting a wide range of use cases.</w:t>
      </w:r>
    </w:p>
    <w:p w:rsidR="00E24E9C" w:rsidRDefault="00E24E9C" w:rsidP="001F04B2">
      <w:pPr>
        <w:rPr>
          <w:lang w:val="en-US"/>
        </w:rPr>
      </w:pPr>
      <w:r>
        <w:rPr>
          <w:lang w:val="en-US"/>
        </w:rPr>
        <w:t xml:space="preserve">The P.NATS phase 2/AVHD work item </w:t>
      </w:r>
      <w:r w:rsidR="00DC5BA2">
        <w:rPr>
          <w:lang w:val="en-US"/>
        </w:rPr>
        <w:t>has been started</w:t>
      </w:r>
      <w:r>
        <w:rPr>
          <w:lang w:val="en-US"/>
        </w:rPr>
        <w:t xml:space="preserve">, and is in a phase where it is important to get input on the detailed scope of the new quality models. Study Group 12 would like to get input from 3GPP SA4 concerning the scope of P.NATS phase 2, and in particular information about encoder setting is of great interest for Study Group 12 and Question 14. </w:t>
      </w:r>
    </w:p>
    <w:p w:rsidR="00C40FE0" w:rsidRPr="00C40FE0" w:rsidRDefault="00C40FE0" w:rsidP="00C40FE0">
      <w:pPr>
        <w:numPr>
          <w:ilvl w:val="0"/>
          <w:numId w:val="7"/>
        </w:numPr>
        <w:rPr>
          <w:b/>
          <w:lang w:val="en-US"/>
        </w:rPr>
      </w:pPr>
      <w:r w:rsidRPr="00C40FE0">
        <w:rPr>
          <w:b/>
          <w:lang w:val="en-US"/>
        </w:rPr>
        <w:t>Actions</w:t>
      </w:r>
    </w:p>
    <w:p w:rsidR="005D2B66" w:rsidRDefault="00C40FE0" w:rsidP="001F04B2">
      <w:pPr>
        <w:rPr>
          <w:lang w:val="en-US"/>
        </w:rPr>
      </w:pPr>
      <w:r>
        <w:rPr>
          <w:lang w:val="en-US"/>
        </w:rPr>
        <w:t>To 3GPP SA4:</w:t>
      </w:r>
    </w:p>
    <w:p w:rsidR="00C40FE0" w:rsidRDefault="00C40FE0" w:rsidP="004B3E49">
      <w:pPr>
        <w:numPr>
          <w:ilvl w:val="0"/>
          <w:numId w:val="8"/>
        </w:numPr>
        <w:rPr>
          <w:lang w:val="en-US"/>
        </w:rPr>
      </w:pPr>
      <w:r>
        <w:rPr>
          <w:lang w:val="en-US"/>
        </w:rPr>
        <w:t>Keep Study Group 12 and Question 14 inform</w:t>
      </w:r>
      <w:r w:rsidR="004B3E49">
        <w:rPr>
          <w:lang w:val="en-US"/>
        </w:rPr>
        <w:t>ed</w:t>
      </w:r>
      <w:r>
        <w:rPr>
          <w:lang w:val="en-US"/>
        </w:rPr>
        <w:t xml:space="preserve"> about the progress of the “Improved Streaming QoE in 3GPP Service and Networks” work item</w:t>
      </w:r>
    </w:p>
    <w:p w:rsidR="00C40FE0" w:rsidRDefault="00C40FE0" w:rsidP="00C40FE0">
      <w:pPr>
        <w:numPr>
          <w:ilvl w:val="0"/>
          <w:numId w:val="8"/>
        </w:numPr>
        <w:rPr>
          <w:lang w:val="en-US"/>
        </w:rPr>
      </w:pPr>
      <w:r>
        <w:rPr>
          <w:lang w:val="en-US"/>
        </w:rPr>
        <w:t xml:space="preserve">Provide input </w:t>
      </w:r>
      <w:r w:rsidR="00DC5BA2">
        <w:rPr>
          <w:lang w:val="en-US"/>
        </w:rPr>
        <w:t xml:space="preserve">to Study Group 12 Question 14 </w:t>
      </w:r>
      <w:r>
        <w:rPr>
          <w:lang w:val="en-US"/>
        </w:rPr>
        <w:t xml:space="preserve">concerning the scope of the recently started P.NATS phase 2/AVHD work item. </w:t>
      </w:r>
      <w:r w:rsidR="00DC5BA2">
        <w:rPr>
          <w:lang w:val="en-US"/>
        </w:rPr>
        <w:t>In general input concerning the scope, but i</w:t>
      </w:r>
      <w:r>
        <w:rPr>
          <w:lang w:val="en-US"/>
        </w:rPr>
        <w:t>n particular details about commonly used, or expected to be used, encoder settings</w:t>
      </w:r>
      <w:r w:rsidR="00DC5BA2">
        <w:rPr>
          <w:lang w:val="en-US"/>
        </w:rPr>
        <w:t xml:space="preserve">. </w:t>
      </w:r>
    </w:p>
    <w:p w:rsidR="00C40FE0" w:rsidRDefault="00C40FE0" w:rsidP="00C40FE0">
      <w:pPr>
        <w:numPr>
          <w:ilvl w:val="0"/>
          <w:numId w:val="8"/>
        </w:numPr>
        <w:rPr>
          <w:lang w:val="en-US"/>
        </w:rPr>
      </w:pPr>
      <w:r>
        <w:rPr>
          <w:lang w:val="en-US"/>
        </w:rPr>
        <w:t xml:space="preserve">If possible, align completely the QoE metrics specified by 3GPP SA4 and the final set of required input parameters to P.NATS mode 0 model. </w:t>
      </w:r>
    </w:p>
    <w:p w:rsidR="00DC5BA2" w:rsidRPr="00DC5BA2" w:rsidRDefault="00DC5BA2" w:rsidP="00DC5BA2">
      <w:pPr>
        <w:numPr>
          <w:ilvl w:val="0"/>
          <w:numId w:val="7"/>
        </w:numPr>
        <w:rPr>
          <w:b/>
          <w:lang w:val="en-US"/>
        </w:rPr>
      </w:pPr>
      <w:r>
        <w:rPr>
          <w:b/>
          <w:lang w:val="en-US"/>
        </w:rPr>
        <w:t>Dates for upcoming meetings</w:t>
      </w:r>
    </w:p>
    <w:p w:rsidR="00DC5BA2" w:rsidRDefault="00DC5BA2" w:rsidP="00DC5BA2">
      <w:pPr>
        <w:rPr>
          <w:lang w:val="en-US"/>
        </w:rPr>
      </w:pPr>
      <w:r>
        <w:rPr>
          <w:lang w:val="en-US"/>
        </w:rPr>
        <w:t>Study Group 12 working party 2 meeting</w:t>
      </w:r>
      <w:r>
        <w:rPr>
          <w:lang w:val="en-US"/>
        </w:rPr>
        <w:tab/>
      </w:r>
      <w:r>
        <w:rPr>
          <w:lang w:val="en-US"/>
        </w:rPr>
        <w:tab/>
        <w:t>October 2016</w:t>
      </w:r>
      <w:r>
        <w:rPr>
          <w:lang w:val="en-US"/>
        </w:rPr>
        <w:tab/>
        <w:t>Meeting not yet confirmed</w:t>
      </w:r>
    </w:p>
    <w:p w:rsidR="00DC5BA2" w:rsidRDefault="00DC5BA2" w:rsidP="00DC5BA2">
      <w:pPr>
        <w:rPr>
          <w:lang w:val="en-US"/>
        </w:rPr>
      </w:pPr>
      <w:r>
        <w:rPr>
          <w:lang w:val="en-US"/>
        </w:rPr>
        <w:t>Study Group 12 meeting</w:t>
      </w:r>
      <w:r>
        <w:rPr>
          <w:lang w:val="en-US"/>
        </w:rPr>
        <w:tab/>
      </w:r>
      <w:r>
        <w:rPr>
          <w:lang w:val="en-US"/>
        </w:rPr>
        <w:tab/>
      </w:r>
      <w:r>
        <w:rPr>
          <w:lang w:val="en-US"/>
        </w:rPr>
        <w:tab/>
      </w:r>
      <w:r>
        <w:rPr>
          <w:lang w:val="en-US"/>
        </w:rPr>
        <w:tab/>
      </w:r>
      <w:r w:rsidR="0011097B">
        <w:rPr>
          <w:lang w:val="en-US"/>
        </w:rPr>
        <w:t xml:space="preserve">10-19 </w:t>
      </w:r>
      <w:r>
        <w:rPr>
          <w:lang w:val="en-US"/>
        </w:rPr>
        <w:t>January 2017</w:t>
      </w:r>
      <w:r>
        <w:rPr>
          <w:lang w:val="en-US"/>
        </w:rPr>
        <w:tab/>
        <w:t>Venue: Geneva</w:t>
      </w:r>
    </w:p>
    <w:p w:rsidR="005D2B66" w:rsidRPr="00C57032" w:rsidRDefault="00C57032" w:rsidP="00C57032">
      <w:pPr>
        <w:pStyle w:val="ListParagraph"/>
        <w:numPr>
          <w:ilvl w:val="0"/>
          <w:numId w:val="7"/>
        </w:numPr>
        <w:rPr>
          <w:b/>
        </w:rPr>
      </w:pPr>
      <w:r>
        <w:rPr>
          <w:b/>
        </w:rPr>
        <w:t>Attachments</w:t>
      </w:r>
    </w:p>
    <w:p w:rsidR="00C23A83" w:rsidRPr="008961E7" w:rsidRDefault="00C23A83" w:rsidP="004B3E49">
      <w:pPr>
        <w:pStyle w:val="ListParagraph"/>
        <w:ind w:left="0"/>
      </w:pPr>
      <w:r>
        <w:tab/>
      </w:r>
      <w:r w:rsidR="00C40FE0" w:rsidRPr="008961E7">
        <w:t>TD [986</w:t>
      </w:r>
      <w:r w:rsidR="008961E7">
        <w:t xml:space="preserve"> R2</w:t>
      </w:r>
      <w:r w:rsidRPr="008961E7">
        <w:t xml:space="preserve">-GEN] Status report for </w:t>
      </w:r>
      <w:r w:rsidR="004B3E49">
        <w:t>Q</w:t>
      </w:r>
      <w:r w:rsidRPr="008961E7">
        <w:t xml:space="preserve">uestion 14/12 </w:t>
      </w:r>
    </w:p>
    <w:p w:rsidR="00F77169" w:rsidRDefault="00F77169" w:rsidP="00F77169">
      <w:pPr>
        <w:jc w:val="center"/>
      </w:pPr>
      <w:r>
        <w:t>____________</w:t>
      </w:r>
    </w:p>
    <w:sectPr w:rsidR="00F77169" w:rsidSect="007A7DD3">
      <w:headerReference w:type="even" r:id="rId10"/>
      <w:headerReference w:type="default" r:id="rId11"/>
      <w:footerReference w:type="even" r:id="rId12"/>
      <w:footerReference w:type="default" r:id="rId13"/>
      <w:headerReference w:type="first" r:id="rId14"/>
      <w:footerReference w:type="first" r:id="rId15"/>
      <w:pgSz w:w="11907" w:h="16840"/>
      <w:pgMar w:top="1417" w:right="1134" w:bottom="1417"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071D" w:rsidRDefault="00EE071D" w:rsidP="009F5CAB">
      <w:r>
        <w:separator/>
      </w:r>
    </w:p>
  </w:endnote>
  <w:endnote w:type="continuationSeparator" w:id="0">
    <w:p w:rsidR="00EE071D" w:rsidRDefault="00EE071D" w:rsidP="009F5C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C07" w:rsidRDefault="00196C0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C07" w:rsidRDefault="00196C0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Look w:val="0000"/>
    </w:tblPr>
    <w:tblGrid>
      <w:gridCol w:w="9923"/>
    </w:tblGrid>
    <w:tr w:rsidR="007A7DD3" w:rsidRPr="007A7DD3">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7A7DD3" w:rsidRPr="007A7DD3" w:rsidRDefault="007A7DD3" w:rsidP="007A7DD3">
          <w:pPr>
            <w:spacing w:before="0"/>
            <w:rPr>
              <w:sz w:val="18"/>
            </w:rPr>
          </w:pPr>
          <w:r w:rsidRPr="007A7DD3">
            <w:rPr>
              <w:b/>
              <w:bCs/>
              <w:sz w:val="18"/>
            </w:rPr>
            <w:t>Attention:</w:t>
          </w:r>
          <w:r w:rsidRPr="007A7DD3">
            <w:rPr>
              <w:sz w:val="18"/>
            </w:rPr>
            <w:t xml:space="preserve"> Some or all of the material attached to this liaison statement may be subject to ITU copyright. In such a case this will be indicated in the individual document. </w:t>
          </w:r>
        </w:p>
        <w:p w:rsidR="007A7DD3" w:rsidRPr="007A7DD3" w:rsidRDefault="007A7DD3" w:rsidP="007A7DD3">
          <w:pPr>
            <w:spacing w:before="0"/>
            <w:rPr>
              <w:sz w:val="18"/>
            </w:rPr>
          </w:pPr>
          <w:r w:rsidRPr="007A7DD3">
            <w:rPr>
              <w:sz w:val="18"/>
            </w:rPr>
            <w:t>Such a copyright does not prevent the use of the material for its intended purpose, but it prevents the reproduction of all or part of it in a publication without the authorization of ITU.</w:t>
          </w:r>
        </w:p>
      </w:tc>
    </w:tr>
  </w:tbl>
  <w:p w:rsidR="007A7DD3" w:rsidRPr="007A7DD3" w:rsidRDefault="007A7DD3" w:rsidP="007A7DD3">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071D" w:rsidRDefault="00EE071D" w:rsidP="009F5CAB">
      <w:r>
        <w:separator/>
      </w:r>
    </w:p>
  </w:footnote>
  <w:footnote w:type="continuationSeparator" w:id="0">
    <w:p w:rsidR="00EE071D" w:rsidRDefault="00EE071D" w:rsidP="009F5C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C07" w:rsidRDefault="00196C0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097B" w:rsidRPr="007A7DD3" w:rsidRDefault="007A7DD3" w:rsidP="007A7DD3">
    <w:pPr>
      <w:pStyle w:val="Header"/>
    </w:pPr>
    <w:r w:rsidRPr="007A7DD3">
      <w:t xml:space="preserve">- </w:t>
    </w:r>
    <w:fldSimple w:instr=" PAGE  \* MERGEFORMAT ">
      <w:r w:rsidR="00196C07">
        <w:rPr>
          <w:noProof/>
        </w:rPr>
        <w:t>2</w:t>
      </w:r>
    </w:fldSimple>
    <w:r w:rsidRPr="007A7DD3">
      <w:t xml:space="preserve"> -</w:t>
    </w:r>
  </w:p>
  <w:p w:rsidR="007A7DD3" w:rsidRPr="007A7DD3" w:rsidRDefault="007A7DD3" w:rsidP="007A7DD3">
    <w:pPr>
      <w:pStyle w:val="Header"/>
      <w:spacing w:after="240"/>
    </w:pPr>
    <w:fldSimple w:instr=" STYLEREF  Docnumber  ">
      <w:r w:rsidR="00196C07">
        <w:rPr>
          <w:noProof/>
        </w:rPr>
        <w:t>COM 12 – LS 104 – E</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C07" w:rsidRDefault="00196C07" w:rsidP="00196C07">
    <w:pPr>
      <w:tabs>
        <w:tab w:val="right" w:pos="9498"/>
      </w:tabs>
      <w:rPr>
        <w:rFonts w:cs="Arial"/>
        <w:b/>
        <w:i/>
      </w:rPr>
    </w:pPr>
    <w:r>
      <w:rPr>
        <w:rFonts w:cs="Arial"/>
      </w:rPr>
      <w:t>TSG SA4#89 meeting</w:t>
    </w:r>
    <w:r>
      <w:rPr>
        <w:rFonts w:cs="Arial"/>
        <w:b/>
        <w:i/>
      </w:rPr>
      <w:tab/>
    </w:r>
    <w:r>
      <w:rPr>
        <w:rFonts w:cs="Arial"/>
        <w:b/>
        <w:i/>
        <w:sz w:val="28"/>
        <w:szCs w:val="28"/>
      </w:rPr>
      <w:t>Tdoc S4-16</w:t>
    </w:r>
    <w:r>
      <w:rPr>
        <w:rFonts w:cs="Arial"/>
        <w:b/>
        <w:i/>
        <w:color w:val="000000"/>
        <w:sz w:val="28"/>
        <w:szCs w:val="28"/>
      </w:rPr>
      <w:t>0714</w:t>
    </w:r>
  </w:p>
  <w:p w:rsidR="00196C07" w:rsidRDefault="00196C07" w:rsidP="00196C07">
    <w:pPr>
      <w:tabs>
        <w:tab w:val="right" w:pos="9498"/>
      </w:tabs>
      <w:rPr>
        <w:rFonts w:cs="Arial"/>
        <w:b/>
        <w:lang w:eastAsia="zh-CN"/>
      </w:rPr>
    </w:pPr>
    <w:r>
      <w:rPr>
        <w:rFonts w:cs="Arial"/>
        <w:lang w:eastAsia="zh-CN"/>
      </w:rPr>
      <w:t>27 June - 1 July, 2016, Kista, Sweden</w:t>
    </w:r>
    <w:r>
      <w:rPr>
        <w:rFonts w:cs="Arial"/>
        <w:lang w:eastAsia="zh-CN"/>
      </w:rPr>
      <w:tab/>
      <w:t>Agenda Item: 5.4</w:t>
    </w:r>
  </w:p>
  <w:p w:rsidR="00196C07" w:rsidRDefault="00196C0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77674A2"/>
    <w:multiLevelType w:val="hybridMultilevel"/>
    <w:tmpl w:val="8A0C5548"/>
    <w:lvl w:ilvl="0" w:tplc="D85E4ECE">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B597715"/>
    <w:multiLevelType w:val="hybridMultilevel"/>
    <w:tmpl w:val="4E685208"/>
    <w:lvl w:ilvl="0" w:tplc="1C38D6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F4D37F4"/>
    <w:multiLevelType w:val="hybridMultilevel"/>
    <w:tmpl w:val="FE6C060E"/>
    <w:lvl w:ilvl="0" w:tplc="A6547EB4">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3"/>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activeWritingStyle w:appName="MSWord" w:lang="de-DE" w:vendorID="9" w:dllVersion="512" w:checkStyle="0"/>
  <w:proofState w:grammar="clean"/>
  <w:attachedTemplate r:id="rId1"/>
  <w:stylePaneFormatFilter w:val="3F01"/>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rsids>
    <w:rsidRoot w:val="009F5CAB"/>
    <w:rsid w:val="00004417"/>
    <w:rsid w:val="000069B3"/>
    <w:rsid w:val="0011097B"/>
    <w:rsid w:val="00141BF8"/>
    <w:rsid w:val="00185482"/>
    <w:rsid w:val="00196C07"/>
    <w:rsid w:val="001F04B2"/>
    <w:rsid w:val="00206F3D"/>
    <w:rsid w:val="00226033"/>
    <w:rsid w:val="002416AD"/>
    <w:rsid w:val="0028605D"/>
    <w:rsid w:val="00287B85"/>
    <w:rsid w:val="002B1673"/>
    <w:rsid w:val="00354E36"/>
    <w:rsid w:val="003869CD"/>
    <w:rsid w:val="003E38A3"/>
    <w:rsid w:val="004B3E49"/>
    <w:rsid w:val="004E3570"/>
    <w:rsid w:val="0054615B"/>
    <w:rsid w:val="00555E0A"/>
    <w:rsid w:val="005D2B66"/>
    <w:rsid w:val="005D5C50"/>
    <w:rsid w:val="00614CAC"/>
    <w:rsid w:val="00624C1D"/>
    <w:rsid w:val="00632A79"/>
    <w:rsid w:val="007A7DD3"/>
    <w:rsid w:val="007C79D3"/>
    <w:rsid w:val="0083591F"/>
    <w:rsid w:val="00887F36"/>
    <w:rsid w:val="008961E7"/>
    <w:rsid w:val="008C6D26"/>
    <w:rsid w:val="008D4307"/>
    <w:rsid w:val="008F54A4"/>
    <w:rsid w:val="0092014F"/>
    <w:rsid w:val="009502C5"/>
    <w:rsid w:val="009A5D60"/>
    <w:rsid w:val="009C6262"/>
    <w:rsid w:val="009E36ED"/>
    <w:rsid w:val="009F5CAB"/>
    <w:rsid w:val="00A42A05"/>
    <w:rsid w:val="00A437CD"/>
    <w:rsid w:val="00AD327D"/>
    <w:rsid w:val="00AD4B50"/>
    <w:rsid w:val="00B0456A"/>
    <w:rsid w:val="00B76142"/>
    <w:rsid w:val="00B92627"/>
    <w:rsid w:val="00BD3955"/>
    <w:rsid w:val="00C23A83"/>
    <w:rsid w:val="00C40FE0"/>
    <w:rsid w:val="00C57032"/>
    <w:rsid w:val="00C71062"/>
    <w:rsid w:val="00C955F2"/>
    <w:rsid w:val="00CB71AC"/>
    <w:rsid w:val="00CC5757"/>
    <w:rsid w:val="00CD6DC2"/>
    <w:rsid w:val="00D15353"/>
    <w:rsid w:val="00D5703B"/>
    <w:rsid w:val="00DC5BA2"/>
    <w:rsid w:val="00E0344B"/>
    <w:rsid w:val="00E24E9C"/>
    <w:rsid w:val="00E64BE9"/>
    <w:rsid w:val="00E67EAD"/>
    <w:rsid w:val="00E868D8"/>
    <w:rsid w:val="00EB7751"/>
    <w:rsid w:val="00ED3889"/>
    <w:rsid w:val="00EE071D"/>
    <w:rsid w:val="00EE789D"/>
    <w:rsid w:val="00F56BB0"/>
    <w:rsid w:val="00F77169"/>
    <w:rsid w:val="00FA42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tabs>
        <w:tab w:val="left" w:pos="794"/>
        <w:tab w:val="left" w:pos="1191"/>
        <w:tab w:val="left" w:pos="1588"/>
        <w:tab w:val="left" w:pos="1985"/>
      </w:tab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Pr>
      <w:position w:val="6"/>
      <w:sz w:val="18"/>
    </w:rPr>
  </w:style>
  <w:style w:type="paragraph" w:customStyle="1" w:styleId="Note">
    <w:name w:val="Note"/>
    <w:basedOn w:val="Normal"/>
    <w:pPr>
      <w:tabs>
        <w:tab w:val="left" w:pos="794"/>
        <w:tab w:val="left" w:pos="1191"/>
        <w:tab w:val="left" w:pos="1588"/>
        <w:tab w:val="left" w:pos="1985"/>
      </w:tabs>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pPr>
      <w:tabs>
        <w:tab w:val="left" w:pos="567"/>
        <w:tab w:val="left" w:pos="1134"/>
        <w:tab w:val="left" w:pos="1701"/>
        <w:tab w:val="left" w:pos="2268"/>
        <w:tab w:val="left" w:pos="2835"/>
        <w:tab w:val="left" w:pos="3402"/>
        <w:tab w:val="left" w:pos="3969"/>
        <w:tab w:val="left" w:pos="4536"/>
        <w:tab w:val="left" w:pos="5103"/>
        <w:tab w:val="left" w:pos="5670"/>
      </w:tabs>
    </w:pPr>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paragraph" w:styleId="ListParagraph">
    <w:name w:val="List Paragraph"/>
    <w:basedOn w:val="Normal"/>
    <w:uiPriority w:val="34"/>
    <w:qFormat/>
    <w:rsid w:val="005D2B66"/>
    <w:pPr>
      <w:tabs>
        <w:tab w:val="left" w:pos="794"/>
        <w:tab w:val="left" w:pos="1191"/>
        <w:tab w:val="left" w:pos="1588"/>
        <w:tab w:val="left" w:pos="1985"/>
      </w:tabs>
      <w:ind w:left="720"/>
      <w:contextualSpacing/>
    </w:pPr>
  </w:style>
  <w:style w:type="paragraph" w:customStyle="1" w:styleId="Docnumber">
    <w:name w:val="Docnumber"/>
    <w:basedOn w:val="Normal"/>
    <w:link w:val="DocnumberChar"/>
    <w:rsid w:val="0011097B"/>
    <w:pPr>
      <w:jc w:val="right"/>
    </w:pPr>
    <w:rPr>
      <w:b/>
      <w:bCs/>
      <w:sz w:val="40"/>
    </w:rPr>
  </w:style>
  <w:style w:type="character" w:customStyle="1" w:styleId="DocnumberChar">
    <w:name w:val="Docnumber Char"/>
    <w:link w:val="Docnumber"/>
    <w:rsid w:val="0011097B"/>
    <w:rPr>
      <w:b/>
      <w:bCs/>
      <w:sz w:val="40"/>
      <w:lang w:val="en-GB" w:eastAsia="en-US"/>
    </w:rPr>
  </w:style>
  <w:style w:type="character" w:styleId="Hyperlink">
    <w:name w:val="Hyperlink"/>
    <w:rsid w:val="00A42A05"/>
    <w:rPr>
      <w:color w:val="0563C1"/>
      <w:u w:val="single"/>
    </w:rPr>
  </w:style>
</w:styles>
</file>

<file path=word/webSettings.xml><?xml version="1.0" encoding="utf-8"?>
<w:webSettings xmlns:r="http://schemas.openxmlformats.org/officeDocument/2006/relationships" xmlns:w="http://schemas.openxmlformats.org/wordprocessingml/2006/main">
  <w:divs>
    <w:div w:id="134611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orgen.gustafsson@ericsson.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alexander.raake@telekom.de"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ItutLiaison-Template.dot</Template>
  <TotalTime>1</TotalTime>
  <Pages>2</Pages>
  <Words>682</Words>
  <Characters>3893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LS/o/r - Liaison statement regarding P.NATS (reply to TD927 (GEN/12) / 3GPP TSG SA4-S4160486)</vt:lpstr>
    </vt:vector>
  </TitlesOfParts>
  <Manager>ITU-T</Manager>
  <Company>International Telecommunication Union (ITU)</Company>
  <LinksUpToDate>false</LinksUpToDate>
  <CharactersWithSpaces>4566</CharactersWithSpaces>
  <SharedDoc>false</SharedDoc>
  <HLinks>
    <vt:vector size="12" baseType="variant">
      <vt:variant>
        <vt:i4>1900656</vt:i4>
      </vt:variant>
      <vt:variant>
        <vt:i4>3</vt:i4>
      </vt:variant>
      <vt:variant>
        <vt:i4>0</vt:i4>
      </vt:variant>
      <vt:variant>
        <vt:i4>5</vt:i4>
      </vt:variant>
      <vt:variant>
        <vt:lpwstr>mailto:alexander.raake@telekom.de</vt:lpwstr>
      </vt:variant>
      <vt:variant>
        <vt:lpwstr/>
      </vt:variant>
      <vt:variant>
        <vt:i4>1704042</vt:i4>
      </vt:variant>
      <vt:variant>
        <vt:i4>0</vt:i4>
      </vt:variant>
      <vt:variant>
        <vt:i4>0</vt:i4>
      </vt:variant>
      <vt:variant>
        <vt:i4>5</vt:i4>
      </vt:variant>
      <vt:variant>
        <vt:lpwstr>mailto:jorgen.gustafsson@ericsson.com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LS/o/r - Liaison statement regarding P.NATS (reply to TD927 (GEN/12) / 3GPP TSG SA4-S4160486)</dc:title>
  <dc:creator>Co-Rapporteurs Q14/12</dc:creator>
  <cp:keywords>14/12</cp:keywords>
  <dc:description>COM 12 – LS 104 – E  For: Geneva, 7-16 June 2016_x000d_Document date: _x000d_Saved by ITU51010564 at 16:10:46 on 16/06/2016</dc:description>
  <cp:lastModifiedBy>usai</cp:lastModifiedBy>
  <cp:revision>2</cp:revision>
  <cp:lastPrinted>2002-08-01T06:30:00Z</cp:lastPrinted>
  <dcterms:created xsi:type="dcterms:W3CDTF">2016-06-21T19:05:00Z</dcterms:created>
  <dcterms:modified xsi:type="dcterms:W3CDTF">2016-06-21T19:05:00Z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12 – LS 104 – E</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14/12</vt:lpwstr>
  </property>
  <property fmtid="{D5CDD505-2E9C-101B-9397-08002B2CF9AE}" pid="6" name="Docdest">
    <vt:lpwstr>Geneva, 7-16 June 2016</vt:lpwstr>
  </property>
  <property fmtid="{D5CDD505-2E9C-101B-9397-08002B2CF9AE}" pid="7" name="Docauthor">
    <vt:lpwstr>Co-Rapporteurs Q14/12</vt:lpwstr>
  </property>
</Properties>
</file>