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DED" w:rsidRPr="00890AFB" w:rsidRDefault="00A01DED" w:rsidP="00A01DED">
      <w:pPr>
        <w:pStyle w:val="CRCoverPage"/>
        <w:tabs>
          <w:tab w:val="right" w:pos="9639"/>
        </w:tabs>
        <w:spacing w:after="0"/>
        <w:rPr>
          <w:noProof/>
        </w:rPr>
      </w:pPr>
      <w:r w:rsidRPr="00890AFB">
        <w:rPr>
          <w:noProof/>
        </w:rPr>
        <w:t>3GPP TSG CT3 Meeting #80</w:t>
      </w:r>
      <w:r w:rsidRPr="00890AFB">
        <w:rPr>
          <w:i/>
          <w:noProof/>
        </w:rPr>
        <w:tab/>
      </w:r>
      <w:r w:rsidR="00B869CE" w:rsidRPr="00890AFB">
        <w:rPr>
          <w:noProof/>
        </w:rPr>
        <w:t>C3-150450</w:t>
      </w:r>
    </w:p>
    <w:p w:rsidR="00A01DED" w:rsidRPr="00890AFB" w:rsidRDefault="00A01DED" w:rsidP="00A01DED">
      <w:pPr>
        <w:pStyle w:val="CRCoverPage"/>
        <w:outlineLvl w:val="0"/>
        <w:rPr>
          <w:noProof/>
        </w:rPr>
      </w:pPr>
      <w:r w:rsidRPr="00890AFB">
        <w:t>Sorrento, Italy; 2</w:t>
      </w:r>
      <w:r w:rsidRPr="00890AFB">
        <w:rPr>
          <w:vertAlign w:val="superscript"/>
        </w:rPr>
        <w:t xml:space="preserve">nd </w:t>
      </w:r>
      <w:r w:rsidRPr="00890AFB">
        <w:t>– 6</w:t>
      </w:r>
      <w:r w:rsidRPr="00890AFB">
        <w:rPr>
          <w:vertAlign w:val="superscript"/>
        </w:rPr>
        <w:t>th</w:t>
      </w:r>
      <w:r w:rsidRPr="00890AFB">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Reply LS on End-to-end QoS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890AFB" w:rsidRDefault="00C71CB4" w:rsidP="00C71CB4">
      <w:pPr>
        <w:spacing w:after="60"/>
        <w:ind w:left="1985" w:hanging="1985"/>
        <w:rPr>
          <w:rFonts w:ascii="Arial" w:hAnsi="Arial" w:cs="Arial"/>
          <w:bCs/>
          <w:lang w:val="fr-FR"/>
        </w:rPr>
      </w:pPr>
      <w:r w:rsidRPr="00890AFB">
        <w:rPr>
          <w:rFonts w:ascii="Arial" w:hAnsi="Arial" w:cs="Arial"/>
          <w:b/>
          <w:lang w:val="fr-FR"/>
        </w:rPr>
        <w:t>To:</w:t>
      </w:r>
      <w:r w:rsidRPr="00890AFB">
        <w:rPr>
          <w:rFonts w:ascii="Arial" w:hAnsi="Arial" w:cs="Arial"/>
          <w:bCs/>
          <w:lang w:val="fr-FR"/>
        </w:rPr>
        <w:tab/>
        <w:t>SA4</w:t>
      </w:r>
    </w:p>
    <w:p w:rsidR="00C71CB4" w:rsidRPr="00890AFB" w:rsidRDefault="00C71CB4" w:rsidP="00C71CB4">
      <w:pPr>
        <w:spacing w:after="60"/>
        <w:ind w:left="1985" w:hanging="1985"/>
        <w:rPr>
          <w:rFonts w:ascii="Arial" w:hAnsi="Arial" w:cs="Arial"/>
          <w:bCs/>
          <w:lang w:val="fr-FR"/>
        </w:rPr>
      </w:pPr>
      <w:r w:rsidRPr="00890AFB">
        <w:rPr>
          <w:rFonts w:ascii="Arial" w:hAnsi="Arial" w:cs="Arial"/>
          <w:b/>
          <w:lang w:val="fr-FR"/>
        </w:rPr>
        <w:t>Cc:</w:t>
      </w:r>
      <w:r w:rsidRPr="00890AFB">
        <w:rPr>
          <w:rFonts w:ascii="Arial" w:hAnsi="Arial" w:cs="Arial"/>
          <w:bCs/>
          <w:lang w:val="fr-FR"/>
        </w:rPr>
        <w:tab/>
        <w:t>CT1, CT4, SA2</w:t>
      </w:r>
    </w:p>
    <w:p w:rsidR="00C71CB4" w:rsidRPr="00890AFB" w:rsidRDefault="00C71CB4" w:rsidP="00C71CB4">
      <w:pPr>
        <w:spacing w:after="60"/>
        <w:ind w:left="1985" w:hanging="1985"/>
        <w:rPr>
          <w:rFonts w:ascii="Arial" w:hAnsi="Arial" w:cs="Arial"/>
          <w:bCs/>
          <w:lang w:val="fr-FR"/>
        </w:rPr>
      </w:pPr>
    </w:p>
    <w:p w:rsidR="00C71CB4" w:rsidRPr="00890AFB" w:rsidRDefault="00C71CB4" w:rsidP="00C71CB4">
      <w:pPr>
        <w:tabs>
          <w:tab w:val="left" w:pos="2268"/>
        </w:tabs>
        <w:rPr>
          <w:rFonts w:ascii="Arial" w:hAnsi="Arial" w:cs="Arial"/>
          <w:bCs/>
          <w:lang w:val="fr-FR"/>
        </w:rPr>
      </w:pPr>
      <w:r w:rsidRPr="00890AFB">
        <w:rPr>
          <w:rFonts w:ascii="Arial" w:hAnsi="Arial" w:cs="Arial"/>
          <w:b/>
          <w:lang w:val="fr-FR"/>
        </w:rPr>
        <w:t>Contact Person:</w:t>
      </w:r>
      <w:r w:rsidRPr="00890AFB">
        <w:rPr>
          <w:rFonts w:ascii="Arial" w:hAnsi="Arial" w:cs="Arial"/>
          <w:bCs/>
          <w:lang w:val="fr-FR"/>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Susana Fernández</w:t>
      </w:r>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r>
        <w:rPr>
          <w:rFonts w:cs="Arial"/>
          <w:b w:val="0"/>
          <w:bCs/>
          <w:color w:val="auto"/>
        </w:rPr>
        <w:t>Fernandez</w:t>
      </w:r>
      <w:r w:rsidRPr="00032A08">
        <w:rPr>
          <w:rFonts w:cs="Arial"/>
          <w:b w:val="0"/>
          <w:bCs/>
          <w:color w:val="auto"/>
        </w:rPr>
        <w:t xml:space="preserve">(at) </w:t>
      </w:r>
      <w:r>
        <w:rPr>
          <w:rFonts w:cs="Arial"/>
          <w:b w:val="0"/>
          <w:bCs/>
          <w:color w:val="auto"/>
        </w:rPr>
        <w:t>ericsson</w:t>
      </w:r>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CT3 would like to thank SA4 for obtaining an early opportunity to comment the requirements for End-to-end QoS h</w:t>
      </w:r>
      <w:r w:rsidR="00FF3677">
        <w:t>andling of MTSI suggested in SA4</w:t>
      </w:r>
      <w:r w:rsidRPr="00585FE9">
        <w:t>´s LS.</w:t>
      </w:r>
      <w:r w:rsidR="00B3340B">
        <w:t xml:space="preserve"> </w:t>
      </w:r>
    </w:p>
    <w:p w:rsidR="00B3340B" w:rsidRDefault="00B3340B" w:rsidP="00C71CB4"/>
    <w:p w:rsidR="00B3340B" w:rsidRDefault="00B3340B" w:rsidP="00C71CB4">
      <w:r>
        <w:t>CT3 thanks SA4 for the LS on TR 26.924 Study on improved end-to-end QoS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E67EAC" w:rsidRDefault="00EE631C" w:rsidP="00E67EAC">
      <w:pPr>
        <w:pStyle w:val="ListParagraph"/>
        <w:numPr>
          <w:ilvl w:val="0"/>
          <w:numId w:val="3"/>
        </w:numPr>
      </w:pPr>
      <w:r>
        <w:t>M</w:t>
      </w:r>
      <w:r w:rsidR="008B6739">
        <w:t>aximum supported bandwidth negotiated between the UEs for each direction</w:t>
      </w:r>
    </w:p>
    <w:p w:rsidR="00EE631C" w:rsidRDefault="00E67EAC" w:rsidP="008B6739">
      <w:pPr>
        <w:pStyle w:val="ListParagraph"/>
      </w:pPr>
      <w:r>
        <w:t xml:space="preserve">There is already a derivation of the MBR parameter from the </w:t>
      </w:r>
      <w:r w:rsidR="00FF3677">
        <w:t>SDP</w:t>
      </w:r>
      <w:r>
        <w:t xml:space="preserve"> b:AS bandwidth modifier defined in PCC specification. CT3 is aware that the b:AS bandwidth modifier can indicate a higher bandwidth than actually required for media in the direction towards the offerer. CT3 would welcome clarifications how the proposed new maximum supported bandwidth relates to the B:AS bandwidth modifier</w:t>
      </w:r>
      <w:r w:rsidR="00EE631C">
        <w:t>, and if it would provide improved information about the bandwidth required for media in the direction towards the SDP offerer</w:t>
      </w:r>
      <w:r>
        <w:t xml:space="preserve">. </w:t>
      </w:r>
      <w:r w:rsidR="00EE631C">
        <w:t>If so that would</w:t>
      </w:r>
      <w:r w:rsidR="008B6739">
        <w:t xml:space="preserve"> allow the Application Function (AF) </w:t>
      </w:r>
      <w:r w:rsidR="00397E44">
        <w:t xml:space="preserve">and PCRF </w:t>
      </w:r>
      <w:r w:rsidR="008B6739">
        <w:t xml:space="preserve">to derive the MBR properly for both uplink and downlink directions in both local and remote networks. If the assumption is correct, the PCRF would not require </w:t>
      </w:r>
      <w:r w:rsidR="00397E44">
        <w:t xml:space="preserve">codec </w:t>
      </w:r>
      <w:r w:rsidR="008B6739">
        <w:t>specific algorithms for the bandwidth derivation.</w:t>
      </w:r>
    </w:p>
    <w:p w:rsidR="00EE631C" w:rsidRDefault="00EE631C" w:rsidP="008B6739">
      <w:pPr>
        <w:pStyle w:val="ListParagraph"/>
      </w:pPr>
    </w:p>
    <w:p w:rsidR="00EE631C" w:rsidRDefault="00EE631C" w:rsidP="00EE631C">
      <w:pPr>
        <w:pStyle w:val="ListParagraph"/>
        <w:numPr>
          <w:ilvl w:val="0"/>
          <w:numId w:val="3"/>
        </w:numPr>
      </w:pPr>
      <w:r>
        <w:t>Minimum supported bandwidth negotiated between the UEs for each direction</w:t>
      </w:r>
    </w:p>
    <w:p w:rsidR="008B6739" w:rsidRDefault="00C87120" w:rsidP="008B6739">
      <w:pPr>
        <w:pStyle w:val="ListParagraph"/>
      </w:pPr>
      <w:r>
        <w:t>CT3 assumes that the minimum supported bandwidth is not relevant for the PCRF and thus not used over the Rx interface.</w:t>
      </w:r>
    </w:p>
    <w:p w:rsidR="00EE631C" w:rsidRDefault="00EE631C" w:rsidP="008B6739">
      <w:pPr>
        <w:pStyle w:val="ListParagraph"/>
      </w:pPr>
      <w:r>
        <w:t>For the handling in a MGW performing transcoding, the information is not required, as the MGW will also need to understand codec specific information.</w:t>
      </w:r>
    </w:p>
    <w:p w:rsidR="008B6739" w:rsidRDefault="008B6739" w:rsidP="008B6739">
      <w:pPr>
        <w:pStyle w:val="ListParagraph"/>
      </w:pPr>
    </w:p>
    <w:p w:rsidR="00E24549" w:rsidRDefault="00E24549" w:rsidP="008B6739">
      <w:pPr>
        <w:pStyle w:val="ListParagraph"/>
      </w:pPr>
    </w:p>
    <w:p w:rsidR="00E24549" w:rsidRDefault="00E24549" w:rsidP="008B6739">
      <w:pPr>
        <w:pStyle w:val="ListParagraph"/>
      </w:pPr>
      <w:bookmarkStart w:id="0" w:name="_GoBack"/>
      <w:bookmarkEnd w:id="0"/>
    </w:p>
    <w:p w:rsidR="008B6739" w:rsidRDefault="008B6739" w:rsidP="008B6739">
      <w:pPr>
        <w:pStyle w:val="ListParagraph"/>
        <w:numPr>
          <w:ilvl w:val="0"/>
          <w:numId w:val="3"/>
        </w:numPr>
      </w:pPr>
      <w:r>
        <w:lastRenderedPageBreak/>
        <w:t>Minimum desired bandwidth negotiated between the UEs for each direction</w:t>
      </w:r>
    </w:p>
    <w:p w:rsidR="008B6739" w:rsidRDefault="008B6739" w:rsidP="008B6739">
      <w:pPr>
        <w:pStyle w:val="ListParagraph"/>
      </w:pPr>
      <w:r>
        <w:t>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EE631C" w:rsidRDefault="00EE631C" w:rsidP="008B6739">
      <w:pPr>
        <w:pStyle w:val="ListParagraph"/>
      </w:pP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B66794" w:rsidRDefault="00B66794" w:rsidP="00C87120"/>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r w:rsidRPr="00032A08">
        <w:rPr>
          <w:rFonts w:ascii="Arial" w:hAnsi="Arial" w:cs="Arial"/>
          <w:b/>
        </w:rPr>
        <w:t>To  SA</w:t>
      </w:r>
      <w:r>
        <w:rPr>
          <w:rFonts w:ascii="Arial" w:hAnsi="Arial" w:cs="Arial"/>
          <w:b/>
        </w:rPr>
        <w:t>4</w:t>
      </w:r>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 xml:space="preserve">CT3 would </w:t>
      </w:r>
      <w:r w:rsidR="00FF3677">
        <w:t xml:space="preserve">like to </w:t>
      </w:r>
      <w:r w:rsidR="00277E0B" w:rsidRPr="00D30561">
        <w:t>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r w:rsidR="009A02ED">
        <w:rPr>
          <w:rFonts w:ascii="Arial" w:hAnsi="Arial" w:cs="Arial"/>
          <w:bCs/>
        </w:rPr>
        <w:t>Sanya</w:t>
      </w:r>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rsidSect="00D41D79">
      <w:headerReference w:type="first" r:id="rId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09D" w:rsidRDefault="00AD709D" w:rsidP="00890AFB">
      <w:r>
        <w:separator/>
      </w:r>
    </w:p>
  </w:endnote>
  <w:endnote w:type="continuationSeparator" w:id="0">
    <w:p w:rsidR="00AD709D" w:rsidRDefault="00AD709D" w:rsidP="0089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09D" w:rsidRDefault="00AD709D" w:rsidP="00890AFB">
      <w:r>
        <w:separator/>
      </w:r>
    </w:p>
  </w:footnote>
  <w:footnote w:type="continuationSeparator" w:id="0">
    <w:p w:rsidR="00AD709D" w:rsidRDefault="00AD709D" w:rsidP="00890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AFB" w:rsidRPr="00890AFB" w:rsidRDefault="00890AFB" w:rsidP="00890AFB">
    <w:pPr>
      <w:tabs>
        <w:tab w:val="right" w:pos="9356"/>
      </w:tabs>
      <w:rPr>
        <w:rFonts w:ascii="Arial" w:hAnsi="Arial" w:cs="Arial"/>
        <w:b/>
        <w:i/>
      </w:rPr>
    </w:pPr>
    <w:r w:rsidRPr="00890AFB">
      <w:rPr>
        <w:rFonts w:ascii="Arial" w:hAnsi="Arial" w:cs="Arial"/>
        <w:lang w:val="en-US"/>
      </w:rPr>
      <w:t>TSG SA4#83 meeting</w:t>
    </w:r>
    <w:r w:rsidRPr="00890AFB">
      <w:rPr>
        <w:rFonts w:ascii="Arial" w:hAnsi="Arial" w:cs="Arial"/>
        <w:b/>
        <w:i/>
      </w:rPr>
      <w:tab/>
    </w:r>
    <w:r w:rsidRPr="00890AFB">
      <w:rPr>
        <w:rFonts w:ascii="Arial" w:hAnsi="Arial" w:cs="Arial"/>
        <w:b/>
        <w:i/>
        <w:sz w:val="28"/>
        <w:szCs w:val="28"/>
      </w:rPr>
      <w:t>Tdoc S4 (</w:t>
    </w:r>
    <w:r w:rsidRPr="00890AFB">
      <w:rPr>
        <w:rFonts w:ascii="Arial" w:hAnsi="Arial" w:cs="Arial"/>
        <w:b/>
        <w:i/>
        <w:color w:val="000000"/>
        <w:sz w:val="28"/>
        <w:szCs w:val="28"/>
      </w:rPr>
      <w:t>15)02</w:t>
    </w:r>
    <w:r w:rsidRPr="00890AFB">
      <w:rPr>
        <w:rFonts w:ascii="Arial" w:hAnsi="Arial" w:cs="Arial"/>
        <w:b/>
        <w:i/>
        <w:color w:val="000000"/>
        <w:sz w:val="28"/>
        <w:szCs w:val="28"/>
      </w:rPr>
      <w:t>84</w:t>
    </w:r>
  </w:p>
  <w:p w:rsidR="00890AFB" w:rsidRPr="00890AFB" w:rsidRDefault="00890AFB" w:rsidP="00890AFB">
    <w:pPr>
      <w:tabs>
        <w:tab w:val="right" w:pos="9360"/>
      </w:tabs>
      <w:rPr>
        <w:rFonts w:ascii="Arial" w:hAnsi="Arial" w:cs="Arial"/>
        <w:b/>
        <w:lang w:val="en-US" w:eastAsia="zh-CN"/>
      </w:rPr>
    </w:pPr>
    <w:r w:rsidRPr="00890AFB">
      <w:rPr>
        <w:rFonts w:ascii="Arial" w:hAnsi="Arial" w:cs="Arial"/>
        <w:lang w:val="en-US" w:eastAsia="zh-CN"/>
      </w:rPr>
      <w:t xml:space="preserve">13-17 April, 2015, </w:t>
    </w:r>
    <w:r w:rsidRPr="00890AFB">
      <w:rPr>
        <w:rFonts w:ascii="Arial" w:hAnsi="Arial" w:cs="Arial"/>
        <w:lang w:eastAsia="zh-CN"/>
      </w:rPr>
      <w:t>Bratislava, Slovakia</w:t>
    </w:r>
    <w:r>
      <w:rPr>
        <w:rFonts w:ascii="Arial" w:hAnsi="Arial" w:cs="Arial"/>
        <w:lang w:eastAsia="zh-CN"/>
      </w:rPr>
      <w:tab/>
      <w:t>Agenda Item: 4.3</w:t>
    </w:r>
  </w:p>
  <w:p w:rsidR="00890AFB" w:rsidRDefault="00890AFB" w:rsidP="00890AFB">
    <w:pPr>
      <w:tabs>
        <w:tab w:val="right" w:pos="9540"/>
      </w:tabs>
    </w:pPr>
  </w:p>
  <w:p w:rsidR="00890AFB" w:rsidRDefault="00890A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CB4"/>
    <w:rsid w:val="00020C97"/>
    <w:rsid w:val="000368E6"/>
    <w:rsid w:val="00037683"/>
    <w:rsid w:val="00056C48"/>
    <w:rsid w:val="000D14CA"/>
    <w:rsid w:val="00116F18"/>
    <w:rsid w:val="001837FB"/>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5714E"/>
    <w:rsid w:val="00671C17"/>
    <w:rsid w:val="00700161"/>
    <w:rsid w:val="00720B48"/>
    <w:rsid w:val="007B62EB"/>
    <w:rsid w:val="007E458C"/>
    <w:rsid w:val="008304BA"/>
    <w:rsid w:val="00882103"/>
    <w:rsid w:val="008873F7"/>
    <w:rsid w:val="00890AFB"/>
    <w:rsid w:val="008A020A"/>
    <w:rsid w:val="008B6739"/>
    <w:rsid w:val="00935D48"/>
    <w:rsid w:val="009A02ED"/>
    <w:rsid w:val="009B6598"/>
    <w:rsid w:val="009C2B17"/>
    <w:rsid w:val="009C792A"/>
    <w:rsid w:val="009E2E51"/>
    <w:rsid w:val="00A01DED"/>
    <w:rsid w:val="00A73436"/>
    <w:rsid w:val="00AD709D"/>
    <w:rsid w:val="00AE2A24"/>
    <w:rsid w:val="00AF34E0"/>
    <w:rsid w:val="00B3340B"/>
    <w:rsid w:val="00B37550"/>
    <w:rsid w:val="00B44CD6"/>
    <w:rsid w:val="00B66794"/>
    <w:rsid w:val="00B869CE"/>
    <w:rsid w:val="00BB2B9F"/>
    <w:rsid w:val="00C71CB4"/>
    <w:rsid w:val="00C8166F"/>
    <w:rsid w:val="00C87120"/>
    <w:rsid w:val="00D200E8"/>
    <w:rsid w:val="00D30561"/>
    <w:rsid w:val="00D41D79"/>
    <w:rsid w:val="00D65A94"/>
    <w:rsid w:val="00D93C7E"/>
    <w:rsid w:val="00E021D8"/>
    <w:rsid w:val="00E24549"/>
    <w:rsid w:val="00E5798E"/>
    <w:rsid w:val="00E67EAC"/>
    <w:rsid w:val="00EC20E2"/>
    <w:rsid w:val="00ED2FC9"/>
    <w:rsid w:val="00EE631C"/>
    <w:rsid w:val="00FF36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F4FEB8-9B25-4003-AB41-BE3BB502E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 w:type="paragraph" w:styleId="Footer">
    <w:name w:val="footer"/>
    <w:basedOn w:val="Normal"/>
    <w:link w:val="FooterChar"/>
    <w:uiPriority w:val="99"/>
    <w:unhideWhenUsed/>
    <w:rsid w:val="00890AFB"/>
    <w:pPr>
      <w:tabs>
        <w:tab w:val="center" w:pos="4680"/>
        <w:tab w:val="right" w:pos="9360"/>
      </w:tabs>
    </w:pPr>
  </w:style>
  <w:style w:type="character" w:customStyle="1" w:styleId="FooterChar">
    <w:name w:val="Footer Char"/>
    <w:basedOn w:val="DefaultParagraphFont"/>
    <w:link w:val="Footer"/>
    <w:uiPriority w:val="99"/>
    <w:rsid w:val="00890AFB"/>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Paolino Usai</cp:lastModifiedBy>
  <cp:revision>3</cp:revision>
  <dcterms:created xsi:type="dcterms:W3CDTF">2015-04-02T12:55:00Z</dcterms:created>
  <dcterms:modified xsi:type="dcterms:W3CDTF">2015-04-02T12:57:00Z</dcterms:modified>
</cp:coreProperties>
</file>