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0F67E25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3035A3">
        <w:rPr>
          <w:rFonts w:cs="Arial"/>
          <w:bCs/>
          <w:sz w:val="22"/>
          <w:szCs w:val="22"/>
        </w:rPr>
        <w:t>4</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541791">
        <w:rPr>
          <w:rFonts w:cs="Arial"/>
          <w:bCs/>
          <w:sz w:val="22"/>
          <w:szCs w:val="22"/>
        </w:rPr>
        <w:t>17</w:t>
      </w:r>
      <w:r w:rsidR="003035A3">
        <w:rPr>
          <w:rFonts w:cs="Arial"/>
          <w:bCs/>
          <w:sz w:val="22"/>
          <w:szCs w:val="22"/>
        </w:rPr>
        <w:t>35</w:t>
      </w:r>
    </w:p>
    <w:p w14:paraId="1DED08B8" w14:textId="5FD72E76" w:rsidR="004E3939" w:rsidRPr="00DA53A0" w:rsidRDefault="003035A3" w:rsidP="004E3939">
      <w:pPr>
        <w:pStyle w:val="Header"/>
        <w:rPr>
          <w:sz w:val="22"/>
          <w:szCs w:val="22"/>
        </w:rPr>
      </w:pPr>
      <w:r>
        <w:rPr>
          <w:sz w:val="22"/>
          <w:szCs w:val="22"/>
        </w:rPr>
        <w:t>Dallas, TX, USA</w:t>
      </w:r>
      <w:r w:rsidR="002F2CF5">
        <w:rPr>
          <w:sz w:val="22"/>
          <w:szCs w:val="22"/>
        </w:rPr>
        <w:t>,</w:t>
      </w:r>
      <w:r w:rsidR="004E3939" w:rsidRPr="00DA53A0">
        <w:rPr>
          <w:sz w:val="22"/>
          <w:szCs w:val="22"/>
        </w:rPr>
        <w:t xml:space="preserve"> </w:t>
      </w:r>
      <w:r w:rsidR="00562583">
        <w:rPr>
          <w:sz w:val="22"/>
          <w:szCs w:val="22"/>
        </w:rPr>
        <w:t>1</w:t>
      </w:r>
      <w:r>
        <w:rPr>
          <w:sz w:val="22"/>
          <w:szCs w:val="22"/>
        </w:rPr>
        <w:t>7</w:t>
      </w:r>
      <w:r w:rsidR="00562583" w:rsidRPr="00562583">
        <w:rPr>
          <w:sz w:val="22"/>
          <w:szCs w:val="22"/>
          <w:vertAlign w:val="superscript"/>
        </w:rPr>
        <w:t>th</w:t>
      </w:r>
      <w:r w:rsidR="00562583">
        <w:rPr>
          <w:sz w:val="22"/>
          <w:szCs w:val="22"/>
        </w:rPr>
        <w:t xml:space="preserve"> – </w:t>
      </w:r>
      <w:r w:rsidR="00476D1B">
        <w:rPr>
          <w:sz w:val="22"/>
          <w:szCs w:val="22"/>
        </w:rPr>
        <w:t>2</w:t>
      </w:r>
      <w:r>
        <w:rPr>
          <w:sz w:val="22"/>
          <w:szCs w:val="22"/>
        </w:rPr>
        <w:t>1</w:t>
      </w:r>
      <w:r w:rsidR="00562583" w:rsidRPr="00562583">
        <w:rPr>
          <w:sz w:val="22"/>
          <w:szCs w:val="22"/>
          <w:vertAlign w:val="superscript"/>
        </w:rPr>
        <w:t>th</w:t>
      </w:r>
      <w:r w:rsidR="00562583">
        <w:rPr>
          <w:sz w:val="22"/>
          <w:szCs w:val="22"/>
        </w:rPr>
        <w:t xml:space="preserve"> </w:t>
      </w:r>
      <w:r>
        <w:rPr>
          <w:sz w:val="22"/>
          <w:szCs w:val="22"/>
        </w:rPr>
        <w:t>November</w:t>
      </w:r>
      <w:r w:rsidR="002F2CF5">
        <w:rPr>
          <w:sz w:val="22"/>
          <w:szCs w:val="22"/>
        </w:rPr>
        <w:t xml:space="preserve"> 2025</w:t>
      </w:r>
    </w:p>
    <w:p w14:paraId="29742E52" w14:textId="77777777" w:rsidR="00B97703" w:rsidRDefault="00B97703">
      <w:pPr>
        <w:rPr>
          <w:rFonts w:ascii="Arial" w:hAnsi="Arial" w:cs="Arial"/>
        </w:rPr>
      </w:pPr>
    </w:p>
    <w:p w14:paraId="6B5F5E0F" w14:textId="769B1E7B"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reply on External Resource Handling in IMS Data Channel</w:t>
      </w:r>
    </w:p>
    <w:p w14:paraId="516D7542" w14:textId="3233F306"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76D1B" w:rsidRPr="00476D1B">
        <w:rPr>
          <w:rFonts w:ascii="Arial" w:hAnsi="Arial" w:cs="Arial"/>
          <w:b/>
          <w:bCs/>
          <w:sz w:val="22"/>
          <w:szCs w:val="22"/>
          <w:lang w:val="en-US"/>
        </w:rPr>
        <w:t>GSMA UPG14_109r3</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r w:rsidRPr="00B83AA0">
        <w:rPr>
          <w:rFonts w:ascii="Arial" w:hAnsi="Arial" w:cs="Arial"/>
          <w:b/>
          <w:sz w:val="22"/>
          <w:szCs w:val="22"/>
          <w:lang w:val="fr-FR"/>
        </w:rPr>
        <w:t>Source:</w:t>
      </w:r>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7BEC8CD8" w:rsidR="00B97703" w:rsidRPr="00B83AA0" w:rsidRDefault="00B97703">
      <w:pPr>
        <w:spacing w:after="60"/>
        <w:ind w:left="1985" w:hanging="1985"/>
        <w:rPr>
          <w:rFonts w:ascii="Arial" w:hAnsi="Arial" w:cs="Arial"/>
          <w:b/>
          <w:bCs/>
          <w:sz w:val="22"/>
          <w:szCs w:val="22"/>
          <w:lang w:val="fr-FR"/>
        </w:rPr>
      </w:pPr>
      <w:r w:rsidRPr="00B83AA0">
        <w:rPr>
          <w:rFonts w:ascii="Arial" w:hAnsi="Arial" w:cs="Arial"/>
          <w:b/>
          <w:sz w:val="22"/>
          <w:szCs w:val="22"/>
          <w:lang w:val="fr-FR"/>
        </w:rPr>
        <w:t>To:</w:t>
      </w:r>
      <w:r w:rsidRPr="00B83AA0">
        <w:rPr>
          <w:rFonts w:ascii="Arial" w:hAnsi="Arial" w:cs="Arial"/>
          <w:b/>
          <w:bCs/>
          <w:sz w:val="22"/>
          <w:szCs w:val="22"/>
          <w:lang w:val="fr-FR"/>
        </w:rPr>
        <w:tab/>
      </w:r>
      <w:r w:rsidR="00476D1B">
        <w:rPr>
          <w:rFonts w:ascii="Arial" w:hAnsi="Arial" w:cs="Arial"/>
          <w:b/>
          <w:bCs/>
          <w:sz w:val="22"/>
          <w:szCs w:val="22"/>
          <w:lang w:val="fr-FR"/>
        </w:rPr>
        <w:t>GSMA NG UPG</w:t>
      </w:r>
    </w:p>
    <w:p w14:paraId="12FF6633" w14:textId="3CC0C1A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r w:rsidRPr="00B83AA0">
        <w:rPr>
          <w:rFonts w:ascii="Arial" w:hAnsi="Arial" w:cs="Arial"/>
          <w:b/>
          <w:sz w:val="22"/>
          <w:szCs w:val="22"/>
          <w:lang w:val="fr-FR"/>
        </w:rPr>
        <w:t>Cc:</w:t>
      </w:r>
      <w:r w:rsidRPr="00B83AA0">
        <w:rPr>
          <w:rFonts w:ascii="Arial" w:hAnsi="Arial" w:cs="Arial"/>
          <w:b/>
          <w:bCs/>
          <w:sz w:val="22"/>
          <w:szCs w:val="22"/>
          <w:lang w:val="fr-FR"/>
        </w:rPr>
        <w:tab/>
      </w:r>
      <w:r w:rsidR="00476D1B">
        <w:rPr>
          <w:rFonts w:ascii="Arial" w:hAnsi="Arial" w:cs="Arial"/>
          <w:b/>
          <w:bCs/>
          <w:sz w:val="22"/>
          <w:szCs w:val="22"/>
          <w:lang w:val="fr-FR"/>
        </w:rPr>
        <w:t>SA1, SA2, SA3, SA6, CT</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66313BFB"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hyperlink r:id="rId13" w:history="1">
        <w:r w:rsidR="00B83AA0" w:rsidRPr="00B83AA0">
          <w:rPr>
            <w:rFonts w:ascii="Arial" w:hAnsi="Arial" w:cs="Arial"/>
            <w:b/>
            <w:bCs/>
            <w:sz w:val="22"/>
            <w:szCs w:val="22"/>
          </w:rPr>
          <w:t>S4-25</w:t>
        </w:r>
        <w:r w:rsidR="00476D1B">
          <w:rPr>
            <w:rFonts w:ascii="Arial" w:hAnsi="Arial" w:cs="Arial"/>
            <w:b/>
            <w:bCs/>
            <w:sz w:val="22"/>
            <w:szCs w:val="22"/>
          </w:rPr>
          <w:t>xxxx</w:t>
        </w:r>
      </w:hyperlink>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77777777" w:rsidR="00476D1B" w:rsidRPr="00476D1B" w:rsidRDefault="00476D1B" w:rsidP="00476D1B">
      <w:r w:rsidRPr="00476D1B">
        <w:t>SA4 thanks GSMA NG UPG for their Liaison Statement (UPG14_109r3) highlighting the important issue regarding the ambiguity and potential confusion in handling external resource access in IMS Data Channel applications.</w:t>
      </w:r>
    </w:p>
    <w:p w14:paraId="661CB2B9" w14:textId="443065F3" w:rsidR="00476D1B" w:rsidRPr="00476D1B" w:rsidRDefault="00476D1B" w:rsidP="00476D1B">
      <w:r w:rsidRPr="00476D1B">
        <w:t>SA4 acknowledges the gaps pointed out by GSMA NG UPG and agrees that the current specification (TS 26.114) does not explicitly address scenarios involving external resource mashups clearly enough. Originally, SA4 assumed that the Data Channel (DC) Application Server (AS) would be the exclusive host for all content and thus</w:t>
      </w:r>
      <w:r w:rsidR="00A80FBB">
        <w:t>,</w:t>
      </w:r>
      <w:r w:rsidRPr="00476D1B">
        <w:t xml:space="preserve"> did not anticipate scenarios involving external resources.</w:t>
      </w:r>
    </w:p>
    <w:p w14:paraId="76014C8E" w14:textId="77777777" w:rsidR="00476D1B" w:rsidRPr="00476D1B" w:rsidRDefault="00476D1B" w:rsidP="00476D1B">
      <w:r w:rsidRPr="00476D1B">
        <w:t>To address this unclarity, SA4 plans to implement the following clarifications in TS 26.114:</w:t>
      </w:r>
    </w:p>
    <w:p w14:paraId="2AE2CC43" w14:textId="391347DB" w:rsidR="00476D1B" w:rsidRPr="00476D1B" w:rsidRDefault="00476D1B" w:rsidP="00476D1B">
      <w:pPr>
        <w:pStyle w:val="ListParagraph"/>
        <w:numPr>
          <w:ilvl w:val="0"/>
          <w:numId w:val="8"/>
        </w:numPr>
      </w:pPr>
      <w:r w:rsidRPr="00476D1B">
        <w:t>Resources specified with a relative URL (path only, without a host component) shall be resolved to the DC AS. This means the IMS client will always fetch these resources internally via the IMS data channel.</w:t>
      </w:r>
    </w:p>
    <w:p w14:paraId="59C2F6BD" w14:textId="752C1994" w:rsidR="00476D1B" w:rsidRPr="00476D1B" w:rsidRDefault="00476D1B" w:rsidP="00476D1B">
      <w:pPr>
        <w:pStyle w:val="ListParagraph"/>
        <w:numPr>
          <w:ilvl w:val="0"/>
          <w:numId w:val="8"/>
        </w:numPr>
      </w:pPr>
      <w:r w:rsidRPr="00476D1B">
        <w:t>Resources specified with a fully qualified URL (containing a host component) shall be explicitly subjected to Cross-Origin Resource Sharing (CORS) rules. The IMS client will only allow access to external resources when the DC AS explicitly authorizes the external domain through proper CORS headers. Access to domains not explicitly allowed by the DC AS through</w:t>
      </w:r>
      <w:r w:rsidR="00541791">
        <w:t xml:space="preserve"> CSP and</w:t>
      </w:r>
      <w:r w:rsidRPr="00476D1B">
        <w:t xml:space="preserve"> CORS shall be denied by the IMS client.</w:t>
      </w:r>
    </w:p>
    <w:p w14:paraId="278086AE" w14:textId="77777777" w:rsidR="00476D1B" w:rsidRPr="00476D1B" w:rsidRDefault="00476D1B" w:rsidP="00476D1B">
      <w:r w:rsidRPr="00476D1B">
        <w:t>These clarifications will provide clear guidance on handling external URLs and enhance the security posture of IMS data channel applications by clearly defining boundaries for internal and external resource access.</w:t>
      </w:r>
    </w:p>
    <w:p w14:paraId="4A194E79" w14:textId="69E0695E" w:rsidR="00B97703" w:rsidRPr="00476D1B" w:rsidRDefault="00A80FBB" w:rsidP="000F6242">
      <w:r>
        <w:t xml:space="preserve">As part of a new Work Item on Data Channel Enhancements, the necessary changes will be implemented to TS 26.114 </w:t>
      </w:r>
      <w:r w:rsidR="004C5D8F">
        <w:t xml:space="preserve">in </w:t>
      </w:r>
      <w:r>
        <w:t>Release 20</w:t>
      </w:r>
      <w:r w:rsidR="00476D1B" w:rsidRPr="00476D1B">
        <w:t>.</w:t>
      </w:r>
    </w:p>
    <w:p w14:paraId="47E45E89" w14:textId="77777777" w:rsidR="00B97703" w:rsidRDefault="002F1940" w:rsidP="000F6242">
      <w:pPr>
        <w:pStyle w:val="Heading1"/>
      </w:pPr>
      <w:r>
        <w:t>2</w:t>
      </w:r>
      <w:r>
        <w:tab/>
      </w:r>
      <w:r w:rsidR="000F6242">
        <w:t>Actions</w:t>
      </w:r>
    </w:p>
    <w:p w14:paraId="1F0B7ACC" w14:textId="466023C3"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476D1B" w:rsidRPr="00476D1B">
        <w:rPr>
          <w:rFonts w:ascii="Arial" w:hAnsi="Arial" w:cs="Arial"/>
          <w:b/>
          <w:lang w:val="en-US"/>
        </w:rPr>
        <w:t>GSMA NG UPG</w:t>
      </w:r>
    </w:p>
    <w:p w14:paraId="31CA7D35" w14:textId="77777777"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476D1B" w:rsidRPr="00476D1B">
        <w:rPr>
          <w:lang w:val="en-US"/>
        </w:rPr>
        <w:t>GSMA NG UPG is kindly asked to review the attached Change Request and provide feedback as necessary.</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23258313" w14:textId="6626199C"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A80FBB">
        <w:t xml:space="preserve">Goa, </w:t>
      </w:r>
      <w:r w:rsidR="00476D1B">
        <w:t>India</w:t>
      </w:r>
      <w:r>
        <w:t xml:space="preserve"> </w:t>
      </w:r>
    </w:p>
    <w:p w14:paraId="38CC712B" w14:textId="29485440" w:rsidR="00A80FBB" w:rsidRDefault="00A80FBB" w:rsidP="00A80FBB">
      <w:bookmarkStart w:id="10" w:name="OLE_LINK53"/>
      <w:bookmarkStart w:id="11" w:name="OLE_LINK54"/>
      <w:r w:rsidRPr="00F335DA">
        <w:t>SA4 #1</w:t>
      </w:r>
      <w:r>
        <w:t>3</w:t>
      </w:r>
      <w:r>
        <w:t>5-bis-e</w:t>
      </w:r>
      <w:r w:rsidRPr="00F335DA">
        <w:t xml:space="preserve"> </w:t>
      </w:r>
      <w:r w:rsidRPr="00F335DA">
        <w:tab/>
      </w:r>
      <w:r>
        <w:t>1</w:t>
      </w:r>
      <w:r>
        <w:t>3</w:t>
      </w:r>
      <w:r>
        <w:t xml:space="preserve"> – 1</w:t>
      </w:r>
      <w:r>
        <w:t>7</w:t>
      </w:r>
      <w:r>
        <w:t xml:space="preserve"> </w:t>
      </w:r>
      <w:r>
        <w:t>April</w:t>
      </w:r>
      <w:r>
        <w:t xml:space="preserve"> 202</w:t>
      </w:r>
      <w:r>
        <w:t>6</w:t>
      </w:r>
      <w:r>
        <w:tab/>
      </w:r>
      <w:bookmarkEnd w:id="10"/>
      <w:bookmarkEnd w:id="11"/>
      <w:r>
        <w:t>Online</w:t>
      </w:r>
    </w:p>
    <w:p w14:paraId="208566FB" w14:textId="77777777" w:rsidR="00A80FBB" w:rsidRDefault="00A80FBB" w:rsidP="002F1940"/>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0206C" w14:textId="77777777" w:rsidR="00CD6727" w:rsidRDefault="00CD6727">
      <w:pPr>
        <w:spacing w:after="0"/>
      </w:pPr>
      <w:r>
        <w:separator/>
      </w:r>
    </w:p>
  </w:endnote>
  <w:endnote w:type="continuationSeparator" w:id="0">
    <w:p w14:paraId="6A04AE18" w14:textId="77777777" w:rsidR="00CD6727" w:rsidRDefault="00CD6727">
      <w:pPr>
        <w:spacing w:after="0"/>
      </w:pPr>
      <w:r>
        <w:continuationSeparator/>
      </w:r>
    </w:p>
  </w:endnote>
  <w:endnote w:type="continuationNotice" w:id="1">
    <w:p w14:paraId="671E711E" w14:textId="77777777" w:rsidR="00CD6727" w:rsidRDefault="00CD6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A208" w14:textId="77777777" w:rsidR="00CD6727" w:rsidRDefault="00CD6727">
      <w:pPr>
        <w:spacing w:after="0"/>
      </w:pPr>
      <w:r>
        <w:separator/>
      </w:r>
    </w:p>
  </w:footnote>
  <w:footnote w:type="continuationSeparator" w:id="0">
    <w:p w14:paraId="3DCED581" w14:textId="77777777" w:rsidR="00CD6727" w:rsidRDefault="00CD6727">
      <w:pPr>
        <w:spacing w:after="0"/>
      </w:pPr>
      <w:r>
        <w:continuationSeparator/>
      </w:r>
    </w:p>
  </w:footnote>
  <w:footnote w:type="continuationNotice" w:id="1">
    <w:p w14:paraId="638EEFD6" w14:textId="77777777" w:rsidR="00CD6727" w:rsidRDefault="00CD67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C337F"/>
    <w:rsid w:val="000F6242"/>
    <w:rsid w:val="000F6415"/>
    <w:rsid w:val="00164EE6"/>
    <w:rsid w:val="0016563F"/>
    <w:rsid w:val="001679F3"/>
    <w:rsid w:val="001C0B13"/>
    <w:rsid w:val="001D2CB0"/>
    <w:rsid w:val="001F75B8"/>
    <w:rsid w:val="002453C5"/>
    <w:rsid w:val="002F1940"/>
    <w:rsid w:val="002F2CF5"/>
    <w:rsid w:val="002F7EF7"/>
    <w:rsid w:val="00300F49"/>
    <w:rsid w:val="003035A3"/>
    <w:rsid w:val="00311B97"/>
    <w:rsid w:val="00383545"/>
    <w:rsid w:val="00384457"/>
    <w:rsid w:val="0040245F"/>
    <w:rsid w:val="00421F19"/>
    <w:rsid w:val="00433500"/>
    <w:rsid w:val="00433F71"/>
    <w:rsid w:val="00440D43"/>
    <w:rsid w:val="0047037C"/>
    <w:rsid w:val="00470ACE"/>
    <w:rsid w:val="00476D1B"/>
    <w:rsid w:val="004A7C9A"/>
    <w:rsid w:val="004C5D8F"/>
    <w:rsid w:val="004E3939"/>
    <w:rsid w:val="00527B4F"/>
    <w:rsid w:val="00541791"/>
    <w:rsid w:val="00562583"/>
    <w:rsid w:val="005934A1"/>
    <w:rsid w:val="006539E8"/>
    <w:rsid w:val="0074021E"/>
    <w:rsid w:val="007F4F92"/>
    <w:rsid w:val="00863CA9"/>
    <w:rsid w:val="00887AE8"/>
    <w:rsid w:val="008B29FA"/>
    <w:rsid w:val="008D772F"/>
    <w:rsid w:val="008F6052"/>
    <w:rsid w:val="009019C6"/>
    <w:rsid w:val="0092538C"/>
    <w:rsid w:val="009503BA"/>
    <w:rsid w:val="0099764C"/>
    <w:rsid w:val="009B62D1"/>
    <w:rsid w:val="009F2728"/>
    <w:rsid w:val="00A320A8"/>
    <w:rsid w:val="00A80FBB"/>
    <w:rsid w:val="00B17DC0"/>
    <w:rsid w:val="00B54D3E"/>
    <w:rsid w:val="00B83AA0"/>
    <w:rsid w:val="00B97703"/>
    <w:rsid w:val="00BC50D8"/>
    <w:rsid w:val="00BD3B64"/>
    <w:rsid w:val="00BE4C8D"/>
    <w:rsid w:val="00C37B61"/>
    <w:rsid w:val="00C65B09"/>
    <w:rsid w:val="00CA2103"/>
    <w:rsid w:val="00CD6727"/>
    <w:rsid w:val="00CF6087"/>
    <w:rsid w:val="00D87276"/>
    <w:rsid w:val="00E14052"/>
    <w:rsid w:val="00E27E4D"/>
    <w:rsid w:val="00E704CE"/>
    <w:rsid w:val="00E912A6"/>
    <w:rsid w:val="00ED2383"/>
    <w:rsid w:val="00F335DA"/>
    <w:rsid w:val="00F46DC3"/>
    <w:rsid w:val="00F55F09"/>
    <w:rsid w:val="00F870BC"/>
    <w:rsid w:val="00F9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31-bis-e/Docs/S4-25064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BQIBPLLIMM24-1585705811-393</_dlc_DocId>
    <_dlc_DocIdUrl xmlns="71c5aaf6-e6ce-465b-b873-5148d2a4c105">
      <Url>https://nokia.sharepoint.com/sites/3gpp-sa4/_layouts/15/DocIdRedir.aspx?ID=BQIBPLLIMM24-1585705811-393</Url>
      <Description>BQIBPLLIMM24-1585705811-393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2.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4.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2B564-A2CF-4199-BA07-EFAC9E796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399</Words>
  <Characters>2132</Characters>
  <Application>Microsoft Office Word</Application>
  <DocSecurity>0</DocSecurity>
  <Lines>49</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2497</CharactersWithSpaces>
  <SharedDoc>false</SharedDoc>
  <HLinks>
    <vt:vector size="12" baseType="variant">
      <vt:variant>
        <vt:i4>4718714</vt:i4>
      </vt:variant>
      <vt:variant>
        <vt:i4>3</vt:i4>
      </vt:variant>
      <vt:variant>
        <vt:i4>0</vt:i4>
      </vt:variant>
      <vt:variant>
        <vt:i4>5</vt:i4>
      </vt:variant>
      <vt:variant>
        <vt:lpwstr>https://www.3gpp.org/ftp/tsg_sa/WG4_CODEC/TSGS4_131-bis-e/Docs/S4-250519.zip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18</cp:revision>
  <cp:lastPrinted>2002-04-23T16:10:00Z</cp:lastPrinted>
  <dcterms:created xsi:type="dcterms:W3CDTF">2025-04-08T20:35:00Z</dcterms:created>
  <dcterms:modified xsi:type="dcterms:W3CDTF">2025-11-11T03:41:00Z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2d86f3c0-8045-4480-990e-3304fe9d58d5</vt:lpwstr>
  </property>
</Properties>
</file>