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131</w:t>
        </w:r>
      </w:fldSimple>
      <w:fldSimple w:instr=" DOCPROPERTY  MtgTitle  \* MERGEFORMAT "/>
      <w:r>
        <w:rPr>
          <w:b/>
          <w:i/>
          <w:noProof/>
          <w:sz w:val="28"/>
        </w:rPr>
        <w:tab/>
      </w:r>
      <w:fldSimple w:instr=" DOCPROPERTY  Tdoc#  \* MERGEFORMAT ">
        <w:r w:rsidR="00E13F3D" w:rsidRPr="00E13F3D">
          <w:rPr>
            <w:b/>
            <w:i/>
            <w:noProof/>
            <w:sz w:val="28"/>
          </w:rPr>
          <w:t>S4-250064</w:t>
        </w:r>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Geneva</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Pr="00BA51D9">
          <w:rPr>
            <w:b/>
            <w:noProof/>
            <w:sz w:val="24"/>
          </w:rPr>
          <w:t>17th Feb 2025</w:t>
        </w:r>
      </w:fldSimple>
      <w:r w:rsidR="00547111">
        <w:rPr>
          <w:b/>
          <w:noProof/>
          <w:sz w:val="24"/>
        </w:rPr>
        <w:t xml:space="preserve"> - </w:t>
      </w:r>
      <w:fldSimple w:instr=" DOCPROPERTY  EndDate  \* MERGEFORMAT ">
        <w:r w:rsidRPr="00BA51D9">
          <w:rPr>
            <w:b/>
            <w:noProof/>
            <w:sz w:val="24"/>
          </w:rPr>
          <w:t>21st Feb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26.822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0002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B4A730" w:rsidR="00F25D98" w:rsidRDefault="0030004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B6ED27" w:rsidR="00F25D98" w:rsidRDefault="0030004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391C2D" w:rsidR="00F25D98" w:rsidRDefault="0030004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 xml:space="preserve">Experimental results on the data burst duration for XR split rendering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Qualcomm India Pvt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E41F3"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FS_5G_RTP_Ph2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2025-02-08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3C7093" w14:textId="18C3F966" w:rsidR="0030004C" w:rsidRDefault="0030004C" w:rsidP="0030004C">
            <w:pPr>
              <w:pStyle w:val="CRCoverPage"/>
              <w:spacing w:after="0"/>
            </w:pPr>
            <w:r>
              <w:rPr>
                <w:noProof/>
              </w:rPr>
              <w:t xml:space="preserve">Data burst duration has been discussed in regard to the definitions of data burst and </w:t>
            </w:r>
            <w:r>
              <w:rPr>
                <w:lang w:eastAsia="zh-CN"/>
              </w:rPr>
              <w:t>time to the next burst (TTNB) in 5G_RTP_Ph2.</w:t>
            </w:r>
          </w:p>
          <w:p w14:paraId="4EB7B19C" w14:textId="77777777" w:rsidR="0030004C" w:rsidRDefault="0030004C" w:rsidP="0030004C">
            <w:pPr>
              <w:pStyle w:val="CRCoverPage"/>
              <w:spacing w:after="0"/>
              <w:rPr>
                <w:noProof/>
              </w:rPr>
            </w:pPr>
          </w:p>
          <w:p w14:paraId="708AA7DE" w14:textId="78259153" w:rsidR="001E41F3" w:rsidRDefault="0030004C" w:rsidP="0030004C">
            <w:pPr>
              <w:pStyle w:val="CRCoverPage"/>
              <w:spacing w:after="0"/>
              <w:rPr>
                <w:noProof/>
              </w:rPr>
            </w:pPr>
            <w:r>
              <w:rPr>
                <w:noProof/>
              </w:rPr>
              <w:t>In Solution #24 of TR26.822, experimental results on the burst characteristics were shown for XR split rendering, but without any results on the burst duration.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30004C" w14:paraId="21016551" w14:textId="77777777" w:rsidTr="00547111">
        <w:tc>
          <w:tcPr>
            <w:tcW w:w="2694" w:type="dxa"/>
            <w:gridSpan w:val="2"/>
            <w:tcBorders>
              <w:left w:val="single" w:sz="4" w:space="0" w:color="auto"/>
            </w:tcBorders>
          </w:tcPr>
          <w:p w14:paraId="49433147" w14:textId="77777777" w:rsidR="0030004C" w:rsidRDefault="0030004C" w:rsidP="0030004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E12019D" w:rsidR="0030004C" w:rsidRDefault="0030004C" w:rsidP="0030004C">
            <w:pPr>
              <w:pStyle w:val="CRCoverPage"/>
              <w:spacing w:after="0"/>
              <w:rPr>
                <w:noProof/>
              </w:rPr>
            </w:pPr>
            <w:r>
              <w:rPr>
                <w:noProof/>
              </w:rPr>
              <w:t xml:space="preserve">Add experimental results on the burst duration for XR split rendering. </w:t>
            </w:r>
          </w:p>
        </w:tc>
      </w:tr>
      <w:tr w:rsidR="0030004C" w14:paraId="1F886379" w14:textId="77777777" w:rsidTr="00547111">
        <w:tc>
          <w:tcPr>
            <w:tcW w:w="2694" w:type="dxa"/>
            <w:gridSpan w:val="2"/>
            <w:tcBorders>
              <w:left w:val="single" w:sz="4" w:space="0" w:color="auto"/>
            </w:tcBorders>
          </w:tcPr>
          <w:p w14:paraId="4D989623" w14:textId="77777777" w:rsidR="0030004C" w:rsidRDefault="0030004C" w:rsidP="0030004C">
            <w:pPr>
              <w:pStyle w:val="CRCoverPage"/>
              <w:spacing w:after="0"/>
              <w:rPr>
                <w:b/>
                <w:i/>
                <w:noProof/>
                <w:sz w:val="8"/>
                <w:szCs w:val="8"/>
              </w:rPr>
            </w:pPr>
          </w:p>
        </w:tc>
        <w:tc>
          <w:tcPr>
            <w:tcW w:w="6946" w:type="dxa"/>
            <w:gridSpan w:val="9"/>
            <w:tcBorders>
              <w:right w:val="single" w:sz="4" w:space="0" w:color="auto"/>
            </w:tcBorders>
          </w:tcPr>
          <w:p w14:paraId="71C4A204" w14:textId="77777777" w:rsidR="0030004C" w:rsidRDefault="0030004C" w:rsidP="0030004C">
            <w:pPr>
              <w:pStyle w:val="CRCoverPage"/>
              <w:spacing w:after="0"/>
              <w:rPr>
                <w:noProof/>
                <w:sz w:val="8"/>
                <w:szCs w:val="8"/>
              </w:rPr>
            </w:pPr>
          </w:p>
        </w:tc>
      </w:tr>
      <w:tr w:rsidR="0030004C" w14:paraId="678D7BF9" w14:textId="77777777" w:rsidTr="00547111">
        <w:tc>
          <w:tcPr>
            <w:tcW w:w="2694" w:type="dxa"/>
            <w:gridSpan w:val="2"/>
            <w:tcBorders>
              <w:left w:val="single" w:sz="4" w:space="0" w:color="auto"/>
              <w:bottom w:val="single" w:sz="4" w:space="0" w:color="auto"/>
            </w:tcBorders>
          </w:tcPr>
          <w:p w14:paraId="4E5CE1B6" w14:textId="77777777" w:rsidR="0030004C" w:rsidRDefault="0030004C" w:rsidP="0030004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A7F3FA" w:rsidR="0030004C" w:rsidRDefault="0030004C" w:rsidP="0030004C">
            <w:pPr>
              <w:pStyle w:val="CRCoverPage"/>
              <w:spacing w:after="0"/>
              <w:rPr>
                <w:noProof/>
              </w:rPr>
            </w:pPr>
            <w:r>
              <w:rPr>
                <w:noProof/>
              </w:rPr>
              <w:t>Lack of experimental data on burst duration for split rendering XR to suport the ongoing discussions of the definitions of the data burst and TTNB.</w:t>
            </w:r>
          </w:p>
        </w:tc>
      </w:tr>
      <w:tr w:rsidR="0030004C" w14:paraId="034AF533" w14:textId="77777777" w:rsidTr="00547111">
        <w:tc>
          <w:tcPr>
            <w:tcW w:w="2694" w:type="dxa"/>
            <w:gridSpan w:val="2"/>
          </w:tcPr>
          <w:p w14:paraId="39D9EB5B" w14:textId="77777777" w:rsidR="0030004C" w:rsidRDefault="0030004C" w:rsidP="0030004C">
            <w:pPr>
              <w:pStyle w:val="CRCoverPage"/>
              <w:spacing w:after="0"/>
              <w:rPr>
                <w:b/>
                <w:i/>
                <w:noProof/>
                <w:sz w:val="8"/>
                <w:szCs w:val="8"/>
              </w:rPr>
            </w:pPr>
          </w:p>
        </w:tc>
        <w:tc>
          <w:tcPr>
            <w:tcW w:w="6946" w:type="dxa"/>
            <w:gridSpan w:val="9"/>
          </w:tcPr>
          <w:p w14:paraId="7826CB1C" w14:textId="77777777" w:rsidR="0030004C" w:rsidRDefault="0030004C" w:rsidP="0030004C">
            <w:pPr>
              <w:pStyle w:val="CRCoverPage"/>
              <w:spacing w:after="0"/>
              <w:rPr>
                <w:noProof/>
                <w:sz w:val="8"/>
                <w:szCs w:val="8"/>
              </w:rPr>
            </w:pPr>
          </w:p>
        </w:tc>
      </w:tr>
      <w:tr w:rsidR="0030004C" w14:paraId="6A17D7AC" w14:textId="77777777" w:rsidTr="00547111">
        <w:tc>
          <w:tcPr>
            <w:tcW w:w="2694" w:type="dxa"/>
            <w:gridSpan w:val="2"/>
            <w:tcBorders>
              <w:top w:val="single" w:sz="4" w:space="0" w:color="auto"/>
              <w:left w:val="single" w:sz="4" w:space="0" w:color="auto"/>
            </w:tcBorders>
          </w:tcPr>
          <w:p w14:paraId="6DAD5B19" w14:textId="77777777" w:rsidR="0030004C" w:rsidRDefault="0030004C" w:rsidP="0030004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30004C" w:rsidRDefault="0030004C" w:rsidP="0030004C">
            <w:pPr>
              <w:pStyle w:val="CRCoverPage"/>
              <w:spacing w:after="0"/>
              <w:ind w:left="100"/>
              <w:rPr>
                <w:noProof/>
              </w:rPr>
            </w:pPr>
          </w:p>
        </w:tc>
      </w:tr>
      <w:tr w:rsidR="0030004C" w14:paraId="56E1E6C3" w14:textId="77777777" w:rsidTr="00547111">
        <w:tc>
          <w:tcPr>
            <w:tcW w:w="2694" w:type="dxa"/>
            <w:gridSpan w:val="2"/>
            <w:tcBorders>
              <w:left w:val="single" w:sz="4" w:space="0" w:color="auto"/>
            </w:tcBorders>
          </w:tcPr>
          <w:p w14:paraId="2FB9DE77" w14:textId="77777777" w:rsidR="0030004C" w:rsidRDefault="0030004C" w:rsidP="0030004C">
            <w:pPr>
              <w:pStyle w:val="CRCoverPage"/>
              <w:spacing w:after="0"/>
              <w:rPr>
                <w:b/>
                <w:i/>
                <w:noProof/>
                <w:sz w:val="8"/>
                <w:szCs w:val="8"/>
              </w:rPr>
            </w:pPr>
          </w:p>
        </w:tc>
        <w:tc>
          <w:tcPr>
            <w:tcW w:w="6946" w:type="dxa"/>
            <w:gridSpan w:val="9"/>
            <w:tcBorders>
              <w:right w:val="single" w:sz="4" w:space="0" w:color="auto"/>
            </w:tcBorders>
          </w:tcPr>
          <w:p w14:paraId="0898542D" w14:textId="77777777" w:rsidR="0030004C" w:rsidRDefault="0030004C" w:rsidP="0030004C">
            <w:pPr>
              <w:pStyle w:val="CRCoverPage"/>
              <w:spacing w:after="0"/>
              <w:rPr>
                <w:noProof/>
                <w:sz w:val="8"/>
                <w:szCs w:val="8"/>
              </w:rPr>
            </w:pPr>
          </w:p>
        </w:tc>
      </w:tr>
      <w:tr w:rsidR="0030004C" w14:paraId="76F95A8B" w14:textId="77777777" w:rsidTr="00547111">
        <w:tc>
          <w:tcPr>
            <w:tcW w:w="2694" w:type="dxa"/>
            <w:gridSpan w:val="2"/>
            <w:tcBorders>
              <w:left w:val="single" w:sz="4" w:space="0" w:color="auto"/>
            </w:tcBorders>
          </w:tcPr>
          <w:p w14:paraId="335EAB52" w14:textId="77777777" w:rsidR="0030004C" w:rsidRDefault="0030004C" w:rsidP="0030004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0004C" w:rsidRDefault="0030004C" w:rsidP="0030004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0004C" w:rsidRDefault="0030004C" w:rsidP="0030004C">
            <w:pPr>
              <w:pStyle w:val="CRCoverPage"/>
              <w:spacing w:after="0"/>
              <w:jc w:val="center"/>
              <w:rPr>
                <w:b/>
                <w:caps/>
                <w:noProof/>
              </w:rPr>
            </w:pPr>
            <w:r>
              <w:rPr>
                <w:b/>
                <w:caps/>
                <w:noProof/>
              </w:rPr>
              <w:t>N</w:t>
            </w:r>
          </w:p>
        </w:tc>
        <w:tc>
          <w:tcPr>
            <w:tcW w:w="2977" w:type="dxa"/>
            <w:gridSpan w:val="4"/>
          </w:tcPr>
          <w:p w14:paraId="304CCBCB" w14:textId="77777777" w:rsidR="0030004C" w:rsidRDefault="0030004C" w:rsidP="0030004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0004C" w:rsidRDefault="0030004C" w:rsidP="0030004C">
            <w:pPr>
              <w:pStyle w:val="CRCoverPage"/>
              <w:spacing w:after="0"/>
              <w:ind w:left="99"/>
              <w:rPr>
                <w:noProof/>
              </w:rPr>
            </w:pPr>
          </w:p>
        </w:tc>
      </w:tr>
      <w:tr w:rsidR="0030004C" w14:paraId="34ACE2EB" w14:textId="77777777" w:rsidTr="00547111">
        <w:tc>
          <w:tcPr>
            <w:tcW w:w="2694" w:type="dxa"/>
            <w:gridSpan w:val="2"/>
            <w:tcBorders>
              <w:left w:val="single" w:sz="4" w:space="0" w:color="auto"/>
            </w:tcBorders>
          </w:tcPr>
          <w:p w14:paraId="571382F3" w14:textId="77777777" w:rsidR="0030004C" w:rsidRDefault="0030004C" w:rsidP="0030004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E7EDB38" w:rsidR="0030004C" w:rsidRDefault="0030004C" w:rsidP="0030004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0004C" w:rsidRDefault="0030004C" w:rsidP="0030004C">
            <w:pPr>
              <w:pStyle w:val="CRCoverPage"/>
              <w:spacing w:after="0"/>
              <w:jc w:val="center"/>
              <w:rPr>
                <w:b/>
                <w:caps/>
                <w:noProof/>
              </w:rPr>
            </w:pPr>
          </w:p>
        </w:tc>
        <w:tc>
          <w:tcPr>
            <w:tcW w:w="2977" w:type="dxa"/>
            <w:gridSpan w:val="4"/>
          </w:tcPr>
          <w:p w14:paraId="7DB274D8" w14:textId="77777777" w:rsidR="0030004C" w:rsidRDefault="0030004C" w:rsidP="0030004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0004C" w:rsidRDefault="0030004C" w:rsidP="0030004C">
            <w:pPr>
              <w:pStyle w:val="CRCoverPage"/>
              <w:spacing w:after="0"/>
              <w:ind w:left="99"/>
              <w:rPr>
                <w:noProof/>
              </w:rPr>
            </w:pPr>
            <w:r>
              <w:rPr>
                <w:noProof/>
              </w:rPr>
              <w:t xml:space="preserve">TS/TR ... CR ... </w:t>
            </w:r>
          </w:p>
        </w:tc>
      </w:tr>
      <w:tr w:rsidR="0030004C" w14:paraId="446DDBAC" w14:textId="77777777" w:rsidTr="00547111">
        <w:tc>
          <w:tcPr>
            <w:tcW w:w="2694" w:type="dxa"/>
            <w:gridSpan w:val="2"/>
            <w:tcBorders>
              <w:left w:val="single" w:sz="4" w:space="0" w:color="auto"/>
            </w:tcBorders>
          </w:tcPr>
          <w:p w14:paraId="678A1AA6" w14:textId="77777777" w:rsidR="0030004C" w:rsidRDefault="0030004C" w:rsidP="0030004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0004C" w:rsidRDefault="0030004C" w:rsidP="003000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30004C" w:rsidRDefault="0030004C" w:rsidP="0030004C">
            <w:pPr>
              <w:pStyle w:val="CRCoverPage"/>
              <w:spacing w:after="0"/>
              <w:jc w:val="center"/>
              <w:rPr>
                <w:b/>
                <w:caps/>
                <w:noProof/>
              </w:rPr>
            </w:pPr>
          </w:p>
        </w:tc>
        <w:tc>
          <w:tcPr>
            <w:tcW w:w="2977" w:type="dxa"/>
            <w:gridSpan w:val="4"/>
          </w:tcPr>
          <w:p w14:paraId="1A4306D9" w14:textId="77777777" w:rsidR="0030004C" w:rsidRDefault="0030004C" w:rsidP="0030004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0004C" w:rsidRDefault="0030004C" w:rsidP="0030004C">
            <w:pPr>
              <w:pStyle w:val="CRCoverPage"/>
              <w:spacing w:after="0"/>
              <w:ind w:left="99"/>
              <w:rPr>
                <w:noProof/>
              </w:rPr>
            </w:pPr>
            <w:r>
              <w:rPr>
                <w:noProof/>
              </w:rPr>
              <w:t xml:space="preserve">TS/TR ... CR ... </w:t>
            </w:r>
          </w:p>
        </w:tc>
      </w:tr>
      <w:tr w:rsidR="0030004C" w14:paraId="55C714D2" w14:textId="77777777" w:rsidTr="00547111">
        <w:tc>
          <w:tcPr>
            <w:tcW w:w="2694" w:type="dxa"/>
            <w:gridSpan w:val="2"/>
            <w:tcBorders>
              <w:left w:val="single" w:sz="4" w:space="0" w:color="auto"/>
            </w:tcBorders>
          </w:tcPr>
          <w:p w14:paraId="45913E62" w14:textId="77777777" w:rsidR="0030004C" w:rsidRDefault="0030004C" w:rsidP="0030004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0004C" w:rsidRDefault="0030004C" w:rsidP="003000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30004C" w:rsidRDefault="0030004C" w:rsidP="0030004C">
            <w:pPr>
              <w:pStyle w:val="CRCoverPage"/>
              <w:spacing w:after="0"/>
              <w:jc w:val="center"/>
              <w:rPr>
                <w:b/>
                <w:caps/>
                <w:noProof/>
              </w:rPr>
            </w:pPr>
          </w:p>
        </w:tc>
        <w:tc>
          <w:tcPr>
            <w:tcW w:w="2977" w:type="dxa"/>
            <w:gridSpan w:val="4"/>
          </w:tcPr>
          <w:p w14:paraId="1B4FF921" w14:textId="77777777" w:rsidR="0030004C" w:rsidRDefault="0030004C" w:rsidP="0030004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0004C" w:rsidRDefault="0030004C" w:rsidP="0030004C">
            <w:pPr>
              <w:pStyle w:val="CRCoverPage"/>
              <w:spacing w:after="0"/>
              <w:ind w:left="99"/>
              <w:rPr>
                <w:noProof/>
              </w:rPr>
            </w:pPr>
            <w:r>
              <w:rPr>
                <w:noProof/>
              </w:rPr>
              <w:t xml:space="preserve">TS/TR ... CR ... </w:t>
            </w:r>
          </w:p>
        </w:tc>
      </w:tr>
      <w:tr w:rsidR="0030004C" w14:paraId="60DF82CC" w14:textId="77777777" w:rsidTr="008863B9">
        <w:tc>
          <w:tcPr>
            <w:tcW w:w="2694" w:type="dxa"/>
            <w:gridSpan w:val="2"/>
            <w:tcBorders>
              <w:left w:val="single" w:sz="4" w:space="0" w:color="auto"/>
            </w:tcBorders>
          </w:tcPr>
          <w:p w14:paraId="517696CD" w14:textId="77777777" w:rsidR="0030004C" w:rsidRDefault="0030004C" w:rsidP="0030004C">
            <w:pPr>
              <w:pStyle w:val="CRCoverPage"/>
              <w:spacing w:after="0"/>
              <w:rPr>
                <w:b/>
                <w:i/>
                <w:noProof/>
              </w:rPr>
            </w:pPr>
          </w:p>
        </w:tc>
        <w:tc>
          <w:tcPr>
            <w:tcW w:w="6946" w:type="dxa"/>
            <w:gridSpan w:val="9"/>
            <w:tcBorders>
              <w:right w:val="single" w:sz="4" w:space="0" w:color="auto"/>
            </w:tcBorders>
          </w:tcPr>
          <w:p w14:paraId="4D84207F" w14:textId="77777777" w:rsidR="0030004C" w:rsidRDefault="0030004C" w:rsidP="0030004C">
            <w:pPr>
              <w:pStyle w:val="CRCoverPage"/>
              <w:spacing w:after="0"/>
              <w:rPr>
                <w:noProof/>
              </w:rPr>
            </w:pPr>
          </w:p>
        </w:tc>
      </w:tr>
      <w:tr w:rsidR="0030004C" w14:paraId="556B87B6" w14:textId="77777777" w:rsidTr="008863B9">
        <w:tc>
          <w:tcPr>
            <w:tcW w:w="2694" w:type="dxa"/>
            <w:gridSpan w:val="2"/>
            <w:tcBorders>
              <w:left w:val="single" w:sz="4" w:space="0" w:color="auto"/>
              <w:bottom w:val="single" w:sz="4" w:space="0" w:color="auto"/>
            </w:tcBorders>
          </w:tcPr>
          <w:p w14:paraId="79A9C411" w14:textId="77777777" w:rsidR="0030004C" w:rsidRDefault="0030004C" w:rsidP="0030004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0004C" w:rsidRDefault="0030004C" w:rsidP="0030004C">
            <w:pPr>
              <w:pStyle w:val="CRCoverPage"/>
              <w:spacing w:after="0"/>
              <w:ind w:left="100"/>
              <w:rPr>
                <w:noProof/>
              </w:rPr>
            </w:pPr>
          </w:p>
        </w:tc>
      </w:tr>
      <w:tr w:rsidR="0030004C" w:rsidRPr="008863B9" w14:paraId="45BFE792" w14:textId="77777777" w:rsidTr="008863B9">
        <w:tc>
          <w:tcPr>
            <w:tcW w:w="2694" w:type="dxa"/>
            <w:gridSpan w:val="2"/>
            <w:tcBorders>
              <w:top w:val="single" w:sz="4" w:space="0" w:color="auto"/>
              <w:bottom w:val="single" w:sz="4" w:space="0" w:color="auto"/>
            </w:tcBorders>
          </w:tcPr>
          <w:p w14:paraId="194242DD" w14:textId="77777777" w:rsidR="0030004C" w:rsidRPr="008863B9" w:rsidRDefault="0030004C" w:rsidP="0030004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0004C" w:rsidRPr="008863B9" w:rsidRDefault="0030004C" w:rsidP="0030004C">
            <w:pPr>
              <w:pStyle w:val="CRCoverPage"/>
              <w:spacing w:after="0"/>
              <w:ind w:left="100"/>
              <w:rPr>
                <w:noProof/>
                <w:sz w:val="8"/>
                <w:szCs w:val="8"/>
              </w:rPr>
            </w:pPr>
          </w:p>
        </w:tc>
      </w:tr>
      <w:tr w:rsidR="0030004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0004C" w:rsidRDefault="0030004C" w:rsidP="003000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0004C" w:rsidRDefault="0030004C" w:rsidP="0030004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84A484F" w14:textId="77777777" w:rsidR="00455E27" w:rsidRPr="005C2613" w:rsidRDefault="00455E27" w:rsidP="00455E27">
      <w:pPr>
        <w:pStyle w:val="TF"/>
        <w:jc w:val="both"/>
        <w:rPr>
          <w:rFonts w:ascii="Times New Roman" w:hAnsi="Times New Roman"/>
          <w:b w:val="0"/>
        </w:rPr>
      </w:pPr>
      <w:r>
        <w:rPr>
          <w:rFonts w:ascii="Times New Roman" w:hAnsi="Times New Roman"/>
          <w:b w:val="0"/>
        </w:rPr>
        <w:lastRenderedPageBreak/>
        <w:t>.</w:t>
      </w:r>
      <w:r>
        <w:t xml:space="preserve">  </w:t>
      </w:r>
    </w:p>
    <w:p w14:paraId="74C4B6F8" w14:textId="77777777" w:rsidR="00455E27" w:rsidRPr="00B058BE" w:rsidRDefault="00455E27" w:rsidP="00455E27">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r>
        <w:rPr>
          <w:rFonts w:ascii="Arial" w:hAnsi="Arial" w:cs="Arial"/>
          <w:color w:val="FF0000"/>
          <w:sz w:val="28"/>
          <w:szCs w:val="28"/>
          <w:lang w:val="en-US" w:eastAsia="zh-CN"/>
        </w:rPr>
        <w:t xml:space="preserve">st </w:t>
      </w:r>
      <w:r>
        <w:rPr>
          <w:rFonts w:ascii="Arial" w:hAnsi="Arial" w:cs="Arial"/>
          <w:color w:val="FF0000"/>
          <w:sz w:val="28"/>
          <w:szCs w:val="28"/>
          <w:lang w:val="en-US"/>
        </w:rPr>
        <w:t>change (all new) * * * *</w:t>
      </w:r>
    </w:p>
    <w:p w14:paraId="39AC31BE" w14:textId="77777777" w:rsidR="00455E27" w:rsidRDefault="00455E27" w:rsidP="00455E27">
      <w:pPr>
        <w:pStyle w:val="Heading4"/>
        <w:rPr>
          <w:rFonts w:eastAsia="DengXian"/>
          <w:lang w:eastAsia="ko-KR"/>
        </w:rPr>
      </w:pPr>
      <w:bookmarkStart w:id="1" w:name="_Toc184121860"/>
      <w:r w:rsidRPr="00A81983">
        <w:rPr>
          <w:rFonts w:eastAsia="DengXian"/>
          <w:lang w:eastAsia="zh-CN"/>
        </w:rPr>
        <w:t>6.24.2.</w:t>
      </w:r>
      <w:r>
        <w:rPr>
          <w:rFonts w:eastAsia="DengXian"/>
          <w:lang w:eastAsia="zh-CN"/>
        </w:rPr>
        <w:t>4</w:t>
      </w:r>
      <w:r w:rsidRPr="00A81983">
        <w:rPr>
          <w:rFonts w:eastAsia="DengXian"/>
          <w:lang w:eastAsia="ko-KR"/>
        </w:rPr>
        <w:tab/>
        <w:t xml:space="preserve">Burst </w:t>
      </w:r>
      <w:bookmarkEnd w:id="1"/>
      <w:r>
        <w:rPr>
          <w:rFonts w:eastAsia="DengXian"/>
          <w:lang w:eastAsia="ko-KR"/>
        </w:rPr>
        <w:t>duration</w:t>
      </w:r>
    </w:p>
    <w:p w14:paraId="1DFD245C" w14:textId="3D244A2A" w:rsidR="00455E27" w:rsidRDefault="00455E27" w:rsidP="00455E27">
      <w:pPr>
        <w:rPr>
          <w:rFonts w:eastAsia="DengXian"/>
          <w:lang w:eastAsia="zh-CN"/>
        </w:rPr>
      </w:pPr>
      <w:r>
        <w:rPr>
          <w:rFonts w:eastAsia="DengXian"/>
          <w:lang w:eastAsia="zh-CN"/>
        </w:rPr>
        <w:t>In an XR split rendering session, the downlink traffic consists of both audio and video, and for video it may further consists of two video streams, one for each eye.</w:t>
      </w:r>
    </w:p>
    <w:p w14:paraId="1368AB33" w14:textId="77777777" w:rsidR="00455E27" w:rsidRDefault="00455E27" w:rsidP="00455E27">
      <w:pPr>
        <w:rPr>
          <w:rFonts w:eastAsia="DengXian"/>
          <w:lang w:eastAsia="zh-CN"/>
        </w:rPr>
      </w:pPr>
      <w:r>
        <w:rPr>
          <w:rFonts w:eastAsia="DengXian"/>
          <w:lang w:eastAsia="zh-CN"/>
        </w:rPr>
        <w:t xml:space="preserve">The departure time of the multiplexed media streams at the split rendering server in the experimental setup in </w:t>
      </w:r>
      <w:r w:rsidRPr="0071314B">
        <w:rPr>
          <w:rFonts w:eastAsia="DengXian"/>
          <w:lang w:eastAsia="zh-CN"/>
        </w:rPr>
        <w:t>Figure 6.24.2.3-2</w:t>
      </w:r>
      <w:r>
        <w:rPr>
          <w:rFonts w:eastAsia="DengXian"/>
          <w:lang w:eastAsia="zh-CN"/>
        </w:rPr>
        <w:t xml:space="preserve"> is shown in </w:t>
      </w:r>
      <w:r w:rsidRPr="0071314B">
        <w:rPr>
          <w:rFonts w:eastAsia="DengXian"/>
          <w:lang w:eastAsia="zh-CN"/>
        </w:rPr>
        <w:t>Figure 6.24.2.</w:t>
      </w:r>
      <w:r>
        <w:rPr>
          <w:rFonts w:eastAsia="DengXian"/>
          <w:lang w:eastAsia="zh-CN"/>
        </w:rPr>
        <w:t>4</w:t>
      </w:r>
      <w:r w:rsidRPr="0071314B">
        <w:rPr>
          <w:rFonts w:eastAsia="DengXian"/>
          <w:lang w:eastAsia="zh-CN"/>
        </w:rPr>
        <w:t>-</w:t>
      </w:r>
      <w:r>
        <w:rPr>
          <w:rFonts w:eastAsia="DengXian"/>
          <w:lang w:eastAsia="zh-CN"/>
        </w:rPr>
        <w:t xml:space="preserve">1. Because the video streams and the audio stream have different periodicities, the groups of packets shift relatively in time and may overlap from time to time. </w:t>
      </w:r>
    </w:p>
    <w:p w14:paraId="317C8BD6" w14:textId="77777777" w:rsidR="00455E27" w:rsidRDefault="00455E27" w:rsidP="00455E27">
      <w:pPr>
        <w:keepNext/>
        <w:jc w:val="center"/>
      </w:pPr>
      <w:r>
        <w:rPr>
          <w:noProof/>
        </w:rPr>
        <w:drawing>
          <wp:inline distT="0" distB="0" distL="0" distR="0" wp14:anchorId="189FFE88" wp14:editId="4AA75752">
            <wp:extent cx="4381117" cy="3429000"/>
            <wp:effectExtent l="0" t="0" r="635" b="0"/>
            <wp:docPr id="543915982" name="Picture 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915982" name="Picture 1" descr="A graph of different colored lin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2398" cy="3430003"/>
                    </a:xfrm>
                    <a:prstGeom prst="rect">
                      <a:avLst/>
                    </a:prstGeom>
                    <a:noFill/>
                    <a:ln>
                      <a:noFill/>
                    </a:ln>
                  </pic:spPr>
                </pic:pic>
              </a:graphicData>
            </a:graphic>
          </wp:inline>
        </w:drawing>
      </w:r>
    </w:p>
    <w:p w14:paraId="120D4F16" w14:textId="77777777" w:rsidR="00455E27" w:rsidRPr="0071314B" w:rsidRDefault="00455E27" w:rsidP="00455E27">
      <w:pPr>
        <w:pStyle w:val="Caption"/>
        <w:jc w:val="center"/>
        <w:rPr>
          <w:lang w:val="fr-FR"/>
        </w:rPr>
      </w:pPr>
      <w:r w:rsidRPr="0071314B">
        <w:rPr>
          <w:lang w:val="fr-FR"/>
        </w:rPr>
        <w:t>Figure 6.24.2.</w:t>
      </w:r>
      <w:r>
        <w:rPr>
          <w:lang w:val="fr-FR"/>
        </w:rPr>
        <w:t>4</w:t>
      </w:r>
      <w:r w:rsidRPr="0071314B">
        <w:rPr>
          <w:lang w:val="fr-FR"/>
        </w:rPr>
        <w:t>-</w:t>
      </w:r>
      <w:proofErr w:type="gramStart"/>
      <w:r w:rsidRPr="0071314B">
        <w:rPr>
          <w:lang w:val="fr-FR"/>
        </w:rPr>
        <w:t>1:</w:t>
      </w:r>
      <w:proofErr w:type="gramEnd"/>
      <w:r w:rsidRPr="0071314B">
        <w:rPr>
          <w:lang w:val="fr-FR"/>
        </w:rPr>
        <w:t xml:space="preserve"> Time to </w:t>
      </w:r>
      <w:r>
        <w:rPr>
          <w:lang w:val="fr-FR"/>
        </w:rPr>
        <w:t>departure of the video (left and right) and audio PDUs at the split rendering server</w:t>
      </w:r>
    </w:p>
    <w:p w14:paraId="239FB744" w14:textId="77777777" w:rsidR="00455E27" w:rsidRPr="0071314B" w:rsidRDefault="00455E27" w:rsidP="00455E27">
      <w:pPr>
        <w:pStyle w:val="Caption"/>
        <w:rPr>
          <w:rFonts w:eastAsia="DengXian"/>
          <w:lang w:val="en-GB"/>
        </w:rPr>
      </w:pPr>
    </w:p>
    <w:p w14:paraId="41466EFD" w14:textId="7117A15F" w:rsidR="00455E27" w:rsidRDefault="00455E27" w:rsidP="00455E27">
      <w:pPr>
        <w:rPr>
          <w:rFonts w:eastAsia="DengXian"/>
          <w:lang w:eastAsia="zh-CN"/>
        </w:rPr>
      </w:pPr>
      <w:r>
        <w:rPr>
          <w:rFonts w:eastAsia="DengXian"/>
          <w:lang w:eastAsia="zh-CN"/>
        </w:rPr>
        <w:t xml:space="preserve">The data burst is defined in </w:t>
      </w:r>
      <w:r w:rsidR="009A2FD8">
        <w:rPr>
          <w:rFonts w:eastAsia="DengXian"/>
          <w:lang w:eastAsia="zh-CN"/>
        </w:rPr>
        <w:t>version</w:t>
      </w:r>
      <w:r>
        <w:rPr>
          <w:rFonts w:eastAsia="DengXian"/>
          <w:lang w:eastAsia="zh-CN"/>
        </w:rPr>
        <w:t xml:space="preserve"> 18.1.0 of [2] as follows:</w:t>
      </w:r>
    </w:p>
    <w:p w14:paraId="461CBE18" w14:textId="77777777" w:rsidR="00455E27" w:rsidRPr="0071314B" w:rsidRDefault="00455E27" w:rsidP="00455E27">
      <w:pPr>
        <w:ind w:left="284"/>
        <w:rPr>
          <w:i/>
          <w:iCs/>
          <w:lang w:val="en-US"/>
        </w:rPr>
      </w:pPr>
      <w:r w:rsidRPr="001D58AB">
        <w:rPr>
          <w:b/>
          <w:i/>
          <w:iCs/>
        </w:rPr>
        <w:t>Data Burst:</w:t>
      </w:r>
      <w:r w:rsidRPr="001D58AB">
        <w:rPr>
          <w:i/>
          <w:iCs/>
        </w:rPr>
        <w:t xml:space="preserve"> A data burst is a set of multiple PDUs generated and sent by the application such that there is an idle period between two data bursts. A Data Burst can be composed of one or multiple PDU Sets.</w:t>
      </w:r>
      <w:r w:rsidRPr="001D58AB">
        <w:rPr>
          <w:i/>
          <w:iCs/>
          <w:lang w:val="en-US"/>
        </w:rPr>
        <w:t xml:space="preserve"> </w:t>
      </w:r>
    </w:p>
    <w:p w14:paraId="2E052FFB" w14:textId="77777777" w:rsidR="009A2FD8" w:rsidRDefault="00455E27" w:rsidP="00455E27">
      <w:pPr>
        <w:rPr>
          <w:lang w:val="en-US" w:eastAsia="ko-KR"/>
        </w:rPr>
      </w:pPr>
      <w:r>
        <w:rPr>
          <w:lang w:val="en-US" w:eastAsia="ko-KR"/>
        </w:rPr>
        <w:t xml:space="preserve">To group the PDUs into data bursts, the split rendering server needs to decide how to apply the idle period. In one implementation, the split rendering server imposes an </w:t>
      </w:r>
      <w:r w:rsidRPr="000E72BB">
        <w:rPr>
          <w:i/>
          <w:iCs/>
          <w:lang w:val="en-US" w:eastAsia="ko-KR"/>
        </w:rPr>
        <w:t>idle period threshold</w:t>
      </w:r>
      <w:r>
        <w:rPr>
          <w:lang w:val="en-US" w:eastAsia="ko-KR"/>
        </w:rPr>
        <w:t xml:space="preserve"> on the idle period: if two adjacent PDUs are separated by more than the threshold, they belong to two different data bursts; otherwise, they belong to the same data burst. Once the data bursts are determined, the burst durations can be calculated.</w:t>
      </w:r>
    </w:p>
    <w:p w14:paraId="57B584EB" w14:textId="64E81091" w:rsidR="00455E27" w:rsidRDefault="009A2FD8" w:rsidP="00455E27">
      <w:pPr>
        <w:rPr>
          <w:lang w:val="en-US" w:eastAsia="ko-KR"/>
        </w:rPr>
      </w:pPr>
      <w:r>
        <w:rPr>
          <w:lang w:val="en-US" w:eastAsia="ko-KR"/>
        </w:rPr>
        <w:t>For audio, each frame consists of 4 packets and the</w:t>
      </w:r>
      <w:commentRangeStart w:id="2"/>
      <w:r>
        <w:rPr>
          <w:lang w:val="en-US" w:eastAsia="ko-KR"/>
        </w:rPr>
        <w:t xml:space="preserve"> inter-packet delay is greater than 0.1ms, </w:t>
      </w:r>
      <w:commentRangeEnd w:id="2"/>
      <w:r w:rsidR="00741D4E">
        <w:rPr>
          <w:rStyle w:val="CommentReference"/>
        </w:rPr>
        <w:commentReference w:id="2"/>
      </w:r>
      <w:r>
        <w:rPr>
          <w:lang w:val="en-US" w:eastAsia="ko-KR"/>
        </w:rPr>
        <w:t xml:space="preserve">which is seen in Figure </w:t>
      </w:r>
      <w:r w:rsidRPr="0071314B">
        <w:rPr>
          <w:rFonts w:eastAsia="DengXian"/>
          <w:lang w:eastAsia="zh-CN"/>
        </w:rPr>
        <w:t>6.24.2.</w:t>
      </w:r>
      <w:r>
        <w:rPr>
          <w:rFonts w:eastAsia="DengXian"/>
          <w:lang w:eastAsia="zh-CN"/>
        </w:rPr>
        <w:t>4</w:t>
      </w:r>
      <w:r w:rsidRPr="0071314B">
        <w:rPr>
          <w:rFonts w:eastAsia="DengXian"/>
          <w:lang w:eastAsia="zh-CN"/>
        </w:rPr>
        <w:t>-2</w:t>
      </w:r>
      <w:r>
        <w:rPr>
          <w:rFonts w:eastAsia="DengXian"/>
          <w:lang w:eastAsia="zh-CN"/>
        </w:rPr>
        <w:t xml:space="preserve">. Therefore, when we select the idle period threshold, we avoid 0.1ms. </w:t>
      </w:r>
      <w:r>
        <w:rPr>
          <w:lang w:val="en-US" w:eastAsia="ko-KR"/>
        </w:rPr>
        <w:t xml:space="preserve"> </w:t>
      </w:r>
      <w:r w:rsidR="00455E27">
        <w:rPr>
          <w:lang w:val="en-US" w:eastAsia="ko-KR"/>
        </w:rPr>
        <w:t xml:space="preserve"> </w:t>
      </w:r>
    </w:p>
    <w:p w14:paraId="69B92248" w14:textId="77777777" w:rsidR="00455E27" w:rsidRDefault="00455E27" w:rsidP="00455E27">
      <w:pPr>
        <w:jc w:val="center"/>
        <w:rPr>
          <w:lang w:val="en-US" w:eastAsia="ko-KR"/>
        </w:rPr>
      </w:pPr>
      <w:r>
        <w:rPr>
          <w:noProof/>
          <w:lang w:val="en-US" w:eastAsia="ko-KR"/>
        </w:rPr>
        <w:lastRenderedPageBreak/>
        <w:drawing>
          <wp:inline distT="0" distB="0" distL="0" distR="0" wp14:anchorId="5504A523" wp14:editId="06A54B58">
            <wp:extent cx="3743325" cy="3057525"/>
            <wp:effectExtent l="0" t="0" r="9525" b="9525"/>
            <wp:docPr id="507091279" name="Picture 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91279" name="Picture 1" descr="A graph with a lin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43325" cy="3057525"/>
                    </a:xfrm>
                    <a:prstGeom prst="rect">
                      <a:avLst/>
                    </a:prstGeom>
                    <a:noFill/>
                    <a:ln>
                      <a:noFill/>
                    </a:ln>
                  </pic:spPr>
                </pic:pic>
              </a:graphicData>
            </a:graphic>
          </wp:inline>
        </w:drawing>
      </w:r>
    </w:p>
    <w:p w14:paraId="7E65081B" w14:textId="17B8419A" w:rsidR="00455E27" w:rsidRDefault="00455E27" w:rsidP="00455E27">
      <w:pPr>
        <w:rPr>
          <w:lang w:val="en-US" w:eastAsia="ko-KR"/>
        </w:rPr>
      </w:pPr>
      <w:r>
        <w:rPr>
          <w:lang w:val="en-US" w:eastAsia="ko-KR"/>
        </w:rPr>
        <w:t xml:space="preserve">The burst duration as a function of time is plotted in Figure </w:t>
      </w:r>
      <w:r w:rsidRPr="0071314B">
        <w:rPr>
          <w:rFonts w:eastAsia="DengXian"/>
          <w:lang w:eastAsia="zh-CN"/>
        </w:rPr>
        <w:t>6.24.2.</w:t>
      </w:r>
      <w:r>
        <w:rPr>
          <w:rFonts w:eastAsia="DengXian"/>
          <w:lang w:eastAsia="zh-CN"/>
        </w:rPr>
        <w:t>4</w:t>
      </w:r>
      <w:r w:rsidRPr="0071314B">
        <w:rPr>
          <w:rFonts w:eastAsia="DengXian"/>
          <w:lang w:eastAsia="zh-CN"/>
        </w:rPr>
        <w:t>-</w:t>
      </w:r>
      <w:r w:rsidR="009A2FD8">
        <w:rPr>
          <w:rFonts w:eastAsia="DengXian"/>
          <w:lang w:eastAsia="zh-CN"/>
        </w:rPr>
        <w:t>3</w:t>
      </w:r>
      <w:r>
        <w:rPr>
          <w:lang w:val="en-US" w:eastAsia="ko-KR"/>
        </w:rPr>
        <w:t>, for idle period thresholds, 1.0 ms, 0.5 ms, and 0.</w:t>
      </w:r>
      <w:r w:rsidR="009A2FD8">
        <w:rPr>
          <w:lang w:val="en-US" w:eastAsia="ko-KR"/>
        </w:rPr>
        <w:t>2</w:t>
      </w:r>
      <w:r>
        <w:rPr>
          <w:lang w:val="en-US" w:eastAsia="ko-KR"/>
        </w:rPr>
        <w:t xml:space="preserve"> ms, respectively. It is noted that, when the threshold decreases, the data burst duration also decreases.</w:t>
      </w:r>
    </w:p>
    <w:p w14:paraId="04F4FFDA" w14:textId="77777777" w:rsidR="00455E27" w:rsidRDefault="00455E27" w:rsidP="00455E27">
      <w:pPr>
        <w:jc w:val="center"/>
        <w:rPr>
          <w:lang w:val="en-US" w:eastAsia="ko-KR"/>
        </w:rPr>
      </w:pPr>
      <w:r>
        <w:rPr>
          <w:noProof/>
          <w:lang w:val="en-US" w:eastAsia="ko-KR"/>
        </w:rPr>
        <w:drawing>
          <wp:inline distT="0" distB="0" distL="0" distR="0" wp14:anchorId="68796CBD" wp14:editId="0E48248C">
            <wp:extent cx="3762375" cy="3028950"/>
            <wp:effectExtent l="0" t="0" r="9525" b="0"/>
            <wp:docPr id="1766856179" name="Picture 2" descr="A group of colorful graph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856179" name="Picture 2" descr="A group of colorful graphs&#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2375" cy="3028950"/>
                    </a:xfrm>
                    <a:prstGeom prst="rect">
                      <a:avLst/>
                    </a:prstGeom>
                    <a:noFill/>
                    <a:ln>
                      <a:noFill/>
                    </a:ln>
                  </pic:spPr>
                </pic:pic>
              </a:graphicData>
            </a:graphic>
          </wp:inline>
        </w:drawing>
      </w:r>
    </w:p>
    <w:p w14:paraId="46081467" w14:textId="59B046A0" w:rsidR="00455E27" w:rsidRDefault="00455E27" w:rsidP="00455E27">
      <w:pPr>
        <w:pStyle w:val="Caption"/>
        <w:jc w:val="center"/>
        <w:rPr>
          <w:lang w:val="fr-FR"/>
        </w:rPr>
      </w:pPr>
      <w:r w:rsidRPr="0071314B">
        <w:rPr>
          <w:lang w:val="fr-FR"/>
        </w:rPr>
        <w:t>Figure 6.24.2.</w:t>
      </w:r>
      <w:r>
        <w:rPr>
          <w:lang w:val="fr-FR"/>
        </w:rPr>
        <w:t>4</w:t>
      </w:r>
      <w:r w:rsidRPr="0071314B">
        <w:rPr>
          <w:lang w:val="fr-FR"/>
        </w:rPr>
        <w:t>-</w:t>
      </w:r>
      <w:proofErr w:type="gramStart"/>
      <w:r w:rsidR="009A2FD8">
        <w:rPr>
          <w:lang w:val="fr-FR"/>
        </w:rPr>
        <w:t>3</w:t>
      </w:r>
      <w:r w:rsidRPr="0071314B">
        <w:rPr>
          <w:lang w:val="fr-FR"/>
        </w:rPr>
        <w:t>:</w:t>
      </w:r>
      <w:proofErr w:type="gramEnd"/>
      <w:r w:rsidRPr="0071314B">
        <w:rPr>
          <w:lang w:val="fr-FR"/>
        </w:rPr>
        <w:t xml:space="preserve"> </w:t>
      </w:r>
      <w:r>
        <w:rPr>
          <w:lang w:val="fr-FR"/>
        </w:rPr>
        <w:t>Data burst duration for the multiplexed media traffic at the split rendering server for different idle period threshold : 1.0ms (top), 0.5ms (middle), and 0.1ms (bottom)</w:t>
      </w:r>
    </w:p>
    <w:p w14:paraId="3F0394D3" w14:textId="77777777" w:rsidR="00455E27" w:rsidRDefault="00455E27" w:rsidP="00455E27">
      <w:pPr>
        <w:rPr>
          <w:lang w:val="fr-FR" w:eastAsia="zh-CN"/>
        </w:rPr>
      </w:pPr>
    </w:p>
    <w:p w14:paraId="07714197" w14:textId="399A3FA7" w:rsidR="00455E27" w:rsidRDefault="00455E27" w:rsidP="00455E27">
      <w:pPr>
        <w:rPr>
          <w:rFonts w:eastAsia="DengXian"/>
          <w:lang w:eastAsia="zh-CN"/>
        </w:rPr>
      </w:pPr>
      <w:r>
        <w:rPr>
          <w:lang w:val="fr-FR" w:eastAsia="zh-CN"/>
        </w:rPr>
        <w:t xml:space="preserve">The distributions (cumulative distribution functions) of the burst duration for different idle period threholds are plotted in </w:t>
      </w:r>
      <w:r w:rsidRPr="0071314B">
        <w:rPr>
          <w:rFonts w:eastAsia="DengXian"/>
          <w:lang w:eastAsia="zh-CN"/>
        </w:rPr>
        <w:t>6.24.2.</w:t>
      </w:r>
      <w:r>
        <w:rPr>
          <w:rFonts w:eastAsia="DengXian"/>
          <w:lang w:eastAsia="zh-CN"/>
        </w:rPr>
        <w:t>4</w:t>
      </w:r>
      <w:r w:rsidRPr="0071314B">
        <w:rPr>
          <w:rFonts w:eastAsia="DengXian"/>
          <w:lang w:eastAsia="zh-CN"/>
        </w:rPr>
        <w:t>-</w:t>
      </w:r>
      <w:r w:rsidR="009A2FD8">
        <w:rPr>
          <w:rFonts w:eastAsia="DengXian"/>
          <w:lang w:eastAsia="zh-CN"/>
        </w:rPr>
        <w:t>4</w:t>
      </w:r>
      <w:r>
        <w:rPr>
          <w:rFonts w:eastAsia="DengXian"/>
          <w:lang w:eastAsia="zh-CN"/>
        </w:rPr>
        <w:t>. It is observed that:</w:t>
      </w:r>
    </w:p>
    <w:p w14:paraId="1EEDF6A7" w14:textId="77777777" w:rsidR="00455E27" w:rsidRDefault="00455E27" w:rsidP="00455E27">
      <w:pPr>
        <w:rPr>
          <w:rFonts w:eastAsia="DengXian"/>
          <w:lang w:val="fr-FR" w:eastAsia="zh-CN"/>
        </w:rPr>
      </w:pPr>
      <w:r w:rsidRPr="000E72BB">
        <w:rPr>
          <w:rFonts w:eastAsia="DengXian"/>
          <w:lang w:val="fr-FR" w:eastAsia="zh-CN"/>
        </w:rPr>
        <w:t>-</w:t>
      </w:r>
      <w:r w:rsidRPr="000E72BB">
        <w:rPr>
          <w:rFonts w:eastAsia="DengXian"/>
          <w:lang w:val="fr-FR" w:eastAsia="zh-CN"/>
        </w:rPr>
        <w:tab/>
        <w:t>for idle period threshold 1.0</w:t>
      </w:r>
      <w:r>
        <w:rPr>
          <w:rFonts w:eastAsia="DengXian"/>
          <w:lang w:val="fr-FR" w:eastAsia="zh-CN"/>
        </w:rPr>
        <w:t xml:space="preserve"> ms</w:t>
      </w:r>
      <w:r w:rsidRPr="000E72BB">
        <w:rPr>
          <w:rFonts w:eastAsia="DengXian"/>
          <w:lang w:val="fr-FR" w:eastAsia="zh-CN"/>
        </w:rPr>
        <w:t>, 66</w:t>
      </w:r>
      <w:r>
        <w:rPr>
          <w:rFonts w:eastAsia="DengXian"/>
          <w:lang w:val="fr-FR" w:eastAsia="zh-CN"/>
        </w:rPr>
        <w:t>.5</w:t>
      </w:r>
      <w:r w:rsidRPr="000E72BB">
        <w:rPr>
          <w:rFonts w:eastAsia="DengXian"/>
          <w:lang w:val="fr-FR" w:eastAsia="zh-CN"/>
        </w:rPr>
        <w:t>% of the data burst is longer than 1ms</w:t>
      </w:r>
    </w:p>
    <w:p w14:paraId="2A1C325F" w14:textId="77777777" w:rsidR="00455E27" w:rsidRDefault="00455E27" w:rsidP="00455E27">
      <w:pPr>
        <w:rPr>
          <w:rFonts w:eastAsia="DengXian"/>
          <w:lang w:val="fr-FR" w:eastAsia="zh-CN"/>
        </w:rPr>
      </w:pPr>
      <w:r w:rsidRPr="000E72BB">
        <w:rPr>
          <w:rFonts w:eastAsia="DengXian"/>
          <w:lang w:val="fr-FR" w:eastAsia="zh-CN"/>
        </w:rPr>
        <w:t>-</w:t>
      </w:r>
      <w:r w:rsidRPr="000E72BB">
        <w:rPr>
          <w:rFonts w:eastAsia="DengXian"/>
          <w:lang w:val="fr-FR" w:eastAsia="zh-CN"/>
        </w:rPr>
        <w:tab/>
        <w:t>for idle period threshold 0</w:t>
      </w:r>
      <w:r>
        <w:rPr>
          <w:rFonts w:eastAsia="DengXian"/>
          <w:lang w:val="fr-FR" w:eastAsia="zh-CN"/>
        </w:rPr>
        <w:t>.5 ms</w:t>
      </w:r>
      <w:r w:rsidRPr="000E72BB">
        <w:rPr>
          <w:rFonts w:eastAsia="DengXian"/>
          <w:lang w:val="fr-FR" w:eastAsia="zh-CN"/>
        </w:rPr>
        <w:t xml:space="preserve">, </w:t>
      </w:r>
      <w:r>
        <w:rPr>
          <w:rFonts w:eastAsia="DengXian"/>
          <w:lang w:val="fr-FR" w:eastAsia="zh-CN"/>
        </w:rPr>
        <w:t>47.0</w:t>
      </w:r>
      <w:r w:rsidRPr="000E72BB">
        <w:rPr>
          <w:rFonts w:eastAsia="DengXian"/>
          <w:lang w:val="fr-FR" w:eastAsia="zh-CN"/>
        </w:rPr>
        <w:t xml:space="preserve">% of the data burst is longer than 1ms </w:t>
      </w:r>
    </w:p>
    <w:p w14:paraId="16C527DA" w14:textId="65FF4EEF" w:rsidR="00455E27" w:rsidRPr="000E72BB" w:rsidRDefault="00455E27" w:rsidP="00455E27">
      <w:pPr>
        <w:rPr>
          <w:rFonts w:eastAsia="DengXian"/>
          <w:lang w:val="fr-FR" w:eastAsia="zh-CN"/>
        </w:rPr>
      </w:pPr>
      <w:r w:rsidRPr="000E72BB">
        <w:rPr>
          <w:rFonts w:eastAsia="DengXian"/>
          <w:lang w:val="fr-FR" w:eastAsia="zh-CN"/>
        </w:rPr>
        <w:t>-</w:t>
      </w:r>
      <w:r w:rsidRPr="000E72BB">
        <w:rPr>
          <w:rFonts w:eastAsia="DengXian"/>
          <w:lang w:val="fr-FR" w:eastAsia="zh-CN"/>
        </w:rPr>
        <w:tab/>
        <w:t>for idle period threshold 0</w:t>
      </w:r>
      <w:r>
        <w:rPr>
          <w:rFonts w:eastAsia="DengXian"/>
          <w:lang w:val="fr-FR" w:eastAsia="zh-CN"/>
        </w:rPr>
        <w:t>.</w:t>
      </w:r>
      <w:r w:rsidR="009A2FD8">
        <w:rPr>
          <w:rFonts w:eastAsia="DengXian"/>
          <w:lang w:val="fr-FR" w:eastAsia="zh-CN"/>
        </w:rPr>
        <w:t>2</w:t>
      </w:r>
      <w:r>
        <w:rPr>
          <w:rFonts w:eastAsia="DengXian"/>
          <w:lang w:val="fr-FR" w:eastAsia="zh-CN"/>
        </w:rPr>
        <w:t xml:space="preserve"> ms</w:t>
      </w:r>
      <w:r w:rsidRPr="000E72BB">
        <w:rPr>
          <w:rFonts w:eastAsia="DengXian"/>
          <w:lang w:val="fr-FR" w:eastAsia="zh-CN"/>
        </w:rPr>
        <w:t xml:space="preserve">, </w:t>
      </w:r>
      <w:r>
        <w:rPr>
          <w:rFonts w:eastAsia="DengXian"/>
          <w:lang w:val="fr-FR" w:eastAsia="zh-CN"/>
        </w:rPr>
        <w:t>1</w:t>
      </w:r>
      <w:r w:rsidR="009A2FD8">
        <w:rPr>
          <w:rFonts w:eastAsia="DengXian"/>
          <w:lang w:val="fr-FR" w:eastAsia="zh-CN"/>
        </w:rPr>
        <w:t>5.1</w:t>
      </w:r>
      <w:r w:rsidRPr="000E72BB">
        <w:rPr>
          <w:rFonts w:eastAsia="DengXian"/>
          <w:lang w:val="fr-FR" w:eastAsia="zh-CN"/>
        </w:rPr>
        <w:t>% of the data burst is longer than 1ms.</w:t>
      </w:r>
    </w:p>
    <w:p w14:paraId="249698A9" w14:textId="77777777" w:rsidR="00455E27" w:rsidRPr="00362DFA" w:rsidRDefault="00455E27" w:rsidP="00455E27">
      <w:pPr>
        <w:jc w:val="center"/>
        <w:rPr>
          <w:lang w:val="fr-FR" w:eastAsia="zh-CN"/>
        </w:rPr>
      </w:pPr>
      <w:r>
        <w:rPr>
          <w:noProof/>
          <w:lang w:val="fr-FR" w:eastAsia="zh-CN"/>
        </w:rPr>
        <w:lastRenderedPageBreak/>
        <w:drawing>
          <wp:inline distT="0" distB="0" distL="0" distR="0" wp14:anchorId="5B8B44AA" wp14:editId="00AEBD78">
            <wp:extent cx="3792855" cy="3029585"/>
            <wp:effectExtent l="0" t="0" r="0" b="0"/>
            <wp:docPr id="1110627006" name="Picture 3" descr="A graph of a number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627006" name="Picture 3" descr="A graph of a number of different colored lines&#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92855" cy="3029585"/>
                    </a:xfrm>
                    <a:prstGeom prst="rect">
                      <a:avLst/>
                    </a:prstGeom>
                    <a:noFill/>
                    <a:ln>
                      <a:noFill/>
                    </a:ln>
                  </pic:spPr>
                </pic:pic>
              </a:graphicData>
            </a:graphic>
          </wp:inline>
        </w:drawing>
      </w:r>
    </w:p>
    <w:p w14:paraId="406B434B" w14:textId="7B1154CB" w:rsidR="00455E27" w:rsidRDefault="00455E27" w:rsidP="00455E27">
      <w:pPr>
        <w:pStyle w:val="Caption"/>
        <w:jc w:val="center"/>
        <w:rPr>
          <w:lang w:val="fr-FR"/>
        </w:rPr>
      </w:pPr>
      <w:r w:rsidRPr="0071314B">
        <w:rPr>
          <w:lang w:val="fr-FR"/>
        </w:rPr>
        <w:t>Figure 6.24.2.</w:t>
      </w:r>
      <w:r>
        <w:rPr>
          <w:lang w:val="fr-FR"/>
        </w:rPr>
        <w:t>4</w:t>
      </w:r>
      <w:r w:rsidRPr="0071314B">
        <w:rPr>
          <w:lang w:val="fr-FR"/>
        </w:rPr>
        <w:t>-</w:t>
      </w:r>
      <w:proofErr w:type="gramStart"/>
      <w:r w:rsidR="009A2FD8">
        <w:rPr>
          <w:lang w:val="fr-FR"/>
        </w:rPr>
        <w:t>4</w:t>
      </w:r>
      <w:r w:rsidRPr="0071314B">
        <w:rPr>
          <w:lang w:val="fr-FR"/>
        </w:rPr>
        <w:t>:</w:t>
      </w:r>
      <w:proofErr w:type="gramEnd"/>
      <w:r w:rsidRPr="0071314B">
        <w:rPr>
          <w:lang w:val="fr-FR"/>
        </w:rPr>
        <w:t xml:space="preserve"> </w:t>
      </w:r>
      <w:r>
        <w:rPr>
          <w:lang w:val="fr-FR"/>
        </w:rPr>
        <w:t>Distribution of the burst duration for the multiplexed media traffic at the split rendering server for different idle period threshold : 1.0ms (red), 0.5ms (blue), and 0.</w:t>
      </w:r>
      <w:r w:rsidR="009A2FD8">
        <w:rPr>
          <w:lang w:val="fr-FR"/>
        </w:rPr>
        <w:t>2</w:t>
      </w:r>
      <w:r>
        <w:rPr>
          <w:lang w:val="fr-FR"/>
        </w:rPr>
        <w:t>ms (green)</w:t>
      </w:r>
    </w:p>
    <w:p w14:paraId="6E015B0D" w14:textId="77777777" w:rsidR="00455E27" w:rsidRDefault="00455E27" w:rsidP="00455E27">
      <w:pPr>
        <w:rPr>
          <w:lang w:val="fr-FR" w:eastAsia="ko-KR"/>
        </w:rPr>
      </w:pPr>
    </w:p>
    <w:p w14:paraId="048EE269" w14:textId="27765BAA" w:rsidR="009A2FD8" w:rsidRPr="009B5654" w:rsidRDefault="00455E27" w:rsidP="00455E27">
      <w:pPr>
        <w:rPr>
          <w:lang w:eastAsia="ko-KR"/>
        </w:rPr>
      </w:pPr>
      <w:r w:rsidRPr="009B5654">
        <w:rPr>
          <w:b/>
          <w:bCs/>
          <w:lang w:eastAsia="ko-KR"/>
        </w:rPr>
        <w:t xml:space="preserve">Conclusion </w:t>
      </w:r>
      <w:r>
        <w:rPr>
          <w:b/>
          <w:bCs/>
          <w:lang w:eastAsia="ko-KR"/>
        </w:rPr>
        <w:t>1</w:t>
      </w:r>
      <w:r w:rsidRPr="009B5654">
        <w:rPr>
          <w:b/>
          <w:bCs/>
          <w:lang w:eastAsia="ko-KR"/>
        </w:rPr>
        <w:t>:</w:t>
      </w:r>
      <w:r w:rsidRPr="009B5654">
        <w:rPr>
          <w:lang w:eastAsia="ko-KR"/>
        </w:rPr>
        <w:t xml:space="preserve"> </w:t>
      </w:r>
      <w:commentRangeStart w:id="3"/>
      <w:r w:rsidRPr="009B5654">
        <w:rPr>
          <w:lang w:eastAsia="ko-KR"/>
        </w:rPr>
        <w:t xml:space="preserve">for </w:t>
      </w:r>
      <w:r>
        <w:rPr>
          <w:lang w:eastAsia="ko-KR"/>
        </w:rPr>
        <w:t>split rendering XR</w:t>
      </w:r>
      <w:r w:rsidRPr="009B5654">
        <w:rPr>
          <w:lang w:eastAsia="ko-KR"/>
        </w:rPr>
        <w:t xml:space="preserve">, </w:t>
      </w:r>
      <w:r>
        <w:rPr>
          <w:lang w:eastAsia="ko-KR"/>
        </w:rPr>
        <w:t xml:space="preserve">the burst duration distribution for the downlink multiplexed traffic may be significantly affected by the idle period </w:t>
      </w:r>
      <w:proofErr w:type="gramStart"/>
      <w:r>
        <w:rPr>
          <w:lang w:eastAsia="ko-KR"/>
        </w:rPr>
        <w:t>threshold</w:t>
      </w:r>
      <w:r w:rsidR="00593B20">
        <w:rPr>
          <w:lang w:eastAsia="ko-KR"/>
        </w:rPr>
        <w:t>, and</w:t>
      </w:r>
      <w:proofErr w:type="gramEnd"/>
      <w:r w:rsidR="00593B20">
        <w:rPr>
          <w:lang w:eastAsia="ko-KR"/>
        </w:rPr>
        <w:t xml:space="preserve"> may be much larger than 1ms.</w:t>
      </w:r>
      <w:commentRangeEnd w:id="3"/>
      <w:r w:rsidR="003B6101">
        <w:rPr>
          <w:rStyle w:val="CommentReference"/>
        </w:rPr>
        <w:commentReference w:id="3"/>
      </w:r>
    </w:p>
    <w:p w14:paraId="69C729EB" w14:textId="77777777" w:rsidR="00455E27" w:rsidRDefault="00455E27" w:rsidP="00455E27">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 * * End of 1st change * * * *</w:t>
      </w: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Serhan Gül" w:date="2025-02-13T10:04:00Z" w:initials="SG">
    <w:p w14:paraId="2F062188" w14:textId="77777777" w:rsidR="00DF156D" w:rsidRDefault="00741D4E" w:rsidP="00DF156D">
      <w:r>
        <w:rPr>
          <w:rStyle w:val="CommentReference"/>
        </w:rPr>
        <w:annotationRef/>
      </w:r>
      <w:r w:rsidR="00DF156D">
        <w:t>Is this the inter-packet delay measured at the RTP sender (assuming you are using RTP)? Also I’m wondering why you have 4 packets in an audio frame.</w:t>
      </w:r>
    </w:p>
    <w:p w14:paraId="3D7BB2CE" w14:textId="77777777" w:rsidR="00DF156D" w:rsidRDefault="00DF156D" w:rsidP="00DF156D">
      <w:r>
        <w:cr/>
        <w:t>How is the inter-packet delay for video?</w:t>
      </w:r>
    </w:p>
  </w:comment>
  <w:comment w:id="3" w:author="Serhan Gül" w:date="2025-02-13T10:15:00Z" w:initials="SG">
    <w:p w14:paraId="4E4EB974" w14:textId="77777777" w:rsidR="00027636" w:rsidRDefault="003B6101" w:rsidP="00027636">
      <w:r>
        <w:rPr>
          <w:rStyle w:val="CommentReference"/>
        </w:rPr>
        <w:annotationRef/>
      </w:r>
      <w:r w:rsidR="00027636">
        <w:t>Idle period threshold would affect the burst durations in any case, not just in split rendering. The results in Table 6.13.2.5-3 show that the burst duration is less than 1ms, but they have to be interpreted in the context of the selected idle period threshold for those experiments. Also in your experiments, we see that the burst duration is typically (i.e. in 85% of the cases) less than 1ms for a threshold of 0.2ms.</w:t>
      </w:r>
      <w:r w:rsidR="00027636">
        <w:cr/>
      </w:r>
      <w:r w:rsidR="00027636">
        <w:cr/>
        <w:t>Since the application should decide on the meaning of a short period of time between two bursts (as we discussed for the data burst definition), the idle period threshold and consequently burst duration will depend on the value selected by the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7BB2CE" w15:done="0"/>
  <w15:commentEx w15:paraId="4E4EB9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7C25A0" w16cex:dateUtc="2025-02-13T09:04:00Z"/>
  <w16cex:commentExtensible w16cex:durableId="62DC2A49" w16cex:dateUtc="2025-02-13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7BB2CE" w16cid:durableId="3B7C25A0"/>
  <w16cid:commentId w16cid:paraId="4E4EB974" w16cid:durableId="62DC2A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22937" w14:textId="77777777" w:rsidR="00936101" w:rsidRDefault="00936101">
      <w:r>
        <w:separator/>
      </w:r>
    </w:p>
  </w:endnote>
  <w:endnote w:type="continuationSeparator" w:id="0">
    <w:p w14:paraId="2B40B08C" w14:textId="77777777" w:rsidR="00936101" w:rsidRDefault="0093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EDAC5" w14:textId="77777777" w:rsidR="00936101" w:rsidRDefault="00936101">
      <w:r>
        <w:separator/>
      </w:r>
    </w:p>
  </w:footnote>
  <w:footnote w:type="continuationSeparator" w:id="0">
    <w:p w14:paraId="6BC26D7C" w14:textId="77777777" w:rsidR="00936101" w:rsidRDefault="00936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636"/>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D93"/>
    <w:rsid w:val="00284FEB"/>
    <w:rsid w:val="002860C4"/>
    <w:rsid w:val="002B5741"/>
    <w:rsid w:val="002E472E"/>
    <w:rsid w:val="0030004C"/>
    <w:rsid w:val="00305409"/>
    <w:rsid w:val="003609EF"/>
    <w:rsid w:val="0036231A"/>
    <w:rsid w:val="00374DD4"/>
    <w:rsid w:val="003B6101"/>
    <w:rsid w:val="003E1A36"/>
    <w:rsid w:val="00410371"/>
    <w:rsid w:val="004242F1"/>
    <w:rsid w:val="00455E27"/>
    <w:rsid w:val="004B75B7"/>
    <w:rsid w:val="005141D9"/>
    <w:rsid w:val="0051580D"/>
    <w:rsid w:val="00547111"/>
    <w:rsid w:val="00592D74"/>
    <w:rsid w:val="00593B20"/>
    <w:rsid w:val="005E2C44"/>
    <w:rsid w:val="00621188"/>
    <w:rsid w:val="006257ED"/>
    <w:rsid w:val="00653DE4"/>
    <w:rsid w:val="00665C47"/>
    <w:rsid w:val="00695808"/>
    <w:rsid w:val="006B46FB"/>
    <w:rsid w:val="006E21FB"/>
    <w:rsid w:val="006E5551"/>
    <w:rsid w:val="007133D8"/>
    <w:rsid w:val="00713A31"/>
    <w:rsid w:val="00741D4E"/>
    <w:rsid w:val="00777B35"/>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36101"/>
    <w:rsid w:val="00941E30"/>
    <w:rsid w:val="009531B0"/>
    <w:rsid w:val="009741B3"/>
    <w:rsid w:val="009777D9"/>
    <w:rsid w:val="00991B88"/>
    <w:rsid w:val="009A2FD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75DCC"/>
    <w:rsid w:val="00C870F6"/>
    <w:rsid w:val="00C907B5"/>
    <w:rsid w:val="00C95985"/>
    <w:rsid w:val="00CC5026"/>
    <w:rsid w:val="00CC68D0"/>
    <w:rsid w:val="00CE6B6D"/>
    <w:rsid w:val="00D03F9A"/>
    <w:rsid w:val="00D06D51"/>
    <w:rsid w:val="00D24991"/>
    <w:rsid w:val="00D50255"/>
    <w:rsid w:val="00D66520"/>
    <w:rsid w:val="00D84AE9"/>
    <w:rsid w:val="00D9124E"/>
    <w:rsid w:val="00DE34CF"/>
    <w:rsid w:val="00DE4FB7"/>
    <w:rsid w:val="00DF156D"/>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455E27"/>
    <w:pPr>
      <w:overflowPunct w:val="0"/>
      <w:autoSpaceDE w:val="0"/>
      <w:autoSpaceDN w:val="0"/>
      <w:adjustRightInd w:val="0"/>
      <w:spacing w:after="0"/>
      <w:textAlignment w:val="baseline"/>
    </w:pPr>
    <w:rPr>
      <w:rFonts w:eastAsia="MS Mincho"/>
      <w:b/>
      <w:bCs/>
      <w:sz w:val="24"/>
      <w:szCs w:val="24"/>
      <w:lang w:val="en-US" w:eastAsia="zh-CN"/>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455E27"/>
    <w:rPr>
      <w:rFonts w:ascii="Times New Roman" w:eastAsia="MS Mincho" w:hAnsi="Times New Roman"/>
      <w:b/>
      <w:bCs/>
      <w:sz w:val="24"/>
      <w:szCs w:val="24"/>
      <w:lang w:val="en-US" w:eastAsia="zh-CN"/>
    </w:rPr>
  </w:style>
  <w:style w:type="character" w:customStyle="1" w:styleId="TFChar">
    <w:name w:val="TF Char"/>
    <w:link w:val="TF"/>
    <w:qFormat/>
    <w:rsid w:val="00455E27"/>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455E27"/>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image" Target="media/image3.pn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2.xml"/><Relationship Id="rId29" Type="http://schemas.openxmlformats.org/officeDocument/2006/relationships/customXml" Target="../customXml/item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http://www.3gpp.org/ftp/Specs/html-info/21900.ht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header" Target="header4.xml"/><Relationship Id="rId27" Type="http://schemas.openxmlformats.org/officeDocument/2006/relationships/customXml" Target="../customXml/item3.xml"/><Relationship Id="rId30"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BQIBPLLIMM24-1585705811-353</_dlc_DocId>
    <_dlc_DocIdUrl xmlns="71c5aaf6-e6ce-465b-b873-5148d2a4c105">
      <Url>https://nokia.sharepoint.com/sites/3gpp-sa4/_layouts/15/DocIdRedir.aspx?ID=BQIBPLLIMM24-1585705811-353</Url>
      <Description>BQIBPLLIMM24-1585705811-353</Description>
    </_dlc_DocIdUrl>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0AE03814-4149-499D-99F0-B94A5E12B8B4}"/>
</file>

<file path=customXml/itemProps3.xml><?xml version="1.0" encoding="utf-8"?>
<ds:datastoreItem xmlns:ds="http://schemas.openxmlformats.org/officeDocument/2006/customXml" ds:itemID="{64EDF0F9-FBDC-47F4-BACF-B8C46A842D66}"/>
</file>

<file path=customXml/itemProps4.xml><?xml version="1.0" encoding="utf-8"?>
<ds:datastoreItem xmlns:ds="http://schemas.openxmlformats.org/officeDocument/2006/customXml" ds:itemID="{CEEBFFE7-BD53-44AE-8DAD-A411C54C0517}"/>
</file>

<file path=customXml/itemProps5.xml><?xml version="1.0" encoding="utf-8"?>
<ds:datastoreItem xmlns:ds="http://schemas.openxmlformats.org/officeDocument/2006/customXml" ds:itemID="{E675F9FB-805E-4EA1-9053-FBED05AF128D}"/>
</file>

<file path=customXml/itemProps6.xml><?xml version="1.0" encoding="utf-8"?>
<ds:datastoreItem xmlns:ds="http://schemas.openxmlformats.org/officeDocument/2006/customXml" ds:itemID="{0874F7CA-F31C-4194-B701-8B0AAA687902}"/>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180</TotalTime>
  <Pages>4</Pages>
  <Words>773</Words>
  <Characters>4970</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Serhan Gül</cp:lastModifiedBy>
  <cp:revision>22</cp:revision>
  <cp:lastPrinted>1900-01-01T08:00:00Z</cp:lastPrinted>
  <dcterms:created xsi:type="dcterms:W3CDTF">2020-02-03T08:32:00Z</dcterms:created>
  <dcterms:modified xsi:type="dcterms:W3CDTF">2025-02-13T09:19:00Z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
  </property>
  <property fmtid="{D5CDD505-2E9C-101B-9397-08002B2CF9AE}" pid="5" name="Location">
    <vt:lpwstr>Geneva</vt:lpwstr>
  </property>
  <property fmtid="{D5CDD505-2E9C-101B-9397-08002B2CF9AE}" pid="6" name="Country">
    <vt:lpwstr/>
  </property>
  <property fmtid="{D5CDD505-2E9C-101B-9397-08002B2CF9AE}" pid="7" name="StartDate">
    <vt:lpwstr>17th Feb 2025</vt:lpwstr>
  </property>
  <property fmtid="{D5CDD505-2E9C-101B-9397-08002B2CF9AE}" pid="8" name="EndDate">
    <vt:lpwstr>21st Feb 2025</vt:lpwstr>
  </property>
  <property fmtid="{D5CDD505-2E9C-101B-9397-08002B2CF9AE}" pid="9" name="Tdoc#">
    <vt:lpwstr>S4-250064</vt:lpwstr>
  </property>
  <property fmtid="{D5CDD505-2E9C-101B-9397-08002B2CF9AE}" pid="10" name="Spec#">
    <vt:lpwstr>26.822</vt:lpwstr>
  </property>
  <property fmtid="{D5CDD505-2E9C-101B-9397-08002B2CF9AE}" pid="11" name="Cr#">
    <vt:lpwstr>0002</vt:lpwstr>
  </property>
  <property fmtid="{D5CDD505-2E9C-101B-9397-08002B2CF9AE}" pid="12" name="Revision">
    <vt:lpwstr>-</vt:lpwstr>
  </property>
  <property fmtid="{D5CDD505-2E9C-101B-9397-08002B2CF9AE}" pid="13" name="Version">
    <vt:lpwstr>19.0.0</vt:lpwstr>
  </property>
  <property fmtid="{D5CDD505-2E9C-101B-9397-08002B2CF9AE}" pid="14" name="CrTitle">
    <vt:lpwstr>Experimental results on the data burst duration for XR split rendering </vt:lpwstr>
  </property>
  <property fmtid="{D5CDD505-2E9C-101B-9397-08002B2CF9AE}" pid="15" name="SourceIfWg">
    <vt:lpwstr>Qualcomm India Pvt Ltd</vt:lpwstr>
  </property>
  <property fmtid="{D5CDD505-2E9C-101B-9397-08002B2CF9AE}" pid="16" name="SourceIfTsg">
    <vt:lpwstr/>
  </property>
  <property fmtid="{D5CDD505-2E9C-101B-9397-08002B2CF9AE}" pid="17" name="RelatedWis">
    <vt:lpwstr>FS_5G_RTP_Ph2</vt:lpwstr>
  </property>
  <property fmtid="{D5CDD505-2E9C-101B-9397-08002B2CF9AE}" pid="18" name="Cat">
    <vt:lpwstr>B</vt:lpwstr>
  </property>
  <property fmtid="{D5CDD505-2E9C-101B-9397-08002B2CF9AE}" pid="19" name="ResDate">
    <vt:lpwstr>2025-02-08</vt:lpwstr>
  </property>
  <property fmtid="{D5CDD505-2E9C-101B-9397-08002B2CF9AE}" pid="20" name="Release">
    <vt:lpwstr>Rel-19</vt:lpwstr>
  </property>
  <property fmtid="{D5CDD505-2E9C-101B-9397-08002B2CF9AE}" pid="21" name="ContentTypeId">
    <vt:lpwstr>0x010100F76A5CAA4BA534408C8BCF8C49433DB2</vt:lpwstr>
  </property>
  <property fmtid="{D5CDD505-2E9C-101B-9397-08002B2CF9AE}" pid="22" name="_dlc_DocIdItemGuid">
    <vt:lpwstr>5e5345cb-27d4-4910-936e-7b99ac8b1d6b</vt:lpwstr>
  </property>
</Properties>
</file>