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324B" w14:textId="3D336D1F" w:rsidR="00323B61" w:rsidRDefault="00323B61" w:rsidP="00FF31C4">
      <w:pPr>
        <w:pStyle w:val="CRCoverPage"/>
        <w:tabs>
          <w:tab w:val="right" w:pos="9639"/>
        </w:tabs>
        <w:spacing w:after="0"/>
        <w:rPr>
          <w:b/>
          <w:i/>
          <w:noProof/>
          <w:sz w:val="28"/>
        </w:rPr>
      </w:pPr>
      <w:r>
        <w:rPr>
          <w:b/>
          <w:noProof/>
          <w:sz w:val="24"/>
        </w:rPr>
        <w:t>3GPP TSG-WG SA4 Meeting #123-e</w:t>
      </w:r>
      <w:r>
        <w:rPr>
          <w:b/>
          <w:i/>
          <w:noProof/>
          <w:sz w:val="28"/>
        </w:rPr>
        <w:tab/>
      </w:r>
      <w:fldSimple w:instr=" DOCPROPERTY  Tdoc#  \* MERGEFORMAT ">
        <w:r>
          <w:rPr>
            <w:b/>
            <w:i/>
            <w:noProof/>
            <w:sz w:val="28"/>
          </w:rPr>
          <w:t>S4-23</w:t>
        </w:r>
        <w:r w:rsidR="005F3E65">
          <w:rPr>
            <w:b/>
            <w:i/>
            <w:noProof/>
            <w:sz w:val="28"/>
          </w:rPr>
          <w:t>0559</w:t>
        </w:r>
      </w:fldSimple>
    </w:p>
    <w:p w14:paraId="47A95DC8" w14:textId="77777777" w:rsidR="00323B61" w:rsidRDefault="00323B61" w:rsidP="00323B61">
      <w:pPr>
        <w:pStyle w:val="CRCoverPage"/>
        <w:outlineLvl w:val="0"/>
        <w:rPr>
          <w:b/>
          <w:noProof/>
          <w:sz w:val="24"/>
        </w:rPr>
      </w:pPr>
      <w:r w:rsidRPr="00991953">
        <w:rPr>
          <w:b/>
          <w:noProof/>
          <w:sz w:val="24"/>
        </w:rPr>
        <w:t>Online</w:t>
      </w:r>
      <w:r>
        <w:rPr>
          <w:b/>
          <w:noProof/>
          <w:sz w:val="24"/>
        </w:rPr>
        <w:t>, 17</w:t>
      </w:r>
      <w:r w:rsidRPr="00BD007C">
        <w:rPr>
          <w:b/>
          <w:noProof/>
          <w:sz w:val="24"/>
          <w:vertAlign w:val="superscript"/>
        </w:rPr>
        <w:t>th</w:t>
      </w:r>
      <w:r>
        <w:rPr>
          <w:b/>
          <w:noProof/>
          <w:sz w:val="24"/>
        </w:rPr>
        <w:t xml:space="preserve"> – 21</w:t>
      </w:r>
      <w:r w:rsidRPr="00BD007C">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638A0" w:rsidR="001E41F3" w:rsidRPr="00BC4150" w:rsidRDefault="00BC4150" w:rsidP="00BC4150">
            <w:pPr>
              <w:pStyle w:val="CRCoverPage"/>
              <w:spacing w:after="0"/>
              <w:jc w:val="center"/>
              <w:rPr>
                <w:b/>
                <w:bCs/>
                <w:noProof/>
                <w:sz w:val="28"/>
              </w:rPr>
            </w:pPr>
            <w:r w:rsidRPr="00BC4150">
              <w:rPr>
                <w:b/>
                <w:bCs/>
              </w:rPr>
              <w:t>26.506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FA70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7212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20308" w:rsidR="001E41F3" w:rsidRPr="00410371" w:rsidRDefault="00BC4150">
            <w:pPr>
              <w:pStyle w:val="CRCoverPage"/>
              <w:spacing w:after="0"/>
              <w:jc w:val="center"/>
              <w:rPr>
                <w:noProof/>
                <w:sz w:val="28"/>
              </w:rPr>
            </w:pPr>
            <w:r>
              <w:rPr>
                <w:noProof/>
                <w:sz w:val="28"/>
              </w:rPr>
              <w:t>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92E97" w:rsidR="001E41F3" w:rsidRDefault="00BC4150" w:rsidP="00BC4150">
            <w:pPr>
              <w:pStyle w:val="CRCoverPage"/>
              <w:spacing w:after="0"/>
              <w:rPr>
                <w:noProof/>
              </w:rPr>
            </w:pPr>
            <w:proofErr w:type="spellStart"/>
            <w:r>
              <w:t>pCR</w:t>
            </w:r>
            <w:proofErr w:type="spellEnd"/>
            <w:r>
              <w:t xml:space="preserve"> on Call flow for collaboration scenario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07EDE" w:rsidR="001E41F3" w:rsidRDefault="00BC4150" w:rsidP="00BC4150">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C7DC8F" w:rsidR="001E41F3" w:rsidRDefault="00BC4150" w:rsidP="00BC4150">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4B8EA" w:rsidR="001E41F3" w:rsidRDefault="00BC4150" w:rsidP="00BC4150">
            <w:pPr>
              <w:pStyle w:val="CRCoverPage"/>
              <w:spacing w:after="0"/>
              <w:rPr>
                <w:noProof/>
              </w:rPr>
            </w:pPr>
            <w:r>
              <w:t>GA4RTAR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BA52F3" w:rsidR="001E41F3" w:rsidRDefault="00BC4150" w:rsidP="00BC4150">
            <w:pPr>
              <w:pStyle w:val="CRCoverPage"/>
              <w:spacing w:after="0"/>
              <w:rPr>
                <w:noProof/>
              </w:rPr>
            </w:pPr>
            <w:r>
              <w:t>11</w:t>
            </w:r>
            <w:r w:rsidRPr="00BC4150">
              <w:rPr>
                <w:vertAlign w:val="superscript"/>
              </w:rPr>
              <w:t>th</w:t>
            </w:r>
            <w:r>
              <w:t xml:space="preserve"> April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183B6" w:rsidR="001E41F3" w:rsidRDefault="00BC415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340AC5" w:rsidR="001E41F3" w:rsidRDefault="00BC4150" w:rsidP="00BC4150">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C4150" w14:paraId="2B5AEEA2" w14:textId="77777777" w:rsidTr="00BC4150">
        <w:tc>
          <w:tcPr>
            <w:tcW w:w="9629" w:type="dxa"/>
            <w:tcBorders>
              <w:top w:val="nil"/>
              <w:left w:val="nil"/>
              <w:bottom w:val="nil"/>
              <w:right w:val="nil"/>
            </w:tcBorders>
            <w:shd w:val="clear" w:color="auto" w:fill="F2F2F2" w:themeFill="background1" w:themeFillShade="F2"/>
          </w:tcPr>
          <w:p w14:paraId="0C44180A" w14:textId="72BC1279" w:rsidR="00BC4150" w:rsidRDefault="00BC4150" w:rsidP="00BC4150">
            <w:pPr>
              <w:jc w:val="center"/>
              <w:rPr>
                <w:noProof/>
              </w:rPr>
            </w:pPr>
            <w:r>
              <w:rPr>
                <w:noProof/>
              </w:rPr>
              <w:lastRenderedPageBreak/>
              <w:t>First Change</w:t>
            </w:r>
          </w:p>
        </w:tc>
      </w:tr>
    </w:tbl>
    <w:p w14:paraId="68C9CD36" w14:textId="77777777" w:rsidR="001E41F3" w:rsidRDefault="001E41F3">
      <w:pPr>
        <w:rPr>
          <w:noProof/>
        </w:rPr>
      </w:pPr>
    </w:p>
    <w:p w14:paraId="3C7CA5AE" w14:textId="0B941FBB" w:rsidR="00BC4150" w:rsidRDefault="00BC4150" w:rsidP="00BC4150">
      <w:pPr>
        <w:pStyle w:val="Heading2"/>
        <w:rPr>
          <w:lang w:eastAsia="ko-KR"/>
        </w:rPr>
      </w:pPr>
      <w:bookmarkStart w:id="1" w:name="_Toc129936677"/>
      <w:r>
        <w:rPr>
          <w:lang w:eastAsia="ko-KR"/>
        </w:rPr>
        <w:t>5.y</w:t>
      </w:r>
      <w:r>
        <w:rPr>
          <w:lang w:eastAsia="ko-KR"/>
        </w:rPr>
        <w:tab/>
        <w:t>Call flow for MNO-facilitated RTC sessions (CS#3)</w:t>
      </w:r>
      <w:bookmarkEnd w:id="1"/>
    </w:p>
    <w:p w14:paraId="167371FF" w14:textId="26994CA7" w:rsidR="00BC4150" w:rsidRDefault="00BC4150" w:rsidP="00BC4150">
      <w:pPr>
        <w:rPr>
          <w:lang w:val="en-US"/>
        </w:rPr>
      </w:pPr>
      <w:r>
        <w:rPr>
          <w:lang w:val="en-US"/>
        </w:rPr>
        <w:t xml:space="preserve">A trusted WebRTC Signaling Function is offered by the MNO to facilitate the establishment of RTC sessions. </w:t>
      </w:r>
    </w:p>
    <w:p w14:paraId="5A803364" w14:textId="77777777" w:rsidR="00BC4150" w:rsidRDefault="00BC4150" w:rsidP="00BC4150">
      <w:pPr>
        <w:rPr>
          <w:lang w:eastAsia="ko-KR"/>
        </w:rPr>
      </w:pPr>
      <w:r>
        <w:rPr>
          <w:lang w:val="en-US"/>
        </w:rPr>
        <w:t>The call flow is as follows.</w:t>
      </w:r>
    </w:p>
    <w:p w14:paraId="03405EBF" w14:textId="0D1B5058" w:rsidR="00BC4150" w:rsidRDefault="00217507" w:rsidP="00BC4150">
      <w:pPr>
        <w:pStyle w:val="TH"/>
      </w:pPr>
      <w:r>
        <w:object w:dxaOrig="14400" w:dyaOrig="7485" w14:anchorId="4DD9E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252pt" o:ole="">
            <v:imagedata r:id="rId13" o:title=""/>
          </v:shape>
          <o:OLEObject Type="Embed" ProgID="Mscgen.Chart" ShapeID="_x0000_i1025" DrawAspect="Content" ObjectID="_1742715890" r:id="rId14"/>
        </w:object>
      </w:r>
    </w:p>
    <w:p w14:paraId="577F6993" w14:textId="77777777" w:rsidR="00BC4150" w:rsidRDefault="00BC4150" w:rsidP="00BC4150">
      <w:pPr>
        <w:pStyle w:val="TF"/>
      </w:pPr>
      <w:r w:rsidRPr="007D546B">
        <w:t>Figure 5.</w:t>
      </w:r>
      <w:r>
        <w:t>y</w:t>
      </w:r>
      <w:r w:rsidRPr="007D546B">
        <w:t xml:space="preserve">-1: Call flow for </w:t>
      </w:r>
      <w:r>
        <w:t>Network-supported RTC sessions (</w:t>
      </w:r>
      <w:r w:rsidRPr="007D546B">
        <w:t xml:space="preserve">collaboration scenario </w:t>
      </w:r>
      <w:r>
        <w:t>2)</w:t>
      </w:r>
    </w:p>
    <w:p w14:paraId="4E022257" w14:textId="77777777" w:rsidR="00BC4150" w:rsidRDefault="00BC4150" w:rsidP="00BC4150">
      <w:pPr>
        <w:rPr>
          <w:lang w:val="en-US"/>
        </w:rPr>
      </w:pPr>
      <w:r>
        <w:rPr>
          <w:lang w:val="en-US"/>
        </w:rPr>
        <w:t>The working assumptions are:</w:t>
      </w:r>
    </w:p>
    <w:p w14:paraId="7EE0CED8" w14:textId="3B48F3A8" w:rsidR="00BC4150" w:rsidRDefault="00BC4150" w:rsidP="00BC4150">
      <w:pPr>
        <w:pStyle w:val="B1"/>
        <w:rPr>
          <w:lang w:val="en-US"/>
        </w:rPr>
      </w:pPr>
      <w:r>
        <w:rPr>
          <w:lang w:val="en-US"/>
        </w:rPr>
        <w:t>-</w:t>
      </w:r>
      <w:r>
        <w:rPr>
          <w:lang w:val="en-US"/>
        </w:rPr>
        <w:tab/>
        <w:t>Step 0: A provisioning session may have been created by the AP with the MNO.</w:t>
      </w:r>
      <w:r w:rsidR="009D3361">
        <w:rPr>
          <w:lang w:val="en-US"/>
        </w:rPr>
        <w:t xml:space="preserve"> The provisioning session contains configuration for the deployment of a trusted WebRTC signaling server.</w:t>
      </w:r>
    </w:p>
    <w:p w14:paraId="53704016" w14:textId="7E3EC377" w:rsidR="009D3361" w:rsidRDefault="009D3361" w:rsidP="009D3361">
      <w:pPr>
        <w:pStyle w:val="B1"/>
        <w:ind w:left="0" w:firstLine="0"/>
        <w:rPr>
          <w:lang w:val="en-US"/>
        </w:rPr>
      </w:pPr>
      <w:r>
        <w:rPr>
          <w:lang w:val="en-US"/>
        </w:rPr>
        <w:t>The steps are then as follows:</w:t>
      </w:r>
      <w:r w:rsidR="00BC4150">
        <w:rPr>
          <w:lang w:val="en-US"/>
        </w:rPr>
        <w:tab/>
      </w:r>
    </w:p>
    <w:p w14:paraId="116C4349" w14:textId="14B2B02D" w:rsidR="00BC4150" w:rsidRDefault="00BC4150" w:rsidP="00710F2A">
      <w:pPr>
        <w:pStyle w:val="B1"/>
        <w:numPr>
          <w:ilvl w:val="0"/>
          <w:numId w:val="1"/>
        </w:numPr>
        <w:rPr>
          <w:lang w:val="en-US"/>
        </w:rPr>
      </w:pPr>
      <w:r>
        <w:rPr>
          <w:lang w:val="en-US"/>
        </w:rPr>
        <w:t xml:space="preserve">Step 1: </w:t>
      </w:r>
      <w:r w:rsidR="009D3361">
        <w:rPr>
          <w:lang w:val="en-US"/>
        </w:rPr>
        <w:t xml:space="preserve">the MSH </w:t>
      </w:r>
      <w:r w:rsidR="00710F2A">
        <w:rPr>
          <w:lang w:val="en-US"/>
        </w:rPr>
        <w:t>retrieves the configuration data from the AF, including a list of one or more trusted WebRTC signaling servers.</w:t>
      </w:r>
    </w:p>
    <w:p w14:paraId="6F58B495" w14:textId="2955F221" w:rsidR="00710F2A" w:rsidRDefault="00710F2A" w:rsidP="00710F2A">
      <w:pPr>
        <w:pStyle w:val="B1"/>
        <w:numPr>
          <w:ilvl w:val="0"/>
          <w:numId w:val="1"/>
        </w:numPr>
        <w:rPr>
          <w:lang w:val="en-US"/>
        </w:rPr>
      </w:pPr>
      <w:r>
        <w:rPr>
          <w:lang w:val="en-US"/>
        </w:rPr>
        <w:t>Step 2: The application retrieves the list of pre-configured WebRTC signaling servers.</w:t>
      </w:r>
    </w:p>
    <w:p w14:paraId="0A04620A" w14:textId="6B8B8D3B" w:rsidR="00710F2A" w:rsidRDefault="00710F2A" w:rsidP="00710F2A">
      <w:pPr>
        <w:pStyle w:val="B1"/>
        <w:numPr>
          <w:ilvl w:val="0"/>
          <w:numId w:val="1"/>
        </w:numPr>
        <w:rPr>
          <w:lang w:val="en-US"/>
        </w:rPr>
      </w:pPr>
      <w:r>
        <w:rPr>
          <w:lang w:val="en-US"/>
        </w:rPr>
        <w:t xml:space="preserve">Step 3: The application sends a request to connect to </w:t>
      </w:r>
      <w:proofErr w:type="gramStart"/>
      <w:r>
        <w:rPr>
          <w:lang w:val="en-US"/>
        </w:rPr>
        <w:t>UE</w:t>
      </w:r>
      <w:proofErr w:type="gramEnd"/>
      <w:r>
        <w:rPr>
          <w:lang w:val="en-US"/>
        </w:rPr>
        <w:t>. The request is directed to the trusted WebRTC signaling server. It includes information to locate the target UE2 as well as the SDP offer.</w:t>
      </w:r>
    </w:p>
    <w:p w14:paraId="570B789A" w14:textId="14E50352" w:rsidR="00710F2A" w:rsidRDefault="00710F2A" w:rsidP="00710F2A">
      <w:pPr>
        <w:pStyle w:val="B1"/>
        <w:numPr>
          <w:ilvl w:val="0"/>
          <w:numId w:val="1"/>
        </w:numPr>
        <w:rPr>
          <w:lang w:val="en-US"/>
        </w:rPr>
      </w:pPr>
      <w:r>
        <w:rPr>
          <w:lang w:val="en-US"/>
        </w:rPr>
        <w:t xml:space="preserve">Step 4: The WebRTC signaling server uses the registration information to locate the target UE2. </w:t>
      </w:r>
    </w:p>
    <w:p w14:paraId="616BBE9D" w14:textId="7B51BF1D" w:rsidR="00710F2A" w:rsidRDefault="00710F2A" w:rsidP="00710F2A">
      <w:pPr>
        <w:pStyle w:val="B1"/>
        <w:numPr>
          <w:ilvl w:val="0"/>
          <w:numId w:val="1"/>
        </w:numPr>
        <w:rPr>
          <w:lang w:val="en-US"/>
        </w:rPr>
      </w:pPr>
      <w:r>
        <w:rPr>
          <w:lang w:val="en-US"/>
        </w:rPr>
        <w:t xml:space="preserve">Step 5: The WebRTC signaling server forwards the connect request to the target UE2. </w:t>
      </w:r>
    </w:p>
    <w:p w14:paraId="322DEE08" w14:textId="19B910A2" w:rsidR="00710F2A" w:rsidRDefault="00710F2A" w:rsidP="00710F2A">
      <w:pPr>
        <w:pStyle w:val="B1"/>
        <w:numPr>
          <w:ilvl w:val="0"/>
          <w:numId w:val="1"/>
        </w:numPr>
        <w:rPr>
          <w:lang w:val="en-US"/>
        </w:rPr>
      </w:pPr>
      <w:r>
        <w:rPr>
          <w:lang w:val="en-US"/>
        </w:rPr>
        <w:t>Step 6: UE2 accepts the connection request and responds with an SDP answer.</w:t>
      </w:r>
    </w:p>
    <w:p w14:paraId="3BA45D71" w14:textId="3A9D2804" w:rsidR="00710F2A" w:rsidRDefault="00710F2A" w:rsidP="00710F2A">
      <w:pPr>
        <w:pStyle w:val="B1"/>
        <w:numPr>
          <w:ilvl w:val="0"/>
          <w:numId w:val="1"/>
        </w:numPr>
        <w:rPr>
          <w:lang w:val="en-US"/>
        </w:rPr>
      </w:pPr>
      <w:r>
        <w:rPr>
          <w:lang w:val="en-US"/>
        </w:rPr>
        <w:t>Step 7: The WebRTC signaling server parses the SDP and extracts information about the media sessions and their characteristics. It may also extract additional information, such as about the usage of RTP header extensions for PDU Set marking.</w:t>
      </w:r>
    </w:p>
    <w:p w14:paraId="4F139F49" w14:textId="72A63919" w:rsidR="00710F2A" w:rsidRDefault="00710F2A" w:rsidP="00710F2A">
      <w:pPr>
        <w:pStyle w:val="B1"/>
        <w:numPr>
          <w:ilvl w:val="0"/>
          <w:numId w:val="1"/>
        </w:numPr>
        <w:rPr>
          <w:lang w:val="en-US"/>
        </w:rPr>
      </w:pPr>
      <w:r>
        <w:rPr>
          <w:lang w:val="en-US"/>
        </w:rPr>
        <w:t xml:space="preserve">Step 8: The WebRTC signaling server sends a request to the AF for the allocation of QoS for the </w:t>
      </w:r>
      <w:proofErr w:type="spellStart"/>
      <w:proofErr w:type="gramStart"/>
      <w:r>
        <w:rPr>
          <w:lang w:val="en-US"/>
        </w:rPr>
        <w:t>session.The</w:t>
      </w:r>
      <w:proofErr w:type="spellEnd"/>
      <w:proofErr w:type="gramEnd"/>
      <w:r>
        <w:rPr>
          <w:lang w:val="en-US"/>
        </w:rPr>
        <w:t xml:space="preserve"> 5G-RTC AF sends a request to the AF to allocate QoS for the media streams of the RTC session.</w:t>
      </w:r>
    </w:p>
    <w:p w14:paraId="73D31FD2" w14:textId="60AC6355" w:rsidR="00710F2A" w:rsidRDefault="00710F2A" w:rsidP="00710F2A">
      <w:pPr>
        <w:pStyle w:val="B1"/>
        <w:numPr>
          <w:ilvl w:val="0"/>
          <w:numId w:val="1"/>
        </w:numPr>
        <w:rPr>
          <w:lang w:val="en-US"/>
        </w:rPr>
      </w:pPr>
      <w:r>
        <w:rPr>
          <w:lang w:val="en-US"/>
        </w:rPr>
        <w:t xml:space="preserve">Step 9: </w:t>
      </w:r>
      <w:r w:rsidR="00217507">
        <w:rPr>
          <w:lang w:val="en-US"/>
        </w:rPr>
        <w:t>Media is exchanged between the two endpoints of the RTC session.</w:t>
      </w:r>
    </w:p>
    <w:sectPr w:rsidR="00710F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B29DC" w14:textId="77777777" w:rsidR="00937C59" w:rsidRDefault="00937C59">
      <w:r>
        <w:separator/>
      </w:r>
    </w:p>
  </w:endnote>
  <w:endnote w:type="continuationSeparator" w:id="0">
    <w:p w14:paraId="5B8B730F" w14:textId="77777777" w:rsidR="00937C59" w:rsidRDefault="00937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BDC21" w14:textId="77777777" w:rsidR="00937C59" w:rsidRDefault="00937C59">
      <w:r>
        <w:separator/>
      </w:r>
    </w:p>
  </w:footnote>
  <w:footnote w:type="continuationSeparator" w:id="0">
    <w:p w14:paraId="77AC6BCF" w14:textId="77777777" w:rsidR="00937C59" w:rsidRDefault="00937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D518E"/>
    <w:multiLevelType w:val="hybridMultilevel"/>
    <w:tmpl w:val="D2FEEB6E"/>
    <w:lvl w:ilvl="0" w:tplc="D31A22F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116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7507"/>
    <w:rsid w:val="0026004D"/>
    <w:rsid w:val="002640DD"/>
    <w:rsid w:val="00264BC2"/>
    <w:rsid w:val="00275D12"/>
    <w:rsid w:val="00284FEB"/>
    <w:rsid w:val="002860C4"/>
    <w:rsid w:val="002B5741"/>
    <w:rsid w:val="002E472E"/>
    <w:rsid w:val="00304ACE"/>
    <w:rsid w:val="00305409"/>
    <w:rsid w:val="00323B61"/>
    <w:rsid w:val="003609EF"/>
    <w:rsid w:val="0036231A"/>
    <w:rsid w:val="00374DD4"/>
    <w:rsid w:val="003E1A36"/>
    <w:rsid w:val="0040276B"/>
    <w:rsid w:val="00410371"/>
    <w:rsid w:val="004242F1"/>
    <w:rsid w:val="004B75B7"/>
    <w:rsid w:val="005141D9"/>
    <w:rsid w:val="0051580D"/>
    <w:rsid w:val="00547111"/>
    <w:rsid w:val="00592D74"/>
    <w:rsid w:val="005E2C44"/>
    <w:rsid w:val="005F3E65"/>
    <w:rsid w:val="00621188"/>
    <w:rsid w:val="006257ED"/>
    <w:rsid w:val="00653DE4"/>
    <w:rsid w:val="00665C47"/>
    <w:rsid w:val="00695808"/>
    <w:rsid w:val="006B46FB"/>
    <w:rsid w:val="006E21FB"/>
    <w:rsid w:val="00710F2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7C59"/>
    <w:rsid w:val="00941E30"/>
    <w:rsid w:val="009777D9"/>
    <w:rsid w:val="00991B88"/>
    <w:rsid w:val="009A5753"/>
    <w:rsid w:val="009A579D"/>
    <w:rsid w:val="009D336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4150"/>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20179"/>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C41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BC4150"/>
    <w:rPr>
      <w:rFonts w:ascii="Times New Roman" w:hAnsi="Times New Roman"/>
      <w:lang w:val="en-GB" w:eastAsia="en-US"/>
    </w:rPr>
  </w:style>
  <w:style w:type="paragraph" w:styleId="ListParagraph">
    <w:name w:val="List Paragraph"/>
    <w:basedOn w:val="Normal"/>
    <w:link w:val="ListParagraphChar"/>
    <w:uiPriority w:val="34"/>
    <w:qFormat/>
    <w:rsid w:val="00BC4150"/>
    <w:pPr>
      <w:ind w:leftChars="400" w:left="800"/>
    </w:pPr>
    <w:rPr>
      <w:rFonts w:eastAsiaTheme="minorEastAsia"/>
    </w:rPr>
  </w:style>
  <w:style w:type="character" w:customStyle="1" w:styleId="TFChar">
    <w:name w:val="TF Char"/>
    <w:link w:val="TF"/>
    <w:qFormat/>
    <w:locked/>
    <w:rsid w:val="00BC4150"/>
    <w:rPr>
      <w:rFonts w:ascii="Arial" w:hAnsi="Arial"/>
      <w:b/>
      <w:lang w:val="en-GB" w:eastAsia="en-US"/>
    </w:rPr>
  </w:style>
  <w:style w:type="character" w:customStyle="1" w:styleId="ListParagraphChar">
    <w:name w:val="List Paragraph Char"/>
    <w:link w:val="ListParagraph"/>
    <w:uiPriority w:val="34"/>
    <w:rsid w:val="00BC4150"/>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500</Words>
  <Characters>2852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11</cp:revision>
  <cp:lastPrinted>1900-01-01T06:00:00Z</cp:lastPrinted>
  <dcterms:created xsi:type="dcterms:W3CDTF">2020-02-03T08:32:00Z</dcterms:created>
  <dcterms:modified xsi:type="dcterms:W3CDTF">2023-04-11T15:58:00Z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