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9252" w14:textId="6E6EEE9C" w:rsidR="00855B6F" w:rsidRPr="0098577C" w:rsidRDefault="00855B6F" w:rsidP="00855B6F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Pr="0098577C">
        <w:rPr>
          <w:rFonts w:ascii="Arial" w:eastAsia="Malgun Gothic" w:hAnsi="Arial" w:cs="Arial"/>
          <w:b/>
          <w:lang w:eastAsia="en-US"/>
        </w:rPr>
        <w:t>Samsung Electronics Co., Ltd.</w:t>
      </w:r>
      <w:r>
        <w:rPr>
          <w:rFonts w:ascii="Arial" w:eastAsia="Malgun Gothic" w:hAnsi="Arial" w:cs="Arial"/>
          <w:b/>
          <w:lang w:eastAsia="en-US"/>
        </w:rPr>
        <w:t xml:space="preserve">, </w:t>
      </w:r>
      <w:r w:rsidR="00900751" w:rsidRPr="003579FC">
        <w:rPr>
          <w:rFonts w:ascii="Arial" w:eastAsia="Malgun Gothic" w:hAnsi="Arial" w:cs="Arial"/>
          <w:b/>
          <w:lang w:eastAsia="en-US"/>
        </w:rPr>
        <w:t>Tencent, Qualcomm Inc</w:t>
      </w:r>
      <w:r w:rsidR="003579FC" w:rsidRPr="003579FC">
        <w:rPr>
          <w:rFonts w:ascii="Arial" w:eastAsia="Malgun Gothic" w:hAnsi="Arial" w:cs="Arial"/>
          <w:b/>
          <w:lang w:eastAsia="en-US"/>
        </w:rPr>
        <w:t>orporated</w:t>
      </w:r>
      <w:r w:rsidR="00900751" w:rsidRPr="003579FC">
        <w:rPr>
          <w:rFonts w:ascii="Arial" w:eastAsia="Malgun Gothic" w:hAnsi="Arial" w:cs="Arial"/>
          <w:b/>
          <w:lang w:eastAsia="en-US"/>
        </w:rPr>
        <w:t>, Nokia Corporation</w:t>
      </w:r>
    </w:p>
    <w:p w14:paraId="5AE019D8" w14:textId="15D81B37" w:rsidR="00855B6F" w:rsidRPr="0098577C" w:rsidRDefault="00855B6F" w:rsidP="00855B6F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>
        <w:rPr>
          <w:rFonts w:ascii="Arial" w:eastAsia="Batang" w:hAnsi="Arial" w:cs="Times New Roman"/>
          <w:b/>
          <w:bCs/>
          <w:lang w:eastAsia="en-US"/>
        </w:rPr>
        <w:t>[FS_5GSTAR]</w:t>
      </w:r>
      <w:r w:rsidRPr="0098577C">
        <w:rPr>
          <w:rFonts w:ascii="Arial" w:eastAsia="Batang" w:hAnsi="Arial" w:cs="Times New Roman"/>
          <w:b/>
          <w:bCs/>
          <w:lang w:eastAsia="en-US"/>
        </w:rPr>
        <w:t xml:space="preserve"> </w:t>
      </w:r>
      <w:r w:rsidR="005D0781">
        <w:rPr>
          <w:rFonts w:ascii="Arial" w:eastAsia="Batang" w:hAnsi="Arial" w:cs="Times New Roman"/>
          <w:b/>
          <w:bCs/>
          <w:lang w:eastAsia="en-US"/>
        </w:rPr>
        <w:t>P</w:t>
      </w:r>
      <w:r>
        <w:rPr>
          <w:rFonts w:ascii="Arial" w:eastAsia="Batang" w:hAnsi="Arial" w:cs="Times New Roman"/>
          <w:b/>
          <w:bCs/>
        </w:rPr>
        <w:t>rocedures and call flows</w:t>
      </w:r>
    </w:p>
    <w:p w14:paraId="624C6D4D" w14:textId="77777777" w:rsidR="00855B6F" w:rsidRPr="0098577C" w:rsidRDefault="00855B6F" w:rsidP="00855B6F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>
        <w:rPr>
          <w:rFonts w:ascii="Arial" w:eastAsia="Batang" w:hAnsi="Arial" w:cs="Times New Roman"/>
          <w:b/>
          <w:bCs/>
          <w:lang w:eastAsia="en-US"/>
        </w:rPr>
        <w:t>11.10</w:t>
      </w:r>
    </w:p>
    <w:p w14:paraId="290A0A27" w14:textId="77777777" w:rsidR="00855B6F" w:rsidRPr="0098577C" w:rsidRDefault="00855B6F" w:rsidP="00855B6F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</w:rPr>
        <w:t>Document for:</w:t>
      </w:r>
      <w:r w:rsidRPr="0098577C">
        <w:rPr>
          <w:rFonts w:ascii="Arial" w:eastAsia="Batang" w:hAnsi="Arial" w:cs="Times New Roman"/>
          <w:b/>
          <w:bCs/>
        </w:rPr>
        <w:tab/>
        <w:t>Discussion and Agreement</w:t>
      </w:r>
    </w:p>
    <w:p w14:paraId="01343238" w14:textId="77777777" w:rsidR="00855B6F" w:rsidRPr="0098577C" w:rsidRDefault="00855B6F" w:rsidP="00855B6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4A773CB9" w14:textId="77777777" w:rsidR="00855B6F" w:rsidRPr="0098577C" w:rsidRDefault="00855B6F" w:rsidP="00855B6F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Batang" w:hAnsi="Arial" w:cs="Times New Roman"/>
          <w:b/>
          <w:sz w:val="24"/>
          <w:szCs w:val="21"/>
          <w:lang w:eastAsia="en-US"/>
        </w:rPr>
      </w:pPr>
      <w:r w:rsidRPr="0098577C">
        <w:rPr>
          <w:rFonts w:ascii="Arial" w:eastAsia="Batang" w:hAnsi="Arial" w:cs="Times New Roman"/>
          <w:b/>
          <w:sz w:val="24"/>
          <w:szCs w:val="21"/>
          <w:lang w:eastAsia="en-US"/>
        </w:rPr>
        <w:t>Introduction</w:t>
      </w:r>
    </w:p>
    <w:p w14:paraId="5B616FC1" w14:textId="78E9D3D2" w:rsidR="00855B6F" w:rsidRDefault="00855B6F" w:rsidP="00855B6F">
      <w:pPr>
        <w:widowControl w:val="0"/>
        <w:spacing w:after="120" w:line="240" w:lineRule="atLeast"/>
        <w:jc w:val="both"/>
        <w:rPr>
          <w:rFonts w:ascii="Arial" w:eastAsia="Batang" w:hAnsi="Arial" w:cs="Times New Roman"/>
          <w:sz w:val="20"/>
          <w:szCs w:val="24"/>
          <w:lang w:eastAsia="en-US"/>
        </w:rPr>
      </w:pPr>
      <w:r>
        <w:rPr>
          <w:rFonts w:ascii="Arial" w:eastAsia="Batang" w:hAnsi="Arial" w:cs="Times New Roman"/>
          <w:sz w:val="20"/>
          <w:szCs w:val="24"/>
          <w:lang w:eastAsia="en-US"/>
        </w:rPr>
        <w:t xml:space="preserve">This </w:t>
      </w:r>
      <w:r w:rsidR="00B75FCE">
        <w:rPr>
          <w:rFonts w:ascii="Arial" w:eastAsia="Batang" w:hAnsi="Arial" w:cs="Times New Roman"/>
          <w:sz w:val="20"/>
          <w:szCs w:val="24"/>
          <w:lang w:eastAsia="en-US"/>
        </w:rPr>
        <w:t>contribution</w:t>
      </w:r>
      <w:r>
        <w:rPr>
          <w:rFonts w:ascii="Arial" w:eastAsia="Batang" w:hAnsi="Arial" w:cs="Times New Roman"/>
          <w:sz w:val="20"/>
          <w:szCs w:val="24"/>
          <w:lang w:eastAsia="en-US"/>
        </w:rPr>
        <w:t xml:space="preserve"> </w:t>
      </w:r>
      <w:r w:rsidR="00B75FCE">
        <w:rPr>
          <w:rFonts w:ascii="Arial" w:eastAsia="Batang" w:hAnsi="Arial" w:cs="Times New Roman"/>
          <w:sz w:val="20"/>
          <w:szCs w:val="24"/>
          <w:lang w:eastAsia="en-US"/>
        </w:rPr>
        <w:t xml:space="preserve">contains the aligned </w:t>
      </w:r>
      <w:r w:rsidR="002E2629">
        <w:rPr>
          <w:rFonts w:ascii="Arial" w:eastAsia="Batang" w:hAnsi="Arial" w:cs="Times New Roman"/>
          <w:sz w:val="20"/>
          <w:szCs w:val="24"/>
          <w:lang w:eastAsia="en-US"/>
        </w:rPr>
        <w:t>outcome</w:t>
      </w:r>
      <w:r w:rsidR="00B75FCE">
        <w:rPr>
          <w:rFonts w:ascii="Arial" w:eastAsia="Batang" w:hAnsi="Arial" w:cs="Times New Roman"/>
          <w:sz w:val="20"/>
          <w:szCs w:val="24"/>
          <w:lang w:eastAsia="en-US"/>
        </w:rPr>
        <w:t xml:space="preserve"> of the offline discussions from S4-211121, S4-211122, S4-211124 and S4-211125</w:t>
      </w:r>
      <w:r>
        <w:rPr>
          <w:rFonts w:ascii="Arial" w:eastAsia="Batang" w:hAnsi="Arial" w:cs="Times New Roman"/>
          <w:sz w:val="20"/>
          <w:szCs w:val="24"/>
        </w:rPr>
        <w:t>.</w:t>
      </w:r>
    </w:p>
    <w:p w14:paraId="44092FA8" w14:textId="2B3413A0" w:rsidR="00855B6F" w:rsidRPr="0098577C" w:rsidRDefault="00E92165" w:rsidP="00855B6F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Batang" w:hAnsi="Arial" w:cs="Times New Roman"/>
          <w:b/>
          <w:sz w:val="24"/>
          <w:szCs w:val="21"/>
          <w:lang w:eastAsia="en-US"/>
        </w:rPr>
      </w:pPr>
      <w:r>
        <w:rPr>
          <w:rFonts w:ascii="Arial" w:eastAsia="Batang" w:hAnsi="Arial" w:cs="Times New Roman"/>
          <w:b/>
          <w:sz w:val="24"/>
          <w:szCs w:val="21"/>
          <w:lang w:eastAsia="en-US"/>
        </w:rPr>
        <w:t>Changes</w:t>
      </w:r>
      <w:r w:rsidR="005D0781">
        <w:rPr>
          <w:rFonts w:ascii="Arial" w:eastAsia="Batang" w:hAnsi="Arial" w:cs="Times New Roman"/>
          <w:b/>
          <w:sz w:val="24"/>
          <w:szCs w:val="21"/>
          <w:lang w:eastAsia="en-US"/>
        </w:rPr>
        <w:t xml:space="preserve"> to</w:t>
      </w:r>
      <w:r w:rsidR="00C25B7D">
        <w:rPr>
          <w:rFonts w:ascii="Arial" w:eastAsia="Batang" w:hAnsi="Arial" w:cs="Times New Roman"/>
          <w:b/>
          <w:sz w:val="24"/>
          <w:szCs w:val="21"/>
          <w:lang w:eastAsia="en-US"/>
        </w:rPr>
        <w:t xml:space="preserve"> clause</w:t>
      </w:r>
      <w:r w:rsidR="005D0781">
        <w:rPr>
          <w:rFonts w:ascii="Arial" w:eastAsia="Batang" w:hAnsi="Arial" w:cs="Times New Roman"/>
          <w:b/>
          <w:sz w:val="24"/>
          <w:szCs w:val="21"/>
          <w:lang w:eastAsia="en-US"/>
        </w:rPr>
        <w:t xml:space="preserve"> </w:t>
      </w:r>
      <w:r w:rsidR="002D4D18">
        <w:rPr>
          <w:rFonts w:ascii="Arial" w:eastAsia="Batang" w:hAnsi="Arial" w:cs="Times New Roman"/>
          <w:b/>
          <w:sz w:val="24"/>
          <w:szCs w:val="21"/>
          <w:lang w:eastAsia="en-US"/>
        </w:rPr>
        <w:t>4.3</w:t>
      </w:r>
    </w:p>
    <w:p w14:paraId="4B05125E" w14:textId="256646BF" w:rsidR="00464B69" w:rsidRPr="006E6FED" w:rsidRDefault="002D4D18">
      <w:pPr>
        <w:rPr>
          <w:rFonts w:ascii="Arial" w:eastAsia="Batang" w:hAnsi="Arial" w:cs="Times New Roman"/>
          <w:sz w:val="20"/>
          <w:szCs w:val="24"/>
        </w:rPr>
      </w:pPr>
      <w:r>
        <w:rPr>
          <w:rFonts w:ascii="Arial" w:eastAsia="Batang" w:hAnsi="Arial" w:cs="Times New Roman"/>
          <w:sz w:val="20"/>
          <w:szCs w:val="24"/>
        </w:rPr>
        <w:t>Add the following editor’s note under figure 4.3-1</w:t>
      </w:r>
      <w:r w:rsidR="00464B69">
        <w:rPr>
          <w:rFonts w:ascii="Arial" w:eastAsia="Batang" w:hAnsi="Arial" w:cs="Times New Roman"/>
          <w:sz w:val="20"/>
          <w:szCs w:val="24"/>
        </w:rPr>
        <w:t>.</w:t>
      </w:r>
    </w:p>
    <w:p w14:paraId="70050738" w14:textId="77777777" w:rsidR="00C25B7D" w:rsidRPr="009A09AF" w:rsidRDefault="00C25B7D" w:rsidP="00C25B7D">
      <w:p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Editor’s Note:</w:t>
      </w:r>
    </w:p>
    <w:p w14:paraId="0BF2EFC6" w14:textId="6AF242A4" w:rsidR="00C25B7D" w:rsidRPr="009A09AF" w:rsidRDefault="00C25B7D" w:rsidP="00C25B7D">
      <w:pPr>
        <w:pStyle w:val="ListParagraph"/>
        <w:numPr>
          <w:ilvl w:val="0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figure needs to be updated to add the following sessions</w:t>
      </w:r>
      <w:r w:rsidR="00AA759E">
        <w:rPr>
          <w:rFonts w:ascii="Times New Roman" w:eastAsia="Malgun Gothic" w:hAnsi="Times New Roman" w:cs="Times New Roman"/>
          <w:sz w:val="20"/>
          <w:szCs w:val="20"/>
          <w:lang w:eastAsia="en-US"/>
        </w:rPr>
        <w:t>:</w:t>
      </w:r>
    </w:p>
    <w:p w14:paraId="01E53F4C" w14:textId="77777777" w:rsidR="00C25B7D" w:rsidRPr="009A09AF" w:rsidRDefault="00C25B7D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Add scene/immersive server</w:t>
      </w:r>
    </w:p>
    <w:p w14:paraId="52B9FB35" w14:textId="77777777" w:rsidR="00C25B7D" w:rsidRPr="009A09AF" w:rsidRDefault="00C25B7D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Create a scene session between Scene Manager and the Scene Server</w:t>
      </w:r>
    </w:p>
    <w:p w14:paraId="43E70DBA" w14:textId="77777777" w:rsidR="00C25B7D" w:rsidRPr="009A09AF" w:rsidRDefault="00C25B7D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Create media sessions for each object in loop 9</w:t>
      </w:r>
    </w:p>
    <w:p w14:paraId="19899DA9" w14:textId="772316F2" w:rsidR="00B75FCE" w:rsidRPr="009A09AF" w:rsidRDefault="00C25B7D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Possible others</w:t>
      </w:r>
    </w:p>
    <w:p w14:paraId="18344484" w14:textId="77777777" w:rsidR="00464B69" w:rsidRPr="00464B69" w:rsidRDefault="00464B69" w:rsidP="00464B69">
      <w:pPr>
        <w:rPr>
          <w:rFonts w:ascii="Arial" w:eastAsia="Batang" w:hAnsi="Arial" w:cs="Times New Roman"/>
          <w:sz w:val="20"/>
          <w:szCs w:val="24"/>
          <w:lang w:eastAsia="en-US"/>
        </w:rPr>
      </w:pPr>
    </w:p>
    <w:p w14:paraId="02FD82CD" w14:textId="5C584E47" w:rsidR="00C25B7D" w:rsidRPr="0098577C" w:rsidRDefault="00C25B7D" w:rsidP="00C25B7D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Batang" w:hAnsi="Arial" w:cs="Times New Roman"/>
          <w:b/>
          <w:sz w:val="24"/>
          <w:szCs w:val="21"/>
          <w:lang w:eastAsia="en-US"/>
        </w:rPr>
      </w:pPr>
      <w:r>
        <w:rPr>
          <w:rFonts w:ascii="Arial" w:eastAsia="Batang" w:hAnsi="Arial" w:cs="Times New Roman"/>
          <w:b/>
          <w:sz w:val="24"/>
          <w:szCs w:val="21"/>
          <w:lang w:eastAsia="en-US"/>
        </w:rPr>
        <w:t>Changes to clause 6.2</w:t>
      </w:r>
    </w:p>
    <w:p w14:paraId="682D94C8" w14:textId="07E2EADE" w:rsidR="00B75FCE" w:rsidRPr="009A09AF" w:rsidRDefault="00F65384">
      <w:pPr>
        <w:rPr>
          <w:rFonts w:ascii="Arial" w:eastAsia="Batang" w:hAnsi="Arial" w:cs="Times New Roman"/>
          <w:sz w:val="20"/>
          <w:szCs w:val="24"/>
        </w:rPr>
      </w:pPr>
      <w:r w:rsidRPr="009A09AF">
        <w:rPr>
          <w:rFonts w:ascii="Arial" w:eastAsia="Batang" w:hAnsi="Arial" w:cs="Times New Roman"/>
          <w:sz w:val="20"/>
          <w:szCs w:val="24"/>
        </w:rPr>
        <w:t>Replace</w:t>
      </w:r>
      <w:r w:rsidR="00EE32D8" w:rsidRPr="009A09AF">
        <w:rPr>
          <w:rFonts w:ascii="Arial" w:eastAsia="Batang" w:hAnsi="Arial" w:cs="Times New Roman"/>
          <w:sz w:val="20"/>
          <w:szCs w:val="24"/>
        </w:rPr>
        <w:t xml:space="preserve"> clause 6.2.4 as below.</w:t>
      </w:r>
    </w:p>
    <w:p w14:paraId="2758ED8A" w14:textId="77777777" w:rsidR="00464B69" w:rsidRDefault="00464B69">
      <w:pPr>
        <w:rPr>
          <w:rFonts w:ascii="Arial" w:eastAsia="Batang" w:hAnsi="Arial" w:cs="Times New Roman"/>
          <w:bCs/>
          <w:lang w:eastAsia="en-US"/>
        </w:rPr>
      </w:pPr>
    </w:p>
    <w:p w14:paraId="08218665" w14:textId="77777777" w:rsidR="00EE32D8" w:rsidRPr="00EE32D8" w:rsidRDefault="00EE32D8" w:rsidP="00EE32D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Batang" w:hAnsi="Arial" w:cs="Times New Roman"/>
          <w:sz w:val="28"/>
          <w:szCs w:val="20"/>
          <w:lang w:eastAsia="en-US"/>
        </w:rPr>
      </w:pPr>
      <w:bookmarkStart w:id="2" w:name="_Toc67919044"/>
      <w:bookmarkStart w:id="3" w:name="_Toc73696144"/>
      <w:r w:rsidRPr="00EE32D8">
        <w:rPr>
          <w:rFonts w:ascii="Arial" w:eastAsia="Batang" w:hAnsi="Arial" w:cs="Times New Roman" w:hint="eastAsia"/>
          <w:sz w:val="28"/>
          <w:szCs w:val="20"/>
          <w:lang w:eastAsia="en-US"/>
        </w:rPr>
        <w:t>6</w:t>
      </w:r>
      <w:r w:rsidRPr="00EE32D8">
        <w:rPr>
          <w:rFonts w:ascii="Arial" w:eastAsia="Batang" w:hAnsi="Arial" w:cs="Times New Roman"/>
          <w:sz w:val="28"/>
          <w:szCs w:val="20"/>
          <w:lang w:eastAsia="en-US"/>
        </w:rPr>
        <w:t>.2.4</w:t>
      </w:r>
      <w:r w:rsidRPr="00EE32D8">
        <w:rPr>
          <w:rFonts w:ascii="Arial" w:eastAsia="Batang" w:hAnsi="Arial" w:cs="Times New Roman"/>
          <w:sz w:val="28"/>
          <w:szCs w:val="20"/>
          <w:lang w:eastAsia="en-US"/>
        </w:rPr>
        <w:tab/>
        <w:t>Typical Procedures and call flows</w:t>
      </w:r>
      <w:bookmarkEnd w:id="2"/>
      <w:bookmarkEnd w:id="3"/>
    </w:p>
    <w:p w14:paraId="092D8213" w14:textId="77777777" w:rsidR="00EE32D8" w:rsidRPr="00EE32D8" w:rsidRDefault="00EE32D8" w:rsidP="00EE32D8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Batang" w:hAnsi="Arial" w:cs="Times New Roman"/>
          <w:sz w:val="24"/>
          <w:szCs w:val="20"/>
        </w:rPr>
      </w:pPr>
      <w:bookmarkStart w:id="4" w:name="_Toc73696145"/>
      <w:r w:rsidRPr="00EE32D8">
        <w:rPr>
          <w:rFonts w:ascii="Arial" w:eastAsia="Batang" w:hAnsi="Arial" w:cs="Times New Roman" w:hint="eastAsia"/>
          <w:sz w:val="24"/>
          <w:szCs w:val="20"/>
        </w:rPr>
        <w:t>6</w:t>
      </w:r>
      <w:r w:rsidRPr="00EE32D8">
        <w:rPr>
          <w:rFonts w:ascii="Arial" w:eastAsia="Batang" w:hAnsi="Arial" w:cs="Times New Roman"/>
          <w:sz w:val="24"/>
          <w:szCs w:val="20"/>
        </w:rPr>
        <w:t>.2.4.1</w:t>
      </w:r>
      <w:r w:rsidRPr="00EE32D8">
        <w:rPr>
          <w:rFonts w:ascii="Arial" w:eastAsia="Batang" w:hAnsi="Arial" w:cs="Times New Roman"/>
          <w:sz w:val="24"/>
          <w:szCs w:val="20"/>
        </w:rPr>
        <w:tab/>
        <w:t>STAR-based media streaming</w:t>
      </w:r>
      <w:bookmarkEnd w:id="4"/>
    </w:p>
    <w:p w14:paraId="31E3BAEA" w14:textId="17D6F966" w:rsidR="00EE32D8" w:rsidRPr="00EE32D8" w:rsidRDefault="00EE32D8" w:rsidP="00EE32D8">
      <w:pPr>
        <w:spacing w:after="18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Figure 6.2.4.1-1 illustrates the procedure diagram for 5G immersive media downlink streaming using a STAR-based UE when </w:t>
      </w:r>
      <w:r w:rsidRPr="00EE32D8">
        <w:rPr>
          <w:rFonts w:ascii="Times New Roman" w:eastAsia="Batang" w:hAnsi="Times New Roman" w:cs="Times New Roman"/>
          <w:sz w:val="20"/>
          <w:szCs w:val="20"/>
          <w:lang w:eastAsia="en-US"/>
        </w:rPr>
        <w:t>all essential AR/MR functions in a UE are available without an assist by an edge</w:t>
      </w: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. </w:t>
      </w:r>
    </w:p>
    <w:p w14:paraId="420E2D40" w14:textId="0B0C50FD" w:rsidR="00972758" w:rsidRDefault="00464B69" w:rsidP="00AA3A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jc w:val="center"/>
        <w:outlineLvl w:val="8"/>
        <w:rPr>
          <w:rFonts w:ascii="Arial" w:eastAsia="Batang" w:hAnsi="Arial" w:cs="Times New Roman"/>
          <w:b/>
          <w:lang w:eastAsia="en-US"/>
        </w:rPr>
      </w:pPr>
      <w:r>
        <w:rPr>
          <w:rFonts w:ascii="Arial" w:eastAsia="Batang" w:hAnsi="Arial"/>
          <w:szCs w:val="24"/>
        </w:rPr>
        <w:object w:dxaOrig="16200" w:dyaOrig="15210" w14:anchorId="2822F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6" type="#_x0000_t75" style="width:532.8pt;height:500.25pt" o:ole="">
            <v:imagedata r:id="rId8" o:title=""/>
          </v:shape>
          <o:OLEObject Type="Embed" ProgID="Mscgen.Chart" ShapeID="_x0000_i1186" DrawAspect="Content" ObjectID="_1691470561" r:id="rId9"/>
        </w:object>
      </w:r>
    </w:p>
    <w:p w14:paraId="0735C1E0" w14:textId="327BCBBE" w:rsidR="00DB7984" w:rsidRDefault="00DB7984" w:rsidP="00DB7984">
      <w:pPr>
        <w:pStyle w:val="TF"/>
        <w:rPr>
          <w:lang w:eastAsia="ko-KR"/>
        </w:rPr>
      </w:pPr>
      <w:r w:rsidRPr="00D22B25">
        <w:rPr>
          <w:rFonts w:hint="eastAsia"/>
          <w:lang w:eastAsia="ko-KR"/>
        </w:rPr>
        <w:t>F</w:t>
      </w:r>
      <w:r>
        <w:rPr>
          <w:lang w:eastAsia="ko-KR"/>
        </w:rPr>
        <w:t>igure 6.2.4.1-1</w:t>
      </w:r>
      <w:r w:rsidRPr="00D22B25">
        <w:rPr>
          <w:lang w:eastAsia="ko-KR"/>
        </w:rPr>
        <w:t xml:space="preserve">: STAR-based </w:t>
      </w:r>
      <w:r>
        <w:rPr>
          <w:lang w:eastAsia="ko-KR"/>
        </w:rPr>
        <w:t xml:space="preserve">procedure for </w:t>
      </w:r>
      <w:r w:rsidRPr="00D22B25">
        <w:rPr>
          <w:lang w:eastAsia="ko-KR"/>
        </w:rPr>
        <w:t xml:space="preserve">5G </w:t>
      </w:r>
      <w:r>
        <w:rPr>
          <w:lang w:eastAsia="ko-KR"/>
        </w:rPr>
        <w:t>downlink</w:t>
      </w:r>
      <w:r w:rsidRPr="00D22B25">
        <w:rPr>
          <w:lang w:eastAsia="ko-KR"/>
        </w:rPr>
        <w:t xml:space="preserve"> </w:t>
      </w:r>
      <w:r>
        <w:rPr>
          <w:lang w:eastAsia="ko-KR"/>
        </w:rPr>
        <w:t>streaming</w:t>
      </w:r>
    </w:p>
    <w:p w14:paraId="4B2466E6" w14:textId="2E255941" w:rsidR="008230A7" w:rsidRPr="009A09AF" w:rsidRDefault="008230A7" w:rsidP="008230A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Prerequisites and assumptions:</w:t>
      </w:r>
    </w:p>
    <w:p w14:paraId="4E8C58E0" w14:textId="77777777" w:rsidR="008230A7" w:rsidRPr="009A09AF" w:rsidRDefault="008230A7" w:rsidP="008230A7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-</w:t>
      </w:r>
      <w:r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 xml:space="preserve">The AR/MR 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Scene Manager includes immersive media rendering and scene graph handling functionalities.</w:t>
      </w:r>
    </w:p>
    <w:p w14:paraId="793A629D" w14:textId="4AF12A22" w:rsidR="008230A7" w:rsidRPr="009A09AF" w:rsidRDefault="008230A7" w:rsidP="008230A7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-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ab/>
        <w:t xml:space="preserve">The Media </w:t>
      </w:r>
      <w:r w:rsidR="00B64263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Client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includes immersive content delivery and immersive media decoding functionalities.</w:t>
      </w:r>
    </w:p>
    <w:p w14:paraId="4FE607B0" w14:textId="77777777" w:rsidR="008230A7" w:rsidRPr="009A09AF" w:rsidRDefault="008230A7" w:rsidP="008230A7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-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ab/>
        <w:t>The AR/MR Application in the STAR UE is run by the user.</w:t>
      </w:r>
    </w:p>
    <w:p w14:paraId="46C1BF15" w14:textId="77777777" w:rsidR="008230A7" w:rsidRPr="009A09AF" w:rsidRDefault="008230A7" w:rsidP="008230A7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-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ab/>
        <w:t>The STAR UE initialises AR registration (starts analysing the surroundings where a user/UE is located), it namely:</w:t>
      </w:r>
    </w:p>
    <w:p w14:paraId="11CC61CC" w14:textId="77777777" w:rsidR="008230A7" w:rsidRPr="009A09AF" w:rsidRDefault="008230A7" w:rsidP="008230A7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lastRenderedPageBreak/>
        <w:t>a.</w:t>
      </w:r>
      <w:r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captures its surroundings via camera(s)</w:t>
      </w:r>
    </w:p>
    <w:p w14:paraId="68D0886D" w14:textId="77777777" w:rsidR="008230A7" w:rsidRPr="009A09AF" w:rsidRDefault="008230A7" w:rsidP="008230A7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b.</w:t>
      </w:r>
      <w:r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analyses where the device is located</w:t>
      </w:r>
    </w:p>
    <w:p w14:paraId="230EBC14" w14:textId="77777777" w:rsidR="008230A7" w:rsidRPr="009A09AF" w:rsidRDefault="008230A7" w:rsidP="008230A7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c.</w:t>
      </w:r>
      <w:r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registers the device into the analysed surroundings.</w:t>
      </w:r>
    </w:p>
    <w:p w14:paraId="73276858" w14:textId="12C6064A" w:rsidR="008230A7" w:rsidRPr="009A09AF" w:rsidRDefault="00F548EB" w:rsidP="008230A7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-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ab/>
      </w:r>
      <w:r w:rsidR="008230A7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AR/MR Application and AR/MR Application Provider have exchanged some information, such as device capability or content configuration, for content rendering.</w:t>
      </w:r>
      <w:r w:rsidR="008230A7" w:rsidRPr="009A09AF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The exchange procedures for device capability and content configuration are FFS.</w:t>
      </w:r>
    </w:p>
    <w:p w14:paraId="49DAE3F1" w14:textId="77777777" w:rsidR="008230A7" w:rsidRPr="009A09AF" w:rsidRDefault="008230A7" w:rsidP="008230A7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-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ab/>
        <w:t>AR/MR Application Provider has established a Provisioning Session and its detailed configurations has been exchanged.</w:t>
      </w:r>
    </w:p>
    <w:p w14:paraId="1190182E" w14:textId="6AE73D6F" w:rsidR="008230A7" w:rsidRPr="009A09AF" w:rsidRDefault="008230A7" w:rsidP="00B06AD1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-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ab/>
        <w:t>AR/MR Application Provider has completed to set up ingesting immersive contents.</w:t>
      </w:r>
    </w:p>
    <w:p w14:paraId="22125960" w14:textId="5A77C68B" w:rsidR="00AA3A7C" w:rsidRPr="009A09AF" w:rsidRDefault="00B64263" w:rsidP="00AA3A7C">
      <w:p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Procedures</w:t>
      </w:r>
      <w:r w:rsidR="00AA3A7C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:</w:t>
      </w:r>
    </w:p>
    <w:p w14:paraId="4718BE3B" w14:textId="0A6F6727" w:rsidR="006411BF" w:rsidRPr="009A09AF" w:rsidRDefault="006411BF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scene content is ingested by the 5GMSd AS.</w:t>
      </w:r>
    </w:p>
    <w:p w14:paraId="34FB7A56" w14:textId="6D1B304C" w:rsidR="00AA3A7C" w:rsidRPr="009A09AF" w:rsidRDefault="00AA3A7C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Service Announcement is triggered by AR/MR Application. Service Access Information including Media </w:t>
      </w:r>
      <w:r w:rsidR="00BB3570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Client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</w:t>
      </w:r>
      <w:r w:rsidR="00BB3570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e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ntry or a reference to the Service Access Information is provided through the M8d interface.</w:t>
      </w:r>
    </w:p>
    <w:p w14:paraId="2E911381" w14:textId="77777777" w:rsidR="00AA3A7C" w:rsidRPr="009A09AF" w:rsidRDefault="00AA3A7C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Desired media content is selected.</w:t>
      </w:r>
    </w:p>
    <w:p w14:paraId="0EA602AD" w14:textId="77777777" w:rsidR="00AA3A7C" w:rsidRPr="009A09AF" w:rsidRDefault="00AA3A7C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Optionally, the Service Access information is acquired or updated.</w:t>
      </w:r>
    </w:p>
    <w:p w14:paraId="11C14CEA" w14:textId="1801DAA2" w:rsidR="00AA3A7C" w:rsidRPr="009A09AF" w:rsidRDefault="00AA3A7C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AR/MR Application initializes the scene manager with the </w:t>
      </w:r>
      <w:r w:rsidR="00957959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entry point (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full scene description</w:t>
      </w:r>
      <w:r w:rsidR="00957959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)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URL.</w:t>
      </w:r>
    </w:p>
    <w:p w14:paraId="3FB06AF9" w14:textId="2A067895" w:rsidR="00AA3A7C" w:rsidRPr="009A09AF" w:rsidRDefault="00AA3A7C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Media </w:t>
      </w:r>
      <w:r w:rsidR="00957959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C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lient establishes the transport session for receiving </w:t>
      </w:r>
      <w:r w:rsidR="00957959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entry point (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scene description</w:t>
      </w:r>
      <w:r w:rsidR="00957959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)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.</w:t>
      </w:r>
    </w:p>
    <w:p w14:paraId="6E04B49C" w14:textId="7764D731" w:rsidR="00AA3A7C" w:rsidRPr="009A09AF" w:rsidRDefault="00AA3A7C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Media </w:t>
      </w:r>
      <w:r w:rsidR="00957959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C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lient requests and receives the full scene description.</w:t>
      </w:r>
    </w:p>
    <w:p w14:paraId="4591C2ED" w14:textId="3F54F487" w:rsidR="00AA3A7C" w:rsidRPr="009A09AF" w:rsidRDefault="00AA3A7C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</w:t>
      </w:r>
      <w:r w:rsidR="00957959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entry point (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scene description</w:t>
      </w:r>
      <w:r w:rsidR="00957959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)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is processed.</w:t>
      </w:r>
    </w:p>
    <w:p w14:paraId="3935B390" w14:textId="743F1B2D" w:rsidR="00DF34F4" w:rsidRPr="009A09AF" w:rsidRDefault="00DF34F4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AR/MR Scene Manager requests the creation of a new AR/MR session from the AR Runtime.</w:t>
      </w:r>
    </w:p>
    <w:p w14:paraId="34028E86" w14:textId="132014FA" w:rsidR="00596B91" w:rsidRPr="009A09AF" w:rsidRDefault="00596B91" w:rsidP="00596B91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AR Runtime creates a new AR/MR session.</w:t>
      </w:r>
    </w:p>
    <w:p w14:paraId="72F69F41" w14:textId="60314F10" w:rsidR="00DF34F4" w:rsidRPr="009A09AF" w:rsidRDefault="00711B38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Media Client and/or AR/MR Scene Manager notifies the necessary </w:t>
      </w:r>
      <w:r w:rsidR="00714857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QoS 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information </w:t>
      </w:r>
      <w:r w:rsidR="00714857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required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to the Media Session Handler.</w:t>
      </w:r>
    </w:p>
    <w:p w14:paraId="5C7C7214" w14:textId="1FD7F13F" w:rsidR="00711B38" w:rsidRPr="009A09AF" w:rsidRDefault="00711B38" w:rsidP="00AA3A7C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Media Session Handler shares the information with the 5GMSd AF, in some cases including desired QoS information.  Based on existing provisioning by the AR/MR Application Provider, the 5GMSd AF may request QoS modifications to the PDU sessions.</w:t>
      </w:r>
    </w:p>
    <w:p w14:paraId="7C41E1FD" w14:textId="64268230" w:rsidR="00D87666" w:rsidRPr="009A09AF" w:rsidRDefault="00D87666" w:rsidP="00C31C16">
      <w:pPr>
        <w:ind w:left="284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Media delivery </w:t>
      </w:r>
      <w:r w:rsidR="00C31C16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session for each media </w:t>
      </w:r>
      <w:proofErr w:type="spellStart"/>
      <w:r w:rsidR="00C31C16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strea</w:t>
      </w:r>
      <w:proofErr w:type="spellEnd"/>
      <w:r w:rsidR="00C31C16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/object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.  For static AR objects, a simple URL may be provided in the entry point information for downloading the AR object media data.:</w:t>
      </w:r>
    </w:p>
    <w:p w14:paraId="0A588E0D" w14:textId="78D7274D" w:rsidR="00D87666" w:rsidRPr="009A09AF" w:rsidRDefault="00C31C16" w:rsidP="00B06AD1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For the required media content, the Media </w:t>
      </w:r>
      <w:r w:rsidR="00C033A8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Client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establishes the transport session(s) to acquire delivery manifest(s) information.</w:t>
      </w:r>
    </w:p>
    <w:p w14:paraId="13718669" w14:textId="561986CF" w:rsidR="00C033A8" w:rsidRPr="009A09AF" w:rsidRDefault="00C033A8" w:rsidP="00B06AD1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Media Client requests and receives the delivery manifest(s) from the 5GMSd AS.</w:t>
      </w:r>
    </w:p>
    <w:p w14:paraId="2C5595E2" w14:textId="739676C0" w:rsidR="00C033A8" w:rsidRPr="009A09AF" w:rsidRDefault="00C033A8" w:rsidP="00B06AD1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Media Client processes the delivery manifest(s).  It determines for example the number of needed transport sessions for media acquisition.  The Media </w:t>
      </w:r>
      <w:r w:rsidR="00B06AD1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Client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should be able to use the delivery manifest(s) information to initialize the media pipelines for each media stream.</w:t>
      </w:r>
    </w:p>
    <w:p w14:paraId="3E4528B2" w14:textId="72FAA6F9" w:rsidR="00B06AD1" w:rsidRPr="009A09AF" w:rsidRDefault="006E4592" w:rsidP="006E4592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</w:t>
      </w:r>
      <w:r w:rsidR="00207306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AR/MR Scene Manager and 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Media Client configures the </w:t>
      </w:r>
      <w:r w:rsidR="00207306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rendering and delivery 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media pipelines.</w:t>
      </w:r>
    </w:p>
    <w:p w14:paraId="14E4820A" w14:textId="7CD80FCB" w:rsidR="00464B69" w:rsidRPr="009A09AF" w:rsidRDefault="00464B69" w:rsidP="00464B69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Media Client establishes the transport session(s) to acquire the media content.</w:t>
      </w:r>
    </w:p>
    <w:p w14:paraId="6949788B" w14:textId="1F217E83" w:rsidR="00C0228C" w:rsidRPr="009A09AF" w:rsidRDefault="00C0228C" w:rsidP="006E4592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lastRenderedPageBreak/>
        <w:t>The latest pose information is acquired by the AR/MR Scene Manager and shared to the Media Client.</w:t>
      </w:r>
    </w:p>
    <w:p w14:paraId="0357F606" w14:textId="13C518CA" w:rsidR="0045258A" w:rsidRPr="009A09AF" w:rsidRDefault="0045258A" w:rsidP="0045258A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Media </w:t>
      </w:r>
      <w:r w:rsidR="00950807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Client</w:t>
      </w: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requests the immersive media data according to the delivery manifest processed, possibly taking into account pose information (e.g., viewport dependent streaming)</w:t>
      </w:r>
      <w:r w:rsidR="009C25D2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.</w:t>
      </w:r>
    </w:p>
    <w:p w14:paraId="16861B4F" w14:textId="0B54C29F" w:rsidR="009C25D2" w:rsidRPr="009A09AF" w:rsidRDefault="00950807" w:rsidP="00950807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Media Client receives the immersive media data and triggers the media rendering pipeline(s), including the registration of AR content into the real world accordingly.</w:t>
      </w:r>
    </w:p>
    <w:p w14:paraId="4DBAFAF1" w14:textId="078E8119" w:rsidR="00950807" w:rsidRPr="009A09AF" w:rsidRDefault="00950807" w:rsidP="00950807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Media Client decodes and processes the media data.</w:t>
      </w:r>
      <w:r w:rsidR="00906357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For encrypted media data, the Media Client may also perform decryption.</w:t>
      </w:r>
    </w:p>
    <w:p w14:paraId="0F3A067D" w14:textId="7D0FB54C" w:rsidR="00950807" w:rsidRPr="009A09AF" w:rsidRDefault="00950807" w:rsidP="00950807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The Media Client passes the media data to the AR/MR Scene Manager.</w:t>
      </w:r>
    </w:p>
    <w:p w14:paraId="5EAB2E2D" w14:textId="0AD74850" w:rsidR="00950807" w:rsidRPr="009A09AF" w:rsidRDefault="00950807" w:rsidP="00950807">
      <w:pPr>
        <w:pStyle w:val="List"/>
        <w:numPr>
          <w:ilvl w:val="0"/>
          <w:numId w:val="11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AR/MR Scene Manager renders the media, </w:t>
      </w:r>
      <w:r w:rsidR="004802E1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and passes the </w:t>
      </w:r>
      <w:r w:rsidR="00B866AC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rendered media to the AR Runtime, which performs further processing such as </w:t>
      </w:r>
      <w:r w:rsidR="001E131E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registration of the AR content into the real world, and </w:t>
      </w:r>
      <w:r w:rsidR="00B866AC" w:rsidRPr="009A09AF">
        <w:rPr>
          <w:rFonts w:ascii="Times New Roman" w:eastAsia="Malgun Gothic" w:hAnsi="Times New Roman" w:cs="Times New Roman"/>
          <w:sz w:val="20"/>
          <w:szCs w:val="20"/>
          <w:lang w:eastAsia="en-US"/>
        </w:rPr>
        <w:t>pose correction.</w:t>
      </w:r>
    </w:p>
    <w:p w14:paraId="2C40FE15" w14:textId="039E4476" w:rsidR="00972758" w:rsidRDefault="00972758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  <w:lang w:val="en-US" w:eastAsia="en-US"/>
        </w:rPr>
      </w:pPr>
    </w:p>
    <w:p w14:paraId="61C56F8C" w14:textId="77777777" w:rsidR="006142F9" w:rsidRDefault="006142F9" w:rsidP="006142F9">
      <w:pPr>
        <w:pStyle w:val="Heading4"/>
        <w:rPr>
          <w:lang w:eastAsia="ko-KR"/>
        </w:rPr>
      </w:pPr>
      <w:bookmarkStart w:id="5" w:name="_Toc73696146"/>
      <w:r>
        <w:rPr>
          <w:rFonts w:hint="eastAsia"/>
          <w:lang w:eastAsia="ko-KR"/>
        </w:rPr>
        <w:t>6</w:t>
      </w:r>
      <w:r>
        <w:rPr>
          <w:lang w:eastAsia="ko-KR"/>
        </w:rPr>
        <w:t>.2.4.2</w:t>
      </w:r>
      <w:r>
        <w:rPr>
          <w:lang w:eastAsia="ko-KR"/>
        </w:rPr>
        <w:tab/>
        <w:t>EDGAR-based media streaming</w:t>
      </w:r>
      <w:bookmarkEnd w:id="5"/>
    </w:p>
    <w:p w14:paraId="6E552F6A" w14:textId="6007BA5F" w:rsidR="006142F9" w:rsidRPr="006E52DD" w:rsidRDefault="006142F9" w:rsidP="006142F9">
      <w:r w:rsidRPr="001806E7">
        <w:rPr>
          <w:lang w:val="en-US"/>
        </w:rPr>
        <w:t xml:space="preserve">Figure </w:t>
      </w:r>
      <w:r w:rsidRPr="00FD21E3">
        <w:rPr>
          <w:lang w:val="en-US"/>
        </w:rPr>
        <w:t>6</w:t>
      </w:r>
      <w:r w:rsidRPr="001806E7">
        <w:rPr>
          <w:lang w:val="en-US"/>
        </w:rPr>
        <w:t>.2.</w:t>
      </w:r>
      <w:r>
        <w:rPr>
          <w:lang w:val="en-US"/>
        </w:rPr>
        <w:t>4.2-1</w:t>
      </w:r>
      <w:r w:rsidRPr="001806E7">
        <w:rPr>
          <w:lang w:val="en-US"/>
        </w:rPr>
        <w:t xml:space="preserve"> illustrates </w:t>
      </w:r>
      <w:r>
        <w:rPr>
          <w:lang w:val="en-US"/>
        </w:rPr>
        <w:t xml:space="preserve">the procedure diagram for 5G immersive media downlink streaming </w:t>
      </w:r>
      <w:r w:rsidRPr="00D22B25">
        <w:rPr>
          <w:lang w:val="en-US"/>
        </w:rPr>
        <w:t>using a</w:t>
      </w:r>
      <w:r>
        <w:rPr>
          <w:lang w:val="en-US"/>
        </w:rPr>
        <w:t>n</w:t>
      </w:r>
      <w:r w:rsidRPr="00D22B25">
        <w:rPr>
          <w:lang w:val="en-US"/>
        </w:rPr>
        <w:t xml:space="preserve"> </w:t>
      </w:r>
      <w:r>
        <w:rPr>
          <w:lang w:val="en-US"/>
        </w:rPr>
        <w:t>EDGAR-based</w:t>
      </w:r>
      <w:r w:rsidRPr="00D22B25">
        <w:rPr>
          <w:lang w:val="en-US"/>
        </w:rPr>
        <w:t xml:space="preserve"> UE</w:t>
      </w:r>
      <w:r>
        <w:rPr>
          <w:lang w:val="en-US"/>
        </w:rPr>
        <w:t>.</w:t>
      </w:r>
    </w:p>
    <w:p w14:paraId="4B4B5C0E" w14:textId="717F17F9" w:rsidR="004E1F79" w:rsidRDefault="00D36316" w:rsidP="004E1F79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  <w:lang w:eastAsia="en-US"/>
        </w:rPr>
      </w:pPr>
      <w:r>
        <w:rPr>
          <w:rFonts w:ascii="Arial" w:eastAsia="Batang" w:hAnsi="Arial"/>
          <w:szCs w:val="24"/>
        </w:rPr>
        <w:object w:dxaOrig="15405" w:dyaOrig="10545" w14:anchorId="28606F38">
          <v:shape id="_x0000_i1187" type="#_x0000_t75" style="width:507.15pt;height:346.85pt" o:ole="">
            <v:imagedata r:id="rId10" o:title=""/>
          </v:shape>
          <o:OLEObject Type="Embed" ProgID="Mscgen.Chart" ShapeID="_x0000_i1187" DrawAspect="Content" ObjectID="_1691470562" r:id="rId11"/>
        </w:object>
      </w:r>
    </w:p>
    <w:p w14:paraId="7494C26B" w14:textId="77777777" w:rsidR="002004B6" w:rsidRDefault="002004B6" w:rsidP="002004B6">
      <w:pPr>
        <w:pStyle w:val="TF"/>
        <w:rPr>
          <w:lang w:eastAsia="ko-KR"/>
        </w:rPr>
      </w:pPr>
      <w:r w:rsidRPr="00D22B25">
        <w:rPr>
          <w:rFonts w:hint="eastAsia"/>
          <w:lang w:eastAsia="ko-KR"/>
        </w:rPr>
        <w:t>F</w:t>
      </w:r>
      <w:r>
        <w:rPr>
          <w:lang w:eastAsia="ko-KR"/>
        </w:rPr>
        <w:t>igure 6.2.4.2-1</w:t>
      </w:r>
      <w:r w:rsidRPr="00D22B25">
        <w:rPr>
          <w:lang w:eastAsia="ko-KR"/>
        </w:rPr>
        <w:t xml:space="preserve">: </w:t>
      </w:r>
      <w:r>
        <w:rPr>
          <w:lang w:eastAsia="ko-KR"/>
        </w:rPr>
        <w:t>EDGAR</w:t>
      </w:r>
      <w:r w:rsidRPr="00D22B25">
        <w:rPr>
          <w:lang w:eastAsia="ko-KR"/>
        </w:rPr>
        <w:t xml:space="preserve">-based </w:t>
      </w:r>
      <w:r>
        <w:rPr>
          <w:lang w:eastAsia="ko-KR"/>
        </w:rPr>
        <w:t xml:space="preserve">procedure for </w:t>
      </w:r>
      <w:r w:rsidRPr="00D22B25">
        <w:rPr>
          <w:lang w:eastAsia="ko-KR"/>
        </w:rPr>
        <w:t xml:space="preserve">5G </w:t>
      </w:r>
      <w:r>
        <w:rPr>
          <w:lang w:eastAsia="ko-KR"/>
        </w:rPr>
        <w:t>downlink</w:t>
      </w:r>
      <w:r w:rsidRPr="00D22B25">
        <w:rPr>
          <w:lang w:eastAsia="ko-KR"/>
        </w:rPr>
        <w:t xml:space="preserve"> </w:t>
      </w:r>
      <w:r>
        <w:rPr>
          <w:lang w:eastAsia="ko-KR"/>
        </w:rPr>
        <w:t>streaming</w:t>
      </w:r>
    </w:p>
    <w:p w14:paraId="410EEC87" w14:textId="77777777" w:rsidR="002004B6" w:rsidRPr="00D36316" w:rsidRDefault="002004B6" w:rsidP="00AD243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</w:p>
    <w:p w14:paraId="57670BCB" w14:textId="1D0AC406" w:rsidR="00AD2432" w:rsidRPr="00D36316" w:rsidRDefault="00AD2432" w:rsidP="00AD243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Prerequisites and assumptions:</w:t>
      </w:r>
    </w:p>
    <w:p w14:paraId="273C5BBD" w14:textId="77777777" w:rsidR="00AD2432" w:rsidRPr="00D36316" w:rsidRDefault="00AD2432" w:rsidP="00AD2432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-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The AR/MR Scene Manager includes immersive media rendering and scene graph handling functionalities.</w:t>
      </w:r>
    </w:p>
    <w:p w14:paraId="51983834" w14:textId="77777777" w:rsidR="00AD2432" w:rsidRPr="00D36316" w:rsidRDefault="00AD2432" w:rsidP="00AD2432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-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The Media Client includes immersive content delivery and immersive media decoding functionalities.</w:t>
      </w:r>
    </w:p>
    <w:p w14:paraId="57B0F4DC" w14:textId="6D531F63" w:rsidR="00AD2432" w:rsidRPr="00D36316" w:rsidRDefault="00AD2432" w:rsidP="00AD2432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-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 xml:space="preserve">The AR/MR Application in the </w:t>
      </w:r>
      <w:r w:rsidR="003F1952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EDGAR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UE is run by the user.</w:t>
      </w:r>
    </w:p>
    <w:p w14:paraId="3AAE912F" w14:textId="5140EA57" w:rsidR="00AD2432" w:rsidRPr="00D36316" w:rsidRDefault="00AD2432" w:rsidP="00AD2432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-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 xml:space="preserve">The </w:t>
      </w:r>
      <w:r w:rsidR="003F1952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EDGAR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UE initialises AR registration (starts analysing the surroundings where a user/UE is located), it namely:</w:t>
      </w:r>
    </w:p>
    <w:p w14:paraId="56049C2D" w14:textId="77777777" w:rsidR="00AD2432" w:rsidRPr="00D36316" w:rsidRDefault="00AD2432" w:rsidP="00AD2432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a.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captures its surroundings via camera(s)</w:t>
      </w:r>
    </w:p>
    <w:p w14:paraId="09E85DF7" w14:textId="77777777" w:rsidR="00AD2432" w:rsidRPr="00D36316" w:rsidRDefault="00AD2432" w:rsidP="00AD2432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b.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analyses where the device is located</w:t>
      </w:r>
    </w:p>
    <w:p w14:paraId="32698A9F" w14:textId="77777777" w:rsidR="00AD2432" w:rsidRPr="00D36316" w:rsidRDefault="00AD2432" w:rsidP="00AD2432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c.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 xml:space="preserve">registers the device into the </w:t>
      </w:r>
      <w:proofErr w:type="spellStart"/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analysed</w:t>
      </w:r>
      <w:proofErr w:type="spellEnd"/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surroundings.</w:t>
      </w:r>
    </w:p>
    <w:p w14:paraId="15F7D0F4" w14:textId="77777777" w:rsidR="00AD2432" w:rsidRPr="00D36316" w:rsidRDefault="00AD2432" w:rsidP="00AD2432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-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AR/MR Application and AR/MR Application Provider have exchanged some information, such as device capability or content configuration, for content rendering. The exchange procedures for device capability and content configuration are FFS.</w:t>
      </w:r>
    </w:p>
    <w:p w14:paraId="5F17D64A" w14:textId="77777777" w:rsidR="00AD2432" w:rsidRPr="00D36316" w:rsidRDefault="00AD2432" w:rsidP="00AD2432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-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AR/MR Application Provider has established a Provisioning Session and its detailed configurations has been exchanged.</w:t>
      </w:r>
    </w:p>
    <w:p w14:paraId="3084B0D2" w14:textId="77777777" w:rsidR="00AD2432" w:rsidRPr="00D36316" w:rsidRDefault="00AD2432" w:rsidP="00AD2432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-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  <w:t>AR/MR Application Provider has completed to set up ingesting immersive contents.</w:t>
      </w:r>
    </w:p>
    <w:p w14:paraId="6D803D41" w14:textId="77777777" w:rsidR="00AD2432" w:rsidRPr="00D36316" w:rsidRDefault="00AD2432" w:rsidP="00AD2432">
      <w:pPr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Procedures:</w:t>
      </w:r>
    </w:p>
    <w:p w14:paraId="66EE4AD4" w14:textId="52D85550" w:rsidR="00AA581B" w:rsidRPr="00D36316" w:rsidRDefault="00AA581B" w:rsidP="00AA581B">
      <w:pPr>
        <w:pStyle w:val="List"/>
        <w:ind w:left="284" w:firstLine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Steps 1~</w:t>
      </w:r>
      <w:r w:rsidR="00D36316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8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: Identical to steps 1~</w:t>
      </w:r>
      <w:r w:rsidR="00D36316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8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from the STAR UE case (figure 6.2.4.1-1).</w:t>
      </w:r>
    </w:p>
    <w:p w14:paraId="26E89542" w14:textId="77777777" w:rsidR="002A4A6D" w:rsidRPr="00D36316" w:rsidRDefault="002A4A6D" w:rsidP="00AA581B">
      <w:pPr>
        <w:pStyle w:val="List"/>
        <w:ind w:left="284" w:firstLine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</w:p>
    <w:p w14:paraId="7DB4A616" w14:textId="77777777" w:rsidR="00E268C5" w:rsidRPr="00D36316" w:rsidRDefault="00E268C5" w:rsidP="00D36316">
      <w:pPr>
        <w:pStyle w:val="List"/>
        <w:numPr>
          <w:ilvl w:val="0"/>
          <w:numId w:val="20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Based on the processed scene description and the device capabilities, the 5GMSd AS/EAS is selected, and edge processes are instantiated using the processes defined in EDGE:</w:t>
      </w:r>
    </w:p>
    <w:p w14:paraId="1654A06B" w14:textId="77777777" w:rsidR="00E268C5" w:rsidRPr="00D36316" w:rsidRDefault="00E268C5" w:rsidP="00D36316">
      <w:pPr>
        <w:pStyle w:val="List"/>
        <w:numPr>
          <w:ilvl w:val="1"/>
          <w:numId w:val="20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The AR/MR Scene Manager sends the scene description and the device capabilities to 5GMS AS. The 5GMS AS derives the EAS KPIs and if needed selects a new AS/EAS (through AF) based on the new KPI.  Then the edge processes are started, and a new entry </w:t>
      </w:r>
      <w:proofErr w:type="spellStart"/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proint</w:t>
      </w:r>
      <w:proofErr w:type="spellEnd"/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URL is provided to the AR/MR Scene Manager.</w:t>
      </w:r>
    </w:p>
    <w:p w14:paraId="479AD740" w14:textId="77777777" w:rsidR="00E268C5" w:rsidRPr="00D36316" w:rsidRDefault="00E268C5" w:rsidP="00D36316">
      <w:pPr>
        <w:pStyle w:val="List"/>
        <w:numPr>
          <w:ilvl w:val="1"/>
          <w:numId w:val="20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AR/MR Scene Manager derives the EAS KPIs from the scene description and device capabilities, requests the AF to provide the list of suitable EAS. Then the AR/MR Scene Manager selects the AS/EAS and requests to start the edge processes in the AS. The edge processes are started, and a new entry point URL is provided to the AR/MR Scene Manager.</w:t>
      </w:r>
    </w:p>
    <w:p w14:paraId="1A409CCD" w14:textId="77777777" w:rsidR="00E268C5" w:rsidRPr="00D36316" w:rsidRDefault="00E268C5" w:rsidP="00D36316">
      <w:pPr>
        <w:pStyle w:val="List"/>
        <w:numPr>
          <w:ilvl w:val="0"/>
          <w:numId w:val="20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AR/MR Scene Manager requests the simplified scene description. The edge processes derive the simplified scene description from the full scene description and provide it to AR/MR Scene Manager.</w:t>
      </w:r>
    </w:p>
    <w:p w14:paraId="699E6C7B" w14:textId="78F16089" w:rsidR="00E268C5" w:rsidRPr="00D36316" w:rsidRDefault="00E268C5" w:rsidP="00D36316">
      <w:pPr>
        <w:pStyle w:val="List"/>
        <w:numPr>
          <w:ilvl w:val="0"/>
          <w:numId w:val="20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simplified entry point (simplified scene description) is processed.</w:t>
      </w:r>
    </w:p>
    <w:p w14:paraId="64BC8F87" w14:textId="57FBC68F" w:rsidR="00C0609D" w:rsidRPr="00D36316" w:rsidRDefault="00C0609D" w:rsidP="00C0609D">
      <w:pPr>
        <w:pStyle w:val="List"/>
        <w:ind w:left="284" w:firstLine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Steps 1</w:t>
      </w:r>
      <w:r w:rsidR="00D36316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2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~</w:t>
      </w:r>
      <w:r w:rsidR="00F9373D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19</w:t>
      </w:r>
      <w:r w:rsidR="00DC3B21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: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ab/>
      </w:r>
      <w:r w:rsidR="00DC3B21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</w:t>
      </w:r>
      <w:r w:rsidR="00F9373D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Identical to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steps </w:t>
      </w:r>
      <w:r w:rsidR="00D36316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9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~</w:t>
      </w:r>
      <w:r w:rsidR="00F9373D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16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from the STAR UE case </w:t>
      </w:r>
      <w:r w:rsidR="00A67D58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(figure 6.2.4.1-1</w:t>
      </w:r>
      <w:r w:rsidR="00F9373D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)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.</w:t>
      </w:r>
    </w:p>
    <w:p w14:paraId="24A1F60B" w14:textId="77777777" w:rsidR="00BC29E5" w:rsidRPr="00D36316" w:rsidRDefault="00BC29E5" w:rsidP="00BC29E5">
      <w:pPr>
        <w:pStyle w:val="ListParagraph"/>
        <w:numPr>
          <w:ilvl w:val="0"/>
          <w:numId w:val="18"/>
        </w:numPr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Media Client establishes the transport session(s) to acquire the media content.</w:t>
      </w:r>
    </w:p>
    <w:p w14:paraId="21911F82" w14:textId="72CC7EA5" w:rsidR="00F9373D" w:rsidRPr="00D36316" w:rsidRDefault="00BC29E5" w:rsidP="00F9373D">
      <w:pPr>
        <w:pStyle w:val="List"/>
        <w:numPr>
          <w:ilvl w:val="0"/>
          <w:numId w:val="18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5GMSd AS initiates and starts a media session</w:t>
      </w:r>
      <w:r w:rsidR="002E167C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. This media session forms a stateful session loop</w:t>
      </w:r>
      <w:r w:rsidR="0086080A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specific to the UE</w:t>
      </w:r>
      <w:r w:rsidR="00A06A81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,</w:t>
      </w:r>
      <w:r w:rsidR="002E167C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</w:t>
      </w:r>
      <w:r w:rsidR="00E76252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containing steps 22~25:</w:t>
      </w:r>
    </w:p>
    <w:p w14:paraId="2A2380D2" w14:textId="4F58604B" w:rsidR="008F4E96" w:rsidRPr="00AA2985" w:rsidRDefault="00C6679B" w:rsidP="008F4E96">
      <w:pPr>
        <w:pStyle w:val="List"/>
        <w:spacing w:after="180" w:line="240" w:lineRule="auto"/>
        <w:ind w:left="644" w:firstLine="0"/>
        <w:contextualSpacing w:val="0"/>
        <w:rPr>
          <w:rFonts w:ascii="Times New Roman" w:eastAsia="Malgun Gothic" w:hAnsi="Times New Roman" w:cs="Times New Roman"/>
          <w:i/>
          <w:iCs/>
          <w:sz w:val="20"/>
          <w:szCs w:val="20"/>
          <w:lang w:val="en-US" w:eastAsia="en-US"/>
        </w:rPr>
      </w:pPr>
      <w:r w:rsidRPr="00AA2985">
        <w:rPr>
          <w:rFonts w:ascii="Times New Roman" w:eastAsia="Malgun Gothic" w:hAnsi="Times New Roman" w:cs="Times New Roman"/>
          <w:i/>
          <w:iCs/>
          <w:sz w:val="20"/>
          <w:szCs w:val="20"/>
          <w:lang w:val="en-US" w:eastAsia="en-US"/>
        </w:rPr>
        <w:t>Stateful media session loop (steps 22~25):</w:t>
      </w:r>
    </w:p>
    <w:p w14:paraId="41C185E5" w14:textId="77777777" w:rsidR="00E76252" w:rsidRPr="00D36316" w:rsidRDefault="00E76252" w:rsidP="00E76252">
      <w:pPr>
        <w:pStyle w:val="List"/>
        <w:numPr>
          <w:ilvl w:val="0"/>
          <w:numId w:val="18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lastRenderedPageBreak/>
        <w:t>The latest pose information is acquired by the AR/MR Scene Manager and shared to the Media Client.</w:t>
      </w:r>
    </w:p>
    <w:p w14:paraId="102FD264" w14:textId="56E2A551" w:rsidR="00E76252" w:rsidRPr="00D36316" w:rsidRDefault="00E76252" w:rsidP="00F9373D">
      <w:pPr>
        <w:pStyle w:val="List"/>
        <w:numPr>
          <w:ilvl w:val="0"/>
          <w:numId w:val="18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Media Client sends the latest pose information to the 5GMSd A</w:t>
      </w:r>
      <w:r w:rsidR="00326503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S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.</w:t>
      </w:r>
    </w:p>
    <w:p w14:paraId="4FECF814" w14:textId="6DAA3734" w:rsidR="00326503" w:rsidRPr="00D36316" w:rsidRDefault="00326503" w:rsidP="00F9373D">
      <w:pPr>
        <w:pStyle w:val="List"/>
        <w:numPr>
          <w:ilvl w:val="0"/>
          <w:numId w:val="18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5GMSd AS performs pre-rendering of the media based on the latest received pose information.</w:t>
      </w:r>
      <w:r w:rsidR="00A06A81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Pre-rendering may </w:t>
      </w:r>
      <w:r w:rsidR="000C628D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typically </w:t>
      </w:r>
      <w:r w:rsidR="00A06A81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consist of decoding</w:t>
      </w:r>
      <w:r w:rsidR="002605D7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and</w:t>
      </w:r>
      <w:r w:rsidR="00A06A81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rendering</w:t>
      </w:r>
      <w:r w:rsidR="000C628D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immersive media</w:t>
      </w:r>
      <w:r w:rsidR="00A06A81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, and encoding</w:t>
      </w:r>
      <w:r w:rsidR="000C628D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 the </w:t>
      </w:r>
      <w:r w:rsidR="002605D7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rendered (2D) media.</w:t>
      </w:r>
    </w:p>
    <w:p w14:paraId="3614B7B5" w14:textId="2F11BBF3" w:rsidR="00420D39" w:rsidRPr="00D36316" w:rsidRDefault="00420D39" w:rsidP="00F9373D">
      <w:pPr>
        <w:pStyle w:val="List"/>
        <w:numPr>
          <w:ilvl w:val="0"/>
          <w:numId w:val="18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pre-rendered media is sent by the 5GMSd AS to the Media Client.</w:t>
      </w:r>
    </w:p>
    <w:p w14:paraId="566433F1" w14:textId="67A84E0C" w:rsidR="008F4E96" w:rsidRPr="00D36316" w:rsidRDefault="008F4E96" w:rsidP="008F4E96">
      <w:pPr>
        <w:pStyle w:val="List"/>
        <w:spacing w:after="180" w:line="240" w:lineRule="auto"/>
        <w:ind w:left="644" w:firstLine="0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</w:p>
    <w:p w14:paraId="68423181" w14:textId="77777777" w:rsidR="00FE75DF" w:rsidRPr="00D36316" w:rsidRDefault="00FE75DF" w:rsidP="00FE75DF">
      <w:pPr>
        <w:pStyle w:val="List"/>
        <w:numPr>
          <w:ilvl w:val="0"/>
          <w:numId w:val="18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Media Client decodes and processes the media data. For encrypted media data, the Media Client may also perform decryption.</w:t>
      </w:r>
    </w:p>
    <w:p w14:paraId="4E720CDC" w14:textId="77777777" w:rsidR="00FE75DF" w:rsidRPr="00D36316" w:rsidRDefault="00FE75DF" w:rsidP="00FE75DF">
      <w:pPr>
        <w:pStyle w:val="List"/>
        <w:numPr>
          <w:ilvl w:val="0"/>
          <w:numId w:val="18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The Media Client passes the media data to the AR/MR Scene Manager.</w:t>
      </w:r>
    </w:p>
    <w:p w14:paraId="0884C33A" w14:textId="35009C24" w:rsidR="00FE75DF" w:rsidRDefault="00FE75DF" w:rsidP="001E131E">
      <w:pPr>
        <w:pStyle w:val="List"/>
        <w:numPr>
          <w:ilvl w:val="0"/>
          <w:numId w:val="18"/>
        </w:numPr>
        <w:spacing w:after="180" w:line="240" w:lineRule="auto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The AR/MR Scene Manager renders the media, and passes the rendered media to the AR Runtime, which performs further processing such </w:t>
      </w:r>
      <w:r w:rsidR="00703DF3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as registration of the AR content into the real </w:t>
      </w:r>
      <w:r w:rsidR="001E131E"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 xml:space="preserve">world, composition, and </w:t>
      </w:r>
      <w:r w:rsidRPr="00D36316">
        <w:rPr>
          <w:rFonts w:ascii="Times New Roman" w:eastAsia="Malgun Gothic" w:hAnsi="Times New Roman" w:cs="Times New Roman"/>
          <w:sz w:val="20"/>
          <w:szCs w:val="20"/>
          <w:lang w:val="en-US" w:eastAsia="en-US"/>
        </w:rPr>
        <w:t>pose correction.</w:t>
      </w:r>
    </w:p>
    <w:p w14:paraId="7372D064" w14:textId="77777777" w:rsidR="00206E34" w:rsidRPr="00D36316" w:rsidRDefault="00206E34" w:rsidP="00206E34">
      <w:pPr>
        <w:pStyle w:val="List"/>
        <w:spacing w:after="180" w:line="240" w:lineRule="auto"/>
        <w:ind w:left="284" w:firstLine="0"/>
        <w:contextualSpacing w:val="0"/>
        <w:rPr>
          <w:rFonts w:ascii="Times New Roman" w:eastAsia="Malgun Gothic" w:hAnsi="Times New Roman" w:cs="Times New Roman"/>
          <w:sz w:val="20"/>
          <w:szCs w:val="20"/>
          <w:lang w:val="en-US" w:eastAsia="en-US"/>
        </w:rPr>
      </w:pPr>
    </w:p>
    <w:p w14:paraId="23C48F05" w14:textId="1E1F0735" w:rsidR="00D36316" w:rsidRPr="0098577C" w:rsidRDefault="00D36316" w:rsidP="00D36316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Batang" w:hAnsi="Arial" w:cs="Times New Roman"/>
          <w:b/>
          <w:sz w:val="24"/>
          <w:szCs w:val="21"/>
          <w:lang w:eastAsia="en-US"/>
        </w:rPr>
      </w:pPr>
      <w:r>
        <w:rPr>
          <w:rFonts w:ascii="Arial" w:eastAsia="Batang" w:hAnsi="Arial" w:cs="Times New Roman"/>
          <w:b/>
          <w:sz w:val="24"/>
          <w:szCs w:val="21"/>
          <w:lang w:eastAsia="en-US"/>
        </w:rPr>
        <w:t>Changes to clause 6.</w:t>
      </w:r>
      <w:r>
        <w:rPr>
          <w:rFonts w:ascii="Arial" w:eastAsia="Batang" w:hAnsi="Arial" w:cs="Times New Roman"/>
          <w:b/>
          <w:sz w:val="24"/>
          <w:szCs w:val="21"/>
          <w:lang w:eastAsia="en-US"/>
        </w:rPr>
        <w:t>3</w:t>
      </w:r>
    </w:p>
    <w:p w14:paraId="46AF665E" w14:textId="6AF1552E" w:rsidR="00D36316" w:rsidRDefault="00AC41F0" w:rsidP="00D36316">
      <w:pPr>
        <w:rPr>
          <w:rFonts w:ascii="Arial" w:eastAsia="Batang" w:hAnsi="Arial" w:cs="Times New Roman"/>
          <w:sz w:val="20"/>
          <w:szCs w:val="24"/>
        </w:rPr>
      </w:pPr>
      <w:r>
        <w:rPr>
          <w:rFonts w:ascii="Arial" w:eastAsia="Batang" w:hAnsi="Arial" w:cs="Times New Roman"/>
          <w:sz w:val="20"/>
          <w:szCs w:val="24"/>
        </w:rPr>
        <w:t>Add the contents below into</w:t>
      </w:r>
      <w:r w:rsidR="00D36316" w:rsidRPr="009A09AF">
        <w:rPr>
          <w:rFonts w:ascii="Arial" w:eastAsia="Batang" w:hAnsi="Arial" w:cs="Times New Roman"/>
          <w:sz w:val="20"/>
          <w:szCs w:val="24"/>
        </w:rPr>
        <w:t xml:space="preserve"> clause 6.</w:t>
      </w:r>
      <w:r w:rsidR="00426528">
        <w:rPr>
          <w:rFonts w:ascii="Arial" w:eastAsia="Batang" w:hAnsi="Arial" w:cs="Times New Roman"/>
          <w:sz w:val="20"/>
          <w:szCs w:val="24"/>
        </w:rPr>
        <w:t>3</w:t>
      </w:r>
      <w:r w:rsidR="00D36316" w:rsidRPr="009A09AF">
        <w:rPr>
          <w:rFonts w:ascii="Arial" w:eastAsia="Batang" w:hAnsi="Arial" w:cs="Times New Roman"/>
          <w:sz w:val="20"/>
          <w:szCs w:val="24"/>
        </w:rPr>
        <w:t>.4.</w:t>
      </w:r>
    </w:p>
    <w:p w14:paraId="76AA50EA" w14:textId="77777777" w:rsidR="00426528" w:rsidRPr="009A09AF" w:rsidRDefault="00426528" w:rsidP="00D36316">
      <w:pPr>
        <w:rPr>
          <w:rFonts w:ascii="Arial" w:eastAsia="Batang" w:hAnsi="Arial" w:cs="Times New Roman"/>
          <w:sz w:val="20"/>
          <w:szCs w:val="24"/>
        </w:rPr>
      </w:pPr>
    </w:p>
    <w:p w14:paraId="52E1B3A9" w14:textId="2BEFB62F" w:rsidR="00426528" w:rsidRPr="00EE32D8" w:rsidRDefault="00426528" w:rsidP="0042652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Batang" w:hAnsi="Arial" w:cs="Times New Roman"/>
          <w:sz w:val="28"/>
          <w:szCs w:val="20"/>
          <w:lang w:eastAsia="en-US"/>
        </w:rPr>
      </w:pPr>
      <w:r w:rsidRPr="00EE32D8">
        <w:rPr>
          <w:rFonts w:ascii="Arial" w:eastAsia="Batang" w:hAnsi="Arial" w:cs="Times New Roman" w:hint="eastAsia"/>
          <w:sz w:val="28"/>
          <w:szCs w:val="20"/>
          <w:lang w:eastAsia="en-US"/>
        </w:rPr>
        <w:t>6</w:t>
      </w:r>
      <w:r w:rsidRPr="00EE32D8">
        <w:rPr>
          <w:rFonts w:ascii="Arial" w:eastAsia="Batang" w:hAnsi="Arial" w:cs="Times New Roman"/>
          <w:sz w:val="28"/>
          <w:szCs w:val="20"/>
          <w:lang w:eastAsia="en-US"/>
        </w:rPr>
        <w:t>.</w:t>
      </w:r>
      <w:r>
        <w:rPr>
          <w:rFonts w:ascii="Arial" w:eastAsia="Batang" w:hAnsi="Arial" w:cs="Times New Roman"/>
          <w:sz w:val="28"/>
          <w:szCs w:val="20"/>
          <w:lang w:eastAsia="en-US"/>
        </w:rPr>
        <w:t>3</w:t>
      </w:r>
      <w:r w:rsidRPr="00EE32D8">
        <w:rPr>
          <w:rFonts w:ascii="Arial" w:eastAsia="Batang" w:hAnsi="Arial" w:cs="Times New Roman"/>
          <w:sz w:val="28"/>
          <w:szCs w:val="20"/>
          <w:lang w:eastAsia="en-US"/>
        </w:rPr>
        <w:t>.4</w:t>
      </w:r>
      <w:r w:rsidRPr="00EE32D8">
        <w:rPr>
          <w:rFonts w:ascii="Arial" w:eastAsia="Batang" w:hAnsi="Arial" w:cs="Times New Roman"/>
          <w:sz w:val="28"/>
          <w:szCs w:val="20"/>
          <w:lang w:eastAsia="en-US"/>
        </w:rPr>
        <w:tab/>
        <w:t>Typical Procedures and call flows</w:t>
      </w:r>
    </w:p>
    <w:p w14:paraId="37B630DD" w14:textId="1FD04549" w:rsidR="00426528" w:rsidRPr="00EE32D8" w:rsidRDefault="00426528" w:rsidP="00426528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Batang" w:hAnsi="Arial" w:cs="Times New Roman"/>
          <w:sz w:val="24"/>
          <w:szCs w:val="20"/>
        </w:rPr>
      </w:pPr>
      <w:r w:rsidRPr="00EE32D8">
        <w:rPr>
          <w:rFonts w:ascii="Arial" w:eastAsia="Batang" w:hAnsi="Arial" w:cs="Times New Roman" w:hint="eastAsia"/>
          <w:sz w:val="24"/>
          <w:szCs w:val="20"/>
        </w:rPr>
        <w:t>6</w:t>
      </w:r>
      <w:r w:rsidRPr="00EE32D8">
        <w:rPr>
          <w:rFonts w:ascii="Arial" w:eastAsia="Batang" w:hAnsi="Arial" w:cs="Times New Roman"/>
          <w:sz w:val="24"/>
          <w:szCs w:val="20"/>
        </w:rPr>
        <w:t>.</w:t>
      </w:r>
      <w:r>
        <w:rPr>
          <w:rFonts w:ascii="Arial" w:eastAsia="Batang" w:hAnsi="Arial" w:cs="Times New Roman"/>
          <w:sz w:val="24"/>
          <w:szCs w:val="20"/>
        </w:rPr>
        <w:t>3</w:t>
      </w:r>
      <w:r w:rsidRPr="00EE32D8">
        <w:rPr>
          <w:rFonts w:ascii="Arial" w:eastAsia="Batang" w:hAnsi="Arial" w:cs="Times New Roman"/>
          <w:sz w:val="24"/>
          <w:szCs w:val="20"/>
        </w:rPr>
        <w:t>.4.1</w:t>
      </w:r>
      <w:r w:rsidRPr="00EE32D8">
        <w:rPr>
          <w:rFonts w:ascii="Arial" w:eastAsia="Batang" w:hAnsi="Arial" w:cs="Times New Roman"/>
          <w:sz w:val="24"/>
          <w:szCs w:val="20"/>
        </w:rPr>
        <w:tab/>
        <w:t xml:space="preserve">STAR-based </w:t>
      </w:r>
      <w:r>
        <w:rPr>
          <w:rFonts w:ascii="Arial" w:eastAsia="Batang" w:hAnsi="Arial" w:cs="Times New Roman"/>
          <w:sz w:val="24"/>
          <w:szCs w:val="20"/>
        </w:rPr>
        <w:t>interactive immersive servi</w:t>
      </w:r>
      <w:r w:rsidR="00567C7C">
        <w:rPr>
          <w:rFonts w:ascii="Arial" w:eastAsia="Batang" w:hAnsi="Arial" w:cs="Times New Roman"/>
          <w:sz w:val="24"/>
          <w:szCs w:val="20"/>
        </w:rPr>
        <w:t>c</w:t>
      </w:r>
      <w:r>
        <w:rPr>
          <w:rFonts w:ascii="Arial" w:eastAsia="Batang" w:hAnsi="Arial" w:cs="Times New Roman"/>
          <w:sz w:val="24"/>
          <w:szCs w:val="20"/>
        </w:rPr>
        <w:t>e</w:t>
      </w:r>
    </w:p>
    <w:p w14:paraId="637D64C0" w14:textId="4A26740A" w:rsidR="00426528" w:rsidRPr="00EE32D8" w:rsidRDefault="00426528" w:rsidP="00426528">
      <w:pPr>
        <w:spacing w:after="180" w:line="240" w:lineRule="auto"/>
        <w:rPr>
          <w:rFonts w:ascii="Times New Roman" w:eastAsia="Batang" w:hAnsi="Times New Roman" w:cs="Times New Roman"/>
          <w:sz w:val="20"/>
          <w:szCs w:val="20"/>
          <w:lang w:val="en-US" w:eastAsia="en-US"/>
        </w:rPr>
      </w:pP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>Figure 6.</w:t>
      </w:r>
      <w:r>
        <w:rPr>
          <w:rFonts w:ascii="Times New Roman" w:eastAsia="Batang" w:hAnsi="Times New Roman" w:cs="Times New Roman"/>
          <w:sz w:val="20"/>
          <w:szCs w:val="20"/>
          <w:lang w:val="en-US" w:eastAsia="en-US"/>
        </w:rPr>
        <w:t>3</w:t>
      </w: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.4.1-1 illustrates the procedure diagram for </w:t>
      </w:r>
      <w:r w:rsidR="00567C7C">
        <w:rPr>
          <w:rFonts w:ascii="Times New Roman" w:eastAsia="Batang" w:hAnsi="Times New Roman" w:cs="Times New Roman"/>
          <w:sz w:val="20"/>
          <w:szCs w:val="20"/>
          <w:lang w:val="en-US" w:eastAsia="en-US"/>
        </w:rPr>
        <w:t>interactive immersive services</w:t>
      </w: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using a STAR-based UE when </w:t>
      </w:r>
      <w:r w:rsidRPr="00EE32D8">
        <w:rPr>
          <w:rFonts w:ascii="Times New Roman" w:eastAsia="Batang" w:hAnsi="Times New Roman" w:cs="Times New Roman"/>
          <w:sz w:val="20"/>
          <w:szCs w:val="20"/>
          <w:lang w:eastAsia="en-US"/>
        </w:rPr>
        <w:t>all essential AR/MR functions in a UE are available without an assist by an edge</w:t>
      </w: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. </w:t>
      </w:r>
    </w:p>
    <w:p w14:paraId="4F880287" w14:textId="380573DD" w:rsidR="00710130" w:rsidRDefault="00A02CFB">
      <w:pPr>
        <w:rPr>
          <w:rFonts w:eastAsia="Batang"/>
          <w:szCs w:val="24"/>
        </w:rPr>
      </w:pPr>
      <w:r>
        <w:rPr>
          <w:rFonts w:ascii="Arial" w:eastAsia="Batang" w:hAnsi="Arial"/>
          <w:szCs w:val="24"/>
        </w:rPr>
        <w:object w:dxaOrig="18120" w:dyaOrig="15615" w14:anchorId="2FD5C3A5">
          <v:shape id="_x0000_i1188" type="#_x0000_t75" style="width:450.15pt;height:388.15pt" o:ole="">
            <v:imagedata r:id="rId12" o:title=""/>
          </v:shape>
          <o:OLEObject Type="Embed" ProgID="Mscgen.Chart" ShapeID="_x0000_i1188" DrawAspect="Content" ObjectID="_1691470563" r:id="rId13"/>
        </w:object>
      </w:r>
    </w:p>
    <w:p w14:paraId="18CA1022" w14:textId="7749AFC1" w:rsidR="001605C0" w:rsidRPr="001605C0" w:rsidRDefault="001605C0" w:rsidP="001605C0">
      <w:pPr>
        <w:pStyle w:val="TF"/>
        <w:rPr>
          <w:lang w:eastAsia="ko-KR"/>
        </w:rPr>
      </w:pPr>
      <w:r w:rsidRPr="00D22B25">
        <w:rPr>
          <w:rFonts w:hint="eastAsia"/>
          <w:lang w:eastAsia="ko-KR"/>
        </w:rPr>
        <w:t>F</w:t>
      </w:r>
      <w:r>
        <w:rPr>
          <w:lang w:eastAsia="ko-KR"/>
        </w:rPr>
        <w:t>igure 6.</w:t>
      </w:r>
      <w:r>
        <w:rPr>
          <w:lang w:eastAsia="ko-KR"/>
        </w:rPr>
        <w:t>3</w:t>
      </w:r>
      <w:r>
        <w:rPr>
          <w:lang w:eastAsia="ko-KR"/>
        </w:rPr>
        <w:t>.4.1-1</w:t>
      </w:r>
      <w:r w:rsidRPr="00D22B25">
        <w:rPr>
          <w:lang w:eastAsia="ko-KR"/>
        </w:rPr>
        <w:t xml:space="preserve">: STAR-based </w:t>
      </w:r>
      <w:r>
        <w:rPr>
          <w:lang w:eastAsia="ko-KR"/>
        </w:rPr>
        <w:t xml:space="preserve">procedure for </w:t>
      </w:r>
      <w:r>
        <w:rPr>
          <w:lang w:eastAsia="ko-KR"/>
        </w:rPr>
        <w:t>int</w:t>
      </w:r>
      <w:r w:rsidR="008E4D40">
        <w:rPr>
          <w:lang w:eastAsia="ko-KR"/>
        </w:rPr>
        <w:t>eractive immersive service</w:t>
      </w:r>
    </w:p>
    <w:p w14:paraId="0DD75199" w14:textId="4D783D07" w:rsidR="00D52282" w:rsidRPr="00206E34" w:rsidRDefault="00267659">
      <w:p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06E34">
        <w:rPr>
          <w:rFonts w:ascii="Times New Roman" w:eastAsia="Malgun Gothic" w:hAnsi="Times New Roman" w:cs="Times New Roman"/>
          <w:sz w:val="20"/>
          <w:szCs w:val="20"/>
          <w:lang w:eastAsia="en-US"/>
        </w:rPr>
        <w:t>Editor’s Note</w:t>
      </w:r>
    </w:p>
    <w:p w14:paraId="18621D0C" w14:textId="6D38711A" w:rsidR="00D52282" w:rsidRPr="00D955B4" w:rsidRDefault="00D52282" w:rsidP="00D955B4">
      <w:pPr>
        <w:pStyle w:val="ListParagraph"/>
        <w:numPr>
          <w:ilvl w:val="0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06E34">
        <w:rPr>
          <w:lang w:eastAsia="en-US"/>
        </w:rPr>
        <w:t/>
      </w:r>
      <w:r w:rsidRPr="00D955B4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Stateless or </w:t>
      </w:r>
      <w:proofErr w:type="gramStart"/>
      <w:r w:rsidRPr="00D955B4">
        <w:rPr>
          <w:rFonts w:ascii="Times New Roman" w:eastAsia="Malgun Gothic" w:hAnsi="Times New Roman" w:cs="Times New Roman"/>
          <w:sz w:val="20"/>
          <w:szCs w:val="20"/>
          <w:lang w:eastAsia="en-US"/>
        </w:rPr>
        <w:t>stateful?</w:t>
      </w:r>
      <w:r w:rsidR="00FE6287">
        <w:rPr>
          <w:rFonts w:ascii="Times New Roman" w:eastAsia="Malgun Gothic" w:hAnsi="Times New Roman" w:cs="Times New Roman"/>
          <w:sz w:val="20"/>
          <w:szCs w:val="20"/>
          <w:lang w:eastAsia="en-US"/>
        </w:rPr>
        <w:t>:</w:t>
      </w:r>
      <w:proofErr w:type="gramEnd"/>
    </w:p>
    <w:p w14:paraId="07010D42" w14:textId="77777777" w:rsidR="00D52282" w:rsidRPr="00D955B4" w:rsidRDefault="00D52282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D955B4">
        <w:rPr>
          <w:rFonts w:ascii="Times New Roman" w:eastAsia="Malgun Gothic" w:hAnsi="Times New Roman" w:cs="Times New Roman"/>
          <w:sz w:val="20"/>
          <w:szCs w:val="20"/>
          <w:lang w:eastAsia="en-US"/>
        </w:rPr>
        <w:t>Hybrid: “scene update” depending on interactions</w:t>
      </w:r>
    </w:p>
    <w:p w14:paraId="4E6663C9" w14:textId="77777777" w:rsidR="00D52282" w:rsidRPr="00D955B4" w:rsidRDefault="00D52282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D955B4">
        <w:rPr>
          <w:rFonts w:ascii="Times New Roman" w:eastAsia="Malgun Gothic" w:hAnsi="Times New Roman" w:cs="Times New Roman"/>
          <w:sz w:val="20"/>
          <w:szCs w:val="20"/>
          <w:lang w:eastAsia="en-US"/>
        </w:rPr>
        <w:t>Establish scene session with application</w:t>
      </w:r>
    </w:p>
    <w:p w14:paraId="490EE272" w14:textId="77777777" w:rsidR="00D52282" w:rsidRPr="00D955B4" w:rsidRDefault="00D52282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D955B4">
        <w:rPr>
          <w:rFonts w:ascii="Times New Roman" w:eastAsia="Malgun Gothic" w:hAnsi="Times New Roman" w:cs="Times New Roman"/>
          <w:sz w:val="20"/>
          <w:szCs w:val="20"/>
          <w:lang w:eastAsia="en-US"/>
        </w:rPr>
        <w:t>Depending on interactions, you can get scene updates</w:t>
      </w:r>
    </w:p>
    <w:p w14:paraId="5B1213BE" w14:textId="77777777" w:rsidR="00D52282" w:rsidRPr="00D955B4" w:rsidRDefault="00D52282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D955B4">
        <w:rPr>
          <w:rFonts w:ascii="Times New Roman" w:eastAsia="Malgun Gothic" w:hAnsi="Times New Roman" w:cs="Times New Roman"/>
          <w:sz w:val="20"/>
          <w:szCs w:val="20"/>
          <w:lang w:eastAsia="en-US"/>
        </w:rPr>
        <w:t>Within the scene session, you have media delivery sessions</w:t>
      </w:r>
    </w:p>
    <w:p w14:paraId="2F110E42" w14:textId="1EAAD0B2" w:rsidR="00D52282" w:rsidRPr="00C00A4C" w:rsidRDefault="00D52282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D955B4">
        <w:rPr>
          <w:rFonts w:ascii="Times New Roman" w:eastAsia="Malgun Gothic" w:hAnsi="Times New Roman" w:cs="Times New Roman"/>
          <w:sz w:val="20"/>
          <w:szCs w:val="20"/>
          <w:lang w:eastAsia="en-US"/>
        </w:rPr>
        <w:t>Show immersive scene generator in interactive immersive server</w:t>
      </w:r>
    </w:p>
    <w:p w14:paraId="3C5CCB6D" w14:textId="50D096DD" w:rsidR="00D52282" w:rsidRPr="00206E34" w:rsidRDefault="00D52282" w:rsidP="00C00A4C">
      <w:pPr>
        <w:pStyle w:val="ListParagraph"/>
        <w:numPr>
          <w:ilvl w:val="0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06E34">
        <w:rPr>
          <w:rFonts w:ascii="Times New Roman" w:eastAsia="Malgun Gothic" w:hAnsi="Times New Roman" w:cs="Times New Roman"/>
          <w:sz w:val="20"/>
          <w:szCs w:val="20"/>
          <w:lang w:eastAsia="en-US"/>
        </w:rPr>
        <w:t>STAR vs EDGAR</w:t>
      </w:r>
      <w:r w:rsidR="00FE6287">
        <w:rPr>
          <w:rFonts w:ascii="Times New Roman" w:eastAsia="Malgun Gothic" w:hAnsi="Times New Roman" w:cs="Times New Roman"/>
          <w:sz w:val="20"/>
          <w:szCs w:val="20"/>
          <w:lang w:eastAsia="en-US"/>
        </w:rPr>
        <w:t>:</w:t>
      </w:r>
    </w:p>
    <w:p w14:paraId="4EF4D915" w14:textId="77777777" w:rsidR="00D52282" w:rsidRPr="00206E34" w:rsidRDefault="00D52282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06E34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The bigger loop interaction with the scene is common to both STAR and EDGAR (using </w:t>
      </w:r>
      <w:proofErr w:type="spellStart"/>
      <w:r w:rsidRPr="00206E34">
        <w:rPr>
          <w:rFonts w:ascii="Times New Roman" w:eastAsia="Malgun Gothic" w:hAnsi="Times New Roman" w:cs="Times New Roman"/>
          <w:sz w:val="20"/>
          <w:szCs w:val="20"/>
          <w:lang w:eastAsia="en-US"/>
        </w:rPr>
        <w:t>interation</w:t>
      </w:r>
      <w:proofErr w:type="spellEnd"/>
      <w:r w:rsidRPr="00206E34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info + pose info)</w:t>
      </w:r>
    </w:p>
    <w:p w14:paraId="7A95BC9A" w14:textId="60E88708" w:rsidR="008B3B61" w:rsidRDefault="00D52282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06E34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For EDGAR there is also a “smaller” loop for </w:t>
      </w:r>
      <w:proofErr w:type="gramStart"/>
      <w:r w:rsidRPr="00206E34">
        <w:rPr>
          <w:rFonts w:ascii="Times New Roman" w:eastAsia="Malgun Gothic" w:hAnsi="Times New Roman" w:cs="Times New Roman"/>
          <w:sz w:val="20"/>
          <w:szCs w:val="20"/>
          <w:lang w:eastAsia="en-US"/>
        </w:rPr>
        <w:t>user based</w:t>
      </w:r>
      <w:proofErr w:type="gramEnd"/>
      <w:r w:rsidRPr="00206E34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pre-rendering which requires pose information</w:t>
      </w:r>
    </w:p>
    <w:p w14:paraId="53912AED" w14:textId="47A99BF3" w:rsidR="008E4D40" w:rsidRDefault="008E4D40" w:rsidP="008E4D40">
      <w:pPr>
        <w:pStyle w:val="ListParagraph"/>
        <w:numPr>
          <w:ilvl w:val="0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>
        <w:rPr>
          <w:rFonts w:ascii="Times New Roman" w:eastAsia="Malgun Gothic" w:hAnsi="Times New Roman" w:cs="Times New Roman"/>
          <w:sz w:val="20"/>
          <w:szCs w:val="20"/>
          <w:lang w:eastAsia="en-US"/>
        </w:rPr>
        <w:t>Further work</w:t>
      </w:r>
      <w:r w:rsidR="00FE6287">
        <w:rPr>
          <w:rFonts w:ascii="Times New Roman" w:eastAsia="Malgun Gothic" w:hAnsi="Times New Roman" w:cs="Times New Roman"/>
          <w:sz w:val="20"/>
          <w:szCs w:val="20"/>
          <w:lang w:eastAsia="en-US"/>
        </w:rPr>
        <w:t>:</w:t>
      </w:r>
    </w:p>
    <w:p w14:paraId="09689F69" w14:textId="302E54F4" w:rsidR="008E4D40" w:rsidRDefault="00A875AC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>
        <w:rPr>
          <w:rFonts w:ascii="Times New Roman" w:eastAsia="Malgun Gothic" w:hAnsi="Times New Roman" w:cs="Times New Roman"/>
          <w:sz w:val="20"/>
          <w:szCs w:val="20"/>
          <w:lang w:eastAsia="en-US"/>
        </w:rPr>
        <w:t>Clean</w:t>
      </w:r>
      <w:r w:rsidR="00C10AD5">
        <w:rPr>
          <w:rFonts w:ascii="Times New Roman" w:eastAsia="Malgun Gothic" w:hAnsi="Times New Roman" w:cs="Times New Roman"/>
          <w:sz w:val="20"/>
          <w:szCs w:val="20"/>
          <w:lang w:eastAsia="en-US"/>
        </w:rPr>
        <w:t>-</w:t>
      </w:r>
      <w:r>
        <w:rPr>
          <w:rFonts w:ascii="Times New Roman" w:eastAsia="Malgun Gothic" w:hAnsi="Times New Roman" w:cs="Times New Roman"/>
          <w:sz w:val="20"/>
          <w:szCs w:val="20"/>
          <w:lang w:eastAsia="en-US"/>
        </w:rPr>
        <w:t>up of figure, and a</w:t>
      </w:r>
      <w:r w:rsidR="008E4D40">
        <w:rPr>
          <w:rFonts w:ascii="Times New Roman" w:eastAsia="Malgun Gothic" w:hAnsi="Times New Roman" w:cs="Times New Roman"/>
          <w:sz w:val="20"/>
          <w:szCs w:val="20"/>
          <w:lang w:eastAsia="en-US"/>
        </w:rPr>
        <w:t>dd p</w:t>
      </w:r>
      <w:r w:rsidR="00C10AD5">
        <w:rPr>
          <w:rFonts w:ascii="Times New Roman" w:eastAsia="Malgun Gothic" w:hAnsi="Times New Roman" w:cs="Times New Roman"/>
          <w:sz w:val="20"/>
          <w:szCs w:val="20"/>
          <w:lang w:eastAsia="en-US"/>
        </w:rPr>
        <w:t>rocedure descriptions</w:t>
      </w:r>
      <w:r w:rsidR="008E4D40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to STAR case</w:t>
      </w:r>
    </w:p>
    <w:p w14:paraId="4B24125E" w14:textId="2FE261A3" w:rsidR="008E4D40" w:rsidRDefault="00FE6287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Matching figure and </w:t>
      </w:r>
      <w:r w:rsidR="00C10AD5">
        <w:rPr>
          <w:rFonts w:ascii="Times New Roman" w:eastAsia="Malgun Gothic" w:hAnsi="Times New Roman" w:cs="Times New Roman"/>
          <w:sz w:val="20"/>
          <w:szCs w:val="20"/>
          <w:lang w:eastAsia="en-US"/>
        </w:rPr>
        <w:t>descriptions</w:t>
      </w:r>
      <w:r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for EDGAR case</w:t>
      </w:r>
    </w:p>
    <w:p w14:paraId="0114F223" w14:textId="77777777" w:rsidR="008B3B61" w:rsidRDefault="008B3B61" w:rsidP="008B3B61">
      <w:pPr>
        <w:rPr>
          <w:rFonts w:ascii="Arial" w:eastAsia="Batang" w:hAnsi="Arial" w:cs="Times New Roman"/>
          <w:b/>
          <w:lang w:eastAsia="en-US"/>
        </w:rPr>
      </w:pPr>
    </w:p>
    <w:p w14:paraId="1B99E6FC" w14:textId="393E2A04" w:rsidR="008B3B61" w:rsidRPr="0098577C" w:rsidRDefault="008B3B61" w:rsidP="008B3B61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Batang" w:hAnsi="Arial" w:cs="Times New Roman"/>
          <w:b/>
          <w:sz w:val="24"/>
          <w:szCs w:val="21"/>
          <w:lang w:eastAsia="en-US"/>
        </w:rPr>
      </w:pPr>
      <w:r>
        <w:rPr>
          <w:rFonts w:ascii="Arial" w:eastAsia="Batang" w:hAnsi="Arial" w:cs="Times New Roman"/>
          <w:b/>
          <w:sz w:val="24"/>
          <w:szCs w:val="21"/>
          <w:lang w:eastAsia="en-US"/>
        </w:rPr>
        <w:t>Changes to clause 6.</w:t>
      </w:r>
      <w:r>
        <w:rPr>
          <w:rFonts w:ascii="Arial" w:eastAsia="Batang" w:hAnsi="Arial" w:cs="Times New Roman"/>
          <w:b/>
          <w:sz w:val="24"/>
          <w:szCs w:val="21"/>
          <w:lang w:eastAsia="en-US"/>
        </w:rPr>
        <w:t>4</w:t>
      </w:r>
    </w:p>
    <w:p w14:paraId="56AC3698" w14:textId="3F716B31" w:rsidR="00972758" w:rsidRDefault="008B3B61" w:rsidP="008B3B61">
      <w:pPr>
        <w:rPr>
          <w:rFonts w:ascii="Arial" w:eastAsia="Batang" w:hAnsi="Arial" w:cs="Times New Roman"/>
          <w:sz w:val="20"/>
          <w:szCs w:val="24"/>
        </w:rPr>
      </w:pPr>
      <w:r>
        <w:rPr>
          <w:rFonts w:ascii="Arial" w:eastAsia="Batang" w:hAnsi="Arial" w:cs="Times New Roman"/>
          <w:sz w:val="20"/>
          <w:szCs w:val="24"/>
        </w:rPr>
        <w:t>Add the contents below into</w:t>
      </w:r>
      <w:r w:rsidRPr="009A09AF">
        <w:rPr>
          <w:rFonts w:ascii="Arial" w:eastAsia="Batang" w:hAnsi="Arial" w:cs="Times New Roman"/>
          <w:sz w:val="20"/>
          <w:szCs w:val="24"/>
        </w:rPr>
        <w:t xml:space="preserve"> clause 6.</w:t>
      </w:r>
      <w:r>
        <w:rPr>
          <w:rFonts w:ascii="Arial" w:eastAsia="Batang" w:hAnsi="Arial" w:cs="Times New Roman"/>
          <w:sz w:val="20"/>
          <w:szCs w:val="24"/>
        </w:rPr>
        <w:t>4</w:t>
      </w:r>
      <w:r w:rsidRPr="009A09AF">
        <w:rPr>
          <w:rFonts w:ascii="Arial" w:eastAsia="Batang" w:hAnsi="Arial" w:cs="Times New Roman"/>
          <w:sz w:val="20"/>
          <w:szCs w:val="24"/>
        </w:rPr>
        <w:t>.4.</w:t>
      </w:r>
    </w:p>
    <w:p w14:paraId="7D29FA02" w14:textId="77777777" w:rsidR="008B3B61" w:rsidRDefault="008B3B61" w:rsidP="008B3B61">
      <w:pPr>
        <w:rPr>
          <w:rFonts w:ascii="Arial" w:eastAsia="Batang" w:hAnsi="Arial" w:cs="Times New Roman"/>
          <w:sz w:val="20"/>
          <w:szCs w:val="24"/>
        </w:rPr>
      </w:pPr>
    </w:p>
    <w:p w14:paraId="45561319" w14:textId="316FC6A9" w:rsidR="008B3B61" w:rsidRPr="00EE32D8" w:rsidRDefault="008B3B61" w:rsidP="008B3B6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Batang" w:hAnsi="Arial" w:cs="Times New Roman"/>
          <w:sz w:val="28"/>
          <w:szCs w:val="20"/>
          <w:lang w:eastAsia="en-US"/>
        </w:rPr>
      </w:pPr>
      <w:r w:rsidRPr="00EE32D8">
        <w:rPr>
          <w:rFonts w:ascii="Arial" w:eastAsia="Batang" w:hAnsi="Arial" w:cs="Times New Roman" w:hint="eastAsia"/>
          <w:sz w:val="28"/>
          <w:szCs w:val="20"/>
          <w:lang w:eastAsia="en-US"/>
        </w:rPr>
        <w:t>6</w:t>
      </w:r>
      <w:r w:rsidRPr="00EE32D8">
        <w:rPr>
          <w:rFonts w:ascii="Arial" w:eastAsia="Batang" w:hAnsi="Arial" w:cs="Times New Roman"/>
          <w:sz w:val="28"/>
          <w:szCs w:val="20"/>
          <w:lang w:eastAsia="en-US"/>
        </w:rPr>
        <w:t>.</w:t>
      </w:r>
      <w:r>
        <w:rPr>
          <w:rFonts w:ascii="Arial" w:eastAsia="Batang" w:hAnsi="Arial" w:cs="Times New Roman"/>
          <w:sz w:val="28"/>
          <w:szCs w:val="20"/>
          <w:lang w:eastAsia="en-US"/>
        </w:rPr>
        <w:t>4</w:t>
      </w:r>
      <w:r w:rsidRPr="00EE32D8">
        <w:rPr>
          <w:rFonts w:ascii="Arial" w:eastAsia="Batang" w:hAnsi="Arial" w:cs="Times New Roman"/>
          <w:sz w:val="28"/>
          <w:szCs w:val="20"/>
          <w:lang w:eastAsia="en-US"/>
        </w:rPr>
        <w:t>.4</w:t>
      </w:r>
      <w:r w:rsidRPr="00EE32D8">
        <w:rPr>
          <w:rFonts w:ascii="Arial" w:eastAsia="Batang" w:hAnsi="Arial" w:cs="Times New Roman"/>
          <w:sz w:val="28"/>
          <w:szCs w:val="20"/>
          <w:lang w:eastAsia="en-US"/>
        </w:rPr>
        <w:tab/>
        <w:t>Typical Procedures and call flows</w:t>
      </w:r>
    </w:p>
    <w:p w14:paraId="12278565" w14:textId="0F9A3CF1" w:rsidR="008B3B61" w:rsidRPr="00EE32D8" w:rsidRDefault="008B3B61" w:rsidP="008B3B6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Batang" w:hAnsi="Arial" w:cs="Times New Roman"/>
          <w:sz w:val="24"/>
          <w:szCs w:val="20"/>
        </w:rPr>
      </w:pPr>
      <w:r w:rsidRPr="00EE32D8">
        <w:rPr>
          <w:rFonts w:ascii="Arial" w:eastAsia="Batang" w:hAnsi="Arial" w:cs="Times New Roman" w:hint="eastAsia"/>
          <w:sz w:val="24"/>
          <w:szCs w:val="20"/>
        </w:rPr>
        <w:t>6</w:t>
      </w:r>
      <w:r w:rsidRPr="00EE32D8">
        <w:rPr>
          <w:rFonts w:ascii="Arial" w:eastAsia="Batang" w:hAnsi="Arial" w:cs="Times New Roman"/>
          <w:sz w:val="24"/>
          <w:szCs w:val="20"/>
        </w:rPr>
        <w:t>.</w:t>
      </w:r>
      <w:r>
        <w:rPr>
          <w:rFonts w:ascii="Arial" w:eastAsia="Batang" w:hAnsi="Arial" w:cs="Times New Roman"/>
          <w:sz w:val="24"/>
          <w:szCs w:val="20"/>
        </w:rPr>
        <w:t>4</w:t>
      </w:r>
      <w:r w:rsidRPr="00EE32D8">
        <w:rPr>
          <w:rFonts w:ascii="Arial" w:eastAsia="Batang" w:hAnsi="Arial" w:cs="Times New Roman"/>
          <w:sz w:val="24"/>
          <w:szCs w:val="20"/>
        </w:rPr>
        <w:t>.4.1</w:t>
      </w:r>
      <w:r w:rsidRPr="00EE32D8">
        <w:rPr>
          <w:rFonts w:ascii="Arial" w:eastAsia="Batang" w:hAnsi="Arial" w:cs="Times New Roman"/>
          <w:sz w:val="24"/>
          <w:szCs w:val="20"/>
        </w:rPr>
        <w:tab/>
        <w:t xml:space="preserve">STAR-based </w:t>
      </w:r>
      <w:r w:rsidR="00884272">
        <w:rPr>
          <w:rFonts w:ascii="Arial" w:eastAsia="Batang" w:hAnsi="Arial" w:cs="Times New Roman"/>
          <w:sz w:val="24"/>
          <w:szCs w:val="20"/>
        </w:rPr>
        <w:t>cognitive</w:t>
      </w:r>
      <w:r>
        <w:rPr>
          <w:rFonts w:ascii="Arial" w:eastAsia="Batang" w:hAnsi="Arial" w:cs="Times New Roman"/>
          <w:sz w:val="24"/>
          <w:szCs w:val="20"/>
        </w:rPr>
        <w:t xml:space="preserve"> immersive service</w:t>
      </w:r>
    </w:p>
    <w:p w14:paraId="6ADBA791" w14:textId="25CE0973" w:rsidR="008B3B61" w:rsidRPr="008B3B61" w:rsidRDefault="008B3B61" w:rsidP="00884272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>Figure 6.</w:t>
      </w:r>
      <w:r w:rsidR="00884272">
        <w:rPr>
          <w:rFonts w:ascii="Times New Roman" w:eastAsia="Batang" w:hAnsi="Times New Roman" w:cs="Times New Roman"/>
          <w:sz w:val="20"/>
          <w:szCs w:val="20"/>
          <w:lang w:val="en-US" w:eastAsia="en-US"/>
        </w:rPr>
        <w:t>4</w:t>
      </w: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.4.1-1 illustrates the procedure diagram for </w:t>
      </w:r>
      <w:r w:rsidR="00884272">
        <w:rPr>
          <w:rFonts w:ascii="Times New Roman" w:eastAsia="Batang" w:hAnsi="Times New Roman" w:cs="Times New Roman"/>
          <w:sz w:val="20"/>
          <w:szCs w:val="20"/>
          <w:lang w:val="en-US" w:eastAsia="en-US"/>
        </w:rPr>
        <w:t>cognitive</w:t>
      </w:r>
      <w:r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immersive services</w:t>
      </w: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 using a STAR-based UE when </w:t>
      </w:r>
      <w:r w:rsidRPr="00EE32D8">
        <w:rPr>
          <w:rFonts w:ascii="Times New Roman" w:eastAsia="Batang" w:hAnsi="Times New Roman" w:cs="Times New Roman"/>
          <w:sz w:val="20"/>
          <w:szCs w:val="20"/>
          <w:lang w:eastAsia="en-US"/>
        </w:rPr>
        <w:t>all essential AR/MR functions in a UE are available without an assist by an edge</w:t>
      </w:r>
      <w:r w:rsidRPr="00EE32D8">
        <w:rPr>
          <w:rFonts w:ascii="Times New Roman" w:eastAsia="Batang" w:hAnsi="Times New Roman" w:cs="Times New Roman"/>
          <w:sz w:val="20"/>
          <w:szCs w:val="20"/>
          <w:lang w:val="en-US" w:eastAsia="en-US"/>
        </w:rPr>
        <w:t xml:space="preserve">. </w:t>
      </w:r>
    </w:p>
    <w:p w14:paraId="05FD1B06" w14:textId="06C29C67" w:rsidR="004D31FB" w:rsidRDefault="00A02CFB">
      <w:pPr>
        <w:rPr>
          <w:rFonts w:eastAsia="Batang"/>
          <w:szCs w:val="24"/>
        </w:rPr>
      </w:pPr>
      <w:r>
        <w:rPr>
          <w:rFonts w:eastAsia="Batang"/>
          <w:szCs w:val="24"/>
        </w:rPr>
        <w:object w:dxaOrig="16080" w:dyaOrig="16185" w14:anchorId="1B095FC6">
          <v:shape id="_x0000_i1185" type="#_x0000_t75" style="width:452.65pt;height:454.55pt" o:ole="">
            <v:imagedata r:id="rId14" o:title=""/>
          </v:shape>
          <o:OLEObject Type="Embed" ProgID="Mscgen.Chart" ShapeID="_x0000_i1185" DrawAspect="Content" ObjectID="_1691470564" r:id="rId15"/>
        </w:object>
      </w:r>
    </w:p>
    <w:p w14:paraId="72F6C7C6" w14:textId="10BBFAA1" w:rsidR="00A02CFB" w:rsidRPr="00A02CFB" w:rsidRDefault="00A02CFB" w:rsidP="00A02CFB">
      <w:pPr>
        <w:pStyle w:val="TF"/>
        <w:rPr>
          <w:lang w:eastAsia="ko-KR"/>
        </w:rPr>
      </w:pPr>
      <w:r w:rsidRPr="00D22B25">
        <w:rPr>
          <w:rFonts w:hint="eastAsia"/>
          <w:lang w:eastAsia="ko-KR"/>
        </w:rPr>
        <w:lastRenderedPageBreak/>
        <w:t>F</w:t>
      </w:r>
      <w:r>
        <w:rPr>
          <w:lang w:eastAsia="ko-KR"/>
        </w:rPr>
        <w:t>igure 6.</w:t>
      </w:r>
      <w:r>
        <w:rPr>
          <w:lang w:eastAsia="ko-KR"/>
        </w:rPr>
        <w:t>4</w:t>
      </w:r>
      <w:r>
        <w:rPr>
          <w:lang w:eastAsia="ko-KR"/>
        </w:rPr>
        <w:t>.4.1-1</w:t>
      </w:r>
      <w:r w:rsidRPr="00D22B25">
        <w:rPr>
          <w:lang w:eastAsia="ko-KR"/>
        </w:rPr>
        <w:t xml:space="preserve">: STAR-based </w:t>
      </w:r>
      <w:r>
        <w:rPr>
          <w:lang w:eastAsia="ko-KR"/>
        </w:rPr>
        <w:t xml:space="preserve">procedure for </w:t>
      </w:r>
      <w:r w:rsidR="002A330E">
        <w:rPr>
          <w:lang w:eastAsia="ko-KR"/>
        </w:rPr>
        <w:t>cognitive</w:t>
      </w:r>
      <w:r>
        <w:rPr>
          <w:lang w:eastAsia="ko-KR"/>
        </w:rPr>
        <w:t xml:space="preserve"> immersive service</w:t>
      </w:r>
    </w:p>
    <w:p w14:paraId="7CA535AA" w14:textId="77777777" w:rsidR="00A02CFB" w:rsidRPr="00206E34" w:rsidRDefault="00A02CFB" w:rsidP="00A02CFB">
      <w:p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06E34">
        <w:rPr>
          <w:rFonts w:ascii="Times New Roman" w:eastAsia="Malgun Gothic" w:hAnsi="Times New Roman" w:cs="Times New Roman"/>
          <w:sz w:val="20"/>
          <w:szCs w:val="20"/>
          <w:lang w:eastAsia="en-US"/>
        </w:rPr>
        <w:t>Editor’s Note</w:t>
      </w:r>
    </w:p>
    <w:p w14:paraId="6908A59A" w14:textId="253406C3" w:rsidR="00A02CFB" w:rsidRPr="00D955B4" w:rsidRDefault="00A02CFB" w:rsidP="00A02CFB">
      <w:pPr>
        <w:pStyle w:val="ListParagraph"/>
        <w:numPr>
          <w:ilvl w:val="0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06E34">
        <w:rPr>
          <w:lang w:eastAsia="en-US"/>
        </w:rPr>
        <w:t/>
      </w:r>
      <w:r w:rsidR="002A330E" w:rsidRPr="002A330E">
        <w:t xml:space="preserve"> </w:t>
      </w:r>
      <w:r w:rsidR="002A330E" w:rsidRPr="002A330E">
        <w:rPr>
          <w:rFonts w:ascii="Times New Roman" w:eastAsia="Malgun Gothic" w:hAnsi="Times New Roman" w:cs="Times New Roman"/>
          <w:sz w:val="20"/>
          <w:szCs w:val="20"/>
          <w:lang w:eastAsia="en-US"/>
        </w:rPr>
        <w:t>Similar to interactive case</w:t>
      </w:r>
      <w:r>
        <w:rPr>
          <w:rFonts w:ascii="Times New Roman" w:eastAsia="Malgun Gothic" w:hAnsi="Times New Roman" w:cs="Times New Roman"/>
          <w:sz w:val="20"/>
          <w:szCs w:val="20"/>
          <w:lang w:eastAsia="en-US"/>
        </w:rPr>
        <w:t>:</w:t>
      </w:r>
    </w:p>
    <w:p w14:paraId="27355909" w14:textId="77777777" w:rsidR="002A330E" w:rsidRPr="002A330E" w:rsidRDefault="002A330E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A330E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Bigger loop now includes cognitive data (UE </w:t>
      </w:r>
      <w:proofErr w:type="spellStart"/>
      <w:r w:rsidRPr="002A330E">
        <w:rPr>
          <w:rFonts w:ascii="Times New Roman" w:eastAsia="Malgun Gothic" w:hAnsi="Times New Roman" w:cs="Times New Roman"/>
          <w:sz w:val="20"/>
          <w:szCs w:val="20"/>
          <w:lang w:eastAsia="en-US"/>
        </w:rPr>
        <w:t>sensor&amp;media</w:t>
      </w:r>
      <w:proofErr w:type="spellEnd"/>
      <w:r w:rsidRPr="002A330E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data)</w:t>
      </w:r>
    </w:p>
    <w:p w14:paraId="48646451" w14:textId="0D3F53A0" w:rsidR="002A330E" w:rsidRDefault="002A330E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2A330E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Interactive processing </w:t>
      </w:r>
      <w:r w:rsidR="00F519A5">
        <w:rPr>
          <w:rFonts w:ascii="Times New Roman" w:eastAsia="Malgun Gothic" w:hAnsi="Times New Roman" w:cs="Times New Roman"/>
          <w:sz w:val="20"/>
          <w:szCs w:val="20"/>
          <w:lang w:eastAsia="en-US"/>
        </w:rPr>
        <w:t>changes to</w:t>
      </w:r>
      <w:r w:rsidRPr="002A330E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cognitive processing (</w:t>
      </w:r>
      <w:r w:rsidR="00F519A5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it </w:t>
      </w:r>
      <w:r w:rsidRPr="002A330E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may not necessarily result in scene updates but also things like semantic perception results </w:t>
      </w:r>
      <w:proofErr w:type="gramStart"/>
      <w:r w:rsidRPr="002A330E">
        <w:rPr>
          <w:rFonts w:ascii="Times New Roman" w:eastAsia="Malgun Gothic" w:hAnsi="Times New Roman" w:cs="Times New Roman"/>
          <w:sz w:val="20"/>
          <w:szCs w:val="20"/>
          <w:lang w:eastAsia="en-US"/>
        </w:rPr>
        <w:t>e.g.</w:t>
      </w:r>
      <w:proofErr w:type="gramEnd"/>
      <w:r w:rsidRPr="002A330E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labels)</w:t>
      </w:r>
    </w:p>
    <w:p w14:paraId="5177C77D" w14:textId="46127C76" w:rsidR="00F519A5" w:rsidRPr="00AA759E" w:rsidRDefault="00F519A5" w:rsidP="00F519A5">
      <w:pPr>
        <w:pStyle w:val="ListParagraph"/>
        <w:numPr>
          <w:ilvl w:val="0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AA759E">
        <w:rPr>
          <w:rFonts w:ascii="Times New Roman" w:eastAsia="Malgun Gothic" w:hAnsi="Times New Roman" w:cs="Times New Roman"/>
          <w:sz w:val="20"/>
          <w:szCs w:val="20"/>
          <w:lang w:eastAsia="en-US"/>
        </w:rPr>
        <w:t>Further work:</w:t>
      </w:r>
    </w:p>
    <w:p w14:paraId="4E3D8B57" w14:textId="06F45EB4" w:rsidR="00F519A5" w:rsidRDefault="00F519A5" w:rsidP="00AA759E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AA759E">
        <w:rPr>
          <w:rFonts w:ascii="Times New Roman" w:eastAsia="Malgun Gothic" w:hAnsi="Times New Roman" w:cs="Times New Roman"/>
          <w:sz w:val="20"/>
          <w:szCs w:val="20"/>
          <w:lang w:eastAsia="en-US"/>
        </w:rPr>
        <w:t>Match figure to interactive case</w:t>
      </w:r>
      <w:r w:rsidR="00C10AD5">
        <w:rPr>
          <w:rFonts w:ascii="Times New Roman" w:eastAsia="Malgun Gothic" w:hAnsi="Times New Roman" w:cs="Times New Roman"/>
          <w:sz w:val="20"/>
          <w:szCs w:val="20"/>
          <w:lang w:eastAsia="en-US"/>
        </w:rPr>
        <w:t xml:space="preserve"> and add descriptions</w:t>
      </w:r>
    </w:p>
    <w:p w14:paraId="0DB5B4D3" w14:textId="3FCE5F3E" w:rsidR="00C10AD5" w:rsidRDefault="00C10AD5" w:rsidP="00C10AD5">
      <w:pPr>
        <w:pStyle w:val="ListParagraph"/>
        <w:numPr>
          <w:ilvl w:val="1"/>
          <w:numId w:val="19"/>
        </w:num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>
        <w:rPr>
          <w:rFonts w:ascii="Times New Roman" w:eastAsia="Malgun Gothic" w:hAnsi="Times New Roman" w:cs="Times New Roman"/>
          <w:sz w:val="20"/>
          <w:szCs w:val="20"/>
          <w:lang w:eastAsia="en-US"/>
        </w:rPr>
        <w:t>Possibly add EDGAR case</w:t>
      </w:r>
    </w:p>
    <w:p w14:paraId="6B2892E8" w14:textId="77777777" w:rsidR="00C10AD5" w:rsidRPr="00C10AD5" w:rsidRDefault="00C10AD5" w:rsidP="00C10AD5">
      <w:pPr>
        <w:pStyle w:val="ListParagraph"/>
        <w:ind w:left="1440"/>
        <w:rPr>
          <w:rFonts w:ascii="Times New Roman" w:eastAsia="Malgun Gothic" w:hAnsi="Times New Roman" w:cs="Times New Roman"/>
          <w:sz w:val="20"/>
          <w:szCs w:val="20"/>
          <w:lang w:eastAsia="en-US"/>
        </w:rPr>
      </w:pPr>
    </w:p>
    <w:bookmarkEnd w:id="0"/>
    <w:bookmarkEnd w:id="1"/>
    <w:p w14:paraId="5DF97930" w14:textId="77777777"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Batang" w:hAnsi="Arial" w:cs="Times New Roman"/>
          <w:b/>
          <w:sz w:val="24"/>
          <w:szCs w:val="20"/>
          <w:lang w:eastAsia="en-US"/>
        </w:rPr>
      </w:pPr>
      <w:r w:rsidRPr="0098577C">
        <w:rPr>
          <w:rFonts w:ascii="Arial" w:eastAsia="Batang" w:hAnsi="Arial" w:cs="Times New Roman"/>
          <w:b/>
          <w:sz w:val="24"/>
          <w:szCs w:val="20"/>
          <w:lang w:eastAsia="en-US"/>
        </w:rPr>
        <w:t>Proposal</w:t>
      </w:r>
    </w:p>
    <w:p w14:paraId="46AB0A77" w14:textId="11889CB0"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Batang" w:hAnsi="Arial" w:cs="Times New Roman"/>
          <w:sz w:val="20"/>
          <w:szCs w:val="20"/>
          <w:lang w:eastAsia="en-US"/>
        </w:rPr>
      </w:pPr>
      <w:r w:rsidRPr="0098577C">
        <w:rPr>
          <w:rFonts w:ascii="Arial" w:eastAsia="Batang" w:hAnsi="Arial" w:cs="Times New Roman"/>
          <w:sz w:val="20"/>
          <w:szCs w:val="20"/>
          <w:lang w:eastAsia="en-US"/>
        </w:rPr>
        <w:t xml:space="preserve">We propose to </w:t>
      </w:r>
      <w:r w:rsidR="00AD7329">
        <w:rPr>
          <w:rFonts w:ascii="Arial" w:eastAsia="Batang" w:hAnsi="Arial" w:cs="Times New Roman"/>
          <w:sz w:val="20"/>
          <w:szCs w:val="20"/>
          <w:lang w:eastAsia="en-US"/>
        </w:rPr>
        <w:t>update clauses 4.3,</w:t>
      </w:r>
      <w:r w:rsidR="00F358E7">
        <w:rPr>
          <w:rFonts w:ascii="Arial" w:eastAsia="Batang" w:hAnsi="Arial" w:cs="Times New Roman"/>
          <w:sz w:val="20"/>
          <w:szCs w:val="20"/>
          <w:lang w:eastAsia="en-US"/>
        </w:rPr>
        <w:t xml:space="preserve"> 6.</w:t>
      </w:r>
      <w:r w:rsidR="001824D1">
        <w:rPr>
          <w:rFonts w:ascii="Arial" w:eastAsia="Batang" w:hAnsi="Arial" w:cs="Times New Roman"/>
          <w:sz w:val="20"/>
          <w:szCs w:val="20"/>
          <w:lang w:eastAsia="en-US"/>
        </w:rPr>
        <w:t>2, 6.</w:t>
      </w:r>
      <w:r w:rsidR="00F358E7">
        <w:rPr>
          <w:rFonts w:ascii="Arial" w:eastAsia="Batang" w:hAnsi="Arial" w:cs="Times New Roman"/>
          <w:sz w:val="20"/>
          <w:szCs w:val="20"/>
          <w:lang w:eastAsia="en-US"/>
        </w:rPr>
        <w:t>3</w:t>
      </w:r>
      <w:r w:rsidR="001824D1">
        <w:rPr>
          <w:rFonts w:ascii="Arial" w:eastAsia="Batang" w:hAnsi="Arial" w:cs="Times New Roman"/>
          <w:sz w:val="20"/>
          <w:szCs w:val="20"/>
          <w:lang w:eastAsia="en-US"/>
        </w:rPr>
        <w:t xml:space="preserve"> and 6.4</w:t>
      </w:r>
      <w:r w:rsidR="00F358E7">
        <w:rPr>
          <w:rFonts w:ascii="Arial" w:eastAsia="Batang" w:hAnsi="Arial" w:cs="Times New Roman"/>
          <w:sz w:val="20"/>
          <w:szCs w:val="20"/>
          <w:lang w:eastAsia="en-US"/>
        </w:rPr>
        <w:t xml:space="preserve"> of</w:t>
      </w:r>
      <w:r w:rsidR="00930C00">
        <w:rPr>
          <w:rFonts w:ascii="Arial" w:eastAsia="Batang" w:hAnsi="Arial" w:cs="Times New Roman"/>
          <w:sz w:val="20"/>
          <w:szCs w:val="20"/>
          <w:lang w:eastAsia="en-US"/>
        </w:rPr>
        <w:t xml:space="preserve"> TR 26.998</w:t>
      </w:r>
      <w:r w:rsidR="00AD7329">
        <w:rPr>
          <w:rFonts w:ascii="Arial" w:eastAsia="Batang" w:hAnsi="Arial" w:cs="Times New Roman"/>
          <w:sz w:val="20"/>
          <w:szCs w:val="20"/>
          <w:lang w:eastAsia="en-US"/>
        </w:rPr>
        <w:t xml:space="preserve"> according to </w:t>
      </w:r>
      <w:r w:rsidR="00326692">
        <w:rPr>
          <w:rFonts w:ascii="Arial" w:eastAsia="Batang" w:hAnsi="Arial" w:cs="Times New Roman"/>
          <w:sz w:val="20"/>
          <w:szCs w:val="20"/>
          <w:lang w:eastAsia="en-US"/>
        </w:rPr>
        <w:t>the changes specified in this document.</w:t>
      </w:r>
    </w:p>
    <w:p w14:paraId="2ABD63E1" w14:textId="77777777" w:rsidR="002C3012" w:rsidRDefault="002C3012"/>
    <w:sectPr w:rsidR="002C3012">
      <w:headerReference w:type="default" r:id="rId16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126BD" w14:textId="77777777" w:rsidR="00B613C9" w:rsidRDefault="00B613C9" w:rsidP="0098577C">
      <w:pPr>
        <w:spacing w:after="0" w:line="240" w:lineRule="auto"/>
      </w:pPr>
      <w:r>
        <w:separator/>
      </w:r>
    </w:p>
  </w:endnote>
  <w:endnote w:type="continuationSeparator" w:id="0">
    <w:p w14:paraId="35266DA5" w14:textId="77777777" w:rsidR="00B613C9" w:rsidRDefault="00B613C9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DF0CD" w14:textId="77777777" w:rsidR="00B613C9" w:rsidRDefault="00B613C9" w:rsidP="0098577C">
      <w:pPr>
        <w:spacing w:after="0" w:line="240" w:lineRule="auto"/>
      </w:pPr>
      <w:r>
        <w:separator/>
      </w:r>
    </w:p>
  </w:footnote>
  <w:footnote w:type="continuationSeparator" w:id="0">
    <w:p w14:paraId="46717336" w14:textId="77777777" w:rsidR="00B613C9" w:rsidRDefault="00B613C9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FC6" w14:textId="1B16326A" w:rsidR="0098577C" w:rsidRPr="0098577C" w:rsidRDefault="0098577C" w:rsidP="0098577C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98577C">
      <w:rPr>
        <w:rFonts w:ascii="Arial" w:eastAsia="Batang" w:hAnsi="Arial" w:cs="Times New Roman"/>
        <w:b/>
        <w:lang w:eastAsia="en-US"/>
      </w:rPr>
      <w:t>3GPP TSG SA WG4 Meeting #11</w:t>
    </w:r>
    <w:r w:rsidR="0004116C">
      <w:rPr>
        <w:rFonts w:ascii="Arial" w:eastAsia="Batang" w:hAnsi="Arial" w:cs="Times New Roman"/>
        <w:b/>
        <w:lang w:eastAsia="en-US"/>
      </w:rPr>
      <w:t>5</w:t>
    </w:r>
    <w:r w:rsidRPr="0098577C">
      <w:rPr>
        <w:rFonts w:ascii="Arial" w:eastAsia="Batang" w:hAnsi="Arial" w:cs="Times New Roman"/>
        <w:b/>
        <w:lang w:eastAsia="en-US"/>
      </w:rPr>
      <w:t xml:space="preserve">e                                                            </w:t>
    </w:r>
    <w:r>
      <w:rPr>
        <w:rFonts w:ascii="Arial" w:eastAsia="Batang" w:hAnsi="Arial" w:cs="Times New Roman"/>
        <w:b/>
        <w:lang w:eastAsia="en-US"/>
      </w:rPr>
      <w:t xml:space="preserve">  </w:t>
    </w:r>
    <w:r w:rsidRPr="0098577C">
      <w:rPr>
        <w:rFonts w:ascii="Arial" w:eastAsia="Batang" w:hAnsi="Arial" w:cs="Times New Roman"/>
        <w:b/>
        <w:lang w:eastAsia="en-US"/>
      </w:rPr>
      <w:t>Tdoc S4-</w:t>
    </w:r>
    <w:r w:rsidRPr="0098577C">
      <w:rPr>
        <w:rFonts w:ascii="Arial" w:eastAsia="Batang" w:hAnsi="Arial" w:cs="Times New Roman"/>
        <w:sz w:val="20"/>
        <w:szCs w:val="20"/>
        <w:lang w:eastAsia="en-US"/>
      </w:rPr>
      <w:t xml:space="preserve"> </w:t>
    </w:r>
    <w:r w:rsidRPr="0098577C">
      <w:rPr>
        <w:rFonts w:ascii="Arial" w:eastAsia="Batang" w:hAnsi="Arial" w:cs="Times New Roman"/>
        <w:b/>
        <w:lang w:eastAsia="en-US"/>
      </w:rPr>
      <w:t>21</w:t>
    </w:r>
    <w:r w:rsidR="007D113F">
      <w:rPr>
        <w:rFonts w:ascii="Arial" w:eastAsia="Batang" w:hAnsi="Arial" w:cs="Times New Roman"/>
        <w:b/>
        <w:lang w:eastAsia="en-US"/>
      </w:rPr>
      <w:t>1</w:t>
    </w:r>
    <w:r w:rsidR="00900751">
      <w:rPr>
        <w:rFonts w:ascii="Arial" w:eastAsia="Batang" w:hAnsi="Arial" w:cs="Times New Roman"/>
        <w:b/>
        <w:lang w:eastAsia="en-US"/>
      </w:rPr>
      <w:t>211</w:t>
    </w:r>
  </w:p>
  <w:p w14:paraId="6E494E45" w14:textId="0E231342" w:rsidR="0098577C" w:rsidRPr="0098577C" w:rsidRDefault="0004116C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>18</w:t>
    </w:r>
    <w:r w:rsidR="0098577C" w:rsidRPr="0098577C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– </w:t>
    </w:r>
    <w:r>
      <w:rPr>
        <w:rFonts w:ascii="Arial" w:eastAsia="Malgun Gothic" w:hAnsi="Arial" w:cs="Times New Roman"/>
        <w:b/>
        <w:noProof/>
        <w:lang w:val="en-US"/>
      </w:rPr>
      <w:t>27</w:t>
    </w:r>
    <w:r w:rsidR="0098577C" w:rsidRPr="0098577C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</w:t>
    </w:r>
    <w:r>
      <w:rPr>
        <w:rFonts w:ascii="Arial" w:eastAsia="Malgun Gothic" w:hAnsi="Arial" w:cs="Times New Roman"/>
        <w:b/>
        <w:noProof/>
        <w:lang w:val="en-US"/>
      </w:rPr>
      <w:t>August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2021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775EE"/>
    <w:multiLevelType w:val="hybridMultilevel"/>
    <w:tmpl w:val="D01C7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C0D60"/>
    <w:multiLevelType w:val="hybridMultilevel"/>
    <w:tmpl w:val="B7888384"/>
    <w:lvl w:ilvl="0" w:tplc="366A03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6B40DD"/>
    <w:multiLevelType w:val="hybridMultilevel"/>
    <w:tmpl w:val="1B26DB6A"/>
    <w:lvl w:ilvl="0" w:tplc="B99AC00C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95ED4"/>
    <w:multiLevelType w:val="hybridMultilevel"/>
    <w:tmpl w:val="4CE0B5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1619F3"/>
    <w:multiLevelType w:val="hybridMultilevel"/>
    <w:tmpl w:val="ABAC9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334C0"/>
    <w:multiLevelType w:val="hybridMultilevel"/>
    <w:tmpl w:val="B7888384"/>
    <w:lvl w:ilvl="0" w:tplc="366A03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721F3"/>
    <w:multiLevelType w:val="hybridMultilevel"/>
    <w:tmpl w:val="59DCC5F2"/>
    <w:lvl w:ilvl="0" w:tplc="75167028">
      <w:start w:val="2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56FD4"/>
    <w:multiLevelType w:val="hybridMultilevel"/>
    <w:tmpl w:val="AE0CAB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333F6"/>
    <w:multiLevelType w:val="hybridMultilevel"/>
    <w:tmpl w:val="B7888384"/>
    <w:lvl w:ilvl="0" w:tplc="366A03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8907BE"/>
    <w:multiLevelType w:val="hybridMultilevel"/>
    <w:tmpl w:val="456CB6E2"/>
    <w:lvl w:ilvl="0" w:tplc="774ADC1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44FCE"/>
    <w:multiLevelType w:val="hybridMultilevel"/>
    <w:tmpl w:val="195E6F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4" w15:restartNumberingAfterBreak="0">
    <w:nsid w:val="4B78000F"/>
    <w:multiLevelType w:val="hybridMultilevel"/>
    <w:tmpl w:val="C90AFE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26224"/>
    <w:multiLevelType w:val="hybridMultilevel"/>
    <w:tmpl w:val="0A9C6B8A"/>
    <w:lvl w:ilvl="0" w:tplc="D5ACAD8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FF201DF"/>
    <w:multiLevelType w:val="hybridMultilevel"/>
    <w:tmpl w:val="A5F05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CB1C93"/>
    <w:multiLevelType w:val="hybridMultilevel"/>
    <w:tmpl w:val="9ECA514C"/>
    <w:lvl w:ilvl="0" w:tplc="2854782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1A1A7D"/>
    <w:multiLevelType w:val="hybridMultilevel"/>
    <w:tmpl w:val="C3BED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9"/>
  </w:num>
  <w:num w:numId="4">
    <w:abstractNumId w:val="5"/>
  </w:num>
  <w:num w:numId="5">
    <w:abstractNumId w:val="20"/>
  </w:num>
  <w:num w:numId="6">
    <w:abstractNumId w:val="13"/>
  </w:num>
  <w:num w:numId="7">
    <w:abstractNumId w:val="18"/>
  </w:num>
  <w:num w:numId="8">
    <w:abstractNumId w:val="4"/>
  </w:num>
  <w:num w:numId="9">
    <w:abstractNumId w:val="0"/>
  </w:num>
  <w:num w:numId="10">
    <w:abstractNumId w:val="19"/>
  </w:num>
  <w:num w:numId="11">
    <w:abstractNumId w:val="6"/>
  </w:num>
  <w:num w:numId="12">
    <w:abstractNumId w:val="1"/>
  </w:num>
  <w:num w:numId="13">
    <w:abstractNumId w:val="10"/>
  </w:num>
  <w:num w:numId="14">
    <w:abstractNumId w:val="21"/>
  </w:num>
  <w:num w:numId="15">
    <w:abstractNumId w:val="14"/>
  </w:num>
  <w:num w:numId="16">
    <w:abstractNumId w:val="15"/>
  </w:num>
  <w:num w:numId="17">
    <w:abstractNumId w:val="11"/>
  </w:num>
  <w:num w:numId="18">
    <w:abstractNumId w:val="7"/>
  </w:num>
  <w:num w:numId="19">
    <w:abstractNumId w:val="17"/>
  </w:num>
  <w:num w:numId="20">
    <w:abstractNumId w:val="2"/>
  </w:num>
  <w:num w:numId="21">
    <w:abstractNumId w:val="12"/>
  </w:num>
  <w:num w:numId="22">
    <w:abstractNumId w:val="8"/>
  </w:num>
  <w:num w:numId="23">
    <w:abstractNumId w:val="2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MDa3NDQ1sjAzMjRW0lEKTi0uzszPAykwrAUAjolfCCwAAAA="/>
  </w:docVars>
  <w:rsids>
    <w:rsidRoot w:val="0098577C"/>
    <w:rsid w:val="0000151C"/>
    <w:rsid w:val="000024BF"/>
    <w:rsid w:val="00004FCB"/>
    <w:rsid w:val="000075F1"/>
    <w:rsid w:val="00007D69"/>
    <w:rsid w:val="000119D2"/>
    <w:rsid w:val="000131B0"/>
    <w:rsid w:val="00013638"/>
    <w:rsid w:val="0002200B"/>
    <w:rsid w:val="00023D54"/>
    <w:rsid w:val="000261A0"/>
    <w:rsid w:val="00026559"/>
    <w:rsid w:val="000302A7"/>
    <w:rsid w:val="00030971"/>
    <w:rsid w:val="0003266A"/>
    <w:rsid w:val="00033616"/>
    <w:rsid w:val="0004116C"/>
    <w:rsid w:val="00052BED"/>
    <w:rsid w:val="000571E7"/>
    <w:rsid w:val="00063A67"/>
    <w:rsid w:val="000653CD"/>
    <w:rsid w:val="00073733"/>
    <w:rsid w:val="00075521"/>
    <w:rsid w:val="00083E33"/>
    <w:rsid w:val="00087D90"/>
    <w:rsid w:val="0009708D"/>
    <w:rsid w:val="00097ABC"/>
    <w:rsid w:val="000A0917"/>
    <w:rsid w:val="000A0D0C"/>
    <w:rsid w:val="000A13EE"/>
    <w:rsid w:val="000A3A16"/>
    <w:rsid w:val="000B339A"/>
    <w:rsid w:val="000B6937"/>
    <w:rsid w:val="000C628D"/>
    <w:rsid w:val="000C702A"/>
    <w:rsid w:val="000E160A"/>
    <w:rsid w:val="000F0253"/>
    <w:rsid w:val="00123CB0"/>
    <w:rsid w:val="00133C91"/>
    <w:rsid w:val="00136B98"/>
    <w:rsid w:val="0014071C"/>
    <w:rsid w:val="0015457B"/>
    <w:rsid w:val="001605C0"/>
    <w:rsid w:val="00165512"/>
    <w:rsid w:val="00167F30"/>
    <w:rsid w:val="00171788"/>
    <w:rsid w:val="0017263E"/>
    <w:rsid w:val="00176BA7"/>
    <w:rsid w:val="00180C18"/>
    <w:rsid w:val="00181EAD"/>
    <w:rsid w:val="001824D1"/>
    <w:rsid w:val="00184AB3"/>
    <w:rsid w:val="00190B1B"/>
    <w:rsid w:val="00196412"/>
    <w:rsid w:val="001A255A"/>
    <w:rsid w:val="001A494F"/>
    <w:rsid w:val="001A648D"/>
    <w:rsid w:val="001A66DE"/>
    <w:rsid w:val="001A6944"/>
    <w:rsid w:val="001B0823"/>
    <w:rsid w:val="001B1AFB"/>
    <w:rsid w:val="001D64A5"/>
    <w:rsid w:val="001D7D0D"/>
    <w:rsid w:val="001E131E"/>
    <w:rsid w:val="001E1DE8"/>
    <w:rsid w:val="001F1227"/>
    <w:rsid w:val="001F6220"/>
    <w:rsid w:val="002004B6"/>
    <w:rsid w:val="00201210"/>
    <w:rsid w:val="00201BAA"/>
    <w:rsid w:val="00206E34"/>
    <w:rsid w:val="00207306"/>
    <w:rsid w:val="00211D3A"/>
    <w:rsid w:val="002214D6"/>
    <w:rsid w:val="00224D67"/>
    <w:rsid w:val="00227FF7"/>
    <w:rsid w:val="0023183B"/>
    <w:rsid w:val="00257BBC"/>
    <w:rsid w:val="002605D7"/>
    <w:rsid w:val="00261616"/>
    <w:rsid w:val="002641DC"/>
    <w:rsid w:val="0026439D"/>
    <w:rsid w:val="002654EC"/>
    <w:rsid w:val="00267659"/>
    <w:rsid w:val="00271AA7"/>
    <w:rsid w:val="00273185"/>
    <w:rsid w:val="00275676"/>
    <w:rsid w:val="002761BD"/>
    <w:rsid w:val="0028026A"/>
    <w:rsid w:val="00292AB6"/>
    <w:rsid w:val="002A03B2"/>
    <w:rsid w:val="002A330E"/>
    <w:rsid w:val="002A4A6D"/>
    <w:rsid w:val="002B479C"/>
    <w:rsid w:val="002B7AA8"/>
    <w:rsid w:val="002C3012"/>
    <w:rsid w:val="002D01B4"/>
    <w:rsid w:val="002D4D18"/>
    <w:rsid w:val="002D6FCF"/>
    <w:rsid w:val="002E0183"/>
    <w:rsid w:val="002E167C"/>
    <w:rsid w:val="002E2629"/>
    <w:rsid w:val="002E5211"/>
    <w:rsid w:val="002E5626"/>
    <w:rsid w:val="002E616B"/>
    <w:rsid w:val="002F023B"/>
    <w:rsid w:val="002F2E6E"/>
    <w:rsid w:val="002F71C3"/>
    <w:rsid w:val="002F7AC8"/>
    <w:rsid w:val="00301ED4"/>
    <w:rsid w:val="003054F5"/>
    <w:rsid w:val="00305F9B"/>
    <w:rsid w:val="0031089F"/>
    <w:rsid w:val="00322CDF"/>
    <w:rsid w:val="00323911"/>
    <w:rsid w:val="00323CD7"/>
    <w:rsid w:val="00326503"/>
    <w:rsid w:val="003265FB"/>
    <w:rsid w:val="00326692"/>
    <w:rsid w:val="00327523"/>
    <w:rsid w:val="00333523"/>
    <w:rsid w:val="00342D00"/>
    <w:rsid w:val="0034449E"/>
    <w:rsid w:val="00347758"/>
    <w:rsid w:val="00350993"/>
    <w:rsid w:val="003525B1"/>
    <w:rsid w:val="00352AE1"/>
    <w:rsid w:val="003579FC"/>
    <w:rsid w:val="00357D98"/>
    <w:rsid w:val="00363A20"/>
    <w:rsid w:val="00363A47"/>
    <w:rsid w:val="00364023"/>
    <w:rsid w:val="0036592C"/>
    <w:rsid w:val="00375179"/>
    <w:rsid w:val="003849DA"/>
    <w:rsid w:val="003871EB"/>
    <w:rsid w:val="00394D6C"/>
    <w:rsid w:val="00395168"/>
    <w:rsid w:val="003A1150"/>
    <w:rsid w:val="003A260F"/>
    <w:rsid w:val="003A3C4A"/>
    <w:rsid w:val="003A4360"/>
    <w:rsid w:val="003A54C9"/>
    <w:rsid w:val="003A5C4C"/>
    <w:rsid w:val="003C7BB0"/>
    <w:rsid w:val="003D0023"/>
    <w:rsid w:val="003E4ACD"/>
    <w:rsid w:val="003F065C"/>
    <w:rsid w:val="003F1952"/>
    <w:rsid w:val="003F313B"/>
    <w:rsid w:val="00400E11"/>
    <w:rsid w:val="0040231A"/>
    <w:rsid w:val="00415A7A"/>
    <w:rsid w:val="00416D76"/>
    <w:rsid w:val="00417BC9"/>
    <w:rsid w:val="0042014A"/>
    <w:rsid w:val="004207D1"/>
    <w:rsid w:val="00420D39"/>
    <w:rsid w:val="00423418"/>
    <w:rsid w:val="00426528"/>
    <w:rsid w:val="00431DBB"/>
    <w:rsid w:val="00432385"/>
    <w:rsid w:val="00434426"/>
    <w:rsid w:val="0043476F"/>
    <w:rsid w:val="00435837"/>
    <w:rsid w:val="00436E9A"/>
    <w:rsid w:val="0044189B"/>
    <w:rsid w:val="004422E8"/>
    <w:rsid w:val="004523EF"/>
    <w:rsid w:val="0045258A"/>
    <w:rsid w:val="00453888"/>
    <w:rsid w:val="00454621"/>
    <w:rsid w:val="004561A6"/>
    <w:rsid w:val="00456740"/>
    <w:rsid w:val="004614A1"/>
    <w:rsid w:val="00463EBC"/>
    <w:rsid w:val="00464B69"/>
    <w:rsid w:val="00471064"/>
    <w:rsid w:val="004738F6"/>
    <w:rsid w:val="0047519C"/>
    <w:rsid w:val="00475BA4"/>
    <w:rsid w:val="004802E1"/>
    <w:rsid w:val="00480424"/>
    <w:rsid w:val="004968BF"/>
    <w:rsid w:val="004A4624"/>
    <w:rsid w:val="004A67EB"/>
    <w:rsid w:val="004A70F3"/>
    <w:rsid w:val="004B1736"/>
    <w:rsid w:val="004C2D98"/>
    <w:rsid w:val="004D31FB"/>
    <w:rsid w:val="004D64D0"/>
    <w:rsid w:val="004D7F21"/>
    <w:rsid w:val="004E1F79"/>
    <w:rsid w:val="004E3E49"/>
    <w:rsid w:val="004E4CBF"/>
    <w:rsid w:val="004E5C64"/>
    <w:rsid w:val="004F0808"/>
    <w:rsid w:val="004F3649"/>
    <w:rsid w:val="004F3956"/>
    <w:rsid w:val="004F5B08"/>
    <w:rsid w:val="005045D7"/>
    <w:rsid w:val="00520240"/>
    <w:rsid w:val="00521768"/>
    <w:rsid w:val="00527B2E"/>
    <w:rsid w:val="00530320"/>
    <w:rsid w:val="00532431"/>
    <w:rsid w:val="00542A45"/>
    <w:rsid w:val="00544665"/>
    <w:rsid w:val="00545F43"/>
    <w:rsid w:val="005478F4"/>
    <w:rsid w:val="00547BEF"/>
    <w:rsid w:val="005606E7"/>
    <w:rsid w:val="00562F45"/>
    <w:rsid w:val="00567C7C"/>
    <w:rsid w:val="005710CD"/>
    <w:rsid w:val="0057275B"/>
    <w:rsid w:val="00580C9A"/>
    <w:rsid w:val="0058250E"/>
    <w:rsid w:val="00584395"/>
    <w:rsid w:val="00585FB4"/>
    <w:rsid w:val="005934A8"/>
    <w:rsid w:val="00596B91"/>
    <w:rsid w:val="005A0AD2"/>
    <w:rsid w:val="005A2686"/>
    <w:rsid w:val="005A4405"/>
    <w:rsid w:val="005A49AE"/>
    <w:rsid w:val="005A6322"/>
    <w:rsid w:val="005B03A2"/>
    <w:rsid w:val="005C384C"/>
    <w:rsid w:val="005D0781"/>
    <w:rsid w:val="005D1144"/>
    <w:rsid w:val="005D292B"/>
    <w:rsid w:val="005D38DD"/>
    <w:rsid w:val="005E0B14"/>
    <w:rsid w:val="005E118A"/>
    <w:rsid w:val="005E14A1"/>
    <w:rsid w:val="005E3A5F"/>
    <w:rsid w:val="005E3DFF"/>
    <w:rsid w:val="005E5F31"/>
    <w:rsid w:val="005E6DFF"/>
    <w:rsid w:val="005F39A1"/>
    <w:rsid w:val="005F597D"/>
    <w:rsid w:val="00606917"/>
    <w:rsid w:val="00611ACA"/>
    <w:rsid w:val="006142F9"/>
    <w:rsid w:val="00617BC7"/>
    <w:rsid w:val="006226C2"/>
    <w:rsid w:val="00622C5F"/>
    <w:rsid w:val="0062466E"/>
    <w:rsid w:val="0062606D"/>
    <w:rsid w:val="006269E3"/>
    <w:rsid w:val="006274AE"/>
    <w:rsid w:val="0063172D"/>
    <w:rsid w:val="0063619D"/>
    <w:rsid w:val="00636632"/>
    <w:rsid w:val="0064045F"/>
    <w:rsid w:val="006411BF"/>
    <w:rsid w:val="006458B6"/>
    <w:rsid w:val="00646503"/>
    <w:rsid w:val="006667D1"/>
    <w:rsid w:val="00666A16"/>
    <w:rsid w:val="0067017E"/>
    <w:rsid w:val="006711AA"/>
    <w:rsid w:val="00672142"/>
    <w:rsid w:val="006751F6"/>
    <w:rsid w:val="00680668"/>
    <w:rsid w:val="00680E97"/>
    <w:rsid w:val="00685751"/>
    <w:rsid w:val="00686472"/>
    <w:rsid w:val="006909C8"/>
    <w:rsid w:val="00692583"/>
    <w:rsid w:val="00692C3C"/>
    <w:rsid w:val="0069714B"/>
    <w:rsid w:val="006A6C46"/>
    <w:rsid w:val="006B0B06"/>
    <w:rsid w:val="006B1876"/>
    <w:rsid w:val="006B70F7"/>
    <w:rsid w:val="006C1501"/>
    <w:rsid w:val="006C4210"/>
    <w:rsid w:val="006C64C1"/>
    <w:rsid w:val="006D11F6"/>
    <w:rsid w:val="006D3496"/>
    <w:rsid w:val="006D4EC2"/>
    <w:rsid w:val="006D57B5"/>
    <w:rsid w:val="006D7C9B"/>
    <w:rsid w:val="006E3358"/>
    <w:rsid w:val="006E4592"/>
    <w:rsid w:val="006E6FED"/>
    <w:rsid w:val="006F6973"/>
    <w:rsid w:val="00700959"/>
    <w:rsid w:val="00703DF3"/>
    <w:rsid w:val="007056FD"/>
    <w:rsid w:val="00710130"/>
    <w:rsid w:val="00711658"/>
    <w:rsid w:val="00711B38"/>
    <w:rsid w:val="00713D25"/>
    <w:rsid w:val="00714006"/>
    <w:rsid w:val="00714857"/>
    <w:rsid w:val="007204B7"/>
    <w:rsid w:val="0072183E"/>
    <w:rsid w:val="0072299B"/>
    <w:rsid w:val="007302D9"/>
    <w:rsid w:val="00740E42"/>
    <w:rsid w:val="007462FD"/>
    <w:rsid w:val="00752E8D"/>
    <w:rsid w:val="007555D3"/>
    <w:rsid w:val="0076115E"/>
    <w:rsid w:val="007620DF"/>
    <w:rsid w:val="007624AE"/>
    <w:rsid w:val="007659BD"/>
    <w:rsid w:val="00770229"/>
    <w:rsid w:val="00775E50"/>
    <w:rsid w:val="00777894"/>
    <w:rsid w:val="00777C92"/>
    <w:rsid w:val="007841A2"/>
    <w:rsid w:val="007871FE"/>
    <w:rsid w:val="007932F8"/>
    <w:rsid w:val="007A3E77"/>
    <w:rsid w:val="007A50DD"/>
    <w:rsid w:val="007A6AD7"/>
    <w:rsid w:val="007A7DAB"/>
    <w:rsid w:val="007B4EB2"/>
    <w:rsid w:val="007B5003"/>
    <w:rsid w:val="007C09C1"/>
    <w:rsid w:val="007C1107"/>
    <w:rsid w:val="007C635F"/>
    <w:rsid w:val="007C78AC"/>
    <w:rsid w:val="007D113F"/>
    <w:rsid w:val="007D148E"/>
    <w:rsid w:val="007D3A1C"/>
    <w:rsid w:val="007D777E"/>
    <w:rsid w:val="007E325E"/>
    <w:rsid w:val="007F0F7C"/>
    <w:rsid w:val="008027B7"/>
    <w:rsid w:val="00802B30"/>
    <w:rsid w:val="008150C1"/>
    <w:rsid w:val="00816DB5"/>
    <w:rsid w:val="00821561"/>
    <w:rsid w:val="008230A7"/>
    <w:rsid w:val="0082530B"/>
    <w:rsid w:val="008401C2"/>
    <w:rsid w:val="008440F3"/>
    <w:rsid w:val="00846A3E"/>
    <w:rsid w:val="00847C49"/>
    <w:rsid w:val="00853948"/>
    <w:rsid w:val="008544A5"/>
    <w:rsid w:val="00855B6F"/>
    <w:rsid w:val="0086080A"/>
    <w:rsid w:val="00860CE3"/>
    <w:rsid w:val="00867B16"/>
    <w:rsid w:val="00873DA7"/>
    <w:rsid w:val="00875A66"/>
    <w:rsid w:val="008807D2"/>
    <w:rsid w:val="00884272"/>
    <w:rsid w:val="00886417"/>
    <w:rsid w:val="00890506"/>
    <w:rsid w:val="0089323C"/>
    <w:rsid w:val="00893B1D"/>
    <w:rsid w:val="00894C6C"/>
    <w:rsid w:val="00896302"/>
    <w:rsid w:val="008A0FD2"/>
    <w:rsid w:val="008A2CF1"/>
    <w:rsid w:val="008A54F8"/>
    <w:rsid w:val="008B3B61"/>
    <w:rsid w:val="008B5B78"/>
    <w:rsid w:val="008B6975"/>
    <w:rsid w:val="008B7BE0"/>
    <w:rsid w:val="008C0CC5"/>
    <w:rsid w:val="008C14D2"/>
    <w:rsid w:val="008C21F1"/>
    <w:rsid w:val="008C2D63"/>
    <w:rsid w:val="008C43DA"/>
    <w:rsid w:val="008C6A21"/>
    <w:rsid w:val="008D149A"/>
    <w:rsid w:val="008D61E6"/>
    <w:rsid w:val="008E4D40"/>
    <w:rsid w:val="008F1406"/>
    <w:rsid w:val="008F1AF7"/>
    <w:rsid w:val="008F1DFE"/>
    <w:rsid w:val="008F3521"/>
    <w:rsid w:val="008F46BB"/>
    <w:rsid w:val="008F4E96"/>
    <w:rsid w:val="008F73C1"/>
    <w:rsid w:val="00900751"/>
    <w:rsid w:val="00906357"/>
    <w:rsid w:val="009108BC"/>
    <w:rsid w:val="00917991"/>
    <w:rsid w:val="00922E21"/>
    <w:rsid w:val="00930651"/>
    <w:rsid w:val="00930C00"/>
    <w:rsid w:val="009318D1"/>
    <w:rsid w:val="00932AC6"/>
    <w:rsid w:val="00940CC6"/>
    <w:rsid w:val="00943119"/>
    <w:rsid w:val="00950807"/>
    <w:rsid w:val="00950817"/>
    <w:rsid w:val="00957959"/>
    <w:rsid w:val="00963C0D"/>
    <w:rsid w:val="00965B33"/>
    <w:rsid w:val="0096643A"/>
    <w:rsid w:val="009713B0"/>
    <w:rsid w:val="00972758"/>
    <w:rsid w:val="0098577C"/>
    <w:rsid w:val="0099157D"/>
    <w:rsid w:val="009956C8"/>
    <w:rsid w:val="009A09AF"/>
    <w:rsid w:val="009A329B"/>
    <w:rsid w:val="009A5781"/>
    <w:rsid w:val="009A7F06"/>
    <w:rsid w:val="009B5809"/>
    <w:rsid w:val="009C25D2"/>
    <w:rsid w:val="009D3FDE"/>
    <w:rsid w:val="009D60A0"/>
    <w:rsid w:val="009E08FB"/>
    <w:rsid w:val="009E45A6"/>
    <w:rsid w:val="009E4685"/>
    <w:rsid w:val="009E55FD"/>
    <w:rsid w:val="009E7E60"/>
    <w:rsid w:val="009F4842"/>
    <w:rsid w:val="00A02CFB"/>
    <w:rsid w:val="00A06A81"/>
    <w:rsid w:val="00A07BC8"/>
    <w:rsid w:val="00A10FD4"/>
    <w:rsid w:val="00A1340F"/>
    <w:rsid w:val="00A14E6F"/>
    <w:rsid w:val="00A161CC"/>
    <w:rsid w:val="00A23F17"/>
    <w:rsid w:val="00A2486D"/>
    <w:rsid w:val="00A31293"/>
    <w:rsid w:val="00A31BC3"/>
    <w:rsid w:val="00A333E5"/>
    <w:rsid w:val="00A37A1B"/>
    <w:rsid w:val="00A40513"/>
    <w:rsid w:val="00A45F28"/>
    <w:rsid w:val="00A50946"/>
    <w:rsid w:val="00A538EF"/>
    <w:rsid w:val="00A543F6"/>
    <w:rsid w:val="00A5641D"/>
    <w:rsid w:val="00A5733A"/>
    <w:rsid w:val="00A615DA"/>
    <w:rsid w:val="00A67D58"/>
    <w:rsid w:val="00A74A8A"/>
    <w:rsid w:val="00A76E4F"/>
    <w:rsid w:val="00A875AC"/>
    <w:rsid w:val="00A87D4F"/>
    <w:rsid w:val="00A92D2D"/>
    <w:rsid w:val="00A93ADB"/>
    <w:rsid w:val="00A94887"/>
    <w:rsid w:val="00A979B3"/>
    <w:rsid w:val="00AA2985"/>
    <w:rsid w:val="00AA3A7C"/>
    <w:rsid w:val="00AA581B"/>
    <w:rsid w:val="00AA759E"/>
    <w:rsid w:val="00AB6611"/>
    <w:rsid w:val="00AC1F56"/>
    <w:rsid w:val="00AC205F"/>
    <w:rsid w:val="00AC41F0"/>
    <w:rsid w:val="00AD2432"/>
    <w:rsid w:val="00AD396C"/>
    <w:rsid w:val="00AD4935"/>
    <w:rsid w:val="00AD4DC6"/>
    <w:rsid w:val="00AD62E3"/>
    <w:rsid w:val="00AD7329"/>
    <w:rsid w:val="00AE222C"/>
    <w:rsid w:val="00AF05E4"/>
    <w:rsid w:val="00AF6BC3"/>
    <w:rsid w:val="00B00760"/>
    <w:rsid w:val="00B06AD1"/>
    <w:rsid w:val="00B12738"/>
    <w:rsid w:val="00B1485A"/>
    <w:rsid w:val="00B216B1"/>
    <w:rsid w:val="00B225FC"/>
    <w:rsid w:val="00B232BB"/>
    <w:rsid w:val="00B263EA"/>
    <w:rsid w:val="00B270C1"/>
    <w:rsid w:val="00B334E6"/>
    <w:rsid w:val="00B403A7"/>
    <w:rsid w:val="00B44738"/>
    <w:rsid w:val="00B44B97"/>
    <w:rsid w:val="00B45C29"/>
    <w:rsid w:val="00B4719B"/>
    <w:rsid w:val="00B47821"/>
    <w:rsid w:val="00B613C9"/>
    <w:rsid w:val="00B64263"/>
    <w:rsid w:val="00B7308B"/>
    <w:rsid w:val="00B757C2"/>
    <w:rsid w:val="00B75FCE"/>
    <w:rsid w:val="00B76142"/>
    <w:rsid w:val="00B8455A"/>
    <w:rsid w:val="00B8614E"/>
    <w:rsid w:val="00B866AC"/>
    <w:rsid w:val="00B94469"/>
    <w:rsid w:val="00B97739"/>
    <w:rsid w:val="00BA2190"/>
    <w:rsid w:val="00BA4730"/>
    <w:rsid w:val="00BB3570"/>
    <w:rsid w:val="00BB407D"/>
    <w:rsid w:val="00BC0F14"/>
    <w:rsid w:val="00BC29E5"/>
    <w:rsid w:val="00BC5EC2"/>
    <w:rsid w:val="00BD115F"/>
    <w:rsid w:val="00BD165E"/>
    <w:rsid w:val="00BD169A"/>
    <w:rsid w:val="00BD3CBD"/>
    <w:rsid w:val="00BD624F"/>
    <w:rsid w:val="00BE0B12"/>
    <w:rsid w:val="00BE397B"/>
    <w:rsid w:val="00BE4596"/>
    <w:rsid w:val="00BE7B33"/>
    <w:rsid w:val="00BF0497"/>
    <w:rsid w:val="00BF62D6"/>
    <w:rsid w:val="00BF77FC"/>
    <w:rsid w:val="00C00A4C"/>
    <w:rsid w:val="00C01742"/>
    <w:rsid w:val="00C01ECF"/>
    <w:rsid w:val="00C0228C"/>
    <w:rsid w:val="00C033A8"/>
    <w:rsid w:val="00C05E5E"/>
    <w:rsid w:val="00C0609D"/>
    <w:rsid w:val="00C06935"/>
    <w:rsid w:val="00C10AD5"/>
    <w:rsid w:val="00C110A5"/>
    <w:rsid w:val="00C25A1A"/>
    <w:rsid w:val="00C25B7D"/>
    <w:rsid w:val="00C26117"/>
    <w:rsid w:val="00C31C16"/>
    <w:rsid w:val="00C32F09"/>
    <w:rsid w:val="00C37122"/>
    <w:rsid w:val="00C458AA"/>
    <w:rsid w:val="00C45A84"/>
    <w:rsid w:val="00C51F8D"/>
    <w:rsid w:val="00C5392F"/>
    <w:rsid w:val="00C65003"/>
    <w:rsid w:val="00C65F9E"/>
    <w:rsid w:val="00C6679B"/>
    <w:rsid w:val="00C677C2"/>
    <w:rsid w:val="00C70522"/>
    <w:rsid w:val="00C72AD1"/>
    <w:rsid w:val="00C72EEF"/>
    <w:rsid w:val="00C7667A"/>
    <w:rsid w:val="00C8160E"/>
    <w:rsid w:val="00C82E85"/>
    <w:rsid w:val="00C83735"/>
    <w:rsid w:val="00C854EA"/>
    <w:rsid w:val="00C85F02"/>
    <w:rsid w:val="00C87A08"/>
    <w:rsid w:val="00C914FB"/>
    <w:rsid w:val="00C94696"/>
    <w:rsid w:val="00CA076F"/>
    <w:rsid w:val="00CA0F37"/>
    <w:rsid w:val="00CA12BC"/>
    <w:rsid w:val="00CA1609"/>
    <w:rsid w:val="00CA3437"/>
    <w:rsid w:val="00CA34EF"/>
    <w:rsid w:val="00CA6AFA"/>
    <w:rsid w:val="00CB0D4E"/>
    <w:rsid w:val="00CB22E2"/>
    <w:rsid w:val="00CB3507"/>
    <w:rsid w:val="00CC0219"/>
    <w:rsid w:val="00CC100D"/>
    <w:rsid w:val="00CC3634"/>
    <w:rsid w:val="00CC6CDB"/>
    <w:rsid w:val="00CD4930"/>
    <w:rsid w:val="00CE5BA2"/>
    <w:rsid w:val="00D005B5"/>
    <w:rsid w:val="00D01E56"/>
    <w:rsid w:val="00D04982"/>
    <w:rsid w:val="00D071F4"/>
    <w:rsid w:val="00D1084F"/>
    <w:rsid w:val="00D166AF"/>
    <w:rsid w:val="00D175ED"/>
    <w:rsid w:val="00D23AEE"/>
    <w:rsid w:val="00D23E29"/>
    <w:rsid w:val="00D25A27"/>
    <w:rsid w:val="00D2777B"/>
    <w:rsid w:val="00D3061A"/>
    <w:rsid w:val="00D34CFB"/>
    <w:rsid w:val="00D358A6"/>
    <w:rsid w:val="00D36316"/>
    <w:rsid w:val="00D3727E"/>
    <w:rsid w:val="00D4316F"/>
    <w:rsid w:val="00D52282"/>
    <w:rsid w:val="00D524D8"/>
    <w:rsid w:val="00D616B4"/>
    <w:rsid w:val="00D61A11"/>
    <w:rsid w:val="00D70B3B"/>
    <w:rsid w:val="00D73F71"/>
    <w:rsid w:val="00D7420E"/>
    <w:rsid w:val="00D75F23"/>
    <w:rsid w:val="00D778EB"/>
    <w:rsid w:val="00D82339"/>
    <w:rsid w:val="00D823EC"/>
    <w:rsid w:val="00D829AE"/>
    <w:rsid w:val="00D8596B"/>
    <w:rsid w:val="00D87666"/>
    <w:rsid w:val="00D92AA2"/>
    <w:rsid w:val="00D94F2F"/>
    <w:rsid w:val="00D955B4"/>
    <w:rsid w:val="00D95902"/>
    <w:rsid w:val="00DA2210"/>
    <w:rsid w:val="00DA2C77"/>
    <w:rsid w:val="00DB738C"/>
    <w:rsid w:val="00DB7984"/>
    <w:rsid w:val="00DC2A58"/>
    <w:rsid w:val="00DC3B21"/>
    <w:rsid w:val="00DC4786"/>
    <w:rsid w:val="00DE3A4A"/>
    <w:rsid w:val="00DF30C9"/>
    <w:rsid w:val="00DF34F4"/>
    <w:rsid w:val="00E0464F"/>
    <w:rsid w:val="00E04DE8"/>
    <w:rsid w:val="00E071AB"/>
    <w:rsid w:val="00E07E2E"/>
    <w:rsid w:val="00E14B7C"/>
    <w:rsid w:val="00E152D2"/>
    <w:rsid w:val="00E156D1"/>
    <w:rsid w:val="00E165BA"/>
    <w:rsid w:val="00E20992"/>
    <w:rsid w:val="00E215B2"/>
    <w:rsid w:val="00E23AFE"/>
    <w:rsid w:val="00E268C5"/>
    <w:rsid w:val="00E304C4"/>
    <w:rsid w:val="00E30830"/>
    <w:rsid w:val="00E323CF"/>
    <w:rsid w:val="00E4253A"/>
    <w:rsid w:val="00E51C74"/>
    <w:rsid w:val="00E536A3"/>
    <w:rsid w:val="00E54187"/>
    <w:rsid w:val="00E61384"/>
    <w:rsid w:val="00E62BD1"/>
    <w:rsid w:val="00E76252"/>
    <w:rsid w:val="00E82F4C"/>
    <w:rsid w:val="00E8379D"/>
    <w:rsid w:val="00E8490F"/>
    <w:rsid w:val="00E92165"/>
    <w:rsid w:val="00E97951"/>
    <w:rsid w:val="00EA406A"/>
    <w:rsid w:val="00EA63EB"/>
    <w:rsid w:val="00EB01B6"/>
    <w:rsid w:val="00EB469D"/>
    <w:rsid w:val="00EC09AE"/>
    <w:rsid w:val="00ED2E7E"/>
    <w:rsid w:val="00ED38B5"/>
    <w:rsid w:val="00ED67EC"/>
    <w:rsid w:val="00EE32D8"/>
    <w:rsid w:val="00EF02C6"/>
    <w:rsid w:val="00EF110E"/>
    <w:rsid w:val="00EF2995"/>
    <w:rsid w:val="00EF47AC"/>
    <w:rsid w:val="00F05D18"/>
    <w:rsid w:val="00F1299F"/>
    <w:rsid w:val="00F13048"/>
    <w:rsid w:val="00F17A7A"/>
    <w:rsid w:val="00F17DD0"/>
    <w:rsid w:val="00F2373B"/>
    <w:rsid w:val="00F273AA"/>
    <w:rsid w:val="00F3028D"/>
    <w:rsid w:val="00F358E7"/>
    <w:rsid w:val="00F36742"/>
    <w:rsid w:val="00F41E3A"/>
    <w:rsid w:val="00F45519"/>
    <w:rsid w:val="00F519A5"/>
    <w:rsid w:val="00F52944"/>
    <w:rsid w:val="00F548EB"/>
    <w:rsid w:val="00F57038"/>
    <w:rsid w:val="00F61C93"/>
    <w:rsid w:val="00F62829"/>
    <w:rsid w:val="00F65384"/>
    <w:rsid w:val="00F71DA6"/>
    <w:rsid w:val="00F92189"/>
    <w:rsid w:val="00F9373D"/>
    <w:rsid w:val="00F965C5"/>
    <w:rsid w:val="00F97D50"/>
    <w:rsid w:val="00FA15EA"/>
    <w:rsid w:val="00FB291C"/>
    <w:rsid w:val="00FE1C25"/>
    <w:rsid w:val="00FE1CDF"/>
    <w:rsid w:val="00FE4DE3"/>
    <w:rsid w:val="00FE6287"/>
    <w:rsid w:val="00FE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A34A62D9-3852-4A38-9B6F-3306986B4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B7D"/>
    <w:rPr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42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142F9"/>
    <w:pPr>
      <w:spacing w:before="120" w:after="180" w:line="240" w:lineRule="auto"/>
      <w:ind w:left="1418" w:hanging="1418"/>
      <w:outlineLvl w:val="3"/>
    </w:pPr>
    <w:rPr>
      <w:rFonts w:ascii="Arial" w:eastAsia="Batang" w:hAnsi="Arial" w:cs="Times New Roman"/>
      <w:color w:val="auto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basedOn w:val="Normal"/>
    <w:link w:val="TFChar"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72AD1"/>
    <w:pPr>
      <w:ind w:left="720" w:hanging="360"/>
      <w:contextualSpacing/>
    </w:pPr>
  </w:style>
  <w:style w:type="character" w:customStyle="1" w:styleId="Heading4Char">
    <w:name w:val="Heading 4 Char"/>
    <w:basedOn w:val="DefaultParagraphFont"/>
    <w:link w:val="Heading4"/>
    <w:rsid w:val="006142F9"/>
    <w:rPr>
      <w:rFonts w:ascii="Arial" w:eastAsia="Batang" w:hAnsi="Arial" w:cs="Times New Roman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42F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F27AC-79E9-48F0-8ADD-F9169A7D3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</cp:lastModifiedBy>
  <cp:revision>6</cp:revision>
  <dcterms:created xsi:type="dcterms:W3CDTF">2021-08-25T22:05:00Z</dcterms:created>
  <dcterms:modified xsi:type="dcterms:W3CDTF">2021-08-25T23:08:00Z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