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329AA" w14:textId="4A6E050C" w:rsidR="0015619A" w:rsidRPr="001117F8" w:rsidRDefault="0015619A" w:rsidP="0015619A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Source:</w:t>
      </w:r>
      <w:r w:rsidRPr="001117F8">
        <w:rPr>
          <w:rFonts w:ascii="Times New Roman" w:hAnsi="Times New Roman"/>
          <w:b/>
          <w:sz w:val="22"/>
        </w:rPr>
        <w:tab/>
      </w:r>
      <w:r w:rsidR="00004507" w:rsidRPr="001117F8">
        <w:rPr>
          <w:rFonts w:ascii="Times New Roman" w:hAnsi="Times New Roman"/>
          <w:b/>
          <w:sz w:val="22"/>
        </w:rPr>
        <w:t>Samsung Electronics Co., Ltd.</w:t>
      </w:r>
    </w:p>
    <w:p w14:paraId="586211A2" w14:textId="1FA155F9" w:rsidR="0015619A" w:rsidRPr="001117F8" w:rsidRDefault="0015619A" w:rsidP="002752B6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Title:</w:t>
      </w:r>
      <w:r w:rsidRPr="001117F8">
        <w:rPr>
          <w:rFonts w:ascii="Times New Roman" w:hAnsi="Times New Roman"/>
          <w:b/>
          <w:sz w:val="22"/>
        </w:rPr>
        <w:tab/>
      </w:r>
      <w:r w:rsidR="002752B6">
        <w:rPr>
          <w:rFonts w:ascii="Times New Roman" w:hAnsi="Times New Roman"/>
          <w:b/>
          <w:sz w:val="22"/>
        </w:rPr>
        <w:t>Mapping of Media Streaming Services to 5G System</w:t>
      </w:r>
    </w:p>
    <w:p w14:paraId="454B5A81" w14:textId="77777777" w:rsidR="0015619A" w:rsidRPr="001117F8" w:rsidRDefault="0015619A" w:rsidP="0015619A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Document for:</w:t>
      </w:r>
      <w:r w:rsidRPr="001117F8">
        <w:rPr>
          <w:rFonts w:ascii="Times New Roman" w:hAnsi="Times New Roman"/>
          <w:b/>
          <w:sz w:val="22"/>
        </w:rPr>
        <w:tab/>
      </w:r>
      <w:r w:rsidR="00A13206" w:rsidRPr="001117F8">
        <w:rPr>
          <w:rFonts w:ascii="Times New Roman" w:hAnsi="Times New Roman"/>
          <w:b/>
          <w:sz w:val="22"/>
        </w:rPr>
        <w:t>d</w:t>
      </w:r>
      <w:r w:rsidRPr="001117F8">
        <w:rPr>
          <w:rFonts w:ascii="Times New Roman" w:hAnsi="Times New Roman"/>
          <w:b/>
          <w:sz w:val="22"/>
        </w:rPr>
        <w:t>iscussion and agreement</w:t>
      </w:r>
    </w:p>
    <w:p w14:paraId="76DBDADB" w14:textId="12347940" w:rsidR="0015619A" w:rsidRPr="001117F8" w:rsidRDefault="0015619A" w:rsidP="008C68F2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Agenda Item:</w:t>
      </w:r>
      <w:r w:rsidRPr="001117F8">
        <w:rPr>
          <w:rFonts w:ascii="Times New Roman" w:hAnsi="Times New Roman"/>
          <w:b/>
          <w:sz w:val="22"/>
        </w:rPr>
        <w:tab/>
      </w:r>
      <w:r w:rsidR="002752B6">
        <w:rPr>
          <w:rFonts w:ascii="Times New Roman" w:hAnsi="Times New Roman"/>
          <w:b/>
          <w:sz w:val="22"/>
        </w:rPr>
        <w:t>4</w:t>
      </w:r>
    </w:p>
    <w:p w14:paraId="6B67F526" w14:textId="77777777" w:rsidR="0015619A" w:rsidRPr="001117F8" w:rsidRDefault="0015619A" w:rsidP="0015619A">
      <w:pPr>
        <w:pStyle w:val="Heading1"/>
        <w:numPr>
          <w:ilvl w:val="0"/>
          <w:numId w:val="0"/>
        </w:numPr>
        <w:pBdr>
          <w:top w:val="single" w:sz="12" w:space="0" w:color="auto"/>
        </w:pBdr>
        <w:ind w:left="432" w:hanging="432"/>
        <w:rPr>
          <w:rFonts w:ascii="Times New Roman" w:hAnsi="Times New Roman"/>
        </w:rPr>
      </w:pPr>
      <w:bookmarkStart w:id="0" w:name="_GoBack"/>
      <w:bookmarkEnd w:id="0"/>
    </w:p>
    <w:p w14:paraId="0E349ABC" w14:textId="77777777" w:rsidR="00EB214B" w:rsidRPr="001117F8" w:rsidRDefault="005C3B80" w:rsidP="00EB214B">
      <w:pPr>
        <w:pStyle w:val="Heading1"/>
        <w:rPr>
          <w:rFonts w:ascii="Times New Roman" w:hAnsi="Times New Roman"/>
        </w:rPr>
      </w:pPr>
      <w:r w:rsidRPr="001117F8">
        <w:rPr>
          <w:rFonts w:ascii="Times New Roman" w:hAnsi="Times New Roman"/>
        </w:rPr>
        <w:t>Introduction</w:t>
      </w:r>
    </w:p>
    <w:p w14:paraId="05447EF0" w14:textId="2673AA5D" w:rsidR="00957561" w:rsidRPr="001117F8" w:rsidRDefault="002752B6" w:rsidP="00AB2C84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part of the study item on 5G media distribution</w:t>
      </w:r>
      <w:r w:rsidR="00C367B8">
        <w:rPr>
          <w:rFonts w:ascii="Times New Roman" w:hAnsi="Times New Roman"/>
          <w:sz w:val="24"/>
          <w:szCs w:val="24"/>
        </w:rPr>
        <w:t xml:space="preserve"> [1]</w:t>
      </w:r>
      <w:r>
        <w:rPr>
          <w:rFonts w:ascii="Times New Roman" w:hAnsi="Times New Roman"/>
          <w:sz w:val="24"/>
          <w:szCs w:val="24"/>
        </w:rPr>
        <w:t xml:space="preserve">, </w:t>
      </w:r>
      <w:r w:rsidR="00707CF6">
        <w:rPr>
          <w:rFonts w:ascii="Times New Roman" w:hAnsi="Times New Roman"/>
          <w:sz w:val="24"/>
          <w:szCs w:val="24"/>
        </w:rPr>
        <w:t xml:space="preserve">we provide a discussion contribution </w:t>
      </w:r>
      <w:r w:rsidR="00A37175">
        <w:rPr>
          <w:rFonts w:ascii="Times New Roman" w:hAnsi="Times New Roman"/>
          <w:sz w:val="24"/>
          <w:szCs w:val="24"/>
        </w:rPr>
        <w:t xml:space="preserve">on the mapping of media streaming services on the 5G system. </w:t>
      </w:r>
      <w:r w:rsidR="00957561" w:rsidRPr="001117F8">
        <w:rPr>
          <w:rFonts w:ascii="Times New Roman" w:hAnsi="Times New Roman"/>
          <w:sz w:val="24"/>
          <w:szCs w:val="24"/>
        </w:rPr>
        <w:t xml:space="preserve"> </w:t>
      </w:r>
    </w:p>
    <w:p w14:paraId="4A2E2F69" w14:textId="746809CB" w:rsidR="004D5C87" w:rsidRDefault="00A37175" w:rsidP="004D5C87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Media Streaming Services in 3GPP</w:t>
      </w:r>
    </w:p>
    <w:p w14:paraId="4DC0B18B" w14:textId="58640CD1" w:rsidR="00A37175" w:rsidRDefault="00A332C7" w:rsidP="00A332C7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3GPP offers Packet Switched Streaming Services (PSS) as a streaming solution for mobile devices. It supports RTP-based as well </w:t>
      </w:r>
      <w:r w:rsidR="004A45F0">
        <w:rPr>
          <w:rFonts w:ascii="Times New Roman" w:hAnsi="Times New Roman"/>
          <w:sz w:val="24"/>
          <w:szCs w:val="24"/>
        </w:rPr>
        <w:t>HTTP-based streaming</w:t>
      </w:r>
      <w:r w:rsidR="004724D6">
        <w:rPr>
          <w:rFonts w:ascii="Times New Roman" w:hAnsi="Times New Roman"/>
          <w:sz w:val="24"/>
          <w:szCs w:val="24"/>
        </w:rPr>
        <w:t xml:space="preserve">, in addition to progressive download. </w:t>
      </w:r>
      <w:r w:rsidR="0063581F">
        <w:rPr>
          <w:rFonts w:ascii="Times New Roman" w:hAnsi="Times New Roman"/>
          <w:sz w:val="24"/>
          <w:szCs w:val="24"/>
        </w:rPr>
        <w:t xml:space="preserve">These services usually consist of a set of functions </w:t>
      </w:r>
      <w:r w:rsidR="007738CF">
        <w:rPr>
          <w:rFonts w:ascii="Times New Roman" w:hAnsi="Times New Roman"/>
          <w:sz w:val="24"/>
          <w:szCs w:val="24"/>
        </w:rPr>
        <w:t xml:space="preserve">that are composed together to provide the media streaming service. </w:t>
      </w:r>
    </w:p>
    <w:p w14:paraId="114C9D33" w14:textId="564EA26C" w:rsidR="007738CF" w:rsidRDefault="007738CF" w:rsidP="00A332C7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functions can be identified:</w:t>
      </w:r>
    </w:p>
    <w:p w14:paraId="34BD1EAD" w14:textId="2FC6D994" w:rsidR="007738CF" w:rsidRDefault="00954040" w:rsidP="007738CF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Streaming server: </w:t>
      </w:r>
      <w:r w:rsidR="00DB3A80">
        <w:rPr>
          <w:rFonts w:ascii="Times New Roman" w:hAnsi="Times New Roman"/>
          <w:sz w:val="24"/>
          <w:szCs w:val="24"/>
        </w:rPr>
        <w:t>the server that acts as the origin server for the content and which serves the content</w:t>
      </w:r>
      <w:r w:rsidR="007D3274">
        <w:rPr>
          <w:rFonts w:ascii="Times New Roman" w:hAnsi="Times New Roman"/>
          <w:sz w:val="24"/>
          <w:szCs w:val="24"/>
        </w:rPr>
        <w:t xml:space="preserve">. The server may be </w:t>
      </w:r>
      <w:r w:rsidR="003E0C2D">
        <w:rPr>
          <w:rFonts w:ascii="Times New Roman" w:hAnsi="Times New Roman"/>
          <w:sz w:val="24"/>
          <w:szCs w:val="24"/>
        </w:rPr>
        <w:t>a DASH server or an RTSP server. Alternatively, it could be a regular HTTP server that hosts the media content for progressive download.</w:t>
      </w:r>
    </w:p>
    <w:p w14:paraId="5F4C6D06" w14:textId="2C5FF9CE" w:rsidR="00DB3A80" w:rsidRDefault="00907CA7" w:rsidP="007738CF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Specified Support Functions:</w:t>
      </w:r>
    </w:p>
    <w:p w14:paraId="62B3F236" w14:textId="7907EE8D" w:rsidR="00907CA7" w:rsidRDefault="00907CA7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Capability exchange: a server that host device profiles and provides access to device information to the streaming server.</w:t>
      </w:r>
    </w:p>
    <w:p w14:paraId="5D7A253F" w14:textId="6BA0455B" w:rsidR="00907CA7" w:rsidRDefault="0010438E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QoE</w:t>
      </w:r>
      <w:proofErr w:type="spellEnd"/>
      <w:r>
        <w:rPr>
          <w:rFonts w:ascii="Times New Roman" w:hAnsi="Times New Roman"/>
          <w:sz w:val="24"/>
          <w:szCs w:val="24"/>
        </w:rPr>
        <w:t xml:space="preserve"> reporting server: a server that collects quality of experience measurements based on a set of </w:t>
      </w:r>
      <w:proofErr w:type="spellStart"/>
      <w:r>
        <w:rPr>
          <w:rFonts w:ascii="Times New Roman" w:hAnsi="Times New Roman"/>
          <w:sz w:val="24"/>
          <w:szCs w:val="24"/>
        </w:rPr>
        <w:t>QoE</w:t>
      </w:r>
      <w:proofErr w:type="spellEnd"/>
      <w:r>
        <w:rPr>
          <w:rFonts w:ascii="Times New Roman" w:hAnsi="Times New Roman"/>
          <w:sz w:val="24"/>
          <w:szCs w:val="24"/>
        </w:rPr>
        <w:t xml:space="preserve"> metrics that it agrees with the client through the session setup procedure.</w:t>
      </w:r>
    </w:p>
    <w:p w14:paraId="2CFFC7C9" w14:textId="2665FB28" w:rsidR="0010438E" w:rsidRDefault="0010438E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Networked bookmark server: a server that stores bookmarks for specific content and for a specific user and makes it available across devices.</w:t>
      </w:r>
    </w:p>
    <w:p w14:paraId="55AAFC77" w14:textId="080953FB" w:rsidR="00F17100" w:rsidRDefault="00F17100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DRM protection: a DRM license server is used to verify eligibility of a user to consume content and to provide decryption keys in form of a license for a limited period of time to allow decryption and consumption of the content.</w:t>
      </w:r>
    </w:p>
    <w:p w14:paraId="7D717100" w14:textId="16765E10" w:rsidR="00C0208D" w:rsidRDefault="00C0208D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Scene description: an HTML5 document and its related resources are hosted on an HTTP server to provide </w:t>
      </w:r>
      <w:r w:rsidR="006D2D2F">
        <w:rPr>
          <w:rFonts w:ascii="Times New Roman" w:hAnsi="Times New Roman"/>
          <w:sz w:val="24"/>
          <w:szCs w:val="24"/>
        </w:rPr>
        <w:t>access to the content as part of an enriched scene.</w:t>
      </w:r>
    </w:p>
    <w:p w14:paraId="3E35C7FB" w14:textId="274A08D0" w:rsidR="006D2D2F" w:rsidRDefault="006D2D2F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Network support: information may be provided by servers in the network to assist the client </w:t>
      </w:r>
      <w:r w:rsidR="00B53431">
        <w:rPr>
          <w:rFonts w:ascii="Times New Roman" w:hAnsi="Times New Roman"/>
          <w:sz w:val="24"/>
          <w:szCs w:val="24"/>
        </w:rPr>
        <w:t>in operating the streaming session.</w:t>
      </w:r>
    </w:p>
    <w:p w14:paraId="3160E1AF" w14:textId="216BC6B3" w:rsidR="0010438E" w:rsidRDefault="0010438E" w:rsidP="0010438E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Implicit Support Functions:</w:t>
      </w:r>
    </w:p>
    <w:p w14:paraId="093A6CC7" w14:textId="146DAD14" w:rsidR="0010438E" w:rsidRDefault="0010438E" w:rsidP="0010438E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DNS address resolution: a DNS server provides DNS resolution for the </w:t>
      </w:r>
      <w:r w:rsidR="006D2D2F">
        <w:rPr>
          <w:rFonts w:ascii="Times New Roman" w:hAnsi="Times New Roman"/>
          <w:sz w:val="24"/>
          <w:szCs w:val="24"/>
        </w:rPr>
        <w:t>content URL. The resolution may take into account geographic proximity, load, and other aspects for optimized support.</w:t>
      </w:r>
    </w:p>
    <w:p w14:paraId="2625D51E" w14:textId="201D8F54" w:rsidR="006D2D2F" w:rsidRDefault="00BE74B8" w:rsidP="0010438E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Load balancing: a load balancer may be used to redirect the requests from the client to the closest and/or least loaded server to improve the quality of experience.</w:t>
      </w:r>
    </w:p>
    <w:p w14:paraId="28354ED2" w14:textId="4849537E" w:rsidR="00BE74B8" w:rsidRDefault="00C16542" w:rsidP="0010438E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Content dis</w:t>
      </w:r>
      <w:r w:rsidR="00383F27">
        <w:rPr>
          <w:rFonts w:ascii="Times New Roman" w:hAnsi="Times New Roman"/>
          <w:sz w:val="24"/>
          <w:szCs w:val="24"/>
        </w:rPr>
        <w:t>tribution: a CDN may be used to scale the distribution of content to a large number of users.</w:t>
      </w:r>
    </w:p>
    <w:p w14:paraId="0A840918" w14:textId="7842744A" w:rsidR="0099430B" w:rsidRDefault="002B4007" w:rsidP="002B400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QoS</w:t>
      </w:r>
      <w:proofErr w:type="spellEnd"/>
      <w:r>
        <w:rPr>
          <w:rFonts w:ascii="Times New Roman" w:hAnsi="Times New Roman"/>
          <w:sz w:val="24"/>
          <w:szCs w:val="24"/>
        </w:rPr>
        <w:t xml:space="preserve"> management: the network may gather information about the pending or ongoing streaming session and allocate resources to the session to meet some target </w:t>
      </w:r>
      <w:proofErr w:type="spellStart"/>
      <w:r>
        <w:rPr>
          <w:rFonts w:ascii="Times New Roman" w:hAnsi="Times New Roman"/>
          <w:sz w:val="24"/>
          <w:szCs w:val="24"/>
        </w:rPr>
        <w:t>QoS</w:t>
      </w:r>
      <w:proofErr w:type="spellEnd"/>
      <w:r>
        <w:rPr>
          <w:rFonts w:ascii="Times New Roman" w:hAnsi="Times New Roman"/>
          <w:sz w:val="24"/>
          <w:szCs w:val="24"/>
        </w:rPr>
        <w:t xml:space="preserve"> targets.</w:t>
      </w:r>
    </w:p>
    <w:p w14:paraId="22C5196E" w14:textId="216C7F6C" w:rsidR="002B4007" w:rsidRPr="002B4007" w:rsidRDefault="002B4007" w:rsidP="002B4007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Over the top streaming sessions may provide some of these functions through the network and provide others externally, i.e. outside the mobile operator’s network. </w:t>
      </w:r>
    </w:p>
    <w:p w14:paraId="061A3320" w14:textId="2F427574" w:rsidR="001352EF" w:rsidRDefault="002B4007" w:rsidP="001352EF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Mapping to the 5G system</w:t>
      </w:r>
    </w:p>
    <w:p w14:paraId="63D99591" w14:textId="05C207C3" w:rsidR="00957561" w:rsidRDefault="002B4007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 w:rsidRPr="00332C28">
        <w:rPr>
          <w:rFonts w:ascii="Times New Roman" w:hAnsi="Times New Roman"/>
          <w:sz w:val="24"/>
          <w:szCs w:val="24"/>
        </w:rPr>
        <w:t>Following the design principles of the 5G system, the aforementioned functions s</w:t>
      </w:r>
      <w:r w:rsidR="00012188">
        <w:rPr>
          <w:rFonts w:ascii="Times New Roman" w:hAnsi="Times New Roman"/>
          <w:sz w:val="24"/>
          <w:szCs w:val="24"/>
        </w:rPr>
        <w:t>hould be designed according to the service-based design model and to enable the functions to be virtualized.</w:t>
      </w:r>
    </w:p>
    <w:p w14:paraId="0FEF48B9" w14:textId="5306D65C" w:rsidR="0075454E" w:rsidRDefault="0075454E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table provides an initial mapping of the identified functions and the 5G system functions: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2390"/>
        <w:gridCol w:w="3621"/>
      </w:tblGrid>
      <w:tr w:rsidR="0075454E" w:rsidRPr="0075454E" w14:paraId="2EF9BE4F" w14:textId="77777777" w:rsidTr="00732550">
        <w:tc>
          <w:tcPr>
            <w:tcW w:w="3005" w:type="dxa"/>
            <w:shd w:val="clear" w:color="auto" w:fill="D9D9D9" w:themeFill="background1" w:themeFillShade="D9"/>
          </w:tcPr>
          <w:p w14:paraId="47A05278" w14:textId="35DB51EB" w:rsidR="0075454E" w:rsidRPr="0075454E" w:rsidRDefault="0075454E" w:rsidP="0075454E">
            <w:pPr>
              <w:widowControl/>
              <w:wordWrap/>
              <w:overflowPunct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Media Streaming Function</w:t>
            </w:r>
          </w:p>
        </w:tc>
        <w:tc>
          <w:tcPr>
            <w:tcW w:w="2390" w:type="dxa"/>
            <w:shd w:val="clear" w:color="auto" w:fill="D9D9D9" w:themeFill="background1" w:themeFillShade="D9"/>
          </w:tcPr>
          <w:p w14:paraId="6C88A1FA" w14:textId="65902C57" w:rsidR="0075454E" w:rsidRPr="0075454E" w:rsidRDefault="0075454E" w:rsidP="0075454E">
            <w:pPr>
              <w:widowControl/>
              <w:wordWrap/>
              <w:overflowPunct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5G System Function</w:t>
            </w:r>
          </w:p>
        </w:tc>
        <w:tc>
          <w:tcPr>
            <w:tcW w:w="3621" w:type="dxa"/>
            <w:shd w:val="clear" w:color="auto" w:fill="D9D9D9" w:themeFill="background1" w:themeFillShade="D9"/>
          </w:tcPr>
          <w:p w14:paraId="50BAF299" w14:textId="57E63A76" w:rsidR="0075454E" w:rsidRPr="0075454E" w:rsidRDefault="0075454E" w:rsidP="0075454E">
            <w:pPr>
              <w:widowControl/>
              <w:wordWrap/>
              <w:overflowPunct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75454E" w14:paraId="68214F56" w14:textId="77777777" w:rsidTr="00732550">
        <w:tc>
          <w:tcPr>
            <w:tcW w:w="3005" w:type="dxa"/>
          </w:tcPr>
          <w:p w14:paraId="3E06B7AA" w14:textId="4EACD3E2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Streaming server</w:t>
            </w:r>
          </w:p>
        </w:tc>
        <w:tc>
          <w:tcPr>
            <w:tcW w:w="2390" w:type="dxa"/>
          </w:tcPr>
          <w:p w14:paraId="22C0BBDE" w14:textId="282356AA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AF/NEF</w:t>
            </w:r>
          </w:p>
        </w:tc>
        <w:tc>
          <w:tcPr>
            <w:tcW w:w="3621" w:type="dxa"/>
          </w:tcPr>
          <w:p w14:paraId="56F3F596" w14:textId="621A29A3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streaming server may reside within the MNO’s network as a dedicated application function or it may reside externally and interact with the network through the NEF.</w:t>
            </w:r>
          </w:p>
        </w:tc>
      </w:tr>
      <w:tr w:rsidR="0075454E" w14:paraId="47BCDE93" w14:textId="77777777" w:rsidTr="00732550">
        <w:tc>
          <w:tcPr>
            <w:tcW w:w="3005" w:type="dxa"/>
          </w:tcPr>
          <w:p w14:paraId="60ED79E5" w14:textId="1F8E7E94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Capability exchange</w:t>
            </w:r>
          </w:p>
        </w:tc>
        <w:tc>
          <w:tcPr>
            <w:tcW w:w="2390" w:type="dxa"/>
          </w:tcPr>
          <w:p w14:paraId="116A365D" w14:textId="01BA951E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UDR</w:t>
            </w:r>
          </w:p>
        </w:tc>
        <w:tc>
          <w:tcPr>
            <w:tcW w:w="3621" w:type="dxa"/>
          </w:tcPr>
          <w:p w14:paraId="32B43E0A" w14:textId="3FC83EEE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user data repository function may be used to store device profiles and user preferences.</w:t>
            </w:r>
          </w:p>
        </w:tc>
      </w:tr>
      <w:tr w:rsidR="0075454E" w14:paraId="6386570E" w14:textId="77777777" w:rsidTr="00732550">
        <w:tc>
          <w:tcPr>
            <w:tcW w:w="3005" w:type="dxa"/>
          </w:tcPr>
          <w:p w14:paraId="33B3782F" w14:textId="2117615F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QoE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reporting</w:t>
            </w:r>
          </w:p>
        </w:tc>
        <w:tc>
          <w:tcPr>
            <w:tcW w:w="2390" w:type="dxa"/>
          </w:tcPr>
          <w:p w14:paraId="07166132" w14:textId="39C96643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</w:t>
            </w:r>
          </w:p>
        </w:tc>
        <w:tc>
          <w:tcPr>
            <w:tcW w:w="3621" w:type="dxa"/>
          </w:tcPr>
          <w:p w14:paraId="009B5E89" w14:textId="74320134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reporting server may be implemented as an application function within the operator’s network.</w:t>
            </w:r>
          </w:p>
        </w:tc>
      </w:tr>
      <w:tr w:rsidR="0075454E" w14:paraId="042CEB39" w14:textId="77777777" w:rsidTr="00732550">
        <w:tc>
          <w:tcPr>
            <w:tcW w:w="3005" w:type="dxa"/>
          </w:tcPr>
          <w:p w14:paraId="33C69126" w14:textId="6660C508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Networked bookmark</w:t>
            </w:r>
          </w:p>
        </w:tc>
        <w:tc>
          <w:tcPr>
            <w:tcW w:w="2390" w:type="dxa"/>
          </w:tcPr>
          <w:p w14:paraId="63BB34AC" w14:textId="7F689761" w:rsidR="0075454E" w:rsidRDefault="008C2CB5" w:rsidP="008C2CB5">
            <w:pPr>
              <w:widowControl/>
              <w:tabs>
                <w:tab w:val="center" w:pos="1087"/>
              </w:tabs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UDR/AF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621" w:type="dxa"/>
          </w:tcPr>
          <w:p w14:paraId="1FE08A78" w14:textId="54F6E915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Bookmarks may be stored as part of a user profile that is accessed through a dedicated networked bookmark application function.</w:t>
            </w:r>
          </w:p>
        </w:tc>
      </w:tr>
      <w:tr w:rsidR="0075454E" w14:paraId="758ED82B" w14:textId="77777777" w:rsidTr="00732550">
        <w:tc>
          <w:tcPr>
            <w:tcW w:w="3005" w:type="dxa"/>
          </w:tcPr>
          <w:p w14:paraId="4A48A413" w14:textId="5E7344A5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DRM protection</w:t>
            </w:r>
          </w:p>
        </w:tc>
        <w:tc>
          <w:tcPr>
            <w:tcW w:w="2390" w:type="dxa"/>
          </w:tcPr>
          <w:p w14:paraId="5FCB59D9" w14:textId="1F3A55CA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AF/AUSF</w:t>
            </w:r>
          </w:p>
        </w:tc>
        <w:tc>
          <w:tcPr>
            <w:tcW w:w="3621" w:type="dxa"/>
          </w:tcPr>
          <w:p w14:paraId="1742B7B8" w14:textId="18A0E26E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license server will usually be implemented as a dedicated application function. The authentication server function may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fulfill this functionality or support the DRM AF.</w:t>
            </w:r>
          </w:p>
        </w:tc>
      </w:tr>
      <w:tr w:rsidR="0075454E" w14:paraId="72175DE0" w14:textId="77777777" w:rsidTr="00732550">
        <w:tc>
          <w:tcPr>
            <w:tcW w:w="3005" w:type="dxa"/>
          </w:tcPr>
          <w:p w14:paraId="6E4D16A4" w14:textId="27770299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Scene description</w:t>
            </w:r>
          </w:p>
        </w:tc>
        <w:tc>
          <w:tcPr>
            <w:tcW w:w="2390" w:type="dxa"/>
          </w:tcPr>
          <w:p w14:paraId="1E6A88B7" w14:textId="7A8EF017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</w:t>
            </w:r>
          </w:p>
        </w:tc>
        <w:tc>
          <w:tcPr>
            <w:tcW w:w="3621" w:type="dxa"/>
          </w:tcPr>
          <w:p w14:paraId="780BA720" w14:textId="284DABA6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Scene description may be offered through an HTTP server that is implemented as an AF.</w:t>
            </w:r>
          </w:p>
        </w:tc>
      </w:tr>
      <w:tr w:rsidR="0075454E" w14:paraId="4D0A6337" w14:textId="77777777" w:rsidTr="00732550">
        <w:tc>
          <w:tcPr>
            <w:tcW w:w="3005" w:type="dxa"/>
          </w:tcPr>
          <w:p w14:paraId="6A3ADB5D" w14:textId="57D61FB6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Network support</w:t>
            </w:r>
          </w:p>
        </w:tc>
        <w:tc>
          <w:tcPr>
            <w:tcW w:w="2390" w:type="dxa"/>
          </w:tcPr>
          <w:p w14:paraId="6EFE5DB7" w14:textId="64595666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NSSF/AF</w:t>
            </w:r>
          </w:p>
        </w:tc>
        <w:tc>
          <w:tcPr>
            <w:tcW w:w="3621" w:type="dxa"/>
          </w:tcPr>
          <w:p w14:paraId="2F5E3B01" w14:textId="054E4350" w:rsidR="0075454E" w:rsidRDefault="00665B8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Congestion marking and SAND functionality may be offered through an AF in concert with the network slice selection function. The NSSF will assign a dedicated slice that understands the nature of the service and offers adequate network support.</w:t>
            </w:r>
          </w:p>
        </w:tc>
      </w:tr>
      <w:tr w:rsidR="0075454E" w14:paraId="05C4CD55" w14:textId="77777777" w:rsidTr="00732550">
        <w:tc>
          <w:tcPr>
            <w:tcW w:w="3005" w:type="dxa"/>
          </w:tcPr>
          <w:p w14:paraId="7A1024B3" w14:textId="413DB070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DNS</w:t>
            </w:r>
          </w:p>
        </w:tc>
        <w:tc>
          <w:tcPr>
            <w:tcW w:w="2390" w:type="dxa"/>
          </w:tcPr>
          <w:p w14:paraId="585CD552" w14:textId="7D126B68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NRF</w:t>
            </w:r>
          </w:p>
        </w:tc>
        <w:tc>
          <w:tcPr>
            <w:tcW w:w="3621" w:type="dxa"/>
          </w:tcPr>
          <w:p w14:paraId="7C709303" w14:textId="0BFFAD2A" w:rsidR="0075454E" w:rsidRDefault="00720A9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repository function may be configured to perform appropriate DNS resolution to locate media resources and serve the content through the closest </w:t>
            </w:r>
            <w:r w:rsidR="00807703">
              <w:rPr>
                <w:rFonts w:ascii="Times New Roman" w:hAnsi="Times New Roman"/>
                <w:sz w:val="24"/>
                <w:szCs w:val="24"/>
              </w:rPr>
              <w:t>edge server.</w:t>
            </w:r>
          </w:p>
        </w:tc>
      </w:tr>
      <w:tr w:rsidR="0075454E" w14:paraId="6A7367D7" w14:textId="77777777" w:rsidTr="00732550">
        <w:tc>
          <w:tcPr>
            <w:tcW w:w="3005" w:type="dxa"/>
          </w:tcPr>
          <w:p w14:paraId="6BC4B3C3" w14:textId="6FFA73C4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Load balancing</w:t>
            </w:r>
          </w:p>
        </w:tc>
        <w:tc>
          <w:tcPr>
            <w:tcW w:w="2390" w:type="dxa"/>
          </w:tcPr>
          <w:p w14:paraId="74312EBB" w14:textId="62B63439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SMF/NRF</w:t>
            </w:r>
          </w:p>
        </w:tc>
        <w:tc>
          <w:tcPr>
            <w:tcW w:w="3621" w:type="dxa"/>
          </w:tcPr>
          <w:p w14:paraId="1DDAB58B" w14:textId="2E9CC34F" w:rsidR="0075454E" w:rsidRDefault="00A7702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Session management is used to assign a session to the most appropriate end point. NRF may also be used to perform load balancing.</w:t>
            </w:r>
          </w:p>
        </w:tc>
      </w:tr>
      <w:tr w:rsidR="0075454E" w14:paraId="1A6CA2A8" w14:textId="77777777" w:rsidTr="00732550">
        <w:tc>
          <w:tcPr>
            <w:tcW w:w="3005" w:type="dxa"/>
          </w:tcPr>
          <w:p w14:paraId="084FDF08" w14:textId="702957B6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Content distribution</w:t>
            </w:r>
          </w:p>
        </w:tc>
        <w:tc>
          <w:tcPr>
            <w:tcW w:w="2390" w:type="dxa"/>
          </w:tcPr>
          <w:p w14:paraId="7B2BE57C" w14:textId="2BAA5A80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</w:t>
            </w:r>
          </w:p>
        </w:tc>
        <w:tc>
          <w:tcPr>
            <w:tcW w:w="3621" w:type="dxa"/>
          </w:tcPr>
          <w:p w14:paraId="5E0FACFF" w14:textId="08D8F236" w:rsidR="0075454E" w:rsidRDefault="002A2228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CDN nodes are implemented as application functions that operation at the application layer and support the requested protocols (e.g. HTTP).</w:t>
            </w:r>
          </w:p>
        </w:tc>
      </w:tr>
      <w:tr w:rsidR="0075454E" w14:paraId="1B020D65" w14:textId="77777777" w:rsidTr="00732550">
        <w:tc>
          <w:tcPr>
            <w:tcW w:w="3005" w:type="dxa"/>
          </w:tcPr>
          <w:p w14:paraId="4DB260CD" w14:textId="33C086A8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management</w:t>
            </w:r>
          </w:p>
        </w:tc>
        <w:tc>
          <w:tcPr>
            <w:tcW w:w="2390" w:type="dxa"/>
          </w:tcPr>
          <w:p w14:paraId="4F3873E2" w14:textId="0C9D3964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PCF</w:t>
            </w:r>
          </w:p>
        </w:tc>
        <w:tc>
          <w:tcPr>
            <w:tcW w:w="3621" w:type="dxa"/>
          </w:tcPr>
          <w:p w14:paraId="43C29605" w14:textId="1EB37386" w:rsidR="0075454E" w:rsidRDefault="00A25D02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PCF in conjunction with other functions will ensure appropriate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allocation to the network slice that is assigned for the session.</w:t>
            </w:r>
          </w:p>
        </w:tc>
      </w:tr>
    </w:tbl>
    <w:p w14:paraId="495B6A39" w14:textId="77777777" w:rsidR="0075454E" w:rsidRDefault="0075454E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</w:p>
    <w:p w14:paraId="0F554389" w14:textId="522D8C0F" w:rsidR="00B35AC8" w:rsidRPr="00332C28" w:rsidRDefault="00B35AC8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is to be noted that the reference points between the stated network functions will need appropriate adjustments to fulfill the requirements of media streaming services. These adjustments are subject to further study.</w:t>
      </w:r>
    </w:p>
    <w:p w14:paraId="0091925A" w14:textId="2890F6B8" w:rsidR="0052058B" w:rsidRPr="001117F8" w:rsidRDefault="00822A08" w:rsidP="0052058B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 w:rsidRPr="001117F8">
        <w:rPr>
          <w:rFonts w:ascii="Times New Roman" w:eastAsia="Malgun Gothic" w:hAnsi="Times New Roman"/>
          <w:lang w:eastAsia="ko-KR"/>
        </w:rPr>
        <w:t>Proposal</w:t>
      </w:r>
    </w:p>
    <w:p w14:paraId="6BA848EE" w14:textId="61EE10A6" w:rsidR="0052058B" w:rsidRPr="001117F8" w:rsidRDefault="00732550" w:rsidP="0052058B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>We propose to adopt the content of sections 2 and 3 to the TR.</w:t>
      </w:r>
    </w:p>
    <w:p w14:paraId="3202C22E" w14:textId="77777777" w:rsidR="00916B92" w:rsidRPr="001117F8" w:rsidRDefault="00916B92" w:rsidP="00916B92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 w:rsidRPr="001117F8">
        <w:rPr>
          <w:rFonts w:ascii="Times New Roman" w:eastAsia="Malgun Gothic" w:hAnsi="Times New Roman"/>
          <w:lang w:eastAsia="ko-KR"/>
        </w:rPr>
        <w:t>References</w:t>
      </w:r>
    </w:p>
    <w:p w14:paraId="2EE03D7F" w14:textId="04B7CC2A" w:rsidR="00916B92" w:rsidRPr="001117F8" w:rsidRDefault="00021D9B" w:rsidP="00A30D2B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 w:rsidRPr="001117F8">
        <w:rPr>
          <w:rFonts w:ascii="Times New Roman" w:eastAsia="SimSun" w:hAnsi="Times New Roman"/>
          <w:kern w:val="0"/>
          <w:sz w:val="24"/>
          <w:szCs w:val="20"/>
          <w:lang w:eastAsia="en-US"/>
        </w:rPr>
        <w:t>[1]</w:t>
      </w:r>
      <w:r w:rsidRPr="001117F8">
        <w:rPr>
          <w:rFonts w:ascii="Times New Roman" w:eastAsia="SimSun" w:hAnsi="Times New Roman"/>
          <w:kern w:val="0"/>
          <w:sz w:val="24"/>
          <w:szCs w:val="20"/>
          <w:lang w:eastAsia="en-US"/>
        </w:rPr>
        <w:tab/>
      </w:r>
      <w:r w:rsidR="00F268D8" w:rsidRPr="001117F8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3GPP </w:t>
      </w:r>
      <w:r w:rsidR="00C367B8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SP-170334, </w:t>
      </w:r>
      <w:r w:rsidR="00C367B8" w:rsidRPr="00C367B8">
        <w:rPr>
          <w:rFonts w:ascii="Times New Roman" w:eastAsia="SimSun" w:hAnsi="Times New Roman"/>
          <w:kern w:val="0"/>
          <w:sz w:val="24"/>
          <w:szCs w:val="20"/>
          <w:lang w:eastAsia="en-US"/>
        </w:rPr>
        <w:t>Study on 5G enhanced Mobile Broadband Media Distribution</w:t>
      </w:r>
    </w:p>
    <w:sectPr w:rsidR="00916B92" w:rsidRPr="001117F8" w:rsidSect="008405D3">
      <w:headerReference w:type="default" r:id="rId8"/>
      <w:pgSz w:w="11906" w:h="16838"/>
      <w:pgMar w:top="1699" w:right="1440" w:bottom="1440" w:left="1440" w:header="850" w:footer="994" w:gutter="0"/>
      <w:lnNumType w:countBy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435C7" w14:textId="77777777" w:rsidR="00D24DF2" w:rsidRDefault="00D24DF2"/>
  </w:endnote>
  <w:endnote w:type="continuationSeparator" w:id="0">
    <w:p w14:paraId="6C2A73E8" w14:textId="77777777" w:rsidR="00D24DF2" w:rsidRDefault="00D24D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ulim">
    <w:panose1 w:val="020B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F4143" w14:textId="77777777" w:rsidR="00D24DF2" w:rsidRDefault="00D24DF2"/>
  </w:footnote>
  <w:footnote w:type="continuationSeparator" w:id="0">
    <w:p w14:paraId="2BD98F30" w14:textId="77777777" w:rsidR="00D24DF2" w:rsidRDefault="00D24DF2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DCFCB" w14:textId="54BAB3B1" w:rsidR="00F06B09" w:rsidRDefault="00BF0699" w:rsidP="00BF0699">
    <w:pPr>
      <w:tabs>
        <w:tab w:val="right" w:pos="9072"/>
      </w:tabs>
      <w:rPr>
        <w:rFonts w:ascii="Calibri" w:hAnsi="Calibri" w:cs="Calibri"/>
        <w:b/>
        <w:i/>
        <w:szCs w:val="20"/>
      </w:rPr>
    </w:pPr>
    <w:r>
      <w:rPr>
        <w:rFonts w:ascii="Calibri" w:hAnsi="Calibri" w:cs="Calibri"/>
        <w:b/>
        <w:szCs w:val="20"/>
      </w:rPr>
      <w:t>Telco #1 on FS_5GMediaDistribution</w:t>
    </w:r>
    <w:r w:rsidR="00F06B09">
      <w:rPr>
        <w:rFonts w:ascii="Calibri" w:hAnsi="Calibri" w:cs="Calibri" w:hint="eastAsia"/>
        <w:b/>
        <w:szCs w:val="20"/>
      </w:rPr>
      <w:tab/>
    </w:r>
    <w:proofErr w:type="spellStart"/>
    <w:r w:rsidR="00936F0E">
      <w:rPr>
        <w:rFonts w:ascii="Calibri" w:hAnsi="Calibri" w:cs="Calibri"/>
        <w:b/>
        <w:i/>
        <w:szCs w:val="20"/>
      </w:rPr>
      <w:t>Tdoc</w:t>
    </w:r>
    <w:proofErr w:type="spellEnd"/>
    <w:r w:rsidR="00302714">
      <w:rPr>
        <w:rFonts w:ascii="Calibri" w:hAnsi="Calibri" w:cs="Calibri"/>
        <w:b/>
        <w:i/>
        <w:szCs w:val="20"/>
      </w:rPr>
      <w:t xml:space="preserve"> S4h</w:t>
    </w:r>
    <w:r w:rsidR="00650119">
      <w:rPr>
        <w:rFonts w:ascii="Calibri" w:hAnsi="Calibri" w:cs="Calibri"/>
        <w:b/>
        <w:i/>
        <w:szCs w:val="20"/>
      </w:rPr>
      <w:t>170742</w:t>
    </w:r>
  </w:p>
  <w:p w14:paraId="663F63A5" w14:textId="5D3F23F8" w:rsidR="00113A62" w:rsidRPr="00916B92" w:rsidRDefault="00650119" w:rsidP="00650119">
    <w:pPr>
      <w:tabs>
        <w:tab w:val="right" w:pos="9072"/>
      </w:tabs>
      <w:rPr>
        <w:rFonts w:ascii="Calibri" w:eastAsia="SimSun" w:hAnsi="Calibri" w:cs="Calibri"/>
        <w:szCs w:val="20"/>
      </w:rPr>
    </w:pPr>
    <w:r>
      <w:rPr>
        <w:rFonts w:ascii="Calibri" w:hAnsi="Calibri" w:cs="Calibri"/>
        <w:szCs w:val="20"/>
        <w:lang w:eastAsia="zh-CN"/>
      </w:rPr>
      <w:t>4</w:t>
    </w:r>
    <w:r w:rsidR="00F06B09" w:rsidRPr="00595BC5">
      <w:rPr>
        <w:rFonts w:ascii="Calibri" w:hAnsi="Calibri" w:cs="Calibri"/>
        <w:szCs w:val="20"/>
        <w:vertAlign w:val="superscript"/>
        <w:lang w:eastAsia="zh-CN"/>
      </w:rPr>
      <w:t>th</w:t>
    </w:r>
    <w:r w:rsidR="00F06B09">
      <w:rPr>
        <w:rFonts w:ascii="Calibri" w:hAnsi="Calibri" w:cs="Calibri"/>
        <w:szCs w:val="20"/>
        <w:lang w:eastAsia="zh-CN"/>
      </w:rPr>
      <w:t xml:space="preserve"> </w:t>
    </w:r>
    <w:r>
      <w:rPr>
        <w:rFonts w:ascii="Calibri" w:hAnsi="Calibri" w:cs="Calibri"/>
        <w:szCs w:val="20"/>
        <w:lang w:eastAsia="zh-CN"/>
      </w:rPr>
      <w:t>August 2017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97AE8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214A63"/>
    <w:multiLevelType w:val="hybridMultilevel"/>
    <w:tmpl w:val="D3B42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50C76"/>
    <w:multiLevelType w:val="hybridMultilevel"/>
    <w:tmpl w:val="85941074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>
    <w:nsid w:val="060C25BA"/>
    <w:multiLevelType w:val="hybridMultilevel"/>
    <w:tmpl w:val="1ECA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07D78"/>
    <w:multiLevelType w:val="hybridMultilevel"/>
    <w:tmpl w:val="94B67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A6FD7"/>
    <w:multiLevelType w:val="hybridMultilevel"/>
    <w:tmpl w:val="A6EE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E038A"/>
    <w:multiLevelType w:val="hybridMultilevel"/>
    <w:tmpl w:val="E1CCE716"/>
    <w:lvl w:ilvl="0" w:tplc="F02C4F4C">
      <w:start w:val="26"/>
      <w:numFmt w:val="bullet"/>
      <w:lvlText w:val="-"/>
      <w:lvlJc w:val="left"/>
      <w:pPr>
        <w:ind w:left="800" w:hanging="40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B8305E"/>
    <w:multiLevelType w:val="hybridMultilevel"/>
    <w:tmpl w:val="9D5C7EFE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EAF559D"/>
    <w:multiLevelType w:val="hybridMultilevel"/>
    <w:tmpl w:val="3C94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6760A"/>
    <w:multiLevelType w:val="hybridMultilevel"/>
    <w:tmpl w:val="05A627A8"/>
    <w:lvl w:ilvl="0" w:tplc="76B0B8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BCF483D2">
      <w:start w:val="5"/>
      <w:numFmt w:val="bullet"/>
      <w:lvlText w:val=""/>
      <w:lvlJc w:val="left"/>
      <w:pPr>
        <w:ind w:left="1960" w:hanging="360"/>
      </w:pPr>
      <w:rPr>
        <w:rFonts w:ascii="Wingdings" w:eastAsia="Malgun Gothic" w:hAnsi="Wingdings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6D7466D"/>
    <w:multiLevelType w:val="hybridMultilevel"/>
    <w:tmpl w:val="23EA3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253DA"/>
    <w:multiLevelType w:val="hybridMultilevel"/>
    <w:tmpl w:val="37587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F5A22"/>
    <w:multiLevelType w:val="hybridMultilevel"/>
    <w:tmpl w:val="09D242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714C9"/>
    <w:multiLevelType w:val="hybridMultilevel"/>
    <w:tmpl w:val="3190E23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A2F78"/>
    <w:multiLevelType w:val="hybridMultilevel"/>
    <w:tmpl w:val="90F466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0386970"/>
    <w:multiLevelType w:val="hybridMultilevel"/>
    <w:tmpl w:val="9C2A8BBE"/>
    <w:lvl w:ilvl="0" w:tplc="FC7A70C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345E73"/>
    <w:multiLevelType w:val="hybridMultilevel"/>
    <w:tmpl w:val="6468770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>
    <w:nsid w:val="6659418A"/>
    <w:multiLevelType w:val="hybridMultilevel"/>
    <w:tmpl w:val="18CA5502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7DE05EC"/>
    <w:multiLevelType w:val="hybridMultilevel"/>
    <w:tmpl w:val="9D2AE248"/>
    <w:lvl w:ilvl="0" w:tplc="6E82C946">
      <w:start w:val="57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B61F5"/>
    <w:multiLevelType w:val="hybridMultilevel"/>
    <w:tmpl w:val="673012E0"/>
    <w:lvl w:ilvl="0" w:tplc="04090001">
      <w:start w:val="1"/>
      <w:numFmt w:val="bullet"/>
      <w:lvlText w:val=""/>
      <w:lvlJc w:val="left"/>
      <w:pPr>
        <w:ind w:left="848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8" w:hanging="480"/>
      </w:pPr>
      <w:rPr>
        <w:rFonts w:ascii="Wingdings" w:hAnsi="Wingdings" w:hint="default"/>
      </w:rPr>
    </w:lvl>
  </w:abstractNum>
  <w:abstractNum w:abstractNumId="23">
    <w:nsid w:val="6EED3C6A"/>
    <w:multiLevelType w:val="hybridMultilevel"/>
    <w:tmpl w:val="D172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621191"/>
    <w:multiLevelType w:val="hybridMultilevel"/>
    <w:tmpl w:val="53C65556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6">
    <w:nsid w:val="73BF2DB0"/>
    <w:multiLevelType w:val="hybridMultilevel"/>
    <w:tmpl w:val="CA5269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75E8078C"/>
    <w:multiLevelType w:val="hybridMultilevel"/>
    <w:tmpl w:val="67D4A888"/>
    <w:lvl w:ilvl="0" w:tplc="F02C4F4C">
      <w:start w:val="26"/>
      <w:numFmt w:val="bullet"/>
      <w:lvlText w:val="-"/>
      <w:lvlJc w:val="left"/>
      <w:pPr>
        <w:ind w:left="1140" w:hanging="42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>
    <w:nsid w:val="7CAE013F"/>
    <w:multiLevelType w:val="hybridMultilevel"/>
    <w:tmpl w:val="D908AA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D4A587B"/>
    <w:multiLevelType w:val="hybridMultilevel"/>
    <w:tmpl w:val="844A7E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28"/>
  </w:num>
  <w:num w:numId="4">
    <w:abstractNumId w:val="26"/>
  </w:num>
  <w:num w:numId="5">
    <w:abstractNumId w:val="18"/>
  </w:num>
  <w:num w:numId="6">
    <w:abstractNumId w:val="30"/>
  </w:num>
  <w:num w:numId="7">
    <w:abstractNumId w:val="14"/>
  </w:num>
  <w:num w:numId="8">
    <w:abstractNumId w:val="27"/>
  </w:num>
  <w:num w:numId="9">
    <w:abstractNumId w:val="27"/>
  </w:num>
  <w:num w:numId="10">
    <w:abstractNumId w:val="24"/>
  </w:num>
  <w:num w:numId="11">
    <w:abstractNumId w:val="27"/>
  </w:num>
  <w:num w:numId="12">
    <w:abstractNumId w:val="11"/>
  </w:num>
  <w:num w:numId="13">
    <w:abstractNumId w:val="27"/>
  </w:num>
  <w:num w:numId="14">
    <w:abstractNumId w:val="27"/>
  </w:num>
  <w:num w:numId="15">
    <w:abstractNumId w:val="7"/>
  </w:num>
  <w:num w:numId="16">
    <w:abstractNumId w:val="20"/>
  </w:num>
  <w:num w:numId="17">
    <w:abstractNumId w:val="8"/>
  </w:num>
  <w:num w:numId="18">
    <w:abstractNumId w:val="5"/>
  </w:num>
  <w:num w:numId="19">
    <w:abstractNumId w:val="27"/>
  </w:num>
  <w:num w:numId="20">
    <w:abstractNumId w:val="27"/>
  </w:num>
  <w:num w:numId="21">
    <w:abstractNumId w:val="12"/>
  </w:num>
  <w:num w:numId="22">
    <w:abstractNumId w:val="9"/>
  </w:num>
  <w:num w:numId="23">
    <w:abstractNumId w:val="27"/>
  </w:num>
  <w:num w:numId="24">
    <w:abstractNumId w:val="27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3"/>
  </w:num>
  <w:num w:numId="28">
    <w:abstractNumId w:val="27"/>
  </w:num>
  <w:num w:numId="29">
    <w:abstractNumId w:val="23"/>
  </w:num>
  <w:num w:numId="30">
    <w:abstractNumId w:val="4"/>
  </w:num>
  <w:num w:numId="31">
    <w:abstractNumId w:val="27"/>
  </w:num>
  <w:num w:numId="32">
    <w:abstractNumId w:val="0"/>
  </w:num>
  <w:num w:numId="33">
    <w:abstractNumId w:val="27"/>
  </w:num>
  <w:num w:numId="34">
    <w:abstractNumId w:val="17"/>
  </w:num>
  <w:num w:numId="35">
    <w:abstractNumId w:val="21"/>
  </w:num>
  <w:num w:numId="36">
    <w:abstractNumId w:val="15"/>
  </w:num>
  <w:num w:numId="37">
    <w:abstractNumId w:val="2"/>
  </w:num>
  <w:num w:numId="38">
    <w:abstractNumId w:val="27"/>
  </w:num>
  <w:num w:numId="39">
    <w:abstractNumId w:val="27"/>
  </w:num>
  <w:num w:numId="40">
    <w:abstractNumId w:val="22"/>
  </w:num>
  <w:num w:numId="41">
    <w:abstractNumId w:val="16"/>
  </w:num>
  <w:num w:numId="42">
    <w:abstractNumId w:val="29"/>
  </w:num>
  <w:num w:numId="43">
    <w:abstractNumId w:val="25"/>
  </w:num>
  <w:num w:numId="44">
    <w:abstractNumId w:val="19"/>
  </w:num>
  <w:num w:numId="45">
    <w:abstractNumId w:val="27"/>
  </w:num>
  <w:num w:numId="46">
    <w:abstractNumId w:val="27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9A"/>
    <w:rsid w:val="00002397"/>
    <w:rsid w:val="00004507"/>
    <w:rsid w:val="00012188"/>
    <w:rsid w:val="00013139"/>
    <w:rsid w:val="00021D9B"/>
    <w:rsid w:val="000243DF"/>
    <w:rsid w:val="000352B6"/>
    <w:rsid w:val="00042B3F"/>
    <w:rsid w:val="000533A1"/>
    <w:rsid w:val="00062DC4"/>
    <w:rsid w:val="00072BCF"/>
    <w:rsid w:val="00084864"/>
    <w:rsid w:val="000850B5"/>
    <w:rsid w:val="00090E6E"/>
    <w:rsid w:val="00094886"/>
    <w:rsid w:val="000A339D"/>
    <w:rsid w:val="000A5E7F"/>
    <w:rsid w:val="000B5C44"/>
    <w:rsid w:val="000B5E39"/>
    <w:rsid w:val="000B762B"/>
    <w:rsid w:val="000C2DCD"/>
    <w:rsid w:val="000C3AF2"/>
    <w:rsid w:val="000D7CD8"/>
    <w:rsid w:val="000E483F"/>
    <w:rsid w:val="000E59AC"/>
    <w:rsid w:val="000E66DB"/>
    <w:rsid w:val="000F383D"/>
    <w:rsid w:val="0010438E"/>
    <w:rsid w:val="0010769E"/>
    <w:rsid w:val="001117F8"/>
    <w:rsid w:val="00113A62"/>
    <w:rsid w:val="00114EB8"/>
    <w:rsid w:val="00117759"/>
    <w:rsid w:val="00127257"/>
    <w:rsid w:val="001352EF"/>
    <w:rsid w:val="0015619A"/>
    <w:rsid w:val="00172A4E"/>
    <w:rsid w:val="00172BCB"/>
    <w:rsid w:val="001809CF"/>
    <w:rsid w:val="00180DE0"/>
    <w:rsid w:val="001C0EE7"/>
    <w:rsid w:val="001C1BFF"/>
    <w:rsid w:val="001D406D"/>
    <w:rsid w:val="001D62D2"/>
    <w:rsid w:val="001D70FB"/>
    <w:rsid w:val="001E1FFB"/>
    <w:rsid w:val="001F42B3"/>
    <w:rsid w:val="002041EB"/>
    <w:rsid w:val="00220E59"/>
    <w:rsid w:val="00233666"/>
    <w:rsid w:val="00240328"/>
    <w:rsid w:val="00240CE7"/>
    <w:rsid w:val="0026193C"/>
    <w:rsid w:val="002624DD"/>
    <w:rsid w:val="00262AA9"/>
    <w:rsid w:val="00270396"/>
    <w:rsid w:val="002752B6"/>
    <w:rsid w:val="002A1398"/>
    <w:rsid w:val="002A2228"/>
    <w:rsid w:val="002A233F"/>
    <w:rsid w:val="002A410A"/>
    <w:rsid w:val="002B151E"/>
    <w:rsid w:val="002B293A"/>
    <w:rsid w:val="002B4007"/>
    <w:rsid w:val="002B5FAE"/>
    <w:rsid w:val="002B6A10"/>
    <w:rsid w:val="002C3E3B"/>
    <w:rsid w:val="002C427F"/>
    <w:rsid w:val="002C59ED"/>
    <w:rsid w:val="002D02A5"/>
    <w:rsid w:val="002E353E"/>
    <w:rsid w:val="002E6317"/>
    <w:rsid w:val="00302714"/>
    <w:rsid w:val="00303672"/>
    <w:rsid w:val="003077DA"/>
    <w:rsid w:val="00312298"/>
    <w:rsid w:val="00316AA2"/>
    <w:rsid w:val="0032133D"/>
    <w:rsid w:val="003235B0"/>
    <w:rsid w:val="00326D99"/>
    <w:rsid w:val="00332C28"/>
    <w:rsid w:val="00340F73"/>
    <w:rsid w:val="00367349"/>
    <w:rsid w:val="00377F6B"/>
    <w:rsid w:val="00381B71"/>
    <w:rsid w:val="00383F27"/>
    <w:rsid w:val="003872C5"/>
    <w:rsid w:val="003959F3"/>
    <w:rsid w:val="003B233D"/>
    <w:rsid w:val="003B7E6B"/>
    <w:rsid w:val="003E0C2D"/>
    <w:rsid w:val="003E3DBA"/>
    <w:rsid w:val="003F58EB"/>
    <w:rsid w:val="003F613D"/>
    <w:rsid w:val="0040048F"/>
    <w:rsid w:val="0040194C"/>
    <w:rsid w:val="004212BC"/>
    <w:rsid w:val="00436D33"/>
    <w:rsid w:val="00467053"/>
    <w:rsid w:val="004724D6"/>
    <w:rsid w:val="004865B1"/>
    <w:rsid w:val="0048770D"/>
    <w:rsid w:val="00490430"/>
    <w:rsid w:val="00490945"/>
    <w:rsid w:val="004A2ECA"/>
    <w:rsid w:val="004A45F0"/>
    <w:rsid w:val="004B35CF"/>
    <w:rsid w:val="004B38A1"/>
    <w:rsid w:val="004C1BA5"/>
    <w:rsid w:val="004C4B9B"/>
    <w:rsid w:val="004C7FF9"/>
    <w:rsid w:val="004D0ED0"/>
    <w:rsid w:val="004D3C01"/>
    <w:rsid w:val="004D5C87"/>
    <w:rsid w:val="004E4629"/>
    <w:rsid w:val="004E49A8"/>
    <w:rsid w:val="004F3C6B"/>
    <w:rsid w:val="00503BDD"/>
    <w:rsid w:val="0050782B"/>
    <w:rsid w:val="005079E1"/>
    <w:rsid w:val="0052058B"/>
    <w:rsid w:val="00522EFD"/>
    <w:rsid w:val="00524066"/>
    <w:rsid w:val="0054205B"/>
    <w:rsid w:val="00555ECC"/>
    <w:rsid w:val="0056356C"/>
    <w:rsid w:val="00572D11"/>
    <w:rsid w:val="0058441C"/>
    <w:rsid w:val="00591B47"/>
    <w:rsid w:val="00595EC5"/>
    <w:rsid w:val="005B348F"/>
    <w:rsid w:val="005B58A0"/>
    <w:rsid w:val="005C3B80"/>
    <w:rsid w:val="005C7BC2"/>
    <w:rsid w:val="005D3FBB"/>
    <w:rsid w:val="005D7617"/>
    <w:rsid w:val="005E5A28"/>
    <w:rsid w:val="005F12B0"/>
    <w:rsid w:val="005F7119"/>
    <w:rsid w:val="005F71EE"/>
    <w:rsid w:val="005F72D7"/>
    <w:rsid w:val="006019EA"/>
    <w:rsid w:val="00621899"/>
    <w:rsid w:val="00624A5B"/>
    <w:rsid w:val="00635558"/>
    <w:rsid w:val="0063581F"/>
    <w:rsid w:val="0064139B"/>
    <w:rsid w:val="00647AD4"/>
    <w:rsid w:val="00650119"/>
    <w:rsid w:val="0065310F"/>
    <w:rsid w:val="0066196A"/>
    <w:rsid w:val="00665B85"/>
    <w:rsid w:val="006754AE"/>
    <w:rsid w:val="0068117D"/>
    <w:rsid w:val="006A1B24"/>
    <w:rsid w:val="006B0EB0"/>
    <w:rsid w:val="006D2D2F"/>
    <w:rsid w:val="006D4DF6"/>
    <w:rsid w:val="006E14DC"/>
    <w:rsid w:val="006F30D0"/>
    <w:rsid w:val="007064CF"/>
    <w:rsid w:val="00707CF6"/>
    <w:rsid w:val="007104DE"/>
    <w:rsid w:val="00714E02"/>
    <w:rsid w:val="00720A9E"/>
    <w:rsid w:val="00732550"/>
    <w:rsid w:val="007507F7"/>
    <w:rsid w:val="00751A86"/>
    <w:rsid w:val="0075454E"/>
    <w:rsid w:val="00772719"/>
    <w:rsid w:val="007738CF"/>
    <w:rsid w:val="00780448"/>
    <w:rsid w:val="00781CB8"/>
    <w:rsid w:val="007944C5"/>
    <w:rsid w:val="007A6127"/>
    <w:rsid w:val="007A71B3"/>
    <w:rsid w:val="007D0FF7"/>
    <w:rsid w:val="007D3274"/>
    <w:rsid w:val="007F1E93"/>
    <w:rsid w:val="00807703"/>
    <w:rsid w:val="00822A08"/>
    <w:rsid w:val="008405D3"/>
    <w:rsid w:val="0084450C"/>
    <w:rsid w:val="00845C1F"/>
    <w:rsid w:val="008568C5"/>
    <w:rsid w:val="0089224A"/>
    <w:rsid w:val="008973D2"/>
    <w:rsid w:val="008A1282"/>
    <w:rsid w:val="008A326C"/>
    <w:rsid w:val="008A4BCB"/>
    <w:rsid w:val="008B36B6"/>
    <w:rsid w:val="008B4A1F"/>
    <w:rsid w:val="008B6A8C"/>
    <w:rsid w:val="008C2CB5"/>
    <w:rsid w:val="008C68F2"/>
    <w:rsid w:val="008D1759"/>
    <w:rsid w:val="008E180D"/>
    <w:rsid w:val="00907CA7"/>
    <w:rsid w:val="00910370"/>
    <w:rsid w:val="00916B92"/>
    <w:rsid w:val="0092314B"/>
    <w:rsid w:val="00936F0E"/>
    <w:rsid w:val="009400CD"/>
    <w:rsid w:val="00951EFA"/>
    <w:rsid w:val="00954040"/>
    <w:rsid w:val="00954EF6"/>
    <w:rsid w:val="00957561"/>
    <w:rsid w:val="0096266C"/>
    <w:rsid w:val="00984A55"/>
    <w:rsid w:val="00987FCA"/>
    <w:rsid w:val="009908E5"/>
    <w:rsid w:val="0099430B"/>
    <w:rsid w:val="009A55B5"/>
    <w:rsid w:val="009B00DB"/>
    <w:rsid w:val="009C3F87"/>
    <w:rsid w:val="009C4886"/>
    <w:rsid w:val="009D48F1"/>
    <w:rsid w:val="009E5CE0"/>
    <w:rsid w:val="009F6839"/>
    <w:rsid w:val="00A02AEB"/>
    <w:rsid w:val="00A13206"/>
    <w:rsid w:val="00A14E40"/>
    <w:rsid w:val="00A154F3"/>
    <w:rsid w:val="00A25D02"/>
    <w:rsid w:val="00A30BF8"/>
    <w:rsid w:val="00A30D2B"/>
    <w:rsid w:val="00A32EFB"/>
    <w:rsid w:val="00A332C7"/>
    <w:rsid w:val="00A36389"/>
    <w:rsid w:val="00A37175"/>
    <w:rsid w:val="00A5266A"/>
    <w:rsid w:val="00A56407"/>
    <w:rsid w:val="00A61EAF"/>
    <w:rsid w:val="00A65538"/>
    <w:rsid w:val="00A72AA3"/>
    <w:rsid w:val="00A76C0E"/>
    <w:rsid w:val="00A77020"/>
    <w:rsid w:val="00A92EF1"/>
    <w:rsid w:val="00AB2C84"/>
    <w:rsid w:val="00AB7DBA"/>
    <w:rsid w:val="00AC59AE"/>
    <w:rsid w:val="00AE5CE4"/>
    <w:rsid w:val="00AE6216"/>
    <w:rsid w:val="00AE63CA"/>
    <w:rsid w:val="00B01758"/>
    <w:rsid w:val="00B06561"/>
    <w:rsid w:val="00B17DAE"/>
    <w:rsid w:val="00B2083C"/>
    <w:rsid w:val="00B2096E"/>
    <w:rsid w:val="00B21380"/>
    <w:rsid w:val="00B21549"/>
    <w:rsid w:val="00B23CB3"/>
    <w:rsid w:val="00B3295C"/>
    <w:rsid w:val="00B35AC8"/>
    <w:rsid w:val="00B45B2D"/>
    <w:rsid w:val="00B475B3"/>
    <w:rsid w:val="00B525D6"/>
    <w:rsid w:val="00B53431"/>
    <w:rsid w:val="00B54BB4"/>
    <w:rsid w:val="00B5623D"/>
    <w:rsid w:val="00B62E2D"/>
    <w:rsid w:val="00B63FEA"/>
    <w:rsid w:val="00B72409"/>
    <w:rsid w:val="00B9082B"/>
    <w:rsid w:val="00B923AA"/>
    <w:rsid w:val="00B948E8"/>
    <w:rsid w:val="00BB5D39"/>
    <w:rsid w:val="00BB6E8B"/>
    <w:rsid w:val="00BC571D"/>
    <w:rsid w:val="00BC7B5C"/>
    <w:rsid w:val="00BD3485"/>
    <w:rsid w:val="00BD49E3"/>
    <w:rsid w:val="00BE74B8"/>
    <w:rsid w:val="00BF0699"/>
    <w:rsid w:val="00C01B2D"/>
    <w:rsid w:val="00C0208D"/>
    <w:rsid w:val="00C16542"/>
    <w:rsid w:val="00C166ED"/>
    <w:rsid w:val="00C20899"/>
    <w:rsid w:val="00C306B9"/>
    <w:rsid w:val="00C33699"/>
    <w:rsid w:val="00C367B8"/>
    <w:rsid w:val="00C4230E"/>
    <w:rsid w:val="00C5278D"/>
    <w:rsid w:val="00C5363A"/>
    <w:rsid w:val="00C63B45"/>
    <w:rsid w:val="00C65EEA"/>
    <w:rsid w:val="00C676A7"/>
    <w:rsid w:val="00C73EF8"/>
    <w:rsid w:val="00C8078E"/>
    <w:rsid w:val="00C86CCC"/>
    <w:rsid w:val="00C91B9E"/>
    <w:rsid w:val="00CA2A9A"/>
    <w:rsid w:val="00CA4224"/>
    <w:rsid w:val="00CA63C9"/>
    <w:rsid w:val="00CB037C"/>
    <w:rsid w:val="00CB0A37"/>
    <w:rsid w:val="00CB2B33"/>
    <w:rsid w:val="00CC46B9"/>
    <w:rsid w:val="00CC4F62"/>
    <w:rsid w:val="00CD1632"/>
    <w:rsid w:val="00CD2216"/>
    <w:rsid w:val="00CE6203"/>
    <w:rsid w:val="00CF3FC9"/>
    <w:rsid w:val="00D03F8C"/>
    <w:rsid w:val="00D11BE0"/>
    <w:rsid w:val="00D15286"/>
    <w:rsid w:val="00D2347E"/>
    <w:rsid w:val="00D24D1B"/>
    <w:rsid w:val="00D24DF2"/>
    <w:rsid w:val="00D42170"/>
    <w:rsid w:val="00D42B9C"/>
    <w:rsid w:val="00D4313A"/>
    <w:rsid w:val="00D43ACF"/>
    <w:rsid w:val="00D65FDE"/>
    <w:rsid w:val="00D76C3C"/>
    <w:rsid w:val="00D76E30"/>
    <w:rsid w:val="00D834C0"/>
    <w:rsid w:val="00D83FC5"/>
    <w:rsid w:val="00D850C1"/>
    <w:rsid w:val="00DA1369"/>
    <w:rsid w:val="00DA4679"/>
    <w:rsid w:val="00DA472D"/>
    <w:rsid w:val="00DB3A80"/>
    <w:rsid w:val="00DC1838"/>
    <w:rsid w:val="00DC1D9D"/>
    <w:rsid w:val="00DE6AA3"/>
    <w:rsid w:val="00DF1611"/>
    <w:rsid w:val="00E14AE8"/>
    <w:rsid w:val="00E25905"/>
    <w:rsid w:val="00E26A32"/>
    <w:rsid w:val="00E44587"/>
    <w:rsid w:val="00E519B8"/>
    <w:rsid w:val="00E66D6B"/>
    <w:rsid w:val="00E7354B"/>
    <w:rsid w:val="00E95F9B"/>
    <w:rsid w:val="00EB214B"/>
    <w:rsid w:val="00EC124F"/>
    <w:rsid w:val="00ED0CA9"/>
    <w:rsid w:val="00ED40FD"/>
    <w:rsid w:val="00ED70CF"/>
    <w:rsid w:val="00EF6392"/>
    <w:rsid w:val="00F06B09"/>
    <w:rsid w:val="00F137B0"/>
    <w:rsid w:val="00F17100"/>
    <w:rsid w:val="00F1729C"/>
    <w:rsid w:val="00F268D8"/>
    <w:rsid w:val="00F420FA"/>
    <w:rsid w:val="00F47ADE"/>
    <w:rsid w:val="00F6184E"/>
    <w:rsid w:val="00F661D5"/>
    <w:rsid w:val="00F75511"/>
    <w:rsid w:val="00F83313"/>
    <w:rsid w:val="00F939B1"/>
    <w:rsid w:val="00FA180C"/>
    <w:rsid w:val="00FA3741"/>
    <w:rsid w:val="00FA3FC3"/>
    <w:rsid w:val="00FC07B6"/>
    <w:rsid w:val="00FC4AE5"/>
    <w:rsid w:val="00FC6C51"/>
    <w:rsid w:val="00FD0B66"/>
    <w:rsid w:val="00FD508B"/>
    <w:rsid w:val="00FE529D"/>
    <w:rsid w:val="00FE5BB2"/>
    <w:rsid w:val="00FE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BCB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72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E5A28"/>
    <w:pPr>
      <w:widowControl w:val="0"/>
      <w:wordWrap w:val="0"/>
      <w:autoSpaceDE w:val="0"/>
      <w:autoSpaceDN w:val="0"/>
      <w:jc w:val="both"/>
    </w:pPr>
    <w:rPr>
      <w:kern w:val="2"/>
      <w:szCs w:val="22"/>
      <w:lang w:eastAsia="ko-KR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qFormat/>
    <w:rsid w:val="005C3B80"/>
    <w:pPr>
      <w:keepNext/>
      <w:widowControl/>
      <w:numPr>
        <w:numId w:val="2"/>
      </w:numPr>
      <w:wordWrap/>
      <w:autoSpaceDE/>
      <w:autoSpaceDN/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qFormat/>
    <w:rsid w:val="005C3B80"/>
    <w:pPr>
      <w:keepNext/>
      <w:widowControl/>
      <w:numPr>
        <w:ilvl w:val="1"/>
        <w:numId w:val="2"/>
      </w:numPr>
      <w:wordWrap/>
      <w:autoSpaceDE/>
      <w:autoSpaceDN/>
      <w:spacing w:before="240" w:after="60"/>
      <w:outlineLvl w:val="1"/>
    </w:pPr>
    <w:rPr>
      <w:rFonts w:ascii="Calibri" w:eastAsia="Times New Roman" w:hAnsi="Calibri"/>
      <w:b/>
      <w:bCs/>
      <w:i/>
      <w:iCs/>
      <w:kern w:val="0"/>
      <w:sz w:val="28"/>
      <w:szCs w:val="28"/>
      <w:lang w:eastAsia="en-US"/>
    </w:rPr>
  </w:style>
  <w:style w:type="paragraph" w:styleId="Heading3">
    <w:name w:val="heading 3"/>
    <w:aliases w:val="H3,h3,H31,Titre 3,Org Heading 1"/>
    <w:basedOn w:val="Normal"/>
    <w:next w:val="Normal"/>
    <w:link w:val="Heading3Char"/>
    <w:qFormat/>
    <w:rsid w:val="005C3B80"/>
    <w:pPr>
      <w:keepNext/>
      <w:widowControl/>
      <w:numPr>
        <w:ilvl w:val="2"/>
        <w:numId w:val="2"/>
      </w:numPr>
      <w:wordWrap/>
      <w:autoSpaceDE/>
      <w:autoSpaceDN/>
      <w:spacing w:before="240" w:after="60"/>
      <w:outlineLvl w:val="2"/>
    </w:pPr>
    <w:rPr>
      <w:rFonts w:ascii="Calibri" w:eastAsia="Times New Roman" w:hAnsi="Calibri"/>
      <w:b/>
      <w:bCs/>
      <w:kern w:val="0"/>
      <w:sz w:val="26"/>
      <w:szCs w:val="26"/>
      <w:lang w:eastAsia="en-US"/>
    </w:rPr>
  </w:style>
  <w:style w:type="paragraph" w:styleId="Heading4">
    <w:name w:val="heading 4"/>
    <w:aliases w:val="h4,H4,H41,Titre 4,Org Heading 2,Heading 4 Char1 Char,Heading 4 Char Char Char"/>
    <w:basedOn w:val="Normal"/>
    <w:next w:val="Normal"/>
    <w:link w:val="Heading4Char"/>
    <w:uiPriority w:val="9"/>
    <w:qFormat/>
    <w:rsid w:val="005C3B80"/>
    <w:pPr>
      <w:keepNext/>
      <w:widowControl/>
      <w:numPr>
        <w:ilvl w:val="3"/>
        <w:numId w:val="2"/>
      </w:numPr>
      <w:wordWrap/>
      <w:autoSpaceDE/>
      <w:autoSpaceDN/>
      <w:spacing w:before="240" w:after="60"/>
      <w:outlineLvl w:val="3"/>
    </w:pPr>
    <w:rPr>
      <w:rFonts w:ascii="Cambria" w:eastAsia="Times New Roman" w:hAnsi="Cambria"/>
      <w:b/>
      <w:bCs/>
      <w:kern w:val="0"/>
      <w:sz w:val="28"/>
      <w:szCs w:val="28"/>
      <w:lang w:eastAsia="en-US"/>
    </w:rPr>
  </w:style>
  <w:style w:type="paragraph" w:styleId="Heading5">
    <w:name w:val="heading 5"/>
    <w:aliases w:val="H5,Appendix A to X,Heading 5   Appendix A to X,5 sub-bullet,sb,4,h5,Indent,H51,Titre 5,DO NOT USE_h5"/>
    <w:basedOn w:val="Normal"/>
    <w:next w:val="Normal"/>
    <w:link w:val="Heading5Char"/>
    <w:uiPriority w:val="9"/>
    <w:qFormat/>
    <w:rsid w:val="005C3B80"/>
    <w:pPr>
      <w:widowControl/>
      <w:numPr>
        <w:ilvl w:val="4"/>
        <w:numId w:val="2"/>
      </w:numPr>
      <w:wordWrap/>
      <w:autoSpaceDE/>
      <w:autoSpaceDN/>
      <w:spacing w:before="240" w:after="60"/>
      <w:outlineLvl w:val="4"/>
    </w:pPr>
    <w:rPr>
      <w:rFonts w:ascii="Cambria" w:eastAsia="Times New Roman" w:hAnsi="Cambria"/>
      <w:b/>
      <w:bCs/>
      <w:i/>
      <w:iCs/>
      <w:kern w:val="0"/>
      <w:sz w:val="26"/>
      <w:szCs w:val="26"/>
      <w:lang w:eastAsia="en-US"/>
    </w:rPr>
  </w:style>
  <w:style w:type="paragraph" w:styleId="Heading6">
    <w:name w:val="heading 6"/>
    <w:aliases w:val="TOC header,Bullet list,sub-dash,sd,5,Appendix,T1,h6,H6,H61,Titre 6"/>
    <w:basedOn w:val="Normal"/>
    <w:next w:val="Normal"/>
    <w:link w:val="Heading6Char"/>
    <w:uiPriority w:val="9"/>
    <w:qFormat/>
    <w:rsid w:val="005C3B80"/>
    <w:pPr>
      <w:widowControl/>
      <w:numPr>
        <w:ilvl w:val="5"/>
        <w:numId w:val="2"/>
      </w:numPr>
      <w:wordWrap/>
      <w:autoSpaceDE/>
      <w:autoSpaceDN/>
      <w:spacing w:before="240" w:after="60"/>
      <w:outlineLvl w:val="5"/>
    </w:pPr>
    <w:rPr>
      <w:rFonts w:ascii="Cambria" w:eastAsia="Times New Roman" w:hAnsi="Cambria"/>
      <w:b/>
      <w:bCs/>
      <w:kern w:val="0"/>
      <w:sz w:val="22"/>
      <w:lang w:eastAsia="en-US"/>
    </w:rPr>
  </w:style>
  <w:style w:type="paragraph" w:styleId="Heading7">
    <w:name w:val="heading 7"/>
    <w:aliases w:val="Bulleted list,L7"/>
    <w:basedOn w:val="Normal"/>
    <w:next w:val="Normal"/>
    <w:link w:val="Heading7Char"/>
    <w:qFormat/>
    <w:rsid w:val="005C3B80"/>
    <w:pPr>
      <w:widowControl/>
      <w:numPr>
        <w:ilvl w:val="6"/>
        <w:numId w:val="2"/>
      </w:numPr>
      <w:wordWrap/>
      <w:autoSpaceDE/>
      <w:autoSpaceDN/>
      <w:spacing w:before="240" w:after="60"/>
      <w:outlineLvl w:val="6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styleId="Heading8">
    <w:name w:val="heading 8"/>
    <w:aliases w:val="Table Heading,Legal Level 1.1.1.,Center Bold"/>
    <w:basedOn w:val="Normal"/>
    <w:next w:val="Normal"/>
    <w:link w:val="Heading8Char"/>
    <w:qFormat/>
    <w:rsid w:val="005C3B80"/>
    <w:pPr>
      <w:widowControl/>
      <w:numPr>
        <w:ilvl w:val="7"/>
        <w:numId w:val="2"/>
      </w:numPr>
      <w:wordWrap/>
      <w:autoSpaceDE/>
      <w:autoSpaceDN/>
      <w:spacing w:before="240" w:after="60"/>
      <w:outlineLvl w:val="7"/>
    </w:pPr>
    <w:rPr>
      <w:rFonts w:ascii="Cambria" w:eastAsia="Times New Roman" w:hAnsi="Cambria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,Titre 10"/>
    <w:basedOn w:val="Normal"/>
    <w:next w:val="Normal"/>
    <w:link w:val="Heading9Char"/>
    <w:qFormat/>
    <w:rsid w:val="005C3B80"/>
    <w:pPr>
      <w:widowControl/>
      <w:numPr>
        <w:ilvl w:val="8"/>
        <w:numId w:val="2"/>
      </w:numPr>
      <w:wordWrap/>
      <w:autoSpaceDE/>
      <w:autoSpaceDN/>
      <w:spacing w:before="240" w:after="60"/>
      <w:outlineLvl w:val="8"/>
    </w:pPr>
    <w:rPr>
      <w:rFonts w:ascii="Calibri" w:eastAsia="Times New Roman" w:hAnsi="Calibri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A2A9A"/>
    <w:pPr>
      <w:ind w:leftChars="400" w:left="800"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5C3B8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5C3B80"/>
    <w:rPr>
      <w:rFonts w:ascii="Calibri" w:eastAsia="Times New Roman" w:hAnsi="Calibr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5C3B80"/>
    <w:rPr>
      <w:rFonts w:ascii="Calibri" w:eastAsia="Times New Roman" w:hAnsi="Calibri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aliases w:val="h4 Char,H4 Char,H41 Char,Titre 4 Char,Org Heading 2 Char,Heading 4 Char1 Char Char,Heading 4 Char Char Char Char"/>
    <w:link w:val="Heading4"/>
    <w:uiPriority w:val="9"/>
    <w:rsid w:val="005C3B80"/>
    <w:rPr>
      <w:rFonts w:ascii="Cambria" w:eastAsia="Times New Roman" w:hAnsi="Cambria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51 Char,Titre 5 Char,DO NOT USE_h5 Char"/>
    <w:link w:val="Heading5"/>
    <w:uiPriority w:val="9"/>
    <w:rsid w:val="005C3B80"/>
    <w:rPr>
      <w:rFonts w:ascii="Cambria" w:eastAsia="Times New Roman" w:hAnsi="Cambria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aliases w:val="TOC header Char,Bullet list Char,sub-dash Char,sd Char,5 Char,Appendix Char,T1 Char,h6 Char,H6 Char,H61 Char,Titre 6 Char"/>
    <w:link w:val="Heading6"/>
    <w:uiPriority w:val="9"/>
    <w:rsid w:val="005C3B80"/>
    <w:rPr>
      <w:rFonts w:ascii="Cambria" w:eastAsia="Times New Roman" w:hAnsi="Cambria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aliases w:val="Bulleted list Char,L7 Char"/>
    <w:link w:val="Heading7"/>
    <w:rsid w:val="005C3B80"/>
    <w:rPr>
      <w:rFonts w:ascii="Cambria" w:eastAsia="Times New Roman" w:hAnsi="Cambria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,Legal Level 1.1.1. Char,Center Bold Char"/>
    <w:link w:val="Heading8"/>
    <w:rsid w:val="005C3B80"/>
    <w:rPr>
      <w:rFonts w:ascii="Cambria" w:eastAsia="Times New Roman" w:hAnsi="Cambria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,Titre 10 Char"/>
    <w:link w:val="Heading9"/>
    <w:rsid w:val="005C3B80"/>
    <w:rPr>
      <w:rFonts w:ascii="Calibri" w:eastAsia="Times New Roman" w:hAnsi="Calibri" w:cs="Times New Roman"/>
      <w:kern w:val="0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C3B80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C3B80"/>
    <w:rPr>
      <w:rFonts w:ascii="Gulim" w:eastAsia="Gulim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C676A7"/>
    <w:rPr>
      <w:kern w:val="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C676A7"/>
    <w:rPr>
      <w:kern w:val="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EF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54EF6"/>
    <w:rPr>
      <w:rFonts w:ascii="Malgun Gothic" w:eastAsia="Malgun Gothic" w:hAnsi="Malgun Gothic" w:cs="Times New Roman"/>
      <w:kern w:val="2"/>
      <w:sz w:val="18"/>
      <w:szCs w:val="18"/>
    </w:rPr>
  </w:style>
  <w:style w:type="table" w:styleId="TableGrid">
    <w:name w:val="Table Grid"/>
    <w:basedOn w:val="TableNormal"/>
    <w:uiPriority w:val="59"/>
    <w:rsid w:val="00681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6811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uiPriority w:val="99"/>
    <w:semiHidden/>
    <w:rsid w:val="0068117D"/>
    <w:rPr>
      <w:color w:val="808080"/>
    </w:rPr>
  </w:style>
  <w:style w:type="character" w:styleId="LineNumber">
    <w:name w:val="line number"/>
    <w:basedOn w:val="DefaultParagraphFont"/>
    <w:uiPriority w:val="99"/>
    <w:semiHidden/>
    <w:unhideWhenUsed/>
    <w:rsid w:val="008405D3"/>
  </w:style>
  <w:style w:type="paragraph" w:customStyle="1" w:styleId="PL">
    <w:name w:val="PL"/>
    <w:rsid w:val="005F1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0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FF76C-F6E0-2E4A-89C3-C184708B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794</Words>
  <Characters>4532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Imed Bouazizi</cp:lastModifiedBy>
  <cp:revision>25</cp:revision>
  <dcterms:created xsi:type="dcterms:W3CDTF">2016-08-31T04:32:00Z</dcterms:created>
  <dcterms:modified xsi:type="dcterms:W3CDTF">2017-08-02T21:32:00Z</dcterms:modified>
</cp:coreProperties>
</file>