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D7EB9" w14:textId="3C6A0427" w:rsidR="001E41F3" w:rsidRDefault="001E41F3">
      <w:pPr>
        <w:pStyle w:val="CRCoverPage"/>
        <w:tabs>
          <w:tab w:val="right" w:pos="9639"/>
        </w:tabs>
        <w:spacing w:after="0"/>
        <w:rPr>
          <w:b/>
          <w:i/>
          <w:noProof/>
          <w:sz w:val="28"/>
        </w:rPr>
      </w:pPr>
      <w:r>
        <w:rPr>
          <w:b/>
          <w:noProof/>
          <w:sz w:val="24"/>
        </w:rPr>
        <w:t>3GPP TSG-</w:t>
      </w:r>
      <w:r w:rsidR="003D099A">
        <w:rPr>
          <w:b/>
          <w:noProof/>
          <w:sz w:val="24"/>
        </w:rPr>
        <w:t>SA/WG4</w:t>
      </w:r>
      <w:r w:rsidR="00C66BA2">
        <w:rPr>
          <w:b/>
          <w:noProof/>
          <w:sz w:val="24"/>
        </w:rPr>
        <w:t xml:space="preserve"> </w:t>
      </w:r>
      <w:r>
        <w:rPr>
          <w:b/>
          <w:noProof/>
          <w:sz w:val="24"/>
        </w:rPr>
        <w:t>Meeting #</w:t>
      </w:r>
      <w:r w:rsidR="005258D6">
        <w:fldChar w:fldCharType="begin"/>
      </w:r>
      <w:r w:rsidR="005258D6">
        <w:instrText xml:space="preserve"> DOCPROPERTY  MtgSeq  \* MERGEFORMAT </w:instrText>
      </w:r>
      <w:r w:rsidR="005258D6">
        <w:fldChar w:fldCharType="separate"/>
      </w:r>
      <w:r w:rsidR="00EB09B7" w:rsidRPr="00EB09B7">
        <w:rPr>
          <w:b/>
          <w:noProof/>
          <w:sz w:val="24"/>
        </w:rPr>
        <w:t xml:space="preserve"> </w:t>
      </w:r>
      <w:r w:rsidR="003D099A">
        <w:rPr>
          <w:b/>
          <w:noProof/>
          <w:sz w:val="24"/>
        </w:rPr>
        <w:t>112-e</w:t>
      </w:r>
      <w:r w:rsidR="005258D6">
        <w:rPr>
          <w:b/>
          <w:noProof/>
          <w:sz w:val="24"/>
        </w:rPr>
        <w:fldChar w:fldCharType="end"/>
      </w:r>
      <w:r w:rsidR="004C7F16">
        <w:fldChar w:fldCharType="begin"/>
      </w:r>
      <w:r w:rsidR="004C7F16">
        <w:instrText xml:space="preserve"> DOCPROPERTY  MtgTitle  \* MERGEFORMAT </w:instrText>
      </w:r>
      <w:r w:rsidR="004C7F16">
        <w:fldChar w:fldCharType="end"/>
      </w:r>
      <w:r w:rsidR="003D099A">
        <w:rPr>
          <w:b/>
          <w:i/>
          <w:noProof/>
          <w:sz w:val="28"/>
        </w:rPr>
        <w:t xml:space="preserve"> </w:t>
      </w:r>
      <w:r>
        <w:rPr>
          <w:b/>
          <w:i/>
          <w:noProof/>
          <w:sz w:val="28"/>
        </w:rPr>
        <w:tab/>
      </w:r>
      <w:r w:rsidR="005258D6">
        <w:fldChar w:fldCharType="begin"/>
      </w:r>
      <w:r w:rsidR="005258D6">
        <w:instrText xml:space="preserve"> DOCPROPERTY  Tdoc#  \* MERGEFORMAT </w:instrText>
      </w:r>
      <w:r w:rsidR="005258D6">
        <w:fldChar w:fldCharType="separate"/>
      </w:r>
      <w:r w:rsidR="003D099A">
        <w:rPr>
          <w:b/>
          <w:i/>
          <w:noProof/>
          <w:sz w:val="28"/>
        </w:rPr>
        <w:t>S4</w:t>
      </w:r>
      <w:r w:rsidR="00083A5D">
        <w:rPr>
          <w:b/>
          <w:i/>
          <w:noProof/>
          <w:sz w:val="28"/>
        </w:rPr>
        <w:t>a</w:t>
      </w:r>
      <w:r w:rsidR="005258D6">
        <w:rPr>
          <w:b/>
          <w:i/>
          <w:noProof/>
          <w:sz w:val="28"/>
        </w:rPr>
        <w:fldChar w:fldCharType="end"/>
      </w:r>
      <w:r w:rsidR="00083A5D">
        <w:rPr>
          <w:b/>
          <w:i/>
          <w:noProof/>
          <w:sz w:val="28"/>
        </w:rPr>
        <w:t>V</w:t>
      </w:r>
      <w:r w:rsidR="00AD5D6C">
        <w:rPr>
          <w:b/>
          <w:i/>
          <w:noProof/>
          <w:sz w:val="28"/>
        </w:rPr>
        <w:t>200645</w:t>
      </w:r>
    </w:p>
    <w:p w14:paraId="0BF32DD1" w14:textId="593AF6E5" w:rsidR="001E41F3" w:rsidRDefault="003D099A" w:rsidP="005E2C44">
      <w:pPr>
        <w:pStyle w:val="CRCoverPage"/>
        <w:outlineLvl w:val="0"/>
        <w:rPr>
          <w:b/>
          <w:noProof/>
          <w:sz w:val="24"/>
        </w:rPr>
      </w:pPr>
      <w:r w:rsidRPr="003D099A">
        <w:rPr>
          <w:b/>
          <w:bCs/>
          <w:sz w:val="24"/>
          <w:szCs w:val="24"/>
        </w:rPr>
        <w:t>Electronic meeting</w:t>
      </w:r>
      <w:r w:rsidR="001E41F3">
        <w:rPr>
          <w:b/>
          <w:noProof/>
          <w:sz w:val="24"/>
        </w:rPr>
        <w:t>,</w:t>
      </w:r>
      <w:r>
        <w:rPr>
          <w:b/>
          <w:noProof/>
          <w:sz w:val="24"/>
        </w:rPr>
        <w:t xml:space="preserve"> </w:t>
      </w:r>
      <w:r w:rsidR="00C57717">
        <w:rPr>
          <w:b/>
          <w:noProof/>
          <w:sz w:val="24"/>
        </w:rPr>
        <w:t>23</w:t>
      </w:r>
      <w:r w:rsidR="00C57717" w:rsidRPr="00C57717">
        <w:rPr>
          <w:b/>
          <w:noProof/>
          <w:sz w:val="24"/>
          <w:vertAlign w:val="superscript"/>
        </w:rPr>
        <w:t>rd</w:t>
      </w:r>
      <w:r w:rsidR="00C57717">
        <w:rPr>
          <w:b/>
          <w:noProof/>
          <w:sz w:val="24"/>
        </w:rPr>
        <w:t xml:space="preserve"> </w:t>
      </w:r>
      <w:r>
        <w:rPr>
          <w:b/>
          <w:noProof/>
          <w:sz w:val="24"/>
        </w:rPr>
        <w:t>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E2A861" w14:textId="77777777" w:rsidTr="00547111">
        <w:tc>
          <w:tcPr>
            <w:tcW w:w="9641" w:type="dxa"/>
            <w:gridSpan w:val="9"/>
            <w:tcBorders>
              <w:top w:val="single" w:sz="4" w:space="0" w:color="auto"/>
              <w:left w:val="single" w:sz="4" w:space="0" w:color="auto"/>
              <w:right w:val="single" w:sz="4" w:space="0" w:color="auto"/>
            </w:tcBorders>
          </w:tcPr>
          <w:p w14:paraId="0B315D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CE69A9" w14:textId="77777777" w:rsidTr="00547111">
        <w:tc>
          <w:tcPr>
            <w:tcW w:w="9641" w:type="dxa"/>
            <w:gridSpan w:val="9"/>
            <w:tcBorders>
              <w:left w:val="single" w:sz="4" w:space="0" w:color="auto"/>
              <w:right w:val="single" w:sz="4" w:space="0" w:color="auto"/>
            </w:tcBorders>
          </w:tcPr>
          <w:p w14:paraId="356293D7" w14:textId="067F4F75" w:rsidR="001E41F3" w:rsidRDefault="003D099A">
            <w:pPr>
              <w:pStyle w:val="CRCoverPage"/>
              <w:spacing w:after="0"/>
              <w:jc w:val="center"/>
              <w:rPr>
                <w:noProof/>
              </w:rPr>
            </w:pPr>
            <w:r w:rsidRPr="00B31416">
              <w:rPr>
                <w:b/>
                <w:noProof/>
                <w:sz w:val="32"/>
                <w:highlight w:val="yellow"/>
              </w:rPr>
              <w:t>PSEUDO</w:t>
            </w:r>
            <w:r>
              <w:rPr>
                <w:b/>
                <w:noProof/>
                <w:sz w:val="32"/>
              </w:rPr>
              <w:t xml:space="preserve"> </w:t>
            </w:r>
            <w:r w:rsidR="001E41F3">
              <w:rPr>
                <w:b/>
                <w:noProof/>
                <w:sz w:val="32"/>
              </w:rPr>
              <w:t>CHANGE REQUEST</w:t>
            </w:r>
          </w:p>
        </w:tc>
      </w:tr>
      <w:tr w:rsidR="001E41F3" w14:paraId="66ADCB2F" w14:textId="77777777" w:rsidTr="00547111">
        <w:tc>
          <w:tcPr>
            <w:tcW w:w="9641" w:type="dxa"/>
            <w:gridSpan w:val="9"/>
            <w:tcBorders>
              <w:left w:val="single" w:sz="4" w:space="0" w:color="auto"/>
              <w:right w:val="single" w:sz="4" w:space="0" w:color="auto"/>
            </w:tcBorders>
          </w:tcPr>
          <w:p w14:paraId="06B847F9" w14:textId="77777777" w:rsidR="001E41F3" w:rsidRDefault="001E41F3">
            <w:pPr>
              <w:pStyle w:val="CRCoverPage"/>
              <w:spacing w:after="0"/>
              <w:rPr>
                <w:noProof/>
                <w:sz w:val="8"/>
                <w:szCs w:val="8"/>
              </w:rPr>
            </w:pPr>
          </w:p>
        </w:tc>
      </w:tr>
      <w:tr w:rsidR="001E41F3" w14:paraId="043D856E" w14:textId="77777777" w:rsidTr="00547111">
        <w:tc>
          <w:tcPr>
            <w:tcW w:w="142" w:type="dxa"/>
            <w:tcBorders>
              <w:left w:val="single" w:sz="4" w:space="0" w:color="auto"/>
            </w:tcBorders>
          </w:tcPr>
          <w:p w14:paraId="3458BEF7" w14:textId="77777777" w:rsidR="001E41F3" w:rsidRDefault="001E41F3">
            <w:pPr>
              <w:pStyle w:val="CRCoverPage"/>
              <w:spacing w:after="0"/>
              <w:jc w:val="right"/>
              <w:rPr>
                <w:noProof/>
              </w:rPr>
            </w:pPr>
          </w:p>
        </w:tc>
        <w:tc>
          <w:tcPr>
            <w:tcW w:w="1559" w:type="dxa"/>
            <w:shd w:val="pct30" w:color="FFFF00" w:fill="auto"/>
          </w:tcPr>
          <w:p w14:paraId="4BA2CAFE" w14:textId="76C9AC52" w:rsidR="001E41F3" w:rsidRPr="00410371" w:rsidRDefault="005258D6" w:rsidP="00E13F3D">
            <w:pPr>
              <w:pStyle w:val="CRCoverPage"/>
              <w:spacing w:after="0"/>
              <w:jc w:val="right"/>
              <w:rPr>
                <w:b/>
                <w:noProof/>
                <w:sz w:val="28"/>
              </w:rPr>
            </w:pPr>
            <w:r>
              <w:fldChar w:fldCharType="begin"/>
            </w:r>
            <w:r>
              <w:instrText xml:space="preserve"> DOCPROPERTY  Spec#  \* MERGEFORMAT </w:instrText>
            </w:r>
            <w:r>
              <w:fldChar w:fldCharType="separate"/>
            </w:r>
            <w:r w:rsidR="003D099A">
              <w:rPr>
                <w:b/>
                <w:noProof/>
                <w:sz w:val="28"/>
              </w:rPr>
              <w:t>26.955</w:t>
            </w:r>
            <w:r>
              <w:rPr>
                <w:b/>
                <w:noProof/>
                <w:sz w:val="28"/>
              </w:rPr>
              <w:fldChar w:fldCharType="end"/>
            </w:r>
            <w:r w:rsidR="003D099A" w:rsidRPr="00410371">
              <w:rPr>
                <w:b/>
                <w:noProof/>
                <w:sz w:val="28"/>
              </w:rPr>
              <w:t xml:space="preserve"> </w:t>
            </w:r>
          </w:p>
        </w:tc>
        <w:tc>
          <w:tcPr>
            <w:tcW w:w="709" w:type="dxa"/>
          </w:tcPr>
          <w:p w14:paraId="3F5254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72585E" w14:textId="4E1654B7" w:rsidR="001E41F3" w:rsidRPr="003D099A" w:rsidRDefault="003D099A" w:rsidP="00547111">
            <w:pPr>
              <w:pStyle w:val="CRCoverPage"/>
              <w:spacing w:after="0"/>
              <w:rPr>
                <w:b/>
                <w:bCs/>
                <w:noProof/>
              </w:rPr>
            </w:pPr>
            <w:r w:rsidRPr="003D099A">
              <w:rPr>
                <w:b/>
                <w:bCs/>
                <w:sz w:val="24"/>
                <w:szCs w:val="24"/>
              </w:rPr>
              <w:t>-</w:t>
            </w:r>
          </w:p>
        </w:tc>
        <w:tc>
          <w:tcPr>
            <w:tcW w:w="709" w:type="dxa"/>
          </w:tcPr>
          <w:p w14:paraId="41B4FA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0BE5DD" w14:textId="3EEE3AAE" w:rsidR="001E41F3" w:rsidRPr="00410371" w:rsidRDefault="005258D6" w:rsidP="00E13F3D">
            <w:pPr>
              <w:pStyle w:val="CRCoverPage"/>
              <w:spacing w:after="0"/>
              <w:jc w:val="center"/>
              <w:rPr>
                <w:b/>
                <w:noProof/>
              </w:rPr>
            </w:pPr>
            <w:r>
              <w:fldChar w:fldCharType="begin"/>
            </w:r>
            <w:r>
              <w:instrText xml:space="preserve"> DOCPROPERTY  Revision  \* MERGEFORMAT </w:instrText>
            </w:r>
            <w:r>
              <w:fldChar w:fldCharType="separate"/>
            </w:r>
            <w:r w:rsidR="003D099A">
              <w:rPr>
                <w:b/>
                <w:noProof/>
                <w:sz w:val="28"/>
              </w:rPr>
              <w:t>-</w:t>
            </w:r>
            <w:r>
              <w:rPr>
                <w:b/>
                <w:noProof/>
                <w:sz w:val="28"/>
              </w:rPr>
              <w:fldChar w:fldCharType="end"/>
            </w:r>
          </w:p>
        </w:tc>
        <w:tc>
          <w:tcPr>
            <w:tcW w:w="2410" w:type="dxa"/>
          </w:tcPr>
          <w:p w14:paraId="7E7E21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E5AED7" w14:textId="25355281" w:rsidR="001E41F3" w:rsidRPr="003D099A" w:rsidRDefault="003D099A">
            <w:pPr>
              <w:pStyle w:val="CRCoverPage"/>
              <w:spacing w:after="0"/>
              <w:jc w:val="center"/>
              <w:rPr>
                <w:b/>
                <w:bCs/>
                <w:noProof/>
                <w:sz w:val="28"/>
              </w:rPr>
            </w:pPr>
            <w:r w:rsidRPr="00B31416">
              <w:rPr>
                <w:b/>
                <w:bCs/>
                <w:sz w:val="28"/>
                <w:szCs w:val="28"/>
              </w:rPr>
              <w:t>0.</w:t>
            </w:r>
            <w:r w:rsidR="00766139">
              <w:rPr>
                <w:b/>
                <w:bCs/>
                <w:sz w:val="28"/>
                <w:szCs w:val="28"/>
              </w:rPr>
              <w:t>5</w:t>
            </w:r>
            <w:r w:rsidRPr="00B31416">
              <w:rPr>
                <w:b/>
                <w:bCs/>
                <w:sz w:val="28"/>
                <w:szCs w:val="28"/>
              </w:rPr>
              <w:t>.</w:t>
            </w:r>
            <w:r w:rsidR="00766139">
              <w:rPr>
                <w:b/>
                <w:bCs/>
                <w:sz w:val="28"/>
                <w:szCs w:val="28"/>
              </w:rPr>
              <w:t>0</w:t>
            </w:r>
          </w:p>
        </w:tc>
        <w:tc>
          <w:tcPr>
            <w:tcW w:w="143" w:type="dxa"/>
            <w:tcBorders>
              <w:right w:val="single" w:sz="4" w:space="0" w:color="auto"/>
            </w:tcBorders>
          </w:tcPr>
          <w:p w14:paraId="517157AE" w14:textId="77777777" w:rsidR="001E41F3" w:rsidRDefault="001E41F3">
            <w:pPr>
              <w:pStyle w:val="CRCoverPage"/>
              <w:spacing w:after="0"/>
              <w:rPr>
                <w:noProof/>
              </w:rPr>
            </w:pPr>
          </w:p>
        </w:tc>
      </w:tr>
      <w:tr w:rsidR="001E41F3" w14:paraId="46A87DE8" w14:textId="77777777" w:rsidTr="00547111">
        <w:tc>
          <w:tcPr>
            <w:tcW w:w="9641" w:type="dxa"/>
            <w:gridSpan w:val="9"/>
            <w:tcBorders>
              <w:left w:val="single" w:sz="4" w:space="0" w:color="auto"/>
              <w:right w:val="single" w:sz="4" w:space="0" w:color="auto"/>
            </w:tcBorders>
          </w:tcPr>
          <w:p w14:paraId="473490EC" w14:textId="77777777" w:rsidR="001E41F3" w:rsidRDefault="001E41F3">
            <w:pPr>
              <w:pStyle w:val="CRCoverPage"/>
              <w:spacing w:after="0"/>
              <w:rPr>
                <w:noProof/>
              </w:rPr>
            </w:pPr>
          </w:p>
        </w:tc>
      </w:tr>
      <w:tr w:rsidR="001E41F3" w14:paraId="30702A66" w14:textId="77777777" w:rsidTr="00547111">
        <w:tc>
          <w:tcPr>
            <w:tcW w:w="9641" w:type="dxa"/>
            <w:gridSpan w:val="9"/>
            <w:tcBorders>
              <w:top w:val="single" w:sz="4" w:space="0" w:color="auto"/>
            </w:tcBorders>
          </w:tcPr>
          <w:p w14:paraId="48F314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4A9C1C" w14:textId="77777777" w:rsidTr="00547111">
        <w:tc>
          <w:tcPr>
            <w:tcW w:w="9641" w:type="dxa"/>
            <w:gridSpan w:val="9"/>
          </w:tcPr>
          <w:p w14:paraId="5A174F50" w14:textId="77777777" w:rsidR="001E41F3" w:rsidRDefault="001E41F3">
            <w:pPr>
              <w:pStyle w:val="CRCoverPage"/>
              <w:spacing w:after="0"/>
              <w:rPr>
                <w:noProof/>
                <w:sz w:val="8"/>
                <w:szCs w:val="8"/>
              </w:rPr>
            </w:pPr>
          </w:p>
        </w:tc>
      </w:tr>
    </w:tbl>
    <w:p w14:paraId="0853B5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CD66D5" w14:textId="77777777" w:rsidTr="00A7671C">
        <w:tc>
          <w:tcPr>
            <w:tcW w:w="2835" w:type="dxa"/>
          </w:tcPr>
          <w:p w14:paraId="0E59E1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3386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743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B6C6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B9557" w14:textId="77777777" w:rsidR="00F25D98" w:rsidRDefault="00F25D98" w:rsidP="001E41F3">
            <w:pPr>
              <w:pStyle w:val="CRCoverPage"/>
              <w:spacing w:after="0"/>
              <w:jc w:val="center"/>
              <w:rPr>
                <w:b/>
                <w:caps/>
                <w:noProof/>
              </w:rPr>
            </w:pPr>
          </w:p>
        </w:tc>
        <w:tc>
          <w:tcPr>
            <w:tcW w:w="2126" w:type="dxa"/>
          </w:tcPr>
          <w:p w14:paraId="39FCEA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C38793" w14:textId="77777777" w:rsidR="00F25D98" w:rsidRDefault="00F25D98" w:rsidP="001E41F3">
            <w:pPr>
              <w:pStyle w:val="CRCoverPage"/>
              <w:spacing w:after="0"/>
              <w:jc w:val="center"/>
              <w:rPr>
                <w:b/>
                <w:caps/>
                <w:noProof/>
              </w:rPr>
            </w:pPr>
          </w:p>
        </w:tc>
        <w:tc>
          <w:tcPr>
            <w:tcW w:w="1418" w:type="dxa"/>
            <w:tcBorders>
              <w:left w:val="nil"/>
            </w:tcBorders>
          </w:tcPr>
          <w:p w14:paraId="0634E9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19C13" w14:textId="77777777" w:rsidR="00F25D98" w:rsidRDefault="00F25D98" w:rsidP="001E41F3">
            <w:pPr>
              <w:pStyle w:val="CRCoverPage"/>
              <w:spacing w:after="0"/>
              <w:jc w:val="center"/>
              <w:rPr>
                <w:b/>
                <w:bCs/>
                <w:caps/>
                <w:noProof/>
              </w:rPr>
            </w:pPr>
          </w:p>
        </w:tc>
      </w:tr>
    </w:tbl>
    <w:p w14:paraId="09EEE2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5B36" w14:textId="77777777" w:rsidTr="00B537FA">
        <w:trPr>
          <w:trHeight w:val="139"/>
        </w:trPr>
        <w:tc>
          <w:tcPr>
            <w:tcW w:w="9640" w:type="dxa"/>
            <w:gridSpan w:val="11"/>
          </w:tcPr>
          <w:p w14:paraId="2C7CE23F" w14:textId="77777777" w:rsidR="001E41F3" w:rsidRDefault="001E41F3">
            <w:pPr>
              <w:pStyle w:val="CRCoverPage"/>
              <w:spacing w:after="0"/>
              <w:rPr>
                <w:noProof/>
                <w:sz w:val="8"/>
                <w:szCs w:val="8"/>
              </w:rPr>
            </w:pPr>
          </w:p>
        </w:tc>
      </w:tr>
      <w:tr w:rsidR="001E41F3" w14:paraId="4552B9A2" w14:textId="77777777" w:rsidTr="00547111">
        <w:tc>
          <w:tcPr>
            <w:tcW w:w="1843" w:type="dxa"/>
            <w:tcBorders>
              <w:top w:val="single" w:sz="4" w:space="0" w:color="auto"/>
              <w:left w:val="single" w:sz="4" w:space="0" w:color="auto"/>
            </w:tcBorders>
          </w:tcPr>
          <w:p w14:paraId="7EB7F5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86CCC" w14:textId="1CA1ADA4" w:rsidR="001E41F3" w:rsidRDefault="00B31416">
            <w:pPr>
              <w:pStyle w:val="CRCoverPage"/>
              <w:spacing w:after="0"/>
              <w:ind w:left="100"/>
              <w:rPr>
                <w:noProof/>
              </w:rPr>
            </w:pPr>
            <w:r>
              <w:rPr>
                <w:noProof/>
              </w:rPr>
              <w:t>Proposed update</w:t>
            </w:r>
            <w:r w:rsidR="00CC1411">
              <w:rPr>
                <w:noProof/>
              </w:rPr>
              <w:t>s</w:t>
            </w:r>
            <w:r>
              <w:rPr>
                <w:noProof/>
              </w:rPr>
              <w:t xml:space="preserve"> </w:t>
            </w:r>
            <w:r w:rsidR="00BD19A0">
              <w:rPr>
                <w:noProof/>
              </w:rPr>
              <w:t>i</w:t>
            </w:r>
            <w:r>
              <w:rPr>
                <w:noProof/>
              </w:rPr>
              <w:t xml:space="preserve">n </w:t>
            </w:r>
            <w:r w:rsidR="00BD19A0">
              <w:rPr>
                <w:noProof/>
              </w:rPr>
              <w:t>paragraph</w:t>
            </w:r>
            <w:r w:rsidR="00224036">
              <w:rPr>
                <w:noProof/>
              </w:rPr>
              <w:t>s</w:t>
            </w:r>
            <w:r w:rsidR="00BD19A0">
              <w:rPr>
                <w:noProof/>
              </w:rPr>
              <w:t xml:space="preserve"> </w:t>
            </w:r>
            <w:r w:rsidR="00C8574E">
              <w:rPr>
                <w:noProof/>
              </w:rPr>
              <w:t xml:space="preserve">2 </w:t>
            </w:r>
            <w:r w:rsidR="00F00EF9">
              <w:rPr>
                <w:noProof/>
              </w:rPr>
              <w:t xml:space="preserve">and </w:t>
            </w:r>
            <w:r w:rsidR="003E477B">
              <w:rPr>
                <w:noProof/>
              </w:rPr>
              <w:t>8.</w:t>
            </w:r>
            <w:r w:rsidR="00F00EF9">
              <w:rPr>
                <w:noProof/>
              </w:rPr>
              <w:t xml:space="preserve">2 on </w:t>
            </w:r>
            <w:r w:rsidR="00B537FA">
              <w:rPr>
                <w:noProof/>
              </w:rPr>
              <w:t xml:space="preserve">information about </w:t>
            </w:r>
            <w:r w:rsidR="00F00EF9">
              <w:rPr>
                <w:noProof/>
              </w:rPr>
              <w:t xml:space="preserve">VVC </w:t>
            </w:r>
          </w:p>
        </w:tc>
      </w:tr>
      <w:tr w:rsidR="001E41F3" w14:paraId="0DE9B518" w14:textId="77777777" w:rsidTr="00547111">
        <w:tc>
          <w:tcPr>
            <w:tcW w:w="1843" w:type="dxa"/>
            <w:tcBorders>
              <w:left w:val="single" w:sz="4" w:space="0" w:color="auto"/>
            </w:tcBorders>
          </w:tcPr>
          <w:p w14:paraId="11A848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F24FBB" w14:textId="77777777" w:rsidR="001E41F3" w:rsidRDefault="001E41F3">
            <w:pPr>
              <w:pStyle w:val="CRCoverPage"/>
              <w:spacing w:after="0"/>
              <w:rPr>
                <w:noProof/>
                <w:sz w:val="8"/>
                <w:szCs w:val="8"/>
              </w:rPr>
            </w:pPr>
          </w:p>
        </w:tc>
      </w:tr>
      <w:tr w:rsidR="001E41F3" w14:paraId="2C67B03A" w14:textId="77777777" w:rsidTr="00547111">
        <w:tc>
          <w:tcPr>
            <w:tcW w:w="1843" w:type="dxa"/>
            <w:tcBorders>
              <w:left w:val="single" w:sz="4" w:space="0" w:color="auto"/>
            </w:tcBorders>
          </w:tcPr>
          <w:p w14:paraId="59D50C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B4A21" w14:textId="54F96048" w:rsidR="001E41F3" w:rsidRDefault="005258D6">
            <w:pPr>
              <w:pStyle w:val="CRCoverPage"/>
              <w:spacing w:after="0"/>
              <w:ind w:left="100"/>
              <w:rPr>
                <w:noProof/>
              </w:rPr>
            </w:pPr>
            <w:r>
              <w:fldChar w:fldCharType="begin"/>
            </w:r>
            <w:r>
              <w:instrText xml:space="preserve"> DOCPROPERTY  CrTitle  \* MERGEFORMAT </w:instrText>
            </w:r>
            <w:r>
              <w:fldChar w:fldCharType="separate"/>
            </w:r>
            <w:r w:rsidR="00B31416">
              <w:t>InterDigital</w:t>
            </w:r>
            <w:r>
              <w:fldChar w:fldCharType="end"/>
            </w:r>
            <w:r w:rsidR="005D3C60">
              <w:t xml:space="preserve">, ATEME, </w:t>
            </w:r>
            <w:r w:rsidR="005D3C60">
              <w:rPr>
                <w:noProof/>
              </w:rPr>
              <w:t>Ericsson</w:t>
            </w:r>
          </w:p>
        </w:tc>
      </w:tr>
      <w:tr w:rsidR="001E41F3" w14:paraId="5347473A" w14:textId="77777777" w:rsidTr="00547111">
        <w:tc>
          <w:tcPr>
            <w:tcW w:w="1843" w:type="dxa"/>
            <w:tcBorders>
              <w:left w:val="single" w:sz="4" w:space="0" w:color="auto"/>
            </w:tcBorders>
          </w:tcPr>
          <w:p w14:paraId="20E06B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8AC8D4" w14:textId="17DA4E7F" w:rsidR="001E41F3" w:rsidRDefault="001E41F3" w:rsidP="003D099A">
            <w:pPr>
              <w:pStyle w:val="CRCoverPage"/>
              <w:spacing w:after="0"/>
              <w:rPr>
                <w:noProof/>
              </w:rPr>
            </w:pPr>
          </w:p>
        </w:tc>
      </w:tr>
      <w:tr w:rsidR="001E41F3" w14:paraId="60EB470A" w14:textId="77777777" w:rsidTr="00547111">
        <w:tc>
          <w:tcPr>
            <w:tcW w:w="1843" w:type="dxa"/>
            <w:tcBorders>
              <w:left w:val="single" w:sz="4" w:space="0" w:color="auto"/>
            </w:tcBorders>
          </w:tcPr>
          <w:p w14:paraId="708470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DFEF47" w14:textId="77777777" w:rsidR="001E41F3" w:rsidRDefault="001E41F3">
            <w:pPr>
              <w:pStyle w:val="CRCoverPage"/>
              <w:spacing w:after="0"/>
              <w:rPr>
                <w:noProof/>
                <w:sz w:val="8"/>
                <w:szCs w:val="8"/>
              </w:rPr>
            </w:pPr>
          </w:p>
        </w:tc>
      </w:tr>
      <w:tr w:rsidR="001E41F3" w14:paraId="461E542A" w14:textId="77777777" w:rsidTr="00547111">
        <w:tc>
          <w:tcPr>
            <w:tcW w:w="1843" w:type="dxa"/>
            <w:tcBorders>
              <w:left w:val="single" w:sz="4" w:space="0" w:color="auto"/>
            </w:tcBorders>
          </w:tcPr>
          <w:p w14:paraId="3D1139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C78410" w14:textId="79BB8E19" w:rsidR="001E41F3" w:rsidRDefault="005258D6">
            <w:pPr>
              <w:pStyle w:val="CRCoverPage"/>
              <w:spacing w:after="0"/>
              <w:ind w:left="100"/>
              <w:rPr>
                <w:noProof/>
              </w:rPr>
            </w:pPr>
            <w:r>
              <w:fldChar w:fldCharType="begin"/>
            </w:r>
            <w:r>
              <w:instrText xml:space="preserve"> DOCPROPERTY  RelatedWis  \* MERGEFORMAT </w:instrText>
            </w:r>
            <w:r>
              <w:fldChar w:fldCharType="separate"/>
            </w:r>
            <w:r w:rsidR="003D099A">
              <w:rPr>
                <w:noProof/>
              </w:rPr>
              <w:t>FS_5GVideo</w:t>
            </w:r>
            <w:r>
              <w:rPr>
                <w:noProof/>
              </w:rPr>
              <w:fldChar w:fldCharType="end"/>
            </w:r>
          </w:p>
        </w:tc>
        <w:tc>
          <w:tcPr>
            <w:tcW w:w="567" w:type="dxa"/>
            <w:tcBorders>
              <w:left w:val="nil"/>
            </w:tcBorders>
          </w:tcPr>
          <w:p w14:paraId="792244CF" w14:textId="77777777" w:rsidR="001E41F3" w:rsidRDefault="001E41F3">
            <w:pPr>
              <w:pStyle w:val="CRCoverPage"/>
              <w:spacing w:after="0"/>
              <w:ind w:right="100"/>
              <w:rPr>
                <w:noProof/>
              </w:rPr>
            </w:pPr>
          </w:p>
        </w:tc>
        <w:tc>
          <w:tcPr>
            <w:tcW w:w="1417" w:type="dxa"/>
            <w:gridSpan w:val="3"/>
            <w:tcBorders>
              <w:left w:val="nil"/>
            </w:tcBorders>
          </w:tcPr>
          <w:p w14:paraId="32B6A1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71F09" w14:textId="249F8DB0" w:rsidR="001E41F3" w:rsidRDefault="003D099A">
            <w:pPr>
              <w:pStyle w:val="CRCoverPage"/>
              <w:spacing w:after="0"/>
              <w:ind w:left="100"/>
              <w:rPr>
                <w:noProof/>
              </w:rPr>
            </w:pPr>
            <w:r>
              <w:t>2</w:t>
            </w:r>
            <w:r w:rsidR="00B546F3">
              <w:t>3</w:t>
            </w:r>
            <w:r w:rsidR="00B546F3" w:rsidRPr="00B546F3">
              <w:rPr>
                <w:vertAlign w:val="superscript"/>
              </w:rPr>
              <w:t>rd</w:t>
            </w:r>
            <w:r w:rsidR="00B546F3">
              <w:t xml:space="preserve"> Feb</w:t>
            </w:r>
            <w:r>
              <w:t>. 2021</w:t>
            </w:r>
          </w:p>
        </w:tc>
      </w:tr>
      <w:tr w:rsidR="001E41F3" w14:paraId="25974B03" w14:textId="77777777" w:rsidTr="00547111">
        <w:tc>
          <w:tcPr>
            <w:tcW w:w="1843" w:type="dxa"/>
            <w:tcBorders>
              <w:left w:val="single" w:sz="4" w:space="0" w:color="auto"/>
            </w:tcBorders>
          </w:tcPr>
          <w:p w14:paraId="148FBC6E" w14:textId="77777777" w:rsidR="001E41F3" w:rsidRDefault="001E41F3">
            <w:pPr>
              <w:pStyle w:val="CRCoverPage"/>
              <w:spacing w:after="0"/>
              <w:rPr>
                <w:b/>
                <w:i/>
                <w:noProof/>
                <w:sz w:val="8"/>
                <w:szCs w:val="8"/>
              </w:rPr>
            </w:pPr>
          </w:p>
        </w:tc>
        <w:tc>
          <w:tcPr>
            <w:tcW w:w="1986" w:type="dxa"/>
            <w:gridSpan w:val="4"/>
          </w:tcPr>
          <w:p w14:paraId="693C9463" w14:textId="77777777" w:rsidR="001E41F3" w:rsidRDefault="001E41F3">
            <w:pPr>
              <w:pStyle w:val="CRCoverPage"/>
              <w:spacing w:after="0"/>
              <w:rPr>
                <w:noProof/>
                <w:sz w:val="8"/>
                <w:szCs w:val="8"/>
              </w:rPr>
            </w:pPr>
          </w:p>
        </w:tc>
        <w:tc>
          <w:tcPr>
            <w:tcW w:w="2267" w:type="dxa"/>
            <w:gridSpan w:val="2"/>
          </w:tcPr>
          <w:p w14:paraId="54157E4B" w14:textId="77777777" w:rsidR="001E41F3" w:rsidRDefault="001E41F3">
            <w:pPr>
              <w:pStyle w:val="CRCoverPage"/>
              <w:spacing w:after="0"/>
              <w:rPr>
                <w:noProof/>
                <w:sz w:val="8"/>
                <w:szCs w:val="8"/>
              </w:rPr>
            </w:pPr>
          </w:p>
        </w:tc>
        <w:tc>
          <w:tcPr>
            <w:tcW w:w="1417" w:type="dxa"/>
            <w:gridSpan w:val="3"/>
          </w:tcPr>
          <w:p w14:paraId="579AE567" w14:textId="77777777" w:rsidR="001E41F3" w:rsidRDefault="001E41F3">
            <w:pPr>
              <w:pStyle w:val="CRCoverPage"/>
              <w:spacing w:after="0"/>
              <w:rPr>
                <w:noProof/>
                <w:sz w:val="8"/>
                <w:szCs w:val="8"/>
              </w:rPr>
            </w:pPr>
          </w:p>
        </w:tc>
        <w:tc>
          <w:tcPr>
            <w:tcW w:w="2127" w:type="dxa"/>
            <w:tcBorders>
              <w:right w:val="single" w:sz="4" w:space="0" w:color="auto"/>
            </w:tcBorders>
          </w:tcPr>
          <w:p w14:paraId="6C5F784E" w14:textId="77777777" w:rsidR="001E41F3" w:rsidRDefault="001E41F3">
            <w:pPr>
              <w:pStyle w:val="CRCoverPage"/>
              <w:spacing w:after="0"/>
              <w:rPr>
                <w:noProof/>
                <w:sz w:val="8"/>
                <w:szCs w:val="8"/>
              </w:rPr>
            </w:pPr>
          </w:p>
        </w:tc>
      </w:tr>
      <w:tr w:rsidR="001E41F3" w14:paraId="47E802D2" w14:textId="77777777" w:rsidTr="00547111">
        <w:trPr>
          <w:cantSplit/>
        </w:trPr>
        <w:tc>
          <w:tcPr>
            <w:tcW w:w="1843" w:type="dxa"/>
            <w:tcBorders>
              <w:left w:val="single" w:sz="4" w:space="0" w:color="auto"/>
            </w:tcBorders>
          </w:tcPr>
          <w:p w14:paraId="382583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34099F" w14:textId="62ED778F" w:rsidR="001E41F3" w:rsidRDefault="001E41F3" w:rsidP="00D24991">
            <w:pPr>
              <w:pStyle w:val="CRCoverPage"/>
              <w:spacing w:after="0"/>
              <w:ind w:left="100" w:right="-609"/>
              <w:rPr>
                <w:b/>
                <w:noProof/>
              </w:rPr>
            </w:pPr>
          </w:p>
        </w:tc>
        <w:tc>
          <w:tcPr>
            <w:tcW w:w="3402" w:type="dxa"/>
            <w:gridSpan w:val="5"/>
            <w:tcBorders>
              <w:left w:val="nil"/>
            </w:tcBorders>
          </w:tcPr>
          <w:p w14:paraId="7161CCFC" w14:textId="77777777" w:rsidR="001E41F3" w:rsidRDefault="001E41F3">
            <w:pPr>
              <w:pStyle w:val="CRCoverPage"/>
              <w:spacing w:after="0"/>
              <w:rPr>
                <w:noProof/>
              </w:rPr>
            </w:pPr>
          </w:p>
        </w:tc>
        <w:tc>
          <w:tcPr>
            <w:tcW w:w="1417" w:type="dxa"/>
            <w:gridSpan w:val="3"/>
            <w:tcBorders>
              <w:left w:val="nil"/>
            </w:tcBorders>
          </w:tcPr>
          <w:p w14:paraId="5001D0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14AC" w14:textId="71DDFCB5" w:rsidR="001E41F3" w:rsidRDefault="005258D6">
            <w:pPr>
              <w:pStyle w:val="CRCoverPage"/>
              <w:spacing w:after="0"/>
              <w:ind w:left="100"/>
              <w:rPr>
                <w:noProof/>
              </w:rPr>
            </w:pPr>
            <w:r>
              <w:fldChar w:fldCharType="begin"/>
            </w:r>
            <w:r>
              <w:instrText xml:space="preserve"> DOCPROPERTY  Release  \* MERGEFORMAT </w:instrText>
            </w:r>
            <w:r>
              <w:fldChar w:fldCharType="separate"/>
            </w:r>
            <w:r w:rsidR="003D099A">
              <w:rPr>
                <w:noProof/>
              </w:rPr>
              <w:t>17</w:t>
            </w:r>
            <w:r>
              <w:rPr>
                <w:noProof/>
              </w:rPr>
              <w:fldChar w:fldCharType="end"/>
            </w:r>
          </w:p>
        </w:tc>
      </w:tr>
      <w:tr w:rsidR="001E41F3" w14:paraId="25F75781" w14:textId="77777777" w:rsidTr="00547111">
        <w:tc>
          <w:tcPr>
            <w:tcW w:w="1843" w:type="dxa"/>
            <w:tcBorders>
              <w:left w:val="single" w:sz="4" w:space="0" w:color="auto"/>
              <w:bottom w:val="single" w:sz="4" w:space="0" w:color="auto"/>
            </w:tcBorders>
          </w:tcPr>
          <w:p w14:paraId="2AC10157" w14:textId="77777777" w:rsidR="001E41F3" w:rsidRDefault="001E41F3">
            <w:pPr>
              <w:pStyle w:val="CRCoverPage"/>
              <w:spacing w:after="0"/>
              <w:rPr>
                <w:b/>
                <w:i/>
                <w:noProof/>
              </w:rPr>
            </w:pPr>
          </w:p>
        </w:tc>
        <w:tc>
          <w:tcPr>
            <w:tcW w:w="4677" w:type="dxa"/>
            <w:gridSpan w:val="8"/>
            <w:tcBorders>
              <w:bottom w:val="single" w:sz="4" w:space="0" w:color="auto"/>
            </w:tcBorders>
          </w:tcPr>
          <w:p w14:paraId="495D32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5EDF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223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331630" w14:textId="77777777" w:rsidTr="00547111">
        <w:tc>
          <w:tcPr>
            <w:tcW w:w="1843" w:type="dxa"/>
          </w:tcPr>
          <w:p w14:paraId="1CE4C908" w14:textId="77777777" w:rsidR="001E41F3" w:rsidRDefault="001E41F3">
            <w:pPr>
              <w:pStyle w:val="CRCoverPage"/>
              <w:spacing w:after="0"/>
              <w:rPr>
                <w:b/>
                <w:i/>
                <w:noProof/>
                <w:sz w:val="8"/>
                <w:szCs w:val="8"/>
              </w:rPr>
            </w:pPr>
          </w:p>
        </w:tc>
        <w:tc>
          <w:tcPr>
            <w:tcW w:w="7797" w:type="dxa"/>
            <w:gridSpan w:val="10"/>
          </w:tcPr>
          <w:p w14:paraId="1000F13B" w14:textId="77777777" w:rsidR="001E41F3" w:rsidRDefault="001E41F3">
            <w:pPr>
              <w:pStyle w:val="CRCoverPage"/>
              <w:spacing w:after="0"/>
              <w:rPr>
                <w:noProof/>
                <w:sz w:val="8"/>
                <w:szCs w:val="8"/>
              </w:rPr>
            </w:pPr>
          </w:p>
        </w:tc>
      </w:tr>
      <w:tr w:rsidR="001E41F3" w14:paraId="620A867C" w14:textId="77777777" w:rsidTr="00547111">
        <w:tc>
          <w:tcPr>
            <w:tcW w:w="2694" w:type="dxa"/>
            <w:gridSpan w:val="2"/>
            <w:tcBorders>
              <w:top w:val="single" w:sz="4" w:space="0" w:color="auto"/>
              <w:left w:val="single" w:sz="4" w:space="0" w:color="auto"/>
            </w:tcBorders>
          </w:tcPr>
          <w:p w14:paraId="35E6FA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CD454" w14:textId="79EA1154" w:rsidR="001E41F3" w:rsidRDefault="00283590">
            <w:pPr>
              <w:pStyle w:val="CRCoverPage"/>
              <w:spacing w:after="0"/>
              <w:ind w:left="100"/>
              <w:rPr>
                <w:noProof/>
              </w:rPr>
            </w:pPr>
            <w:r>
              <w:rPr>
                <w:noProof/>
              </w:rPr>
              <w:t>Information on VVC</w:t>
            </w:r>
          </w:p>
        </w:tc>
      </w:tr>
      <w:tr w:rsidR="001E41F3" w14:paraId="22B3D457" w14:textId="77777777" w:rsidTr="00547111">
        <w:tc>
          <w:tcPr>
            <w:tcW w:w="2694" w:type="dxa"/>
            <w:gridSpan w:val="2"/>
            <w:tcBorders>
              <w:left w:val="single" w:sz="4" w:space="0" w:color="auto"/>
            </w:tcBorders>
          </w:tcPr>
          <w:p w14:paraId="48D63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910BC" w14:textId="77777777" w:rsidR="001E41F3" w:rsidRDefault="001E41F3">
            <w:pPr>
              <w:pStyle w:val="CRCoverPage"/>
              <w:spacing w:after="0"/>
              <w:rPr>
                <w:noProof/>
                <w:sz w:val="8"/>
                <w:szCs w:val="8"/>
              </w:rPr>
            </w:pPr>
          </w:p>
        </w:tc>
      </w:tr>
      <w:tr w:rsidR="001E41F3" w14:paraId="56AD3D6B" w14:textId="77777777" w:rsidTr="00547111">
        <w:tc>
          <w:tcPr>
            <w:tcW w:w="2694" w:type="dxa"/>
            <w:gridSpan w:val="2"/>
            <w:tcBorders>
              <w:left w:val="single" w:sz="4" w:space="0" w:color="auto"/>
            </w:tcBorders>
          </w:tcPr>
          <w:p w14:paraId="67E5D17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297FA" w14:textId="13480879" w:rsidR="001E41F3" w:rsidRDefault="00D37E26">
            <w:pPr>
              <w:pStyle w:val="CRCoverPage"/>
              <w:spacing w:after="0"/>
              <w:ind w:left="100"/>
              <w:rPr>
                <w:noProof/>
              </w:rPr>
            </w:pPr>
            <w:r>
              <w:rPr>
                <w:noProof/>
              </w:rPr>
              <w:t xml:space="preserve">This contribution proposes updates </w:t>
            </w:r>
            <w:r w:rsidR="00473AE8">
              <w:rPr>
                <w:noProof/>
              </w:rPr>
              <w:t>in</w:t>
            </w:r>
            <w:r>
              <w:rPr>
                <w:noProof/>
              </w:rPr>
              <w:t xml:space="preserve"> paragraph 8.</w:t>
            </w:r>
            <w:r w:rsidR="00C467E6">
              <w:rPr>
                <w:noProof/>
              </w:rPr>
              <w:t>2</w:t>
            </w:r>
            <w:r>
              <w:rPr>
                <w:noProof/>
              </w:rPr>
              <w:t xml:space="preserve"> with subjective tests results from JVET Verification Tests</w:t>
            </w:r>
            <w:r w:rsidR="006441CD">
              <w:rPr>
                <w:noProof/>
              </w:rPr>
              <w:t>, and paragraph 2 with new references.</w:t>
            </w:r>
          </w:p>
        </w:tc>
      </w:tr>
      <w:tr w:rsidR="001E41F3" w14:paraId="479C5DF5" w14:textId="77777777" w:rsidTr="00547111">
        <w:tc>
          <w:tcPr>
            <w:tcW w:w="2694" w:type="dxa"/>
            <w:gridSpan w:val="2"/>
            <w:tcBorders>
              <w:left w:val="single" w:sz="4" w:space="0" w:color="auto"/>
            </w:tcBorders>
          </w:tcPr>
          <w:p w14:paraId="4F1A05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EA1A7" w14:textId="77777777" w:rsidR="001E41F3" w:rsidRDefault="001E41F3">
            <w:pPr>
              <w:pStyle w:val="CRCoverPage"/>
              <w:spacing w:after="0"/>
              <w:rPr>
                <w:noProof/>
                <w:sz w:val="8"/>
                <w:szCs w:val="8"/>
              </w:rPr>
            </w:pPr>
          </w:p>
        </w:tc>
      </w:tr>
      <w:tr w:rsidR="001E41F3" w14:paraId="2338805C" w14:textId="77777777" w:rsidTr="00547111">
        <w:tc>
          <w:tcPr>
            <w:tcW w:w="2694" w:type="dxa"/>
            <w:gridSpan w:val="2"/>
            <w:tcBorders>
              <w:left w:val="single" w:sz="4" w:space="0" w:color="auto"/>
              <w:bottom w:val="single" w:sz="4" w:space="0" w:color="auto"/>
            </w:tcBorders>
          </w:tcPr>
          <w:p w14:paraId="54CD55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76D49" w14:textId="77777777" w:rsidR="001E41F3" w:rsidRDefault="001E41F3">
            <w:pPr>
              <w:pStyle w:val="CRCoverPage"/>
              <w:spacing w:after="0"/>
              <w:ind w:left="100"/>
              <w:rPr>
                <w:noProof/>
              </w:rPr>
            </w:pPr>
          </w:p>
        </w:tc>
      </w:tr>
      <w:tr w:rsidR="001E41F3" w14:paraId="45184ADE" w14:textId="77777777" w:rsidTr="00547111">
        <w:tc>
          <w:tcPr>
            <w:tcW w:w="2694" w:type="dxa"/>
            <w:gridSpan w:val="2"/>
          </w:tcPr>
          <w:p w14:paraId="49A1000B" w14:textId="77777777" w:rsidR="001E41F3" w:rsidRDefault="001E41F3">
            <w:pPr>
              <w:pStyle w:val="CRCoverPage"/>
              <w:spacing w:after="0"/>
              <w:rPr>
                <w:b/>
                <w:i/>
                <w:noProof/>
                <w:sz w:val="8"/>
                <w:szCs w:val="8"/>
              </w:rPr>
            </w:pPr>
          </w:p>
        </w:tc>
        <w:tc>
          <w:tcPr>
            <w:tcW w:w="6946" w:type="dxa"/>
            <w:gridSpan w:val="9"/>
          </w:tcPr>
          <w:p w14:paraId="408B8FCC" w14:textId="77777777" w:rsidR="001E41F3" w:rsidRDefault="001E41F3">
            <w:pPr>
              <w:pStyle w:val="CRCoverPage"/>
              <w:spacing w:after="0"/>
              <w:rPr>
                <w:noProof/>
                <w:sz w:val="8"/>
                <w:szCs w:val="8"/>
              </w:rPr>
            </w:pPr>
          </w:p>
        </w:tc>
      </w:tr>
      <w:tr w:rsidR="001E41F3" w14:paraId="6C39F801" w14:textId="77777777" w:rsidTr="00547111">
        <w:tc>
          <w:tcPr>
            <w:tcW w:w="2694" w:type="dxa"/>
            <w:gridSpan w:val="2"/>
            <w:tcBorders>
              <w:top w:val="single" w:sz="4" w:space="0" w:color="auto"/>
              <w:left w:val="single" w:sz="4" w:space="0" w:color="auto"/>
            </w:tcBorders>
          </w:tcPr>
          <w:p w14:paraId="4FFD04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A6A5F8" w14:textId="77777777" w:rsidR="001E41F3" w:rsidRDefault="001E41F3">
            <w:pPr>
              <w:pStyle w:val="CRCoverPage"/>
              <w:spacing w:after="0"/>
              <w:ind w:left="100"/>
              <w:rPr>
                <w:noProof/>
              </w:rPr>
            </w:pPr>
          </w:p>
        </w:tc>
      </w:tr>
      <w:tr w:rsidR="001E41F3" w14:paraId="56E27473" w14:textId="77777777" w:rsidTr="00547111">
        <w:tc>
          <w:tcPr>
            <w:tcW w:w="2694" w:type="dxa"/>
            <w:gridSpan w:val="2"/>
            <w:tcBorders>
              <w:left w:val="single" w:sz="4" w:space="0" w:color="auto"/>
            </w:tcBorders>
          </w:tcPr>
          <w:p w14:paraId="06EC21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2451F" w14:textId="77777777" w:rsidR="001E41F3" w:rsidRDefault="001E41F3">
            <w:pPr>
              <w:pStyle w:val="CRCoverPage"/>
              <w:spacing w:after="0"/>
              <w:rPr>
                <w:noProof/>
                <w:sz w:val="8"/>
                <w:szCs w:val="8"/>
              </w:rPr>
            </w:pPr>
          </w:p>
        </w:tc>
      </w:tr>
      <w:tr w:rsidR="001E41F3" w14:paraId="69A141CA" w14:textId="77777777" w:rsidTr="00547111">
        <w:tc>
          <w:tcPr>
            <w:tcW w:w="2694" w:type="dxa"/>
            <w:gridSpan w:val="2"/>
            <w:tcBorders>
              <w:left w:val="single" w:sz="4" w:space="0" w:color="auto"/>
            </w:tcBorders>
          </w:tcPr>
          <w:p w14:paraId="489A56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0241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CC14A" w14:textId="77777777" w:rsidR="001E41F3" w:rsidRDefault="001E41F3">
            <w:pPr>
              <w:pStyle w:val="CRCoverPage"/>
              <w:spacing w:after="0"/>
              <w:jc w:val="center"/>
              <w:rPr>
                <w:b/>
                <w:caps/>
                <w:noProof/>
              </w:rPr>
            </w:pPr>
            <w:r>
              <w:rPr>
                <w:b/>
                <w:caps/>
                <w:noProof/>
              </w:rPr>
              <w:t>N</w:t>
            </w:r>
          </w:p>
        </w:tc>
        <w:tc>
          <w:tcPr>
            <w:tcW w:w="2977" w:type="dxa"/>
            <w:gridSpan w:val="4"/>
          </w:tcPr>
          <w:p w14:paraId="29AFFA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340499" w14:textId="77777777" w:rsidR="001E41F3" w:rsidRDefault="001E41F3">
            <w:pPr>
              <w:pStyle w:val="CRCoverPage"/>
              <w:spacing w:after="0"/>
              <w:ind w:left="99"/>
              <w:rPr>
                <w:noProof/>
              </w:rPr>
            </w:pPr>
          </w:p>
        </w:tc>
      </w:tr>
      <w:tr w:rsidR="001E41F3" w14:paraId="49D962EC" w14:textId="77777777" w:rsidTr="00547111">
        <w:tc>
          <w:tcPr>
            <w:tcW w:w="2694" w:type="dxa"/>
            <w:gridSpan w:val="2"/>
            <w:tcBorders>
              <w:left w:val="single" w:sz="4" w:space="0" w:color="auto"/>
            </w:tcBorders>
          </w:tcPr>
          <w:p w14:paraId="6A65C4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01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A65F1" w14:textId="77777777" w:rsidR="001E41F3" w:rsidRDefault="001E41F3">
            <w:pPr>
              <w:pStyle w:val="CRCoverPage"/>
              <w:spacing w:after="0"/>
              <w:jc w:val="center"/>
              <w:rPr>
                <w:b/>
                <w:caps/>
                <w:noProof/>
              </w:rPr>
            </w:pPr>
          </w:p>
        </w:tc>
        <w:tc>
          <w:tcPr>
            <w:tcW w:w="2977" w:type="dxa"/>
            <w:gridSpan w:val="4"/>
          </w:tcPr>
          <w:p w14:paraId="32C5C8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F7F09" w14:textId="77777777" w:rsidR="001E41F3" w:rsidRDefault="00145D43">
            <w:pPr>
              <w:pStyle w:val="CRCoverPage"/>
              <w:spacing w:after="0"/>
              <w:ind w:left="99"/>
              <w:rPr>
                <w:noProof/>
              </w:rPr>
            </w:pPr>
            <w:r>
              <w:rPr>
                <w:noProof/>
              </w:rPr>
              <w:t xml:space="preserve">TS/TR ... CR ... </w:t>
            </w:r>
          </w:p>
        </w:tc>
      </w:tr>
      <w:tr w:rsidR="001E41F3" w14:paraId="3B6B8B65" w14:textId="77777777" w:rsidTr="00547111">
        <w:tc>
          <w:tcPr>
            <w:tcW w:w="2694" w:type="dxa"/>
            <w:gridSpan w:val="2"/>
            <w:tcBorders>
              <w:left w:val="single" w:sz="4" w:space="0" w:color="auto"/>
            </w:tcBorders>
          </w:tcPr>
          <w:p w14:paraId="33B4CB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890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F5CD3" w14:textId="77777777" w:rsidR="001E41F3" w:rsidRDefault="001E41F3">
            <w:pPr>
              <w:pStyle w:val="CRCoverPage"/>
              <w:spacing w:after="0"/>
              <w:jc w:val="center"/>
              <w:rPr>
                <w:b/>
                <w:caps/>
                <w:noProof/>
              </w:rPr>
            </w:pPr>
          </w:p>
        </w:tc>
        <w:tc>
          <w:tcPr>
            <w:tcW w:w="2977" w:type="dxa"/>
            <w:gridSpan w:val="4"/>
          </w:tcPr>
          <w:p w14:paraId="3B58BB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3EDED" w14:textId="77777777" w:rsidR="001E41F3" w:rsidRDefault="00145D43">
            <w:pPr>
              <w:pStyle w:val="CRCoverPage"/>
              <w:spacing w:after="0"/>
              <w:ind w:left="99"/>
              <w:rPr>
                <w:noProof/>
              </w:rPr>
            </w:pPr>
            <w:r>
              <w:rPr>
                <w:noProof/>
              </w:rPr>
              <w:t xml:space="preserve">TS/TR ... CR ... </w:t>
            </w:r>
          </w:p>
        </w:tc>
      </w:tr>
      <w:tr w:rsidR="001E41F3" w14:paraId="15C58FDA" w14:textId="77777777" w:rsidTr="00547111">
        <w:tc>
          <w:tcPr>
            <w:tcW w:w="2694" w:type="dxa"/>
            <w:gridSpan w:val="2"/>
            <w:tcBorders>
              <w:left w:val="single" w:sz="4" w:space="0" w:color="auto"/>
            </w:tcBorders>
          </w:tcPr>
          <w:p w14:paraId="27CF63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B0B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395A5" w14:textId="77777777" w:rsidR="001E41F3" w:rsidRDefault="001E41F3">
            <w:pPr>
              <w:pStyle w:val="CRCoverPage"/>
              <w:spacing w:after="0"/>
              <w:jc w:val="center"/>
              <w:rPr>
                <w:b/>
                <w:caps/>
                <w:noProof/>
              </w:rPr>
            </w:pPr>
          </w:p>
        </w:tc>
        <w:tc>
          <w:tcPr>
            <w:tcW w:w="2977" w:type="dxa"/>
            <w:gridSpan w:val="4"/>
          </w:tcPr>
          <w:p w14:paraId="4770A4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EAA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EAF5A6" w14:textId="77777777" w:rsidTr="008863B9">
        <w:tc>
          <w:tcPr>
            <w:tcW w:w="2694" w:type="dxa"/>
            <w:gridSpan w:val="2"/>
            <w:tcBorders>
              <w:left w:val="single" w:sz="4" w:space="0" w:color="auto"/>
            </w:tcBorders>
          </w:tcPr>
          <w:p w14:paraId="572C6719" w14:textId="77777777" w:rsidR="001E41F3" w:rsidRDefault="001E41F3">
            <w:pPr>
              <w:pStyle w:val="CRCoverPage"/>
              <w:spacing w:after="0"/>
              <w:rPr>
                <w:b/>
                <w:i/>
                <w:noProof/>
              </w:rPr>
            </w:pPr>
          </w:p>
        </w:tc>
        <w:tc>
          <w:tcPr>
            <w:tcW w:w="6946" w:type="dxa"/>
            <w:gridSpan w:val="9"/>
            <w:tcBorders>
              <w:right w:val="single" w:sz="4" w:space="0" w:color="auto"/>
            </w:tcBorders>
          </w:tcPr>
          <w:p w14:paraId="5D7C202B" w14:textId="77777777" w:rsidR="001E41F3" w:rsidRDefault="001E41F3">
            <w:pPr>
              <w:pStyle w:val="CRCoverPage"/>
              <w:spacing w:after="0"/>
              <w:rPr>
                <w:noProof/>
              </w:rPr>
            </w:pPr>
          </w:p>
        </w:tc>
      </w:tr>
      <w:tr w:rsidR="001E41F3" w14:paraId="2E8A6039" w14:textId="77777777" w:rsidTr="008863B9">
        <w:tc>
          <w:tcPr>
            <w:tcW w:w="2694" w:type="dxa"/>
            <w:gridSpan w:val="2"/>
            <w:tcBorders>
              <w:left w:val="single" w:sz="4" w:space="0" w:color="auto"/>
              <w:bottom w:val="single" w:sz="4" w:space="0" w:color="auto"/>
            </w:tcBorders>
          </w:tcPr>
          <w:p w14:paraId="39DECD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8FCBCE" w14:textId="77777777" w:rsidR="001E41F3" w:rsidRDefault="001E41F3">
            <w:pPr>
              <w:pStyle w:val="CRCoverPage"/>
              <w:spacing w:after="0"/>
              <w:ind w:left="100"/>
              <w:rPr>
                <w:noProof/>
              </w:rPr>
            </w:pPr>
          </w:p>
        </w:tc>
      </w:tr>
      <w:tr w:rsidR="008863B9" w:rsidRPr="008863B9" w14:paraId="23A9AA84" w14:textId="77777777" w:rsidTr="008863B9">
        <w:tc>
          <w:tcPr>
            <w:tcW w:w="2694" w:type="dxa"/>
            <w:gridSpan w:val="2"/>
            <w:tcBorders>
              <w:top w:val="single" w:sz="4" w:space="0" w:color="auto"/>
              <w:bottom w:val="single" w:sz="4" w:space="0" w:color="auto"/>
            </w:tcBorders>
          </w:tcPr>
          <w:p w14:paraId="0D9A42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E2C4ED" w14:textId="77777777" w:rsidR="008863B9" w:rsidRPr="008863B9" w:rsidRDefault="008863B9">
            <w:pPr>
              <w:pStyle w:val="CRCoverPage"/>
              <w:spacing w:after="0"/>
              <w:ind w:left="100"/>
              <w:rPr>
                <w:noProof/>
                <w:sz w:val="8"/>
                <w:szCs w:val="8"/>
              </w:rPr>
            </w:pPr>
          </w:p>
        </w:tc>
      </w:tr>
      <w:tr w:rsidR="008863B9" w14:paraId="335DC1B0" w14:textId="77777777" w:rsidTr="008863B9">
        <w:tc>
          <w:tcPr>
            <w:tcW w:w="2694" w:type="dxa"/>
            <w:gridSpan w:val="2"/>
            <w:tcBorders>
              <w:top w:val="single" w:sz="4" w:space="0" w:color="auto"/>
              <w:left w:val="single" w:sz="4" w:space="0" w:color="auto"/>
              <w:bottom w:val="single" w:sz="4" w:space="0" w:color="auto"/>
            </w:tcBorders>
          </w:tcPr>
          <w:p w14:paraId="3EFF4B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0DE51" w14:textId="77777777" w:rsidR="008863B9" w:rsidRDefault="008863B9">
            <w:pPr>
              <w:pStyle w:val="CRCoverPage"/>
              <w:spacing w:after="0"/>
              <w:ind w:left="100"/>
              <w:rPr>
                <w:noProof/>
              </w:rPr>
            </w:pPr>
          </w:p>
        </w:tc>
      </w:tr>
    </w:tbl>
    <w:p w14:paraId="2EDC44DF" w14:textId="77777777" w:rsidR="001E41F3" w:rsidRDefault="001E41F3">
      <w:pPr>
        <w:pStyle w:val="CRCoverPage"/>
        <w:spacing w:after="0"/>
        <w:rPr>
          <w:noProof/>
          <w:sz w:val="8"/>
          <w:szCs w:val="8"/>
        </w:rPr>
      </w:pPr>
    </w:p>
    <w:p w14:paraId="534AE0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EC85E4" w14:textId="1AF1704F" w:rsidR="008E7517" w:rsidRPr="004D3578" w:rsidRDefault="006441CD" w:rsidP="008E7517">
      <w:r>
        <w:rPr>
          <w:noProof/>
        </w:rPr>
        <w:lastRenderedPageBreak/>
        <w:t xml:space="preserve">This contribution proposes updates </w:t>
      </w:r>
      <w:r w:rsidR="00473AE8">
        <w:rPr>
          <w:noProof/>
        </w:rPr>
        <w:t>in</w:t>
      </w:r>
      <w:r>
        <w:rPr>
          <w:noProof/>
        </w:rPr>
        <w:t xml:space="preserve"> paragraph 8.3 with subjective tests results from JVET Verification Tests, and paragraph 2 with new references</w:t>
      </w:r>
      <w:r w:rsidR="008E7517" w:rsidRPr="004D3578">
        <w:t>.</w:t>
      </w:r>
      <w:r w:rsidR="00473AE8">
        <w:t xml:space="preserve"> These upda</w:t>
      </w:r>
      <w:r w:rsidR="008B2E9C">
        <w:t xml:space="preserve">tes are highlighted in </w:t>
      </w:r>
      <w:r w:rsidR="008B2E9C" w:rsidRPr="005F77BB">
        <w:rPr>
          <w:highlight w:val="yellow"/>
        </w:rPr>
        <w:t>yellow</w:t>
      </w:r>
      <w:r w:rsidR="008B2E9C">
        <w:t xml:space="preserve"> in the text </w:t>
      </w:r>
      <w:proofErr w:type="spellStart"/>
      <w:r w:rsidR="008B2E9C">
        <w:t>herafter</w:t>
      </w:r>
      <w:proofErr w:type="spellEnd"/>
      <w:r w:rsidR="008B2E9C">
        <w:t>.</w:t>
      </w:r>
    </w:p>
    <w:p w14:paraId="7AA1BE40" w14:textId="2B4BC3B3" w:rsidR="001E41F3" w:rsidRDefault="003D099A" w:rsidP="003D09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3D099A">
        <w:rPr>
          <w:noProof/>
          <w:highlight w:val="yellow"/>
        </w:rPr>
        <w:t>Change</w:t>
      </w:r>
      <w:r w:rsidR="00415F98">
        <w:rPr>
          <w:noProof/>
        </w:rPr>
        <w:t xml:space="preserve"> 1</w:t>
      </w:r>
    </w:p>
    <w:p w14:paraId="71460347" w14:textId="77777777" w:rsidR="00415F98" w:rsidRPr="004D3578" w:rsidRDefault="00415F98" w:rsidP="00415F98">
      <w:pPr>
        <w:pStyle w:val="Heading1"/>
      </w:pPr>
      <w:bookmarkStart w:id="2" w:name="_Toc41600551"/>
      <w:bookmarkStart w:id="3" w:name="_Toc55812931"/>
      <w:bookmarkStart w:id="4" w:name="_Toc49376955"/>
      <w:bookmarkStart w:id="5" w:name="_Toc63850679"/>
      <w:bookmarkStart w:id="6" w:name="_Toc55813064"/>
      <w:bookmarkStart w:id="7" w:name="_Toc49377072"/>
      <w:bookmarkStart w:id="8" w:name="_Toc63850831"/>
      <w:r w:rsidRPr="004D3578">
        <w:t>2</w:t>
      </w:r>
      <w:r w:rsidRPr="004D3578">
        <w:tab/>
        <w:t>References</w:t>
      </w:r>
      <w:bookmarkEnd w:id="2"/>
      <w:bookmarkEnd w:id="3"/>
      <w:bookmarkEnd w:id="4"/>
      <w:bookmarkEnd w:id="5"/>
    </w:p>
    <w:p w14:paraId="25F8AFE8" w14:textId="77777777" w:rsidR="00415F98" w:rsidRPr="004D3578" w:rsidRDefault="00415F98" w:rsidP="00415F98">
      <w:r w:rsidRPr="004D3578">
        <w:t>The following documents contain provisions which, through reference in this text, constitute provisions of the present document.</w:t>
      </w:r>
    </w:p>
    <w:p w14:paraId="50812D86" w14:textId="77777777" w:rsidR="00415F98" w:rsidRPr="004D3578" w:rsidRDefault="00415F98" w:rsidP="00415F98">
      <w:pPr>
        <w:pStyle w:val="B1"/>
      </w:pPr>
      <w:r>
        <w:t>-</w:t>
      </w:r>
      <w:r>
        <w:tab/>
      </w:r>
      <w:r w:rsidRPr="004D3578">
        <w:t>References are either specific (identified by date of publication, edition number, version number, etc.) or non</w:t>
      </w:r>
      <w:r w:rsidRPr="004D3578">
        <w:noBreakHyphen/>
        <w:t>specific.</w:t>
      </w:r>
    </w:p>
    <w:p w14:paraId="06BC4A25" w14:textId="77777777" w:rsidR="00415F98" w:rsidRPr="004D3578" w:rsidRDefault="00415F98" w:rsidP="00415F98">
      <w:pPr>
        <w:pStyle w:val="B1"/>
      </w:pPr>
      <w:r>
        <w:t>-</w:t>
      </w:r>
      <w:r>
        <w:tab/>
      </w:r>
      <w:r w:rsidRPr="004D3578">
        <w:t>For a specific reference, subsequent revisions do not apply.</w:t>
      </w:r>
    </w:p>
    <w:p w14:paraId="00752677" w14:textId="77777777" w:rsidR="00415F98" w:rsidRPr="004D3578" w:rsidRDefault="00415F98" w:rsidP="00415F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515F79" w14:textId="77777777" w:rsidR="00415F98" w:rsidRDefault="00415F98" w:rsidP="00415F98">
      <w:pPr>
        <w:pStyle w:val="EX"/>
      </w:pPr>
      <w:r w:rsidRPr="004D3578">
        <w:t>[1]</w:t>
      </w:r>
      <w:r w:rsidRPr="004D3578">
        <w:tab/>
        <w:t>3GPP TR 21.905: "Vocabulary for 3GPP Specifications".</w:t>
      </w:r>
    </w:p>
    <w:p w14:paraId="31C8804C" w14:textId="77777777" w:rsidR="00415F98" w:rsidRPr="00FC14BE" w:rsidRDefault="00415F98" w:rsidP="00415F98">
      <w:pPr>
        <w:pStyle w:val="EX"/>
      </w:pPr>
      <w:r w:rsidRPr="00FC14BE">
        <w:t>[</w:t>
      </w:r>
      <w:r>
        <w:t>2</w:t>
      </w:r>
      <w:r w:rsidRPr="00FC14BE">
        <w:t>]</w:t>
      </w:r>
      <w:r w:rsidRPr="00FC14BE">
        <w:tab/>
        <w:t>3GPP TS 26.114: "IP Multimedia Subsystem (IMS); Multimedia telephony; Media handling and interaction".</w:t>
      </w:r>
    </w:p>
    <w:p w14:paraId="73EEB2B1" w14:textId="77777777" w:rsidR="00415F98" w:rsidRDefault="00415F98" w:rsidP="00415F98">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274A3902" w14:textId="77777777" w:rsidR="00415F98" w:rsidRPr="004D3578" w:rsidRDefault="00415F98" w:rsidP="00415F98">
      <w:pPr>
        <w:pStyle w:val="EX"/>
      </w:pPr>
      <w:r w:rsidRPr="00FC14BE">
        <w:t>[</w:t>
      </w:r>
      <w:r>
        <w:t>4</w:t>
      </w:r>
      <w:r w:rsidRPr="00FC14BE">
        <w:t>]</w:t>
      </w:r>
      <w:r w:rsidRPr="00FC14BE">
        <w:tab/>
        <w:t>3GPP TS 26.118: "3GPP Virtual reality profiles for streaming applications".</w:t>
      </w:r>
    </w:p>
    <w:p w14:paraId="6579D7F8" w14:textId="77777777" w:rsidR="00415F98" w:rsidRPr="004D3578" w:rsidRDefault="00415F98" w:rsidP="00415F98">
      <w:pPr>
        <w:pStyle w:val="EX"/>
      </w:pPr>
      <w:r w:rsidRPr="00FC14BE">
        <w:t>[</w:t>
      </w:r>
      <w:r>
        <w:t>5</w:t>
      </w:r>
      <w:r w:rsidRPr="00FC14BE">
        <w:t>]</w:t>
      </w:r>
      <w:r w:rsidRPr="00FC14BE">
        <w:tab/>
        <w:t>3GPP T</w:t>
      </w:r>
      <w:r>
        <w:t>R</w:t>
      </w:r>
      <w:r w:rsidRPr="00FC14BE" w:rsidDel="007D6E46">
        <w:t xml:space="preserve"> </w:t>
      </w:r>
      <w:r w:rsidRPr="00FC14BE">
        <w:t>26.</w:t>
      </w:r>
      <w:r>
        <w:t>925</w:t>
      </w:r>
      <w:r w:rsidRPr="00FC14BE">
        <w:t>: "</w:t>
      </w:r>
      <w:r w:rsidRPr="004F4CB1">
        <w:t>Typical traffic characteristics of media services on 3GPP networks</w:t>
      </w:r>
      <w:r w:rsidRPr="00FC14BE">
        <w:t>".</w:t>
      </w:r>
    </w:p>
    <w:p w14:paraId="3D33742B" w14:textId="79FC674A" w:rsidR="00AB24DC" w:rsidRDefault="00415F98" w:rsidP="00AB24DC">
      <w:pPr>
        <w:pStyle w:val="EX"/>
      </w:pPr>
      <w:r w:rsidRPr="00FC14BE">
        <w:t>[</w:t>
      </w:r>
      <w:r>
        <w:t>6</w:t>
      </w:r>
      <w:r w:rsidRPr="00FC14BE">
        <w:t>]</w:t>
      </w:r>
      <w:r w:rsidRPr="00FC14BE">
        <w:tab/>
        <w:t>3GPP T</w:t>
      </w:r>
      <w:r>
        <w:t>R 26.928</w:t>
      </w:r>
      <w:r w:rsidRPr="00FC14BE">
        <w:t>: "</w:t>
      </w:r>
      <w:r>
        <w:t>Extended Reality over 5G</w:t>
      </w:r>
      <w:r w:rsidRPr="00FC14BE">
        <w:t>".</w:t>
      </w:r>
    </w:p>
    <w:p w14:paraId="631381A2" w14:textId="3F25B12C" w:rsidR="00AB24DC" w:rsidRDefault="00AB24DC" w:rsidP="00AB24DC">
      <w:pPr>
        <w:pStyle w:val="EX"/>
      </w:pPr>
      <w:r>
        <w:t>…</w:t>
      </w:r>
    </w:p>
    <w:p w14:paraId="03879E5A" w14:textId="1CC8079E" w:rsidR="00F5127D" w:rsidRPr="003237C7" w:rsidRDefault="0079696C" w:rsidP="00F5127D">
      <w:pPr>
        <w:pStyle w:val="EX"/>
        <w:rPr>
          <w:highlight w:val="yellow"/>
          <w:lang w:val="en-CA"/>
        </w:rPr>
      </w:pPr>
      <w:r w:rsidRPr="003237C7">
        <w:rPr>
          <w:highlight w:val="yellow"/>
        </w:rPr>
        <w:t>[</w:t>
      </w:r>
      <w:r w:rsidR="00186AA9" w:rsidRPr="003237C7">
        <w:rPr>
          <w:highlight w:val="yellow"/>
        </w:rPr>
        <w:t>60]</w:t>
      </w:r>
      <w:r w:rsidR="00AB24DC" w:rsidRPr="003237C7">
        <w:rPr>
          <w:highlight w:val="yellow"/>
        </w:rPr>
        <w:tab/>
      </w:r>
      <w:r w:rsidR="00186AA9" w:rsidRPr="003237C7">
        <w:rPr>
          <w:highlight w:val="yellow"/>
        </w:rPr>
        <w:t>JVET-</w:t>
      </w:r>
      <w:r w:rsidR="00BD02F9" w:rsidRPr="003237C7">
        <w:rPr>
          <w:highlight w:val="yellow"/>
        </w:rPr>
        <w:t>T</w:t>
      </w:r>
      <w:r w:rsidR="00C532B0" w:rsidRPr="003237C7">
        <w:rPr>
          <w:highlight w:val="yellow"/>
        </w:rPr>
        <w:t>2020</w:t>
      </w:r>
      <w:r w:rsidR="00F7252A" w:rsidRPr="003237C7">
        <w:rPr>
          <w:highlight w:val="yellow"/>
        </w:rPr>
        <w:t>: “</w:t>
      </w:r>
      <w:r w:rsidR="00C532B0" w:rsidRPr="003237C7">
        <w:rPr>
          <w:szCs w:val="22"/>
          <w:highlight w:val="yellow"/>
          <w:lang w:val="en-CA"/>
        </w:rPr>
        <w:t>VVC Verification Test Report for Ultra High Definition (UHD) Standard Dynamic Range (SDR) Video Content</w:t>
      </w:r>
      <w:r w:rsidR="00F7252A" w:rsidRPr="003237C7">
        <w:rPr>
          <w:szCs w:val="22"/>
          <w:highlight w:val="yellow"/>
          <w:lang w:val="en-CA"/>
        </w:rPr>
        <w:t>”</w:t>
      </w:r>
      <w:r w:rsidR="002E00CD" w:rsidRPr="003237C7">
        <w:rPr>
          <w:szCs w:val="22"/>
          <w:highlight w:val="yellow"/>
          <w:lang w:val="en-CA"/>
        </w:rPr>
        <w:t xml:space="preserve">, Mathias Wien, </w:t>
      </w:r>
      <w:proofErr w:type="spellStart"/>
      <w:r w:rsidR="002E00CD" w:rsidRPr="003237C7">
        <w:rPr>
          <w:szCs w:val="22"/>
          <w:highlight w:val="yellow"/>
          <w:lang w:val="en-CA"/>
        </w:rPr>
        <w:t>Vottorio</w:t>
      </w:r>
      <w:proofErr w:type="spellEnd"/>
      <w:r w:rsidR="002E00CD" w:rsidRPr="003237C7">
        <w:rPr>
          <w:szCs w:val="22"/>
          <w:highlight w:val="yellow"/>
          <w:lang w:val="en-CA"/>
        </w:rPr>
        <w:t xml:space="preserve"> </w:t>
      </w:r>
      <w:proofErr w:type="spellStart"/>
      <w:r w:rsidR="002E00CD" w:rsidRPr="003237C7">
        <w:rPr>
          <w:szCs w:val="22"/>
          <w:highlight w:val="yellow"/>
          <w:lang w:val="en-CA"/>
        </w:rPr>
        <w:t>Baroncini</w:t>
      </w:r>
      <w:proofErr w:type="spellEnd"/>
      <w:r w:rsidR="002E00CD" w:rsidRPr="003237C7">
        <w:rPr>
          <w:szCs w:val="22"/>
          <w:highlight w:val="yellow"/>
          <w:lang w:val="en-CA"/>
        </w:rPr>
        <w:t xml:space="preserve">, </w:t>
      </w:r>
      <w:r w:rsidR="005A2866" w:rsidRPr="003237C7">
        <w:rPr>
          <w:szCs w:val="22"/>
          <w:highlight w:val="yellow"/>
          <w:lang w:val="en-CA"/>
        </w:rPr>
        <w:t xml:space="preserve">Output document, </w:t>
      </w:r>
      <w:r w:rsidR="002E00CD" w:rsidRPr="003237C7">
        <w:rPr>
          <w:szCs w:val="22"/>
          <w:highlight w:val="yellow"/>
          <w:lang w:val="en-CA"/>
        </w:rPr>
        <w:t>Joint Video Experts Team (JVET)</w:t>
      </w:r>
      <w:r w:rsidR="00C679CE" w:rsidRPr="003237C7">
        <w:rPr>
          <w:szCs w:val="22"/>
          <w:highlight w:val="yellow"/>
          <w:lang w:val="en-CA"/>
        </w:rPr>
        <w:t xml:space="preserve"> </w:t>
      </w:r>
      <w:r w:rsidR="00474DE9" w:rsidRPr="003237C7">
        <w:rPr>
          <w:szCs w:val="22"/>
          <w:highlight w:val="yellow"/>
          <w:lang w:val="en-CA"/>
        </w:rPr>
        <w:t>of ITU</w:t>
      </w:r>
      <w:r w:rsidR="002E00CD" w:rsidRPr="003237C7">
        <w:rPr>
          <w:szCs w:val="22"/>
          <w:highlight w:val="yellow"/>
          <w:lang w:val="en-CA"/>
        </w:rPr>
        <w:t>-T SG 16 WP 3 and ISO/IEC JTC 1/SC 29</w:t>
      </w:r>
      <w:r w:rsidR="00AB24DC" w:rsidRPr="003237C7">
        <w:rPr>
          <w:szCs w:val="22"/>
          <w:highlight w:val="yellow"/>
          <w:lang w:val="en-CA"/>
        </w:rPr>
        <w:t xml:space="preserve">, </w:t>
      </w:r>
      <w:r w:rsidR="002E00CD" w:rsidRPr="003237C7">
        <w:rPr>
          <w:highlight w:val="yellow"/>
        </w:rPr>
        <w:t>20th Meeting</w:t>
      </w:r>
      <w:r w:rsidR="002E00CD" w:rsidRPr="003237C7">
        <w:rPr>
          <w:highlight w:val="yellow"/>
          <w:lang w:val="en-CA"/>
        </w:rPr>
        <w:t>, by teleconference, 7 – 16 Oct. 2020</w:t>
      </w:r>
      <w:r w:rsidR="003237C7" w:rsidRPr="003237C7">
        <w:rPr>
          <w:highlight w:val="yellow"/>
          <w:lang w:val="en-CA"/>
        </w:rPr>
        <w:t>.</w:t>
      </w:r>
    </w:p>
    <w:p w14:paraId="0FCC28D2" w14:textId="2DD50D45" w:rsidR="00B26320" w:rsidRDefault="004107D3" w:rsidP="00B26320">
      <w:pPr>
        <w:pStyle w:val="EX"/>
        <w:rPr>
          <w:szCs w:val="22"/>
          <w:highlight w:val="yellow"/>
        </w:rPr>
      </w:pPr>
      <w:r w:rsidRPr="00B26320">
        <w:rPr>
          <w:highlight w:val="yellow"/>
          <w:lang w:val="en-CA"/>
        </w:rPr>
        <w:t>[6</w:t>
      </w:r>
      <w:r w:rsidR="00C74387">
        <w:rPr>
          <w:highlight w:val="yellow"/>
          <w:lang w:val="en-CA"/>
        </w:rPr>
        <w:t>1</w:t>
      </w:r>
      <w:r w:rsidRPr="00B26320">
        <w:rPr>
          <w:highlight w:val="yellow"/>
          <w:lang w:val="en-CA"/>
        </w:rPr>
        <w:t>]</w:t>
      </w:r>
      <w:r w:rsidRPr="00B26320">
        <w:rPr>
          <w:highlight w:val="yellow"/>
          <w:lang w:val="en-CA"/>
        </w:rPr>
        <w:tab/>
      </w:r>
      <w:bookmarkStart w:id="9" w:name="_Ref53059725"/>
      <w:r w:rsidRPr="00B26320">
        <w:rPr>
          <w:szCs w:val="22"/>
          <w:highlight w:val="yellow"/>
        </w:rPr>
        <w:t>Fraunhofer HHI, “Fraunhofer Versatile Video Encoder (</w:t>
      </w:r>
      <w:proofErr w:type="spellStart"/>
      <w:r w:rsidRPr="00B26320">
        <w:rPr>
          <w:szCs w:val="22"/>
          <w:highlight w:val="yellow"/>
        </w:rPr>
        <w:t>VVenC</w:t>
      </w:r>
      <w:proofErr w:type="spellEnd"/>
      <w:r w:rsidRPr="00B26320">
        <w:rPr>
          <w:szCs w:val="22"/>
          <w:highlight w:val="yellow"/>
        </w:rPr>
        <w:t>),” version 0.1.0 (initial release), https://github.com/fraunhoferhhi/vvenc/tags, online, accessed Oct. 2020.</w:t>
      </w:r>
      <w:bookmarkEnd w:id="9"/>
    </w:p>
    <w:p w14:paraId="57EAD90C" w14:textId="2F14093A" w:rsidR="00C74387" w:rsidRPr="00C74387" w:rsidRDefault="00C74387" w:rsidP="00C74387">
      <w:pPr>
        <w:pStyle w:val="EX"/>
        <w:rPr>
          <w:highlight w:val="yellow"/>
          <w:lang w:val="en-CA"/>
        </w:rPr>
      </w:pPr>
      <w:r w:rsidRPr="003237C7">
        <w:rPr>
          <w:highlight w:val="yellow"/>
          <w:lang w:val="en-CA"/>
        </w:rPr>
        <w:t>[6</w:t>
      </w:r>
      <w:r>
        <w:rPr>
          <w:highlight w:val="yellow"/>
          <w:lang w:val="en-CA"/>
        </w:rPr>
        <w:t>2</w:t>
      </w:r>
      <w:r w:rsidRPr="003237C7">
        <w:rPr>
          <w:highlight w:val="yellow"/>
          <w:lang w:val="en-CA"/>
        </w:rPr>
        <w:t>]</w:t>
      </w:r>
      <w:r w:rsidRPr="003237C7">
        <w:rPr>
          <w:highlight w:val="yellow"/>
          <w:lang w:val="en-CA"/>
        </w:rPr>
        <w:tab/>
        <w:t>JVET-T0</w:t>
      </w:r>
      <w:r w:rsidR="00B1151E">
        <w:rPr>
          <w:highlight w:val="yellow"/>
          <w:lang w:val="en-CA"/>
        </w:rPr>
        <w:t>1</w:t>
      </w:r>
      <w:r w:rsidRPr="003237C7">
        <w:rPr>
          <w:highlight w:val="yellow"/>
          <w:lang w:val="en-CA"/>
        </w:rPr>
        <w:t>03</w:t>
      </w:r>
      <w:r w:rsidR="00F54895" w:rsidRPr="003237C7">
        <w:rPr>
          <w:highlight w:val="yellow"/>
          <w:lang w:val="en-CA"/>
        </w:rPr>
        <w:t>:”</w:t>
      </w:r>
      <w:r w:rsidR="00F54895" w:rsidRPr="003237C7">
        <w:rPr>
          <w:bCs/>
          <w:kern w:val="2"/>
          <w:szCs w:val="22"/>
          <w:highlight w:val="yellow"/>
        </w:rPr>
        <w:t xml:space="preserve"> Information</w:t>
      </w:r>
      <w:r w:rsidRPr="003237C7">
        <w:rPr>
          <w:bCs/>
          <w:kern w:val="2"/>
          <w:szCs w:val="22"/>
          <w:highlight w:val="yellow"/>
        </w:rPr>
        <w:t xml:space="preserve"> on and analysis of the VVC encoders in the SDR UHD verification test”,</w:t>
      </w:r>
      <w:r w:rsidRPr="003237C7">
        <w:rPr>
          <w:b/>
          <w:kern w:val="2"/>
          <w:szCs w:val="22"/>
          <w:highlight w:val="yellow"/>
        </w:rPr>
        <w:t xml:space="preserve"> </w:t>
      </w:r>
      <w:r w:rsidRPr="003237C7">
        <w:rPr>
          <w:kern w:val="2"/>
          <w:szCs w:val="22"/>
          <w:highlight w:val="yellow"/>
        </w:rPr>
        <w:t xml:space="preserve">Christian Helmrich, Benjamin Bross et al, Input document, </w:t>
      </w:r>
      <w:r w:rsidRPr="003237C7">
        <w:rPr>
          <w:szCs w:val="22"/>
          <w:highlight w:val="yellow"/>
          <w:lang w:val="en-CA"/>
        </w:rPr>
        <w:t xml:space="preserve">Joint Video Experts Team (JVET) of ITU-T SG 16 WP 3 and ISO/IEC JTC 1/SC 29, </w:t>
      </w:r>
      <w:r w:rsidRPr="003237C7">
        <w:rPr>
          <w:highlight w:val="yellow"/>
        </w:rPr>
        <w:t>20th Meeting</w:t>
      </w:r>
      <w:r w:rsidRPr="003237C7">
        <w:rPr>
          <w:highlight w:val="yellow"/>
          <w:lang w:val="en-CA"/>
        </w:rPr>
        <w:t>, by teleconference, 7 – 16 Oct. 2020.</w:t>
      </w:r>
    </w:p>
    <w:p w14:paraId="38D7AC8B" w14:textId="11C7361C" w:rsidR="004107D3" w:rsidRPr="00B26320" w:rsidRDefault="00F5127D" w:rsidP="00B26320">
      <w:pPr>
        <w:pStyle w:val="EX"/>
        <w:rPr>
          <w:lang w:val="en-CA"/>
        </w:rPr>
      </w:pPr>
      <w:r w:rsidRPr="00B26320">
        <w:rPr>
          <w:highlight w:val="yellow"/>
        </w:rPr>
        <w:t>[6</w:t>
      </w:r>
      <w:r w:rsidR="00636A4F">
        <w:rPr>
          <w:highlight w:val="yellow"/>
        </w:rPr>
        <w:t>3</w:t>
      </w:r>
      <w:r w:rsidRPr="00B26320">
        <w:rPr>
          <w:highlight w:val="yellow"/>
        </w:rPr>
        <w:t>]</w:t>
      </w:r>
      <w:r w:rsidRPr="00B26320">
        <w:rPr>
          <w:highlight w:val="yellow"/>
        </w:rPr>
        <w:tab/>
      </w:r>
      <w:bookmarkStart w:id="10" w:name="_Ref52925713"/>
      <w:r w:rsidR="00B26320" w:rsidRPr="00B26320">
        <w:rPr>
          <w:szCs w:val="22"/>
          <w:highlight w:val="yellow"/>
          <w:lang w:val="en-CA"/>
        </w:rPr>
        <w:t xml:space="preserve">Recommendation ITU-T P.910 (2008), </w:t>
      </w:r>
      <w:r w:rsidR="00B26320" w:rsidRPr="00B26320">
        <w:rPr>
          <w:i/>
          <w:highlight w:val="yellow"/>
        </w:rPr>
        <w:t>Subjective video quality assessment methods for multimedia applications</w:t>
      </w:r>
      <w:r w:rsidR="00B26320" w:rsidRPr="00B26320">
        <w:rPr>
          <w:highlight w:val="yellow"/>
        </w:rPr>
        <w:t>.</w:t>
      </w:r>
      <w:bookmarkEnd w:id="10"/>
    </w:p>
    <w:p w14:paraId="4505E292" w14:textId="77777777" w:rsidR="005971F3" w:rsidRDefault="005971F3" w:rsidP="005971F3">
      <w:pPr>
        <w:rPr>
          <w:noProof/>
        </w:rPr>
      </w:pPr>
    </w:p>
    <w:p w14:paraId="0DD1E524" w14:textId="77777777" w:rsidR="005971F3" w:rsidRDefault="005971F3" w:rsidP="005971F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3D099A">
        <w:rPr>
          <w:noProof/>
          <w:highlight w:val="yellow"/>
        </w:rPr>
        <w:t>End of change 1</w:t>
      </w:r>
    </w:p>
    <w:p w14:paraId="20E2B0B3" w14:textId="77777777" w:rsidR="002373B8" w:rsidRDefault="002373B8" w:rsidP="002373B8">
      <w:pPr>
        <w:rPr>
          <w:noProof/>
        </w:rPr>
      </w:pPr>
    </w:p>
    <w:p w14:paraId="33A17D19" w14:textId="6D70423D" w:rsidR="002373B8" w:rsidRDefault="002373B8" w:rsidP="002373B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Pr>
          <w:noProof/>
          <w:highlight w:val="yellow"/>
        </w:rPr>
        <w:t>C</w:t>
      </w:r>
      <w:r w:rsidRPr="003D099A">
        <w:rPr>
          <w:noProof/>
          <w:highlight w:val="yellow"/>
        </w:rPr>
        <w:t xml:space="preserve">hange </w:t>
      </w:r>
      <w:r>
        <w:rPr>
          <w:noProof/>
        </w:rPr>
        <w:t>2</w:t>
      </w:r>
    </w:p>
    <w:p w14:paraId="116881BE" w14:textId="77777777" w:rsidR="00415F98" w:rsidRDefault="00415F98" w:rsidP="00C4388B">
      <w:pPr>
        <w:keepNext/>
        <w:keepLines/>
        <w:spacing w:before="180"/>
        <w:outlineLvl w:val="1"/>
        <w:rPr>
          <w:rFonts w:ascii="Arial" w:hAnsi="Arial"/>
          <w:sz w:val="32"/>
        </w:rPr>
      </w:pPr>
    </w:p>
    <w:p w14:paraId="7AB5A1B0" w14:textId="1B11B564" w:rsidR="00C03FF7" w:rsidRPr="00C03FF7" w:rsidRDefault="00C03FF7" w:rsidP="00C03FF7">
      <w:pPr>
        <w:keepNext/>
        <w:keepLines/>
        <w:spacing w:before="180"/>
        <w:ind w:left="1134" w:hanging="1134"/>
        <w:outlineLvl w:val="1"/>
        <w:rPr>
          <w:rFonts w:ascii="Arial" w:hAnsi="Arial"/>
          <w:sz w:val="32"/>
        </w:rPr>
      </w:pPr>
      <w:r w:rsidRPr="00C03FF7">
        <w:rPr>
          <w:rFonts w:ascii="Arial" w:hAnsi="Arial"/>
          <w:sz w:val="32"/>
        </w:rPr>
        <w:t>8.2</w:t>
      </w:r>
      <w:r w:rsidRPr="00C03FF7">
        <w:rPr>
          <w:rFonts w:ascii="Arial" w:hAnsi="Arial"/>
          <w:sz w:val="32"/>
        </w:rPr>
        <w:tab/>
        <w:t>Versatile Video Coding (VVC)</w:t>
      </w:r>
      <w:bookmarkEnd w:id="6"/>
      <w:bookmarkEnd w:id="7"/>
      <w:bookmarkEnd w:id="8"/>
    </w:p>
    <w:p w14:paraId="2508E6CF" w14:textId="77777777" w:rsidR="00C03FF7" w:rsidRPr="00C03FF7" w:rsidRDefault="00C03FF7" w:rsidP="00C03FF7">
      <w:pPr>
        <w:keepNext/>
        <w:keepLines/>
        <w:spacing w:before="120"/>
        <w:ind w:left="1134" w:hanging="1134"/>
        <w:outlineLvl w:val="2"/>
        <w:rPr>
          <w:rFonts w:ascii="Arial" w:hAnsi="Arial"/>
          <w:sz w:val="28"/>
        </w:rPr>
      </w:pPr>
      <w:bookmarkStart w:id="11" w:name="_Toc55813065"/>
      <w:bookmarkStart w:id="12" w:name="_Toc49377073"/>
      <w:bookmarkStart w:id="13" w:name="_Toc63850832"/>
      <w:r w:rsidRPr="00C03FF7">
        <w:rPr>
          <w:rFonts w:ascii="Arial" w:hAnsi="Arial"/>
          <w:sz w:val="28"/>
        </w:rPr>
        <w:t>8.2.1</w:t>
      </w:r>
      <w:r w:rsidRPr="00C03FF7">
        <w:rPr>
          <w:rFonts w:ascii="Arial" w:hAnsi="Arial"/>
          <w:sz w:val="28"/>
        </w:rPr>
        <w:tab/>
        <w:t>Overview</w:t>
      </w:r>
      <w:bookmarkEnd w:id="11"/>
      <w:bookmarkEnd w:id="12"/>
      <w:bookmarkEnd w:id="13"/>
    </w:p>
    <w:p w14:paraId="618B4F11" w14:textId="77777777" w:rsidR="00C03FF7" w:rsidRPr="00C03FF7" w:rsidRDefault="00C03FF7" w:rsidP="00C03FF7">
      <w:r w:rsidRPr="00C03FF7">
        <w:t>ITU-T SG 16 informed that the development of the new Versatile Video Coding (VVC) standard has been completed for Consent at the June-July 2020 meeting of ITU-T SG16 and is also thereafter undergoing final approval in ISO/IEC JTC 1/SC 29/WG 11 (MPEG). After final approval, the dual reference to the jointly developed VVC standard will be Rec. ITU-T H.266 | ISO/IEC 23090-3 [38].</w:t>
      </w:r>
    </w:p>
    <w:p w14:paraId="38651E09" w14:textId="77777777" w:rsidR="00C03FF7" w:rsidRPr="00C03FF7" w:rsidRDefault="00C03FF7" w:rsidP="00C03FF7">
      <w:r w:rsidRPr="00C03FF7">
        <w:t xml:space="preserve">VVC is the latest in a series of such jointly developed ITU-T Recommendations and International Standards for video </w:t>
      </w:r>
      <w:proofErr w:type="gramStart"/>
      <w:r w:rsidRPr="00C03FF7">
        <w:t>coding, and</w:t>
      </w:r>
      <w:proofErr w:type="gramEnd"/>
      <w:r w:rsidRPr="00C03FF7">
        <w:t xml:space="preserve"> is the direct successor to HEVC (Rec. </w:t>
      </w:r>
      <w:r w:rsidRPr="00C03FF7">
        <w:rPr>
          <w:lang w:val="fr-FR"/>
        </w:rPr>
        <w:t xml:space="preserve">ITU-T H.265 | ISO/IEC 23008-2) [8] and AVC (Rec. ITU-T H.264 | ISO/IEC 14496-10) [7]. </w:t>
      </w:r>
      <w:r w:rsidRPr="00C03FF7">
        <w:t xml:space="preserve">VVC provides significant coding efficiency improvements over HEVC. Plans are underway to conduct a verification test with formal subjective testing to confirm that VVC achieves about a </w:t>
      </w:r>
      <w:proofErr w:type="gramStart"/>
      <w:r w:rsidRPr="00C03FF7">
        <w:t>50% bit</w:t>
      </w:r>
      <w:proofErr w:type="gramEnd"/>
      <w:r w:rsidRPr="00C03FF7">
        <w:t xml:space="preserve"> rate reduction vs. HEVC for equal subjective video quality. Test results demonstrate that VVC provides about a </w:t>
      </w:r>
      <w:proofErr w:type="gramStart"/>
      <w:r w:rsidRPr="00C03FF7">
        <w:t>40% bit</w:t>
      </w:r>
      <w:proofErr w:type="gramEnd"/>
      <w:r w:rsidRPr="00C03FF7">
        <w:t xml:space="preserve"> rate reduction for 4K/UHD test sequences using objective metrics. Application areas especially targeted for the use of VVC include ultra-high definition 4K and 8K video, video with a high dynamic range and wide colour gamut, and video for immersive media applications such as 360° omnidirectional video, as well as conventional standard-definition and high-definition video content. In addition to improving coding efficiency, VVC also provides highly flexible syntax supporting such use cases as subpicture bitstream extraction, bitstream merging, and layered coding scalability.</w:t>
      </w:r>
    </w:p>
    <w:p w14:paraId="1A3E1776" w14:textId="77777777" w:rsidR="00C03FF7" w:rsidRPr="00C03FF7" w:rsidRDefault="00C03FF7" w:rsidP="00C03FF7">
      <w:r w:rsidRPr="00C03FF7">
        <w:t>The VVC standard includes the specification of a "Main 10" profile that supports 8- and 10-bit 4:2:0 video, a "Main 10 4:4:4" profile with 4:4:4 and 4:2:2 format support, corresponding "Multilayer Main 10" and "Multilayer Main 10 4:4:4" profiles with support for layered coding, and "Main 10 Still Picture" and "Main 10 4:4:4 Still Picture" profiles for still image coding employing the same coding tools as in the corresponding video profiles.</w:t>
      </w:r>
    </w:p>
    <w:p w14:paraId="5B16DBB0" w14:textId="259C37BE" w:rsidR="00C03FF7" w:rsidRDefault="00C03FF7" w:rsidP="00C03FF7">
      <w:r w:rsidRPr="00C03FF7">
        <w:t>ITU-T also announced AAP Consent for Rec. ITU-T H.274 “Versatile supplemental enhancement information for coded video bitstreams” (VSEI), developed jointly as twin text with ISO/IEC JTC 1/SC 29/WG 11 as ISO/IEC 23002-7 [39]. VSEI specifies the syntax and semantics of video usability information (VUI) parameters and supplemental enhancement information (SEI) messages for use with coded video bitstreams. VSEI is particularly intended for use with VVC, although it is drafted in a manner intended to be sufficiently generic that it may also be used with other types of coded video bitstreams.</w:t>
      </w:r>
    </w:p>
    <w:p w14:paraId="746CD7BA" w14:textId="4D066188" w:rsidR="00FF146F" w:rsidRDefault="00FF146F" w:rsidP="00FF146F">
      <w:pPr>
        <w:keepNext/>
        <w:keepLines/>
        <w:spacing w:before="120"/>
        <w:ind w:left="1134" w:hanging="1134"/>
        <w:outlineLvl w:val="2"/>
        <w:rPr>
          <w:rFonts w:ascii="Arial" w:hAnsi="Arial"/>
          <w:sz w:val="28"/>
        </w:rPr>
      </w:pPr>
      <w:r w:rsidRPr="00C03FF7">
        <w:rPr>
          <w:rFonts w:ascii="Arial" w:hAnsi="Arial"/>
          <w:sz w:val="28"/>
        </w:rPr>
        <w:t>8.2.</w:t>
      </w:r>
      <w:r>
        <w:rPr>
          <w:rFonts w:ascii="Arial" w:hAnsi="Arial"/>
          <w:sz w:val="28"/>
        </w:rPr>
        <w:t>2</w:t>
      </w:r>
      <w:r w:rsidRPr="00C03FF7">
        <w:rPr>
          <w:rFonts w:ascii="Arial" w:hAnsi="Arial"/>
          <w:sz w:val="28"/>
        </w:rPr>
        <w:tab/>
      </w:r>
      <w:r w:rsidR="005A3497" w:rsidRPr="00EF1D95">
        <w:rPr>
          <w:rFonts w:ascii="Arial" w:hAnsi="Arial"/>
          <w:sz w:val="28"/>
          <w:highlight w:val="yellow"/>
        </w:rPr>
        <w:t>Subjective tests results</w:t>
      </w:r>
    </w:p>
    <w:p w14:paraId="3935B760" w14:textId="3D260B50" w:rsidR="00E42B23" w:rsidRPr="000F098B" w:rsidRDefault="00E42B23" w:rsidP="00E42B23">
      <w:pPr>
        <w:rPr>
          <w:highlight w:val="yellow"/>
          <w:lang w:val="en-CA"/>
        </w:rPr>
      </w:pPr>
      <w:r w:rsidRPr="000F098B">
        <w:rPr>
          <w:highlight w:val="yellow"/>
          <w:lang w:val="en-CA"/>
        </w:rPr>
        <w:t>Th</w:t>
      </w:r>
      <w:r w:rsidR="00D177A5" w:rsidRPr="000F098B">
        <w:rPr>
          <w:highlight w:val="yellow"/>
          <w:lang w:val="en-CA"/>
        </w:rPr>
        <w:t>e</w:t>
      </w:r>
      <w:r w:rsidRPr="000F098B">
        <w:rPr>
          <w:highlight w:val="yellow"/>
          <w:lang w:val="en-CA"/>
        </w:rPr>
        <w:t xml:space="preserve"> document </w:t>
      </w:r>
      <w:r w:rsidR="00D177A5" w:rsidRPr="000F098B">
        <w:rPr>
          <w:highlight w:val="yellow"/>
          <w:lang w:val="en-CA"/>
        </w:rPr>
        <w:t xml:space="preserve">[60] </w:t>
      </w:r>
      <w:r w:rsidRPr="000F098B">
        <w:rPr>
          <w:highlight w:val="yellow"/>
          <w:lang w:val="en-CA"/>
        </w:rPr>
        <w:t xml:space="preserve">reports verification test results comparing VVC to its predecessor HEVC on ultra high definition (UHD, a.k.a. 4K, 3840×2160) standard dynamic range (SDR) video content using formal subjective visual quality assessment testing. The purpose of the verification test was to confirm that the coding efficiency objective for the VVC standard has been </w:t>
      </w:r>
      <w:r w:rsidR="00621A46" w:rsidRPr="000F098B">
        <w:rPr>
          <w:highlight w:val="yellow"/>
          <w:lang w:val="en-CA"/>
        </w:rPr>
        <w:t>met</w:t>
      </w:r>
      <w:r w:rsidRPr="000F098B">
        <w:rPr>
          <w:highlight w:val="yellow"/>
          <w:lang w:val="en-CA"/>
        </w:rPr>
        <w:t xml:space="preserve"> achieving a substantial bit-rate reduction for the same level of </w:t>
      </w:r>
      <w:r w:rsidRPr="000F098B">
        <w:rPr>
          <w:i/>
          <w:iCs/>
          <w:highlight w:val="yellow"/>
          <w:lang w:val="en-CA"/>
        </w:rPr>
        <w:t>subjective</w:t>
      </w:r>
      <w:r w:rsidRPr="000F098B">
        <w:rPr>
          <w:highlight w:val="yellow"/>
          <w:lang w:val="en-CA"/>
        </w:rPr>
        <w:t xml:space="preserve"> visual quality relative to the HEVC Main Profile. As anticipated in the test plan, in addition to using the HM reference software encoder for HEVC and the VTM reference software encoder for VVC, which used essentially the same rate-distortion optimization encoding techniques, another VVC encoder that uses alternative techniques for subjective quality optimization and faster encoding had also become available for study and was included in the test – namely the </w:t>
      </w:r>
      <w:proofErr w:type="spellStart"/>
      <w:r w:rsidRPr="000F098B">
        <w:rPr>
          <w:highlight w:val="yellow"/>
          <w:lang w:val="en-CA"/>
        </w:rPr>
        <w:t>VVenC</w:t>
      </w:r>
      <w:proofErr w:type="spellEnd"/>
      <w:r w:rsidRPr="000F098B">
        <w:rPr>
          <w:highlight w:val="yellow"/>
          <w:lang w:val="en-CA"/>
        </w:rPr>
        <w:t xml:space="preserve"> open-source VVC encode</w:t>
      </w:r>
      <w:r w:rsidR="00AC61FE" w:rsidRPr="000F098B">
        <w:rPr>
          <w:highlight w:val="yellow"/>
          <w:lang w:val="en-CA"/>
        </w:rPr>
        <w:t xml:space="preserve"> [61</w:t>
      </w:r>
      <w:r w:rsidR="00050CF5" w:rsidRPr="000F098B">
        <w:rPr>
          <w:highlight w:val="yellow"/>
          <w:lang w:val="en-CA"/>
        </w:rPr>
        <w:t>]</w:t>
      </w:r>
      <w:r w:rsidRPr="000F098B">
        <w:rPr>
          <w:highlight w:val="yellow"/>
          <w:lang w:val="en-CA"/>
        </w:rPr>
        <w:t xml:space="preserve">. The </w:t>
      </w:r>
      <w:proofErr w:type="spellStart"/>
      <w:r w:rsidRPr="000F098B">
        <w:rPr>
          <w:highlight w:val="yellow"/>
          <w:lang w:val="en-CA"/>
        </w:rPr>
        <w:t>VVenC</w:t>
      </w:r>
      <w:proofErr w:type="spellEnd"/>
      <w:r w:rsidRPr="000F098B">
        <w:rPr>
          <w:highlight w:val="yellow"/>
          <w:lang w:val="en-CA"/>
        </w:rPr>
        <w:t xml:space="preserve"> encoder, although still a preliminary implementation produced only two months following the completion of the standard, was used to represent an example of practical encoding as may be found in product implementations and is reported to be more than 100 times faster than the VTM encoder</w:t>
      </w:r>
      <w:r w:rsidR="00050CF5" w:rsidRPr="000F098B">
        <w:rPr>
          <w:highlight w:val="yellow"/>
          <w:lang w:val="en-CA"/>
        </w:rPr>
        <w:t xml:space="preserve"> [62]</w:t>
      </w:r>
      <w:r w:rsidRPr="000F098B">
        <w:rPr>
          <w:highlight w:val="yellow"/>
          <w:lang w:val="en-CA"/>
        </w:rPr>
        <w:t>. The compression performance of the HEVC reference software HM-16.22, the VVC reference software VTM-10.0, and the open-source VVC implementation VVenC-0.1.0, were compared for UHD SDR content using a random-access (RA) configuration suitable for streaming or broadcast applications.</w:t>
      </w:r>
    </w:p>
    <w:p w14:paraId="5CC8B311" w14:textId="4820D5AD" w:rsidR="00E42B23" w:rsidRPr="003B7406" w:rsidRDefault="00E42B23" w:rsidP="00E42B23">
      <w:pPr>
        <w:rPr>
          <w:lang w:val="en-CA"/>
        </w:rPr>
      </w:pPr>
      <w:r w:rsidRPr="000F098B">
        <w:rPr>
          <w:highlight w:val="yellow"/>
          <w:lang w:val="en-CA"/>
        </w:rPr>
        <w:t xml:space="preserve">The testing used the degradation category rating (DCR) test method (as in </w:t>
      </w:r>
      <w:r w:rsidRPr="000F098B">
        <w:rPr>
          <w:szCs w:val="22"/>
          <w:highlight w:val="yellow"/>
          <w:lang w:val="en-CA"/>
        </w:rPr>
        <w:t>ITU-T P.910</w:t>
      </w:r>
      <w:r w:rsidRPr="000F098B">
        <w:rPr>
          <w:highlight w:val="yellow"/>
          <w:lang w:val="en-CA"/>
        </w:rPr>
        <w:t>)</w:t>
      </w:r>
      <w:r w:rsidR="009B193A" w:rsidRPr="000F098B">
        <w:rPr>
          <w:highlight w:val="yellow"/>
          <w:lang w:val="en-CA"/>
        </w:rPr>
        <w:t xml:space="preserve"> [63]</w:t>
      </w:r>
      <w:r w:rsidRPr="000F098B">
        <w:rPr>
          <w:highlight w:val="yellow"/>
          <w:lang w:val="en-CA"/>
        </w:rPr>
        <w:t xml:space="preserve"> with an 11-point impairment scale (as in Rec. ITU-R BT.500). The results of a visual assessment of VVC compared to HEVC by naïve test subjects are reported. The assessment included five test sequences encoded in a random-access configuration with a random-access interval of 1.07 seconds. The measured mean opinion score (MOS) figures indicate a significant improvement of VVC relative to HEVC for both VVC implementations, VTM-10.0 and VVenC-0.1.0, resulting in overall average bit-rate savings estimates of 43% and 49%, respectively.</w:t>
      </w:r>
    </w:p>
    <w:p w14:paraId="59DD4A7E" w14:textId="77777777" w:rsidR="00415287" w:rsidRPr="00C4388B" w:rsidRDefault="00415287" w:rsidP="00415287">
      <w:pPr>
        <w:rPr>
          <w:highlight w:val="yellow"/>
          <w:lang w:val="en-CA"/>
        </w:rPr>
      </w:pPr>
      <w:r w:rsidRPr="00C4388B">
        <w:rPr>
          <w:highlight w:val="yellow"/>
          <w:lang w:val="en-CA"/>
        </w:rPr>
        <w:t>The SDR UHD subjective test was carried out at the following test sites:</w:t>
      </w:r>
    </w:p>
    <w:p w14:paraId="197FAC27" w14:textId="77777777" w:rsidR="00415287" w:rsidRPr="00715CAF" w:rsidRDefault="00415287" w:rsidP="00415287">
      <w:pPr>
        <w:pStyle w:val="ListParagraph"/>
        <w:numPr>
          <w:ilvl w:val="0"/>
          <w:numId w:val="1"/>
        </w:numPr>
        <w:rPr>
          <w:sz w:val="20"/>
          <w:highlight w:val="yellow"/>
          <w:lang w:val="en-CA"/>
        </w:rPr>
      </w:pPr>
      <w:proofErr w:type="spellStart"/>
      <w:r w:rsidRPr="00715CAF">
        <w:rPr>
          <w:sz w:val="20"/>
          <w:highlight w:val="yellow"/>
          <w:lang w:val="en-CA"/>
        </w:rPr>
        <w:t>GBTech</w:t>
      </w:r>
      <w:proofErr w:type="spellEnd"/>
      <w:r w:rsidRPr="00715CAF">
        <w:rPr>
          <w:sz w:val="20"/>
          <w:highlight w:val="yellow"/>
          <w:lang w:val="en-CA"/>
        </w:rPr>
        <w:t>, Rome, IT</w:t>
      </w:r>
    </w:p>
    <w:p w14:paraId="51FC089E" w14:textId="77777777" w:rsidR="00415287" w:rsidRPr="00715CAF" w:rsidRDefault="00415287" w:rsidP="00415287">
      <w:pPr>
        <w:pStyle w:val="ListParagraph"/>
        <w:numPr>
          <w:ilvl w:val="0"/>
          <w:numId w:val="1"/>
        </w:numPr>
        <w:rPr>
          <w:sz w:val="20"/>
          <w:highlight w:val="yellow"/>
          <w:lang w:val="en-CA"/>
        </w:rPr>
      </w:pPr>
      <w:r w:rsidRPr="00715CAF">
        <w:rPr>
          <w:sz w:val="20"/>
          <w:highlight w:val="yellow"/>
          <w:lang w:val="en-CA"/>
        </w:rPr>
        <w:t>RWTH Aachen University, Aachen, DE</w:t>
      </w:r>
    </w:p>
    <w:p w14:paraId="29B5D8F6" w14:textId="77777777" w:rsidR="00111FA4" w:rsidRDefault="00111FA4" w:rsidP="00527B41">
      <w:pPr>
        <w:rPr>
          <w:highlight w:val="yellow"/>
          <w:lang w:val="en-CA"/>
        </w:rPr>
      </w:pPr>
    </w:p>
    <w:p w14:paraId="4D09BF01" w14:textId="7DA1BF95" w:rsidR="00415287" w:rsidRPr="000F098B" w:rsidRDefault="00CB115D" w:rsidP="00527B41">
      <w:pPr>
        <w:rPr>
          <w:highlight w:val="yellow"/>
          <w:lang w:val="en-CA"/>
        </w:rPr>
      </w:pPr>
      <w:r w:rsidRPr="000F098B">
        <w:rPr>
          <w:highlight w:val="yellow"/>
          <w:lang w:val="en-CA"/>
        </w:rPr>
        <w:t>The arrangements for the two test sites are shown in the table below</w:t>
      </w:r>
      <w:r w:rsidR="00FF4127" w:rsidRPr="000F098B">
        <w:rPr>
          <w:highlight w:val="yellow"/>
          <w:lang w:val="en-CA"/>
        </w:rPr>
        <w:t>:</w:t>
      </w:r>
    </w:p>
    <w:tbl>
      <w:tblPr>
        <w:tblStyle w:val="TableGrid"/>
        <w:tblW w:w="0" w:type="auto"/>
        <w:tblLook w:val="04A0" w:firstRow="1" w:lastRow="0" w:firstColumn="1" w:lastColumn="0" w:noHBand="0" w:noVBand="1"/>
      </w:tblPr>
      <w:tblGrid>
        <w:gridCol w:w="3116"/>
        <w:gridCol w:w="3117"/>
        <w:gridCol w:w="3117"/>
      </w:tblGrid>
      <w:tr w:rsidR="00415287" w:rsidRPr="00C4388B" w14:paraId="286C995E" w14:textId="77777777" w:rsidTr="00D44C1A">
        <w:trPr>
          <w:tblHeader/>
        </w:trPr>
        <w:tc>
          <w:tcPr>
            <w:tcW w:w="3116" w:type="dxa"/>
          </w:tcPr>
          <w:p w14:paraId="09F15C76" w14:textId="77777777" w:rsidR="00415287" w:rsidRPr="00C4388B" w:rsidRDefault="00415287" w:rsidP="00D44C1A">
            <w:pPr>
              <w:rPr>
                <w:b/>
                <w:highlight w:val="yellow"/>
                <w:lang w:val="en-CA"/>
              </w:rPr>
            </w:pPr>
            <w:r w:rsidRPr="00C4388B">
              <w:rPr>
                <w:b/>
                <w:highlight w:val="yellow"/>
                <w:lang w:val="en-CA"/>
              </w:rPr>
              <w:t>Test Site</w:t>
            </w:r>
          </w:p>
        </w:tc>
        <w:tc>
          <w:tcPr>
            <w:tcW w:w="3117" w:type="dxa"/>
          </w:tcPr>
          <w:p w14:paraId="0B74DF35" w14:textId="77777777" w:rsidR="00415287" w:rsidRPr="00C4388B" w:rsidRDefault="00415287" w:rsidP="00D44C1A">
            <w:pPr>
              <w:rPr>
                <w:b/>
                <w:highlight w:val="yellow"/>
                <w:lang w:val="en-CA"/>
              </w:rPr>
            </w:pPr>
            <w:proofErr w:type="spellStart"/>
            <w:r w:rsidRPr="00C4388B">
              <w:rPr>
                <w:b/>
                <w:highlight w:val="yellow"/>
                <w:lang w:val="en-CA"/>
              </w:rPr>
              <w:t>GBTech</w:t>
            </w:r>
            <w:proofErr w:type="spellEnd"/>
          </w:p>
        </w:tc>
        <w:tc>
          <w:tcPr>
            <w:tcW w:w="3117" w:type="dxa"/>
          </w:tcPr>
          <w:p w14:paraId="1DA39A8B" w14:textId="77777777" w:rsidR="00415287" w:rsidRPr="00C4388B" w:rsidRDefault="00415287" w:rsidP="00D44C1A">
            <w:pPr>
              <w:rPr>
                <w:b/>
                <w:highlight w:val="yellow"/>
                <w:lang w:val="en-CA"/>
              </w:rPr>
            </w:pPr>
            <w:r w:rsidRPr="00C4388B">
              <w:rPr>
                <w:b/>
                <w:highlight w:val="yellow"/>
                <w:lang w:val="en-CA"/>
              </w:rPr>
              <w:t>RWTH Aachen University</w:t>
            </w:r>
          </w:p>
        </w:tc>
      </w:tr>
      <w:tr w:rsidR="00415287" w:rsidRPr="00C4388B" w14:paraId="32D79198" w14:textId="77777777" w:rsidTr="00D44C1A">
        <w:trPr>
          <w:tblHeader/>
        </w:trPr>
        <w:tc>
          <w:tcPr>
            <w:tcW w:w="3116" w:type="dxa"/>
          </w:tcPr>
          <w:p w14:paraId="694480F0" w14:textId="77777777" w:rsidR="00415287" w:rsidRPr="00C4388B" w:rsidRDefault="00415287" w:rsidP="00D44C1A">
            <w:pPr>
              <w:rPr>
                <w:b/>
                <w:highlight w:val="yellow"/>
                <w:lang w:val="en-CA"/>
              </w:rPr>
            </w:pPr>
            <w:r w:rsidRPr="00C4388B">
              <w:rPr>
                <w:b/>
                <w:highlight w:val="yellow"/>
                <w:lang w:val="en-CA"/>
              </w:rPr>
              <w:t xml:space="preserve">Display, size </w:t>
            </w:r>
            <w:r w:rsidRPr="00C4388B">
              <w:rPr>
                <w:b/>
                <w:highlight w:val="yellow"/>
                <w:lang w:val="en-CA"/>
              </w:rPr>
              <w:br/>
              <w:t>(resolution setting)</w:t>
            </w:r>
          </w:p>
        </w:tc>
        <w:tc>
          <w:tcPr>
            <w:tcW w:w="3117" w:type="dxa"/>
          </w:tcPr>
          <w:p w14:paraId="04137692" w14:textId="77777777" w:rsidR="00415287" w:rsidRPr="00C4388B" w:rsidRDefault="00415287" w:rsidP="00D44C1A">
            <w:pPr>
              <w:rPr>
                <w:highlight w:val="yellow"/>
                <w:lang w:val="en-CA"/>
              </w:rPr>
            </w:pPr>
            <w:r w:rsidRPr="00C4388B">
              <w:rPr>
                <w:highlight w:val="yellow"/>
                <w:lang w:val="en-CA"/>
              </w:rPr>
              <w:t>LG 65” CX6LA</w:t>
            </w:r>
            <w:r w:rsidRPr="00C4388B">
              <w:rPr>
                <w:highlight w:val="yellow"/>
                <w:lang w:val="en-CA"/>
              </w:rPr>
              <w:br/>
              <w:t>(3840x2160)</w:t>
            </w:r>
          </w:p>
        </w:tc>
        <w:tc>
          <w:tcPr>
            <w:tcW w:w="3117" w:type="dxa"/>
          </w:tcPr>
          <w:p w14:paraId="79B86A6B" w14:textId="77777777" w:rsidR="00415287" w:rsidRPr="00C4388B" w:rsidRDefault="00415287" w:rsidP="00D44C1A">
            <w:pPr>
              <w:rPr>
                <w:highlight w:val="yellow"/>
                <w:lang w:val="en-CA"/>
              </w:rPr>
            </w:pPr>
            <w:r w:rsidRPr="00C4388B">
              <w:rPr>
                <w:highlight w:val="yellow"/>
                <w:lang w:val="en-CA"/>
              </w:rPr>
              <w:t xml:space="preserve">Sony PVM X550, 55” </w:t>
            </w:r>
            <w:r w:rsidRPr="00C4388B">
              <w:rPr>
                <w:highlight w:val="yellow"/>
                <w:lang w:val="en-CA"/>
              </w:rPr>
              <w:br/>
              <w:t>(</w:t>
            </w:r>
            <m:oMath>
              <m:r>
                <m:rPr>
                  <m:sty m:val="p"/>
                </m:rPr>
                <w:rPr>
                  <w:rFonts w:ascii="Cambria Math" w:hAnsi="Cambria Math"/>
                  <w:highlight w:val="yellow"/>
                  <w:lang w:val="en-CA"/>
                </w:rPr>
                <m:t>3840×2160</m:t>
              </m:r>
            </m:oMath>
            <w:r w:rsidRPr="00C4388B">
              <w:rPr>
                <w:highlight w:val="yellow"/>
                <w:lang w:val="en-CA"/>
              </w:rPr>
              <w:t>)</w:t>
            </w:r>
          </w:p>
        </w:tc>
      </w:tr>
      <w:tr w:rsidR="00415287" w:rsidRPr="00C4388B" w14:paraId="56634FCB" w14:textId="77777777" w:rsidTr="00D44C1A">
        <w:trPr>
          <w:tblHeader/>
        </w:trPr>
        <w:tc>
          <w:tcPr>
            <w:tcW w:w="3116" w:type="dxa"/>
          </w:tcPr>
          <w:p w14:paraId="12F93E7A" w14:textId="77777777" w:rsidR="00415287" w:rsidRPr="00C4388B" w:rsidRDefault="00415287" w:rsidP="00D44C1A">
            <w:pPr>
              <w:rPr>
                <w:b/>
                <w:highlight w:val="yellow"/>
                <w:lang w:val="en-CA"/>
              </w:rPr>
            </w:pPr>
            <w:r w:rsidRPr="00C4388B">
              <w:rPr>
                <w:b/>
                <w:highlight w:val="yellow"/>
                <w:lang w:val="en-CA"/>
              </w:rPr>
              <w:t>Viewing distance</w:t>
            </w:r>
          </w:p>
        </w:tc>
        <w:tc>
          <w:tcPr>
            <w:tcW w:w="3117" w:type="dxa"/>
          </w:tcPr>
          <w:p w14:paraId="7EDE8204" w14:textId="77777777" w:rsidR="00415287" w:rsidRPr="00C4388B" w:rsidRDefault="00415287" w:rsidP="00D44C1A">
            <w:pPr>
              <w:rPr>
                <w:highlight w:val="yellow"/>
                <w:lang w:val="en-CA"/>
              </w:rPr>
            </w:pPr>
            <w:r w:rsidRPr="00C4388B">
              <w:rPr>
                <w:highlight w:val="yellow"/>
                <w:lang w:val="en-CA"/>
              </w:rPr>
              <w:t>2 viewers at 1,5H</w:t>
            </w:r>
          </w:p>
        </w:tc>
        <w:tc>
          <w:tcPr>
            <w:tcW w:w="3117" w:type="dxa"/>
          </w:tcPr>
          <w:p w14:paraId="392EE065" w14:textId="77777777" w:rsidR="00415287" w:rsidRPr="00C4388B" w:rsidRDefault="00415287" w:rsidP="00D44C1A">
            <w:pPr>
              <w:rPr>
                <w:highlight w:val="yellow"/>
                <w:lang w:val="en-CA"/>
              </w:rPr>
            </w:pPr>
            <w:r w:rsidRPr="00C4388B">
              <w:rPr>
                <w:highlight w:val="yellow"/>
                <w:lang w:val="en-CA"/>
              </w:rPr>
              <w:t>1 viewer at 1.5H</w:t>
            </w:r>
          </w:p>
        </w:tc>
      </w:tr>
      <w:tr w:rsidR="00415287" w:rsidRPr="00C4388B" w14:paraId="4FDE8D26" w14:textId="77777777" w:rsidTr="00D44C1A">
        <w:trPr>
          <w:tblHeader/>
        </w:trPr>
        <w:tc>
          <w:tcPr>
            <w:tcW w:w="3116" w:type="dxa"/>
          </w:tcPr>
          <w:p w14:paraId="3AF8F510" w14:textId="77777777" w:rsidR="00415287" w:rsidRPr="00C4388B" w:rsidRDefault="00415287" w:rsidP="00D44C1A">
            <w:pPr>
              <w:rPr>
                <w:b/>
                <w:highlight w:val="yellow"/>
                <w:lang w:val="en-CA"/>
              </w:rPr>
            </w:pPr>
            <w:r w:rsidRPr="00C4388B">
              <w:rPr>
                <w:b/>
                <w:highlight w:val="yellow"/>
                <w:lang w:val="en-CA"/>
              </w:rPr>
              <w:t>Viewing angle</w:t>
            </w:r>
          </w:p>
        </w:tc>
        <w:tc>
          <w:tcPr>
            <w:tcW w:w="3117" w:type="dxa"/>
          </w:tcPr>
          <w:p w14:paraId="7BDE4A3D" w14:textId="77777777" w:rsidR="00415287" w:rsidRPr="00C4388B" w:rsidRDefault="00415287" w:rsidP="00D44C1A">
            <w:pPr>
              <w:rPr>
                <w:highlight w:val="yellow"/>
                <w:lang w:val="en-CA"/>
              </w:rPr>
            </w:pPr>
            <w:r w:rsidRPr="00C4388B">
              <w:rPr>
                <w:highlight w:val="yellow"/>
                <w:lang w:val="en-CA"/>
              </w:rPr>
              <w:t>60° (30° from screen center)</w:t>
            </w:r>
          </w:p>
        </w:tc>
        <w:tc>
          <w:tcPr>
            <w:tcW w:w="3117" w:type="dxa"/>
          </w:tcPr>
          <w:p w14:paraId="19D307CA" w14:textId="77777777" w:rsidR="00415287" w:rsidRPr="00C4388B" w:rsidRDefault="00415287" w:rsidP="00D44C1A">
            <w:pPr>
              <w:rPr>
                <w:highlight w:val="yellow"/>
                <w:lang w:val="en-CA"/>
              </w:rPr>
            </w:pPr>
            <w:r w:rsidRPr="00C4388B">
              <w:rPr>
                <w:highlight w:val="yellow"/>
                <w:lang w:val="en-CA"/>
              </w:rPr>
              <w:t>90° (at screen center)</w:t>
            </w:r>
          </w:p>
        </w:tc>
      </w:tr>
      <w:tr w:rsidR="00415287" w:rsidRPr="00C4388B" w14:paraId="1B73CB11" w14:textId="77777777" w:rsidTr="00D44C1A">
        <w:trPr>
          <w:tblHeader/>
        </w:trPr>
        <w:tc>
          <w:tcPr>
            <w:tcW w:w="3116" w:type="dxa"/>
            <w:vAlign w:val="center"/>
          </w:tcPr>
          <w:p w14:paraId="27D9D08F" w14:textId="77777777" w:rsidR="00415287" w:rsidRPr="00C4388B" w:rsidRDefault="00415287" w:rsidP="00D44C1A">
            <w:pPr>
              <w:rPr>
                <w:b/>
                <w:highlight w:val="yellow"/>
                <w:lang w:val="en-CA"/>
              </w:rPr>
            </w:pPr>
            <w:r w:rsidRPr="00C4388B">
              <w:rPr>
                <w:b/>
                <w:highlight w:val="yellow"/>
                <w:lang w:val="en-CA"/>
              </w:rPr>
              <w:t>Total number of viewers</w:t>
            </w:r>
          </w:p>
        </w:tc>
        <w:tc>
          <w:tcPr>
            <w:tcW w:w="3117" w:type="dxa"/>
            <w:vAlign w:val="center"/>
          </w:tcPr>
          <w:p w14:paraId="6A22CB0C" w14:textId="77777777" w:rsidR="00415287" w:rsidRPr="00C4388B" w:rsidRDefault="00415287" w:rsidP="00D44C1A">
            <w:pPr>
              <w:rPr>
                <w:highlight w:val="yellow"/>
                <w:lang w:val="en-CA"/>
              </w:rPr>
            </w:pPr>
            <w:r w:rsidRPr="00C4388B">
              <w:rPr>
                <w:highlight w:val="yellow"/>
                <w:lang w:val="en-CA"/>
              </w:rPr>
              <w:t xml:space="preserve">16 (7 females, 9 males; age 18-24), all screened for visual acuity and normal colour vision. </w:t>
            </w:r>
          </w:p>
        </w:tc>
        <w:tc>
          <w:tcPr>
            <w:tcW w:w="3117" w:type="dxa"/>
            <w:vAlign w:val="center"/>
          </w:tcPr>
          <w:p w14:paraId="53D4880A" w14:textId="77777777" w:rsidR="00415287" w:rsidRPr="00C4388B" w:rsidRDefault="00415287" w:rsidP="00D44C1A">
            <w:pPr>
              <w:rPr>
                <w:highlight w:val="yellow"/>
                <w:lang w:val="en-CA"/>
              </w:rPr>
            </w:pPr>
            <w:r w:rsidRPr="00C4388B">
              <w:rPr>
                <w:highlight w:val="yellow"/>
                <w:lang w:val="en-CA"/>
              </w:rPr>
              <w:t>24 (5 females, 19 males, age 16-34), all screened for visual acuity and normal colour vision.</w:t>
            </w:r>
          </w:p>
        </w:tc>
      </w:tr>
    </w:tbl>
    <w:p w14:paraId="08D86A03" w14:textId="77777777" w:rsidR="005A3497" w:rsidRPr="00C4388B" w:rsidRDefault="005A3497" w:rsidP="00574ECF">
      <w:pPr>
        <w:rPr>
          <w:highlight w:val="yellow"/>
        </w:rPr>
      </w:pPr>
    </w:p>
    <w:p w14:paraId="75132792" w14:textId="60CBA801" w:rsidR="00FF146F" w:rsidRPr="00C03FF7" w:rsidRDefault="00D65A1A" w:rsidP="00C03FF7">
      <w:r w:rsidRPr="00C4388B">
        <w:rPr>
          <w:highlight w:val="yellow"/>
        </w:rPr>
        <w:t>Verification tests for S</w:t>
      </w:r>
      <w:r w:rsidR="00487BBE">
        <w:rPr>
          <w:highlight w:val="yellow"/>
        </w:rPr>
        <w:t>DR</w:t>
      </w:r>
      <w:r w:rsidRPr="00C4388B">
        <w:rPr>
          <w:highlight w:val="yellow"/>
        </w:rPr>
        <w:t xml:space="preserve"> HD in </w:t>
      </w:r>
      <w:r w:rsidR="00B05F6A" w:rsidRPr="00C4388B">
        <w:rPr>
          <w:highlight w:val="yellow"/>
        </w:rPr>
        <w:t>random access</w:t>
      </w:r>
      <w:r w:rsidRPr="00C4388B">
        <w:rPr>
          <w:highlight w:val="yellow"/>
        </w:rPr>
        <w:t xml:space="preserve"> an</w:t>
      </w:r>
      <w:r w:rsidR="00B05F6A" w:rsidRPr="00C4388B">
        <w:rPr>
          <w:highlight w:val="yellow"/>
        </w:rPr>
        <w:t xml:space="preserve">d low delay, </w:t>
      </w:r>
      <w:r w:rsidR="00B63026" w:rsidRPr="00C4388B">
        <w:rPr>
          <w:highlight w:val="yellow"/>
        </w:rPr>
        <w:t>HDR UHD random access and video 360 are still in progress in JVET.</w:t>
      </w:r>
    </w:p>
    <w:p w14:paraId="16F6D644" w14:textId="77777777" w:rsidR="00C03FF7" w:rsidRPr="00C03FF7" w:rsidRDefault="00C03FF7" w:rsidP="00C03FF7">
      <w:pPr>
        <w:keepNext/>
        <w:keepLines/>
        <w:spacing w:before="180"/>
        <w:ind w:left="1134" w:hanging="1134"/>
        <w:outlineLvl w:val="1"/>
        <w:rPr>
          <w:rFonts w:ascii="Arial" w:hAnsi="Arial"/>
          <w:sz w:val="32"/>
        </w:rPr>
      </w:pPr>
      <w:bookmarkStart w:id="14" w:name="_Toc55813066"/>
      <w:bookmarkStart w:id="15" w:name="_Toc49377074"/>
      <w:bookmarkStart w:id="16" w:name="_Toc63850833"/>
      <w:r w:rsidRPr="00C03FF7">
        <w:rPr>
          <w:rFonts w:ascii="Arial" w:hAnsi="Arial"/>
          <w:sz w:val="32"/>
        </w:rPr>
        <w:t>8.3</w:t>
      </w:r>
      <w:r w:rsidRPr="00C03FF7">
        <w:rPr>
          <w:rFonts w:ascii="Arial" w:hAnsi="Arial"/>
          <w:sz w:val="32"/>
        </w:rPr>
        <w:tab/>
        <w:t>Essential Video Coding (EVC)</w:t>
      </w:r>
      <w:bookmarkEnd w:id="14"/>
      <w:bookmarkEnd w:id="15"/>
      <w:bookmarkEnd w:id="16"/>
    </w:p>
    <w:p w14:paraId="0E5DAA0A" w14:textId="691D4533" w:rsidR="003D099A" w:rsidRDefault="003D099A" w:rsidP="00A64A63">
      <w:pPr>
        <w:rPr>
          <w:noProof/>
        </w:rPr>
      </w:pPr>
    </w:p>
    <w:p w14:paraId="1E57765A" w14:textId="77777777" w:rsidR="002373B8" w:rsidRDefault="002373B8" w:rsidP="002373B8">
      <w:pPr>
        <w:rPr>
          <w:noProof/>
        </w:rPr>
      </w:pPr>
    </w:p>
    <w:p w14:paraId="1C6428D9" w14:textId="23A01A7A" w:rsidR="002373B8" w:rsidRDefault="002373B8" w:rsidP="002373B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rPr>
      </w:pPr>
      <w:r w:rsidRPr="003D099A">
        <w:rPr>
          <w:noProof/>
          <w:highlight w:val="yellow"/>
        </w:rPr>
        <w:t xml:space="preserve">End of change </w:t>
      </w:r>
      <w:r>
        <w:rPr>
          <w:noProof/>
        </w:rPr>
        <w:t>2</w:t>
      </w:r>
    </w:p>
    <w:p w14:paraId="22F4A480" w14:textId="77777777" w:rsidR="002373B8" w:rsidRDefault="002373B8" w:rsidP="00A64A63">
      <w:pPr>
        <w:rPr>
          <w:noProof/>
        </w:rPr>
      </w:pPr>
    </w:p>
    <w:sectPr w:rsidR="00237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B64E3" w14:textId="77777777" w:rsidR="001D344C" w:rsidRDefault="001D344C">
      <w:r>
        <w:separator/>
      </w:r>
    </w:p>
  </w:endnote>
  <w:endnote w:type="continuationSeparator" w:id="0">
    <w:p w14:paraId="6E0001FE" w14:textId="77777777" w:rsidR="001D344C" w:rsidRDefault="001D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80812" w14:textId="77777777" w:rsidR="001D344C" w:rsidRDefault="001D344C">
      <w:r>
        <w:separator/>
      </w:r>
    </w:p>
  </w:footnote>
  <w:footnote w:type="continuationSeparator" w:id="0">
    <w:p w14:paraId="3F97937D" w14:textId="77777777" w:rsidR="001D344C" w:rsidRDefault="001D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7DC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872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3CE2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4505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64"/>
    <w:rsid w:val="00040F2F"/>
    <w:rsid w:val="00041810"/>
    <w:rsid w:val="00050CF5"/>
    <w:rsid w:val="00052B1B"/>
    <w:rsid w:val="00054442"/>
    <w:rsid w:val="00083A5D"/>
    <w:rsid w:val="00093929"/>
    <w:rsid w:val="000A3204"/>
    <w:rsid w:val="000A6394"/>
    <w:rsid w:val="000B7FED"/>
    <w:rsid w:val="000C038A"/>
    <w:rsid w:val="000C6598"/>
    <w:rsid w:val="000F098B"/>
    <w:rsid w:val="00111FA4"/>
    <w:rsid w:val="00121C36"/>
    <w:rsid w:val="00145D43"/>
    <w:rsid w:val="00151DAD"/>
    <w:rsid w:val="001538E9"/>
    <w:rsid w:val="00156BDB"/>
    <w:rsid w:val="00186AA9"/>
    <w:rsid w:val="00192C46"/>
    <w:rsid w:val="00195A52"/>
    <w:rsid w:val="001A08B3"/>
    <w:rsid w:val="001A2EA2"/>
    <w:rsid w:val="001A7B60"/>
    <w:rsid w:val="001B52F0"/>
    <w:rsid w:val="001B7A65"/>
    <w:rsid w:val="001C4206"/>
    <w:rsid w:val="001C5DBF"/>
    <w:rsid w:val="001D344C"/>
    <w:rsid w:val="001E41F3"/>
    <w:rsid w:val="001F63BF"/>
    <w:rsid w:val="001F79BD"/>
    <w:rsid w:val="0021538F"/>
    <w:rsid w:val="00224036"/>
    <w:rsid w:val="002373B8"/>
    <w:rsid w:val="002408FE"/>
    <w:rsid w:val="0026004D"/>
    <w:rsid w:val="00260664"/>
    <w:rsid w:val="002640DD"/>
    <w:rsid w:val="00275D12"/>
    <w:rsid w:val="00280D46"/>
    <w:rsid w:val="00283590"/>
    <w:rsid w:val="00284FEB"/>
    <w:rsid w:val="002860C4"/>
    <w:rsid w:val="002953D5"/>
    <w:rsid w:val="002A13CA"/>
    <w:rsid w:val="002B5741"/>
    <w:rsid w:val="002E00CD"/>
    <w:rsid w:val="002E7B67"/>
    <w:rsid w:val="00305409"/>
    <w:rsid w:val="003122AD"/>
    <w:rsid w:val="003237C7"/>
    <w:rsid w:val="003475C2"/>
    <w:rsid w:val="003609EF"/>
    <w:rsid w:val="0036231A"/>
    <w:rsid w:val="00374DD4"/>
    <w:rsid w:val="00387B14"/>
    <w:rsid w:val="00391D8B"/>
    <w:rsid w:val="003C2DE2"/>
    <w:rsid w:val="003D099A"/>
    <w:rsid w:val="003E1A36"/>
    <w:rsid w:val="003E477B"/>
    <w:rsid w:val="0040363D"/>
    <w:rsid w:val="00410371"/>
    <w:rsid w:val="004107D3"/>
    <w:rsid w:val="00415287"/>
    <w:rsid w:val="00415F98"/>
    <w:rsid w:val="004242F1"/>
    <w:rsid w:val="0045107D"/>
    <w:rsid w:val="00467519"/>
    <w:rsid w:val="00473AE8"/>
    <w:rsid w:val="00474DE9"/>
    <w:rsid w:val="00487BBE"/>
    <w:rsid w:val="00490BB0"/>
    <w:rsid w:val="004A1FA3"/>
    <w:rsid w:val="004A4ABE"/>
    <w:rsid w:val="004B75B7"/>
    <w:rsid w:val="004C7F16"/>
    <w:rsid w:val="004D0BAB"/>
    <w:rsid w:val="0051580D"/>
    <w:rsid w:val="005258D6"/>
    <w:rsid w:val="00527B41"/>
    <w:rsid w:val="00547111"/>
    <w:rsid w:val="00574ECF"/>
    <w:rsid w:val="00583C74"/>
    <w:rsid w:val="00583FD3"/>
    <w:rsid w:val="00592D74"/>
    <w:rsid w:val="005971F3"/>
    <w:rsid w:val="005A2866"/>
    <w:rsid w:val="005A3497"/>
    <w:rsid w:val="005D3C60"/>
    <w:rsid w:val="005E2C44"/>
    <w:rsid w:val="005F77BB"/>
    <w:rsid w:val="00621188"/>
    <w:rsid w:val="00621A46"/>
    <w:rsid w:val="006257ED"/>
    <w:rsid w:val="00634468"/>
    <w:rsid w:val="00636A4F"/>
    <w:rsid w:val="006441CD"/>
    <w:rsid w:val="00671AF2"/>
    <w:rsid w:val="00672D86"/>
    <w:rsid w:val="00695808"/>
    <w:rsid w:val="006A45FE"/>
    <w:rsid w:val="006B46FB"/>
    <w:rsid w:val="006C7BE5"/>
    <w:rsid w:val="006E21FB"/>
    <w:rsid w:val="00715CAF"/>
    <w:rsid w:val="0072028E"/>
    <w:rsid w:val="00724F1E"/>
    <w:rsid w:val="00740482"/>
    <w:rsid w:val="00766139"/>
    <w:rsid w:val="007712A7"/>
    <w:rsid w:val="00792342"/>
    <w:rsid w:val="0079696C"/>
    <w:rsid w:val="007977A8"/>
    <w:rsid w:val="007B512A"/>
    <w:rsid w:val="007C2097"/>
    <w:rsid w:val="007D6A07"/>
    <w:rsid w:val="007F7259"/>
    <w:rsid w:val="008040A8"/>
    <w:rsid w:val="008279FA"/>
    <w:rsid w:val="00836F51"/>
    <w:rsid w:val="00851852"/>
    <w:rsid w:val="00860838"/>
    <w:rsid w:val="008626E7"/>
    <w:rsid w:val="00870EE7"/>
    <w:rsid w:val="0088063C"/>
    <w:rsid w:val="008863B9"/>
    <w:rsid w:val="008A45A6"/>
    <w:rsid w:val="008B27FF"/>
    <w:rsid w:val="008B2E9C"/>
    <w:rsid w:val="008C59EF"/>
    <w:rsid w:val="008D0F82"/>
    <w:rsid w:val="008E7517"/>
    <w:rsid w:val="008F686C"/>
    <w:rsid w:val="00913404"/>
    <w:rsid w:val="009148DE"/>
    <w:rsid w:val="0092477C"/>
    <w:rsid w:val="00941E30"/>
    <w:rsid w:val="009546B3"/>
    <w:rsid w:val="009777D9"/>
    <w:rsid w:val="00991B88"/>
    <w:rsid w:val="009A5753"/>
    <w:rsid w:val="009A579D"/>
    <w:rsid w:val="009B193A"/>
    <w:rsid w:val="009E3297"/>
    <w:rsid w:val="009E3BC0"/>
    <w:rsid w:val="009F734F"/>
    <w:rsid w:val="00A246B6"/>
    <w:rsid w:val="00A47E70"/>
    <w:rsid w:val="00A50CF0"/>
    <w:rsid w:val="00A64A63"/>
    <w:rsid w:val="00A70F00"/>
    <w:rsid w:val="00A7574B"/>
    <w:rsid w:val="00A7671C"/>
    <w:rsid w:val="00AA2CBC"/>
    <w:rsid w:val="00AB24DC"/>
    <w:rsid w:val="00AC5820"/>
    <w:rsid w:val="00AC61FE"/>
    <w:rsid w:val="00AD1CD8"/>
    <w:rsid w:val="00AD5024"/>
    <w:rsid w:val="00AD5D6C"/>
    <w:rsid w:val="00B05F6A"/>
    <w:rsid w:val="00B1151E"/>
    <w:rsid w:val="00B23821"/>
    <w:rsid w:val="00B23B7B"/>
    <w:rsid w:val="00B258BB"/>
    <w:rsid w:val="00B26320"/>
    <w:rsid w:val="00B31416"/>
    <w:rsid w:val="00B537FA"/>
    <w:rsid w:val="00B546F3"/>
    <w:rsid w:val="00B62E94"/>
    <w:rsid w:val="00B63026"/>
    <w:rsid w:val="00B67B97"/>
    <w:rsid w:val="00B749AE"/>
    <w:rsid w:val="00B9256E"/>
    <w:rsid w:val="00B968C8"/>
    <w:rsid w:val="00BA3EC5"/>
    <w:rsid w:val="00BA51D9"/>
    <w:rsid w:val="00BA56C8"/>
    <w:rsid w:val="00BA6283"/>
    <w:rsid w:val="00BA6F3C"/>
    <w:rsid w:val="00BB5DFC"/>
    <w:rsid w:val="00BD02F9"/>
    <w:rsid w:val="00BD19A0"/>
    <w:rsid w:val="00BD279D"/>
    <w:rsid w:val="00BD6BB8"/>
    <w:rsid w:val="00BE0526"/>
    <w:rsid w:val="00BF5FB9"/>
    <w:rsid w:val="00C03FF7"/>
    <w:rsid w:val="00C23881"/>
    <w:rsid w:val="00C31278"/>
    <w:rsid w:val="00C4388B"/>
    <w:rsid w:val="00C467E6"/>
    <w:rsid w:val="00C532B0"/>
    <w:rsid w:val="00C57717"/>
    <w:rsid w:val="00C66BA2"/>
    <w:rsid w:val="00C679CE"/>
    <w:rsid w:val="00C712D5"/>
    <w:rsid w:val="00C74387"/>
    <w:rsid w:val="00C8574E"/>
    <w:rsid w:val="00C95985"/>
    <w:rsid w:val="00CA4CA0"/>
    <w:rsid w:val="00CA7718"/>
    <w:rsid w:val="00CB115D"/>
    <w:rsid w:val="00CC1411"/>
    <w:rsid w:val="00CC5026"/>
    <w:rsid w:val="00CC68D0"/>
    <w:rsid w:val="00D03F9A"/>
    <w:rsid w:val="00D06D51"/>
    <w:rsid w:val="00D177A5"/>
    <w:rsid w:val="00D24991"/>
    <w:rsid w:val="00D37E26"/>
    <w:rsid w:val="00D43E3B"/>
    <w:rsid w:val="00D47144"/>
    <w:rsid w:val="00D472D9"/>
    <w:rsid w:val="00D50255"/>
    <w:rsid w:val="00D6521B"/>
    <w:rsid w:val="00D65A1A"/>
    <w:rsid w:val="00D66520"/>
    <w:rsid w:val="00D93099"/>
    <w:rsid w:val="00DA0430"/>
    <w:rsid w:val="00DE2DB7"/>
    <w:rsid w:val="00DE34CF"/>
    <w:rsid w:val="00DE5634"/>
    <w:rsid w:val="00E13F3D"/>
    <w:rsid w:val="00E165EF"/>
    <w:rsid w:val="00E34898"/>
    <w:rsid w:val="00E40953"/>
    <w:rsid w:val="00E42B23"/>
    <w:rsid w:val="00E453CA"/>
    <w:rsid w:val="00E64A6D"/>
    <w:rsid w:val="00E7462D"/>
    <w:rsid w:val="00EA6D63"/>
    <w:rsid w:val="00EB09B7"/>
    <w:rsid w:val="00EC283E"/>
    <w:rsid w:val="00EE03AC"/>
    <w:rsid w:val="00EE7941"/>
    <w:rsid w:val="00EE7D7C"/>
    <w:rsid w:val="00EF0991"/>
    <w:rsid w:val="00EF1D95"/>
    <w:rsid w:val="00F00EF9"/>
    <w:rsid w:val="00F2423E"/>
    <w:rsid w:val="00F25D98"/>
    <w:rsid w:val="00F300FB"/>
    <w:rsid w:val="00F42EF6"/>
    <w:rsid w:val="00F5127D"/>
    <w:rsid w:val="00F52C58"/>
    <w:rsid w:val="00F54895"/>
    <w:rsid w:val="00F7252A"/>
    <w:rsid w:val="00FB6386"/>
    <w:rsid w:val="00FF146F"/>
    <w:rsid w:val="00FF41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639A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3D099A"/>
    <w:rPr>
      <w:rFonts w:ascii="Arial" w:hAnsi="Arial"/>
      <w:b/>
      <w:sz w:val="18"/>
      <w:lang w:val="en-GB" w:eastAsia="en-US"/>
    </w:rPr>
  </w:style>
  <w:style w:type="character" w:customStyle="1" w:styleId="THChar">
    <w:name w:val="TH Char"/>
    <w:link w:val="TH"/>
    <w:qFormat/>
    <w:rsid w:val="003D099A"/>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D099A"/>
    <w:rPr>
      <w:rFonts w:ascii="Arial" w:hAnsi="Arial"/>
      <w:sz w:val="28"/>
      <w:lang w:val="en-GB" w:eastAsia="en-US"/>
    </w:rPr>
  </w:style>
  <w:style w:type="character" w:customStyle="1" w:styleId="B1Char1">
    <w:name w:val="B1 Char1"/>
    <w:link w:val="B1"/>
    <w:rsid w:val="003D099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3D099A"/>
    <w:rPr>
      <w:rFonts w:ascii="Arial" w:hAnsi="Arial"/>
      <w:sz w:val="32"/>
      <w:lang w:val="en-GB" w:eastAsia="en-US"/>
    </w:rPr>
  </w:style>
  <w:style w:type="character" w:customStyle="1" w:styleId="TFChar">
    <w:name w:val="TF Char"/>
    <w:link w:val="TF"/>
    <w:qFormat/>
    <w:rsid w:val="003D099A"/>
    <w:rPr>
      <w:rFonts w:ascii="Arial" w:hAnsi="Arial"/>
      <w:b/>
      <w:lang w:val="en-GB" w:eastAsia="en-US"/>
    </w:rPr>
  </w:style>
  <w:style w:type="character" w:customStyle="1" w:styleId="NOChar">
    <w:name w:val="NO Char"/>
    <w:link w:val="NO"/>
    <w:rsid w:val="00671AF2"/>
    <w:rPr>
      <w:rFonts w:ascii="Times New Roman" w:hAnsi="Times New Roman"/>
      <w:lang w:val="en-GB" w:eastAsia="en-US"/>
    </w:rPr>
  </w:style>
  <w:style w:type="character" w:customStyle="1" w:styleId="B2Char">
    <w:name w:val="B2 Char"/>
    <w:link w:val="B2"/>
    <w:locked/>
    <w:rsid w:val="00671AF2"/>
    <w:rPr>
      <w:rFonts w:ascii="Times New Roman" w:hAnsi="Times New Roman"/>
      <w:lang w:val="en-GB" w:eastAsia="en-US"/>
    </w:rPr>
  </w:style>
  <w:style w:type="character" w:styleId="PlaceholderText">
    <w:name w:val="Placeholder Text"/>
    <w:basedOn w:val="DefaultParagraphFont"/>
    <w:uiPriority w:val="99"/>
    <w:semiHidden/>
    <w:rsid w:val="00740482"/>
    <w:rPr>
      <w:color w:val="808080"/>
    </w:rPr>
  </w:style>
  <w:style w:type="character" w:customStyle="1" w:styleId="EXChar">
    <w:name w:val="EX Char"/>
    <w:link w:val="EX"/>
    <w:rsid w:val="00415F98"/>
    <w:rPr>
      <w:rFonts w:ascii="Times New Roman" w:hAnsi="Times New Roman"/>
      <w:lang w:val="en-GB" w:eastAsia="en-US"/>
    </w:rPr>
  </w:style>
  <w:style w:type="paragraph" w:styleId="Caption">
    <w:name w:val="caption"/>
    <w:basedOn w:val="Normal"/>
    <w:next w:val="Normal"/>
    <w:unhideWhenUsed/>
    <w:qFormat/>
    <w:rsid w:val="002E00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200"/>
      <w:jc w:val="both"/>
      <w:textAlignment w:val="baseline"/>
    </w:pPr>
    <w:rPr>
      <w:b/>
      <w:iCs/>
      <w:szCs w:val="18"/>
      <w:lang w:val="en-US"/>
    </w:rPr>
  </w:style>
  <w:style w:type="paragraph" w:styleId="ListParagraph">
    <w:name w:val="List Paragraph"/>
    <w:basedOn w:val="Normal"/>
    <w:uiPriority w:val="34"/>
    <w:qFormat/>
    <w:rsid w:val="004152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ind w:left="720"/>
      <w:contextualSpacing/>
      <w:jc w:val="both"/>
      <w:textAlignment w:val="baseline"/>
    </w:pPr>
    <w:rPr>
      <w:sz w:val="22"/>
      <w:lang w:val="en-US"/>
    </w:rPr>
  </w:style>
  <w:style w:type="table" w:styleId="TableGrid">
    <w:name w:val="Table Grid"/>
    <w:basedOn w:val="TableNormal"/>
    <w:rsid w:val="004152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1527</Words>
  <Characters>8403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Michel Kerdranvat</cp:lastModifiedBy>
  <cp:revision>2</cp:revision>
  <cp:lastPrinted>1900-01-01T05:00:00Z</cp:lastPrinted>
  <dcterms:created xsi:type="dcterms:W3CDTF">2021-03-01T10:17:00Z</dcterms:created>
  <dcterms:modified xsi:type="dcterms:W3CDTF">2021-03-01T10:17:00Z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