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3DBDCC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7B5DED">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6E7EF1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7B5DED">
        <w:rPr>
          <w:rFonts w:ascii="Arial" w:hAnsi="Arial" w:cs="Arial"/>
          <w:b/>
          <w:szCs w:val="24"/>
          <w:lang w:val="en-US" w:eastAsia="ja-JP"/>
        </w:rPr>
        <w:t>AvCall-MED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F5585D">
        <w:rPr>
          <w:rFonts w:ascii="Arial" w:hAnsi="Arial" w:cs="Arial"/>
          <w:b/>
          <w:szCs w:val="24"/>
          <w:lang w:val="en-US" w:eastAsia="ja-JP"/>
        </w:rPr>
        <w:t>Discussion on Profile Restrictions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3DAA1582" w:rsidR="00B20D7B" w:rsidRPr="00F5585D" w:rsidRDefault="00F5585D" w:rsidP="00AB234E">
      <w:r w:rsidRPr="00F5585D">
        <w:t>This contribution provides the technical justification for the profile restrictions introduced for 3D (clause 5.6.2.2) and 2D (clause 5.6.3) avatars in the Draft base CR for AvCall</w:t>
      </w:r>
      <w:r w:rsidRPr="00F5585D">
        <w:noBreakHyphen/>
        <w:t>MED (Rel</w:t>
      </w:r>
      <w:r w:rsidRPr="00F5585D">
        <w:noBreakHyphen/>
        <w:t>19) so they can be finalized in TS 26.264. The justifications reference existing industry practices, device/runtime performance constraints, and interoperability considerations across glTF 2.0, OpenXR/face</w:t>
      </w:r>
      <w:r w:rsidRPr="00F5585D">
        <w:noBreakHyphen/>
        <w:t>tracking APIs, and common game/XR engines. The scope and messaging framework remain those of IBACS (TS 26.264), onto which the base CR layers Avatar communication.</w:t>
      </w:r>
    </w:p>
    <w:p w14:paraId="3551B604" w14:textId="6B53CB93" w:rsidR="00F108B7" w:rsidRDefault="00900F31" w:rsidP="00F108B7">
      <w:pPr>
        <w:pStyle w:val="Heading1"/>
        <w:numPr>
          <w:ilvl w:val="0"/>
          <w:numId w:val="3"/>
        </w:numPr>
      </w:pPr>
      <w:r>
        <w:t>Profile Restrictions and Justification</w:t>
      </w:r>
    </w:p>
    <w:p w14:paraId="749E20E4" w14:textId="4D269CA1" w:rsidR="00900F31" w:rsidRPr="00900F31" w:rsidRDefault="00900F31" w:rsidP="00900F31">
      <w:pPr>
        <w:pStyle w:val="Heading2"/>
        <w:numPr>
          <w:ilvl w:val="0"/>
          <w:numId w:val="0"/>
        </w:numPr>
        <w:ind w:left="576" w:hanging="576"/>
      </w:pPr>
      <w:r>
        <w:t xml:space="preserve">2.1 </w:t>
      </w:r>
      <w:r w:rsidRPr="00900F31">
        <w:t>Background</w:t>
      </w:r>
    </w:p>
    <w:p w14:paraId="2900A797" w14:textId="15D0BCF1" w:rsidR="00900F31" w:rsidRPr="00900F31" w:rsidRDefault="00900F31" w:rsidP="00900F31">
      <w:pPr>
        <w:rPr>
          <w:lang w:val="en-US"/>
        </w:rPr>
      </w:pPr>
      <w:r w:rsidRPr="00900F31">
        <w:rPr>
          <w:lang w:val="en-US"/>
        </w:rPr>
        <w:t>IBACS (TS 26.264 Rel</w:t>
      </w:r>
      <w:r w:rsidRPr="00900F31">
        <w:rPr>
          <w:lang w:val="en-US"/>
        </w:rPr>
        <w:noBreakHyphen/>
        <w:t>18) defines JSON metadata over a reliable, in</w:t>
      </w:r>
      <w:r w:rsidRPr="00900F31">
        <w:rPr>
          <w:lang w:val="en-US"/>
        </w:rPr>
        <w:noBreakHyphen/>
        <w:t>order application data channel (3gpp-ar-metadata) and reuses MPEG-I scene/SD where needed. Avatar communication in the base CR retains this approach for animation streams and adds ARF</w:t>
      </w:r>
      <w:r w:rsidRPr="00900F31">
        <w:rPr>
          <w:lang w:val="en-US"/>
        </w:rPr>
        <w:noBreakHyphen/>
        <w:t xml:space="preserve">based avatar containers for base avatars. </w:t>
      </w:r>
    </w:p>
    <w:p w14:paraId="192A0B9F" w14:textId="61A73B93" w:rsidR="00900F31" w:rsidRPr="00900F31" w:rsidRDefault="00900F31" w:rsidP="00900F31">
      <w:pPr>
        <w:rPr>
          <w:lang w:val="en-US"/>
        </w:rPr>
      </w:pPr>
      <w:r>
        <w:rPr>
          <w:lang w:val="en-US"/>
        </w:rPr>
        <w:t>The Avatar functionality in IBACS has the following goals:</w:t>
      </w:r>
    </w:p>
    <w:p w14:paraId="67D69DAE" w14:textId="6C90EF11" w:rsidR="00900F31" w:rsidRPr="00900F31" w:rsidRDefault="00900F31" w:rsidP="00900F31">
      <w:pPr>
        <w:numPr>
          <w:ilvl w:val="0"/>
          <w:numId w:val="41"/>
        </w:numPr>
        <w:rPr>
          <w:lang w:val="en-US"/>
        </w:rPr>
      </w:pPr>
      <w:r w:rsidRPr="00900F31">
        <w:rPr>
          <w:lang w:val="en-US"/>
        </w:rPr>
        <w:t>Interoperability with de</w:t>
      </w:r>
      <w:r w:rsidRPr="00900F31">
        <w:rPr>
          <w:lang w:val="en-US"/>
        </w:rPr>
        <w:noBreakHyphen/>
        <w:t>facto authoring pipelines (glTF 2.0, PBR, blendshapes/joints), runtime APIs (OpenXR, ARKit</w:t>
      </w:r>
      <w:r w:rsidRPr="00900F31">
        <w:rPr>
          <w:lang w:val="en-US"/>
        </w:rPr>
        <w:noBreakHyphen/>
        <w:t xml:space="preserve">style coefficients), and common engines (Unity/Unreal). </w:t>
      </w:r>
    </w:p>
    <w:p w14:paraId="2F6C0197" w14:textId="48892770" w:rsidR="00900F31" w:rsidRPr="00900F31" w:rsidRDefault="00900F31" w:rsidP="00900F31">
      <w:pPr>
        <w:numPr>
          <w:ilvl w:val="0"/>
          <w:numId w:val="41"/>
        </w:numPr>
        <w:rPr>
          <w:lang w:val="en-US"/>
        </w:rPr>
      </w:pPr>
      <w:r w:rsidRPr="00900F31">
        <w:rPr>
          <w:lang w:val="en-US"/>
        </w:rPr>
        <w:t>Predictable performance on mobile XR/handset GPUs under real</w:t>
      </w:r>
      <w:r w:rsidRPr="00900F31">
        <w:rPr>
          <w:lang w:val="en-US"/>
        </w:rPr>
        <w:noBreakHyphen/>
        <w:t>time audio</w:t>
      </w:r>
      <w:r w:rsidRPr="00900F31">
        <w:rPr>
          <w:lang w:val="en-US"/>
        </w:rPr>
        <w:noBreakHyphen/>
        <w:t>video constraints (triangle and vertex</w:t>
      </w:r>
      <w:r w:rsidRPr="00900F31">
        <w:rPr>
          <w:lang w:val="en-US"/>
        </w:rPr>
        <w:noBreakHyphen/>
        <w:t>shader cost, bandwidth of animation streams, predictable memory footprints).</w:t>
      </w:r>
      <w:r w:rsidRPr="00900F31">
        <w:rPr>
          <w:lang w:val="en-US"/>
        </w:rPr>
        <w:t xml:space="preserve"> </w:t>
      </w:r>
    </w:p>
    <w:p w14:paraId="714F093E" w14:textId="38B1EFAE" w:rsidR="00900F31" w:rsidRPr="00900F31" w:rsidRDefault="00900F31" w:rsidP="004122FA">
      <w:pPr>
        <w:numPr>
          <w:ilvl w:val="0"/>
          <w:numId w:val="41"/>
        </w:numPr>
        <w:rPr>
          <w:lang w:val="en-US"/>
        </w:rPr>
      </w:pPr>
      <w:r w:rsidRPr="00900F31">
        <w:rPr>
          <w:lang w:val="en-US"/>
        </w:rPr>
        <w:t>Extensibility</w:t>
      </w:r>
      <w:r w:rsidRPr="00900F31">
        <w:rPr>
          <w:lang w:val="en-US"/>
        </w:rPr>
        <w:t xml:space="preserve"> with </w:t>
      </w:r>
      <w:r>
        <w:rPr>
          <w:lang w:val="en-US"/>
        </w:rPr>
        <w:t>forward compatibility for features like</w:t>
      </w:r>
      <w:r w:rsidRPr="00900F31">
        <w:rPr>
          <w:lang w:val="en-US"/>
        </w:rPr>
        <w:t xml:space="preserve"> </w:t>
      </w:r>
      <w:r w:rsidRPr="00900F31">
        <w:rPr>
          <w:lang w:val="en-US"/>
        </w:rPr>
        <w:t xml:space="preserve">compression, animation techniques, </w:t>
      </w:r>
      <w:r>
        <w:rPr>
          <w:lang w:val="en-US"/>
        </w:rPr>
        <w:t>and new representation formats, such as gaussian splats</w:t>
      </w:r>
      <w:r w:rsidRPr="00900F31">
        <w:rPr>
          <w:lang w:val="en-US"/>
        </w:rPr>
        <w:t>.</w:t>
      </w:r>
      <w:r w:rsidRPr="00900F31">
        <w:rPr>
          <w:lang w:val="en-US"/>
        </w:rPr>
        <w:t xml:space="preserve"> </w:t>
      </w:r>
      <w:r w:rsidRPr="00900F31">
        <w:rPr>
          <w:lang w:val="en-US"/>
        </w:rPr>
        <w:pict w14:anchorId="6B870CFD">
          <v:rect id="_x0000_i1056" style="width:0;height:1.5pt" o:hralign="center" o:hrstd="t" o:hr="t" fillcolor="#a0a0a0" stroked="f"/>
        </w:pict>
      </w:r>
    </w:p>
    <w:p w14:paraId="00227116" w14:textId="3F0A6C74" w:rsidR="00900F31" w:rsidRPr="00900F31" w:rsidRDefault="00900F31" w:rsidP="00900F31">
      <w:pPr>
        <w:pStyle w:val="Heading2"/>
        <w:numPr>
          <w:ilvl w:val="1"/>
          <w:numId w:val="55"/>
        </w:numPr>
      </w:pPr>
      <w:r w:rsidRPr="00900F31">
        <w:t xml:space="preserve">3D avatar simple profile </w:t>
      </w:r>
    </w:p>
    <w:p w14:paraId="24604A60" w14:textId="246A5761" w:rsidR="00900F31" w:rsidRPr="00900F31" w:rsidRDefault="00900F31" w:rsidP="00900F31">
      <w:pPr>
        <w:pStyle w:val="Heading3"/>
        <w:numPr>
          <w:ilvl w:val="0"/>
          <w:numId w:val="0"/>
        </w:numPr>
        <w:rPr>
          <w:b w:val="0"/>
          <w:bCs/>
        </w:rPr>
      </w:pPr>
      <w:r w:rsidRPr="00900F31">
        <w:rPr>
          <w:b w:val="0"/>
          <w:bCs/>
        </w:rPr>
        <w:t>2.2</w:t>
      </w:r>
      <w:r w:rsidRPr="00900F31">
        <w:rPr>
          <w:b w:val="0"/>
          <w:bCs/>
        </w:rPr>
        <w:t>.1 Container and core assets</w:t>
      </w:r>
    </w:p>
    <w:p w14:paraId="1D121979" w14:textId="1C035427" w:rsidR="00900F31" w:rsidRPr="00900F31" w:rsidRDefault="00900F31" w:rsidP="00900F31">
      <w:pPr>
        <w:rPr>
          <w:lang w:val="en-US"/>
        </w:rPr>
      </w:pPr>
      <w:r w:rsidRPr="00900F31">
        <w:rPr>
          <w:b/>
          <w:bCs/>
          <w:lang w:val="en-US"/>
        </w:rPr>
        <w:t>Restriction:</w:t>
      </w:r>
      <w:r w:rsidRPr="00900F31">
        <w:rPr>
          <w:lang w:val="en-US"/>
        </w:rPr>
        <w:t xml:space="preserve"> Base avatar packaged in ARF (Zip), must include Skeleton with IBMs, Skin referencing meshes, and GLB (glTF 2.0) meshes with positions/normals/UVs and triangle topology; multiple LoDs supported. </w:t>
      </w:r>
    </w:p>
    <w:p w14:paraId="5A67ED34" w14:textId="77777777" w:rsidR="00900F31" w:rsidRPr="00900F31" w:rsidRDefault="00900F31" w:rsidP="00900F31">
      <w:pPr>
        <w:rPr>
          <w:lang w:val="en-US"/>
        </w:rPr>
      </w:pPr>
      <w:r w:rsidRPr="00900F31">
        <w:rPr>
          <w:b/>
          <w:bCs/>
          <w:lang w:val="en-US"/>
        </w:rPr>
        <w:lastRenderedPageBreak/>
        <w:t>Justification:</w:t>
      </w:r>
    </w:p>
    <w:p w14:paraId="6003D136" w14:textId="3056F834" w:rsidR="00900F31" w:rsidRPr="00900F31" w:rsidRDefault="00900F31" w:rsidP="00900F31">
      <w:pPr>
        <w:numPr>
          <w:ilvl w:val="0"/>
          <w:numId w:val="42"/>
        </w:numPr>
        <w:rPr>
          <w:lang w:val="en-US"/>
        </w:rPr>
      </w:pPr>
      <w:r w:rsidRPr="00900F31">
        <w:rPr>
          <w:b/>
          <w:bCs/>
          <w:lang w:val="en-US"/>
        </w:rPr>
        <w:t>glTF 2.0</w:t>
      </w:r>
      <w:r w:rsidRPr="00900F31">
        <w:rPr>
          <w:lang w:val="en-US"/>
        </w:rPr>
        <w:t xml:space="preserve"> is the industry’s common runtime</w:t>
      </w:r>
      <w:r w:rsidRPr="00900F31">
        <w:rPr>
          <w:lang w:val="en-US"/>
        </w:rPr>
        <w:noBreakHyphen/>
        <w:t>ready payload with PBR metallic</w:t>
      </w:r>
      <w:r w:rsidRPr="00900F31">
        <w:rPr>
          <w:lang w:val="en-US"/>
        </w:rPr>
        <w:noBreakHyphen/>
        <w:t>roughness materials, widely supported across engines/tools. Triangle topology with positions/normals/UVs is the minimal interoperable set for physically</w:t>
      </w:r>
      <w:r w:rsidRPr="00900F31">
        <w:rPr>
          <w:lang w:val="en-US"/>
        </w:rPr>
        <w:noBreakHyphen/>
        <w:t xml:space="preserve">based shading in glTF. This ensures model portability and predictable rendering. </w:t>
      </w:r>
    </w:p>
    <w:p w14:paraId="30E01F46" w14:textId="13632FFD" w:rsidR="00900F31" w:rsidRPr="00900F31" w:rsidRDefault="00900F31" w:rsidP="00190526">
      <w:pPr>
        <w:numPr>
          <w:ilvl w:val="0"/>
          <w:numId w:val="42"/>
        </w:numPr>
        <w:rPr>
          <w:lang w:val="en-US"/>
        </w:rPr>
      </w:pPr>
      <w:r w:rsidRPr="00900F31">
        <w:rPr>
          <w:b/>
          <w:bCs/>
          <w:lang w:val="en-US"/>
        </w:rPr>
        <w:t>Linear Blend Skinning (LBS)</w:t>
      </w:r>
      <w:r w:rsidRPr="00900F31">
        <w:rPr>
          <w:lang w:val="en-US"/>
        </w:rPr>
        <w:t xml:space="preserve"> maps directly to engine pipelines and GPU skinning; ARF’s structure </w:t>
      </w:r>
      <w:r w:rsidR="00190526">
        <w:rPr>
          <w:lang w:val="en-US"/>
        </w:rPr>
        <w:t>ensures a typical</w:t>
      </w:r>
      <w:r w:rsidRPr="00900F31">
        <w:rPr>
          <w:lang w:val="en-US"/>
        </w:rPr>
        <w:t xml:space="preserve"> authoring/runtime path</w:t>
      </w:r>
      <w:r w:rsidR="00190526">
        <w:rPr>
          <w:lang w:val="en-US"/>
        </w:rPr>
        <w:t xml:space="preserve"> that is widely adopted by </w:t>
      </w:r>
      <w:r w:rsidR="007A1AD3">
        <w:rPr>
          <w:lang w:val="en-US"/>
        </w:rPr>
        <w:t>industry</w:t>
      </w:r>
      <w:r w:rsidRPr="00900F31">
        <w:rPr>
          <w:lang w:val="en-US"/>
        </w:rPr>
        <w:t>.</w:t>
      </w:r>
    </w:p>
    <w:p w14:paraId="211C7CF9" w14:textId="630E9D87" w:rsidR="00900F31" w:rsidRPr="00900F31" w:rsidRDefault="00190526" w:rsidP="00190526">
      <w:pPr>
        <w:pStyle w:val="Heading3"/>
        <w:numPr>
          <w:ilvl w:val="0"/>
          <w:numId w:val="0"/>
        </w:numPr>
        <w:rPr>
          <w:b w:val="0"/>
          <w:bCs/>
        </w:rPr>
      </w:pPr>
      <w:r>
        <w:rPr>
          <w:b w:val="0"/>
          <w:bCs/>
        </w:rPr>
        <w:t>2.</w:t>
      </w:r>
      <w:r w:rsidR="00583C5C">
        <w:rPr>
          <w:b w:val="0"/>
          <w:bCs/>
        </w:rPr>
        <w:t>2</w:t>
      </w:r>
      <w:r w:rsidR="00900F31" w:rsidRPr="00900F31">
        <w:rPr>
          <w:b w:val="0"/>
          <w:bCs/>
        </w:rPr>
        <w:t>.2 Skinning weights</w:t>
      </w:r>
    </w:p>
    <w:p w14:paraId="5CF32D4E" w14:textId="37EB0339" w:rsidR="00900F31" w:rsidRPr="00900F31" w:rsidRDefault="00900F31" w:rsidP="00900F31">
      <w:pPr>
        <w:rPr>
          <w:lang w:val="en-US"/>
        </w:rPr>
      </w:pPr>
      <w:r w:rsidRPr="00900F31">
        <w:rPr>
          <w:b/>
          <w:bCs/>
          <w:lang w:val="en-US"/>
        </w:rPr>
        <w:t>Restriction:</w:t>
      </w:r>
      <w:r w:rsidRPr="00900F31">
        <w:rPr>
          <w:lang w:val="en-US"/>
        </w:rPr>
        <w:t xml:space="preserve"> Dense tensor of weights; max 4 influences/vertex; weights per vertex sum to 1.0. </w:t>
      </w:r>
    </w:p>
    <w:p w14:paraId="781DE2CC" w14:textId="77777777" w:rsidR="00900F31" w:rsidRPr="00900F31" w:rsidRDefault="00900F31" w:rsidP="00900F31">
      <w:pPr>
        <w:rPr>
          <w:lang w:val="en-US"/>
        </w:rPr>
      </w:pPr>
      <w:r w:rsidRPr="00900F31">
        <w:rPr>
          <w:b/>
          <w:bCs/>
          <w:lang w:val="en-US"/>
        </w:rPr>
        <w:t>Justification:</w:t>
      </w:r>
    </w:p>
    <w:p w14:paraId="6E3712D3" w14:textId="08AFA025" w:rsidR="00900F31" w:rsidRPr="00900F31" w:rsidRDefault="00900F31" w:rsidP="00190526">
      <w:pPr>
        <w:numPr>
          <w:ilvl w:val="0"/>
          <w:numId w:val="43"/>
        </w:numPr>
        <w:rPr>
          <w:lang w:val="en-US"/>
        </w:rPr>
      </w:pPr>
      <w:r w:rsidRPr="00900F31">
        <w:rPr>
          <w:b/>
          <w:bCs/>
          <w:lang w:val="en-US"/>
        </w:rPr>
        <w:t>Hardware/engine norm:</w:t>
      </w:r>
      <w:r w:rsidRPr="00900F31">
        <w:rPr>
          <w:lang w:val="en-US"/>
        </w:rPr>
        <w:t xml:space="preserve"> Unity and Unreal optimize for 4 bone influences; </w:t>
      </w:r>
      <w:r w:rsidR="00190526">
        <w:rPr>
          <w:lang w:val="en-US"/>
        </w:rPr>
        <w:t xml:space="preserve">more than </w:t>
      </w:r>
      <w:r w:rsidRPr="00900F31">
        <w:rPr>
          <w:lang w:val="en-US"/>
        </w:rPr>
        <w:t>4</w:t>
      </w:r>
      <w:r w:rsidR="00190526">
        <w:rPr>
          <w:lang w:val="en-US"/>
        </w:rPr>
        <w:t xml:space="preserve"> influences would</w:t>
      </w:r>
      <w:r w:rsidRPr="00900F31">
        <w:rPr>
          <w:lang w:val="en-US"/>
        </w:rPr>
        <w:t xml:space="preserve"> increase vertex attribute bandwidth, with diminishing perceptual return. 4</w:t>
      </w:r>
      <w:r w:rsidRPr="00900F31">
        <w:rPr>
          <w:lang w:val="en-US"/>
        </w:rPr>
        <w:noBreakHyphen/>
        <w:t>influence layouts are “fixed</w:t>
      </w:r>
      <w:r w:rsidRPr="00900F31">
        <w:rPr>
          <w:lang w:val="en-US"/>
        </w:rPr>
        <w:noBreakHyphen/>
        <w:t>width” and map cleanly to vertex streams on low</w:t>
      </w:r>
      <w:r w:rsidRPr="00900F31">
        <w:rPr>
          <w:lang w:val="en-US"/>
        </w:rPr>
        <w:noBreakHyphen/>
        <w:t>end/mobile hardware.</w:t>
      </w:r>
      <w:r w:rsidR="00190526" w:rsidRPr="00900F31">
        <w:rPr>
          <w:lang w:val="en-US"/>
        </w:rPr>
        <w:t xml:space="preserve"> </w:t>
      </w:r>
    </w:p>
    <w:p w14:paraId="51DA2256" w14:textId="16373FE9" w:rsidR="00900F31" w:rsidRPr="00900F31" w:rsidRDefault="00900F31" w:rsidP="00900F31">
      <w:pPr>
        <w:numPr>
          <w:ilvl w:val="0"/>
          <w:numId w:val="43"/>
        </w:numPr>
        <w:rPr>
          <w:lang w:val="en-US"/>
        </w:rPr>
      </w:pPr>
      <w:r w:rsidRPr="00900F31">
        <w:rPr>
          <w:b/>
          <w:bCs/>
          <w:lang w:val="en-US"/>
        </w:rPr>
        <w:t>QoE:</w:t>
      </w:r>
      <w:r w:rsidRPr="00900F31">
        <w:rPr>
          <w:lang w:val="en-US"/>
        </w:rPr>
        <w:t xml:space="preserve"> 4 influences maintain deformation quality for conversational use </w:t>
      </w:r>
      <w:r w:rsidR="00190526">
        <w:rPr>
          <w:lang w:val="en-US"/>
        </w:rPr>
        <w:t xml:space="preserve">as </w:t>
      </w:r>
      <w:r w:rsidRPr="00900F31">
        <w:rPr>
          <w:lang w:val="en-US"/>
        </w:rPr>
        <w:t>fac</w:t>
      </w:r>
      <w:r w:rsidR="00190526">
        <w:rPr>
          <w:lang w:val="en-US"/>
        </w:rPr>
        <w:t>ial animation relies</w:t>
      </w:r>
      <w:r w:rsidRPr="00900F31">
        <w:rPr>
          <w:lang w:val="en-US"/>
        </w:rPr>
        <w:t xml:space="preserve"> more on blendshapes than deep multi</w:t>
      </w:r>
      <w:r w:rsidRPr="00900F31">
        <w:rPr>
          <w:lang w:val="en-US"/>
        </w:rPr>
        <w:noBreakHyphen/>
        <w:t>influence body weighting</w:t>
      </w:r>
      <w:r w:rsidR="00190526">
        <w:rPr>
          <w:lang w:val="en-US"/>
        </w:rPr>
        <w:t xml:space="preserve">. The additional complexity of supporting more influences by vertex would not </w:t>
      </w:r>
      <w:r w:rsidR="007A1AD3">
        <w:rPr>
          <w:lang w:val="en-US"/>
        </w:rPr>
        <w:t>pay off</w:t>
      </w:r>
      <w:r w:rsidR="00190526">
        <w:rPr>
          <w:lang w:val="en-US"/>
        </w:rPr>
        <w:t xml:space="preserve"> in terms of quality of experience.</w:t>
      </w:r>
    </w:p>
    <w:p w14:paraId="3864167C" w14:textId="3878FE0B" w:rsidR="00900F31" w:rsidRPr="00900F31" w:rsidRDefault="00190526" w:rsidP="00190526">
      <w:pPr>
        <w:pStyle w:val="Heading3"/>
        <w:numPr>
          <w:ilvl w:val="0"/>
          <w:numId w:val="0"/>
        </w:numPr>
        <w:rPr>
          <w:b w:val="0"/>
          <w:bCs/>
        </w:rPr>
      </w:pPr>
      <w:r>
        <w:rPr>
          <w:b w:val="0"/>
          <w:bCs/>
        </w:rPr>
        <w:t>2.</w:t>
      </w:r>
      <w:r w:rsidR="00583C5C">
        <w:rPr>
          <w:b w:val="0"/>
          <w:bCs/>
        </w:rPr>
        <w:t>2</w:t>
      </w:r>
      <w:r w:rsidR="00900F31" w:rsidRPr="00900F31">
        <w:rPr>
          <w:b w:val="0"/>
          <w:bCs/>
        </w:rPr>
        <w:t>.3 Facial animation</w:t>
      </w:r>
    </w:p>
    <w:p w14:paraId="72BF5355" w14:textId="6A9610A4" w:rsidR="00900F31" w:rsidRPr="00900F31" w:rsidRDefault="00900F31" w:rsidP="00900F31">
      <w:pPr>
        <w:rPr>
          <w:lang w:val="en-US"/>
        </w:rPr>
      </w:pPr>
      <w:r w:rsidRPr="00900F31">
        <w:rPr>
          <w:b/>
          <w:bCs/>
          <w:lang w:val="en-US"/>
        </w:rPr>
        <w:t>Restriction:</w:t>
      </w:r>
      <w:r w:rsidRPr="00900F31">
        <w:rPr>
          <w:lang w:val="en-US"/>
        </w:rPr>
        <w:t xml:space="preserve"> 3D avatars shall include a BlendshapeSet for the face; </w:t>
      </w:r>
      <w:r w:rsidR="00190526">
        <w:rPr>
          <w:lang w:val="en-US"/>
        </w:rPr>
        <w:t>more than 50</w:t>
      </w:r>
      <w:r w:rsidRPr="00900F31">
        <w:rPr>
          <w:lang w:val="en-US"/>
        </w:rPr>
        <w:t xml:space="preserve"> blendshapes, and either use or map to a recognized set (e.g., ARKit</w:t>
      </w:r>
      <w:r w:rsidRPr="00900F31">
        <w:rPr>
          <w:lang w:val="en-US"/>
        </w:rPr>
        <w:noBreakHyphen/>
        <w:t>style coefficients or platform</w:t>
      </w:r>
      <w:r w:rsidRPr="00900F31">
        <w:rPr>
          <w:lang w:val="en-US"/>
        </w:rPr>
        <w:noBreakHyphen/>
        <w:t>specific OpenXR extension names).</w:t>
      </w:r>
    </w:p>
    <w:p w14:paraId="30ECDE3D" w14:textId="77777777" w:rsidR="00900F31" w:rsidRPr="00900F31" w:rsidRDefault="00900F31" w:rsidP="00900F31">
      <w:pPr>
        <w:rPr>
          <w:lang w:val="en-US"/>
        </w:rPr>
      </w:pPr>
      <w:r w:rsidRPr="00900F31">
        <w:rPr>
          <w:b/>
          <w:bCs/>
          <w:lang w:val="en-US"/>
        </w:rPr>
        <w:t>Justification:</w:t>
      </w:r>
    </w:p>
    <w:p w14:paraId="0A169577" w14:textId="0F163B05" w:rsidR="00900F31" w:rsidRPr="00900F31" w:rsidRDefault="00900F31" w:rsidP="00900F31">
      <w:pPr>
        <w:numPr>
          <w:ilvl w:val="0"/>
          <w:numId w:val="44"/>
        </w:numPr>
        <w:rPr>
          <w:lang w:val="en-US"/>
        </w:rPr>
      </w:pPr>
      <w:r w:rsidRPr="00900F31">
        <w:rPr>
          <w:b/>
          <w:bCs/>
          <w:lang w:val="en-US"/>
        </w:rPr>
        <w:t>Ecosystem parity:</w:t>
      </w:r>
      <w:r w:rsidRPr="00900F31">
        <w:rPr>
          <w:lang w:val="en-US"/>
        </w:rPr>
        <w:t xml:space="preserve"> ARKit</w:t>
      </w:r>
      <w:r w:rsidR="007A1AD3">
        <w:rPr>
          <w:lang w:val="en-US"/>
        </w:rPr>
        <w:t xml:space="preserve"> [3]</w:t>
      </w:r>
      <w:r w:rsidRPr="00900F31">
        <w:rPr>
          <w:lang w:val="en-US"/>
        </w:rPr>
        <w:t xml:space="preserve"> exposes a named set of 52 blendshape coefficients (e.g., mouthSmileLeft, browInnerUp, jawOpen) routinely targeted by avatar pipelines and commercial SDKs; Meta’s OpenXR XR_FB_face_tracking2 similarly exposes blendshape weights for facial regions. Aligning to these families minimizes per</w:t>
      </w:r>
      <w:r w:rsidRPr="00900F31">
        <w:rPr>
          <w:lang w:val="en-US"/>
        </w:rPr>
        <w:noBreakHyphen/>
        <w:t xml:space="preserve">platform retargeting. </w:t>
      </w:r>
    </w:p>
    <w:p w14:paraId="1F70BEC3" w14:textId="23F03003" w:rsidR="00900F31" w:rsidRPr="00900F31" w:rsidRDefault="00900F31" w:rsidP="00900F31">
      <w:pPr>
        <w:numPr>
          <w:ilvl w:val="0"/>
          <w:numId w:val="44"/>
        </w:numPr>
        <w:rPr>
          <w:lang w:val="en-US"/>
        </w:rPr>
      </w:pPr>
      <w:r w:rsidRPr="00900F31">
        <w:rPr>
          <w:b/>
          <w:bCs/>
          <w:lang w:val="en-US"/>
        </w:rPr>
        <w:t>Coverage vs. bitrate:</w:t>
      </w:r>
      <w:r w:rsidRPr="00900F31">
        <w:rPr>
          <w:lang w:val="en-US"/>
        </w:rPr>
        <w:t xml:space="preserve"> 50</w:t>
      </w:r>
      <w:r w:rsidR="00190526">
        <w:rPr>
          <w:lang w:val="en-US"/>
        </w:rPr>
        <w:t>+</w:t>
      </w:r>
      <w:r w:rsidRPr="00900F31">
        <w:rPr>
          <w:lang w:val="en-US"/>
        </w:rPr>
        <w:t xml:space="preserve"> coefficients deliver natural lip/jaw/eye/cheek motion with compact streams. With 16</w:t>
      </w:r>
      <w:r w:rsidRPr="00900F31">
        <w:rPr>
          <w:lang w:val="en-US"/>
        </w:rPr>
        <w:noBreakHyphen/>
        <w:t>bit quantization at 60 fps, 52 coeff</w:t>
      </w:r>
      <w:r w:rsidR="007A1AD3">
        <w:rPr>
          <w:lang w:val="en-US"/>
        </w:rPr>
        <w:t>icient</w:t>
      </w:r>
      <w:r w:rsidRPr="00900F31">
        <w:rPr>
          <w:lang w:val="en-US"/>
        </w:rPr>
        <w:t>s ≈ 49.9 kbps; with 32</w:t>
      </w:r>
      <w:r w:rsidRPr="00900F31">
        <w:rPr>
          <w:lang w:val="en-US"/>
        </w:rPr>
        <w:noBreakHyphen/>
        <w:t xml:space="preserve">bit floats ≈ 99.8 kbps, both </w:t>
      </w:r>
      <w:r w:rsidR="00583C5C">
        <w:rPr>
          <w:lang w:val="en-US"/>
        </w:rPr>
        <w:t>reasonable bitrates well</w:t>
      </w:r>
      <w:r w:rsidRPr="00900F31">
        <w:rPr>
          <w:lang w:val="en-US"/>
        </w:rPr>
        <w:t xml:space="preserve"> below typical </w:t>
      </w:r>
      <w:r w:rsidR="00583C5C">
        <w:rPr>
          <w:lang w:val="en-US"/>
        </w:rPr>
        <w:t>video bitrates</w:t>
      </w:r>
      <w:r w:rsidRPr="00900F31">
        <w:rPr>
          <w:lang w:val="en-US"/>
        </w:rPr>
        <w:t>.</w:t>
      </w:r>
      <w:r w:rsidR="00583C5C">
        <w:rPr>
          <w:lang w:val="en-US"/>
        </w:rPr>
        <w:t xml:space="preserve"> Applying compression schemes would bring these values even more down.</w:t>
      </w:r>
    </w:p>
    <w:p w14:paraId="43531216" w14:textId="512C8D8C" w:rsidR="00900F31" w:rsidRPr="00900F31" w:rsidRDefault="00583C5C" w:rsidP="00583C5C">
      <w:pPr>
        <w:pStyle w:val="Heading3"/>
        <w:numPr>
          <w:ilvl w:val="0"/>
          <w:numId w:val="0"/>
        </w:numPr>
        <w:rPr>
          <w:b w:val="0"/>
          <w:bCs/>
        </w:rPr>
      </w:pPr>
      <w:r>
        <w:rPr>
          <w:b w:val="0"/>
          <w:bCs/>
        </w:rPr>
        <w:t>2.2</w:t>
      </w:r>
      <w:r w:rsidR="00900F31" w:rsidRPr="00900F31">
        <w:rPr>
          <w:b w:val="0"/>
          <w:bCs/>
        </w:rPr>
        <w:t>.4 PBR textures and material set</w:t>
      </w:r>
    </w:p>
    <w:p w14:paraId="64E9A843" w14:textId="5FD78E8D" w:rsidR="00900F31" w:rsidRPr="00900F31" w:rsidRDefault="00900F31" w:rsidP="00900F31">
      <w:pPr>
        <w:rPr>
          <w:lang w:val="en-US"/>
        </w:rPr>
      </w:pPr>
      <w:r w:rsidRPr="00900F31">
        <w:rPr>
          <w:b/>
          <w:bCs/>
          <w:lang w:val="en-US"/>
        </w:rPr>
        <w:t>Restriction:</w:t>
      </w:r>
      <w:r w:rsidRPr="00900F31">
        <w:rPr>
          <w:lang w:val="en-US"/>
        </w:rPr>
        <w:t xml:space="preserve"> Albedo (base color) required; normal, occlusion, and metallic</w:t>
      </w:r>
      <w:r w:rsidRPr="00900F31">
        <w:rPr>
          <w:lang w:val="en-US"/>
        </w:rPr>
        <w:noBreakHyphen/>
        <w:t xml:space="preserve">roughness textures optional. </w:t>
      </w:r>
    </w:p>
    <w:p w14:paraId="72E8FD1C" w14:textId="77777777" w:rsidR="00900F31" w:rsidRPr="00900F31" w:rsidRDefault="00900F31" w:rsidP="00900F31">
      <w:pPr>
        <w:rPr>
          <w:lang w:val="en-US"/>
        </w:rPr>
      </w:pPr>
      <w:r w:rsidRPr="00900F31">
        <w:rPr>
          <w:b/>
          <w:bCs/>
          <w:lang w:val="en-US"/>
        </w:rPr>
        <w:t>Justification:</w:t>
      </w:r>
    </w:p>
    <w:p w14:paraId="6F431527" w14:textId="437EECD6" w:rsidR="00900F31" w:rsidRPr="00900F31" w:rsidRDefault="00900F31" w:rsidP="00900F31">
      <w:pPr>
        <w:numPr>
          <w:ilvl w:val="0"/>
          <w:numId w:val="45"/>
        </w:numPr>
        <w:rPr>
          <w:lang w:val="en-US"/>
        </w:rPr>
      </w:pPr>
      <w:r w:rsidRPr="00900F31">
        <w:rPr>
          <w:b/>
          <w:bCs/>
          <w:lang w:val="en-US"/>
        </w:rPr>
        <w:lastRenderedPageBreak/>
        <w:t>Interoperability:</w:t>
      </w:r>
      <w:r w:rsidRPr="00900F31">
        <w:rPr>
          <w:lang w:val="en-US"/>
        </w:rPr>
        <w:t xml:space="preserve"> glTF 2.0’s metallic</w:t>
      </w:r>
      <w:r w:rsidRPr="00900F31">
        <w:rPr>
          <w:lang w:val="en-US"/>
        </w:rPr>
        <w:noBreakHyphen/>
        <w:t>roughness PBR is the ubiquitous baseline; keeping optional maps avoids forcing pipelines while preserving realism when devices/bandwidth allow.</w:t>
      </w:r>
      <w:r w:rsidR="00583C5C" w:rsidRPr="00900F31">
        <w:rPr>
          <w:lang w:val="en-US"/>
        </w:rPr>
        <w:t xml:space="preserve"> </w:t>
      </w:r>
    </w:p>
    <w:p w14:paraId="7B8F6E47" w14:textId="6192EDA5" w:rsidR="00900F31" w:rsidRPr="00900F31" w:rsidRDefault="00583C5C" w:rsidP="00583C5C">
      <w:pPr>
        <w:pStyle w:val="Heading3"/>
        <w:numPr>
          <w:ilvl w:val="0"/>
          <w:numId w:val="0"/>
        </w:numPr>
        <w:rPr>
          <w:b w:val="0"/>
          <w:bCs/>
        </w:rPr>
      </w:pPr>
      <w:r>
        <w:rPr>
          <w:b w:val="0"/>
          <w:bCs/>
        </w:rPr>
        <w:t>2.2</w:t>
      </w:r>
      <w:r w:rsidR="00900F31" w:rsidRPr="00900F31">
        <w:rPr>
          <w:b w:val="0"/>
          <w:bCs/>
        </w:rPr>
        <w:t>.5 Polygon budget guidance</w:t>
      </w:r>
    </w:p>
    <w:p w14:paraId="48869666" w14:textId="2F1C34C4" w:rsidR="00900F31" w:rsidRPr="00900F31" w:rsidRDefault="00900F31" w:rsidP="00900F31">
      <w:pPr>
        <w:rPr>
          <w:lang w:val="en-US"/>
        </w:rPr>
      </w:pPr>
      <w:r w:rsidRPr="00900F31">
        <w:rPr>
          <w:b/>
          <w:bCs/>
          <w:lang w:val="en-US"/>
        </w:rPr>
        <w:t>Restriction:</w:t>
      </w:r>
      <w:r w:rsidRPr="00900F31">
        <w:rPr>
          <w:lang w:val="en-US"/>
        </w:rPr>
        <w:t xml:space="preserve"> Highest LoD should</w:t>
      </w:r>
      <w:r w:rsidR="00583C5C">
        <w:rPr>
          <w:lang w:val="en-US"/>
        </w:rPr>
        <w:t xml:space="preserve"> (guidance)</w:t>
      </w:r>
      <w:r w:rsidRPr="00900F31">
        <w:rPr>
          <w:lang w:val="en-US"/>
        </w:rPr>
        <w:t xml:space="preserve"> target ≈ 200 k triangles on mobile; lower LoDs preserve animation and reduce complexity. </w:t>
      </w:r>
    </w:p>
    <w:p w14:paraId="6E44A397" w14:textId="77777777" w:rsidR="00900F31" w:rsidRPr="00900F31" w:rsidRDefault="00900F31" w:rsidP="00900F31">
      <w:pPr>
        <w:rPr>
          <w:lang w:val="en-US"/>
        </w:rPr>
      </w:pPr>
      <w:r w:rsidRPr="00900F31">
        <w:rPr>
          <w:b/>
          <w:bCs/>
          <w:lang w:val="en-US"/>
        </w:rPr>
        <w:t>Justification:</w:t>
      </w:r>
    </w:p>
    <w:p w14:paraId="226682E9" w14:textId="0BE6BA60" w:rsidR="00900F31" w:rsidRPr="00900F31" w:rsidRDefault="00900F31" w:rsidP="00900F31">
      <w:pPr>
        <w:numPr>
          <w:ilvl w:val="0"/>
          <w:numId w:val="46"/>
        </w:numPr>
        <w:rPr>
          <w:lang w:val="en-US"/>
        </w:rPr>
      </w:pPr>
      <w:r w:rsidRPr="00900F31">
        <w:rPr>
          <w:b/>
          <w:bCs/>
          <w:lang w:val="en-US"/>
        </w:rPr>
        <w:t>Field evidence:</w:t>
      </w:r>
      <w:r w:rsidRPr="00900F31">
        <w:rPr>
          <w:lang w:val="en-US"/>
        </w:rPr>
        <w:t xml:space="preserve"> </w:t>
      </w:r>
      <w:r w:rsidR="00583C5C">
        <w:rPr>
          <w:lang w:val="en-US"/>
        </w:rPr>
        <w:t>ARM</w:t>
      </w:r>
      <w:r w:rsidRPr="00900F31">
        <w:rPr>
          <w:lang w:val="en-US"/>
        </w:rPr>
        <w:t xml:space="preserve"> public samples</w:t>
      </w:r>
      <w:r w:rsidR="00583C5C">
        <w:rPr>
          <w:lang w:val="en-US"/>
        </w:rPr>
        <w:t xml:space="preserve"> [1]</w:t>
      </w:r>
      <w:r w:rsidRPr="00900F31">
        <w:rPr>
          <w:lang w:val="en-US"/>
        </w:rPr>
        <w:t xml:space="preserve"> indicate frames rendering ≈ 210 k triangles at ~30 fps on representative mobile GPUs; budgeting ~200 k for a single avatar at close</w:t>
      </w:r>
      <w:r w:rsidRPr="00900F31">
        <w:rPr>
          <w:lang w:val="en-US"/>
        </w:rPr>
        <w:noBreakHyphen/>
        <w:t xml:space="preserve">up is a pragmatic </w:t>
      </w:r>
      <w:r w:rsidR="00583C5C">
        <w:rPr>
          <w:lang w:val="en-US"/>
        </w:rPr>
        <w:t>limitation</w:t>
      </w:r>
      <w:r w:rsidRPr="00900F31">
        <w:rPr>
          <w:lang w:val="en-US"/>
        </w:rPr>
        <w:t>.</w:t>
      </w:r>
    </w:p>
    <w:p w14:paraId="51B8E23C" w14:textId="1841E654" w:rsidR="00900F31" w:rsidRPr="00900F31" w:rsidRDefault="00900F31" w:rsidP="00583C5C">
      <w:pPr>
        <w:pStyle w:val="Heading2"/>
        <w:numPr>
          <w:ilvl w:val="1"/>
          <w:numId w:val="55"/>
        </w:numPr>
      </w:pPr>
      <w:r w:rsidRPr="00900F31">
        <w:t>2D avatar profile</w:t>
      </w:r>
    </w:p>
    <w:p w14:paraId="78C7F773" w14:textId="05B845E3" w:rsidR="00900F31" w:rsidRPr="00900F31" w:rsidRDefault="00583C5C" w:rsidP="00583C5C">
      <w:pPr>
        <w:pStyle w:val="Heading3"/>
        <w:numPr>
          <w:ilvl w:val="0"/>
          <w:numId w:val="0"/>
        </w:numPr>
        <w:rPr>
          <w:b w:val="0"/>
          <w:bCs/>
        </w:rPr>
      </w:pPr>
      <w:r>
        <w:rPr>
          <w:b w:val="0"/>
          <w:bCs/>
        </w:rPr>
        <w:t>2.3</w:t>
      </w:r>
      <w:r w:rsidR="00900F31" w:rsidRPr="00900F31">
        <w:rPr>
          <w:b w:val="0"/>
          <w:bCs/>
        </w:rPr>
        <w:t>.1 Geometry and textures</w:t>
      </w:r>
    </w:p>
    <w:p w14:paraId="2A6CF795" w14:textId="340A97EA" w:rsidR="00900F31" w:rsidRPr="00900F31" w:rsidRDefault="00900F31" w:rsidP="00900F31">
      <w:pPr>
        <w:rPr>
          <w:lang w:val="en-US"/>
        </w:rPr>
      </w:pPr>
      <w:r w:rsidRPr="00900F31">
        <w:rPr>
          <w:b/>
          <w:bCs/>
          <w:lang w:val="en-US"/>
        </w:rPr>
        <w:t>Restriction:</w:t>
      </w:r>
      <w:r w:rsidRPr="00900F31">
        <w:rPr>
          <w:lang w:val="en-US"/>
        </w:rPr>
        <w:t xml:space="preserve"> Single planar mesh/quad in GLB (glTF 2.0), textured with a still image (formats per TS 26.264 </w:t>
      </w:r>
      <w:r w:rsidR="00583C5C" w:rsidRPr="00583C5C">
        <w:rPr>
          <w:lang w:val="en-US"/>
        </w:rPr>
        <w:t xml:space="preserve">clause </w:t>
      </w:r>
      <w:r w:rsidRPr="00900F31">
        <w:rPr>
          <w:lang w:val="en-US"/>
        </w:rPr>
        <w:t xml:space="preserve">5.5). </w:t>
      </w:r>
    </w:p>
    <w:p w14:paraId="3162CBE6" w14:textId="77777777" w:rsidR="00900F31" w:rsidRPr="00900F31" w:rsidRDefault="00900F31" w:rsidP="00900F31">
      <w:pPr>
        <w:rPr>
          <w:lang w:val="en-US"/>
        </w:rPr>
      </w:pPr>
      <w:r w:rsidRPr="00900F31">
        <w:rPr>
          <w:b/>
          <w:bCs/>
          <w:lang w:val="en-US"/>
        </w:rPr>
        <w:t>Justification:</w:t>
      </w:r>
    </w:p>
    <w:p w14:paraId="3634F5F2" w14:textId="2E3B53FB" w:rsidR="00900F31" w:rsidRPr="00900F31" w:rsidRDefault="00900F31" w:rsidP="00900F31">
      <w:pPr>
        <w:numPr>
          <w:ilvl w:val="0"/>
          <w:numId w:val="48"/>
        </w:numPr>
        <w:rPr>
          <w:lang w:val="en-US"/>
        </w:rPr>
      </w:pPr>
      <w:r w:rsidRPr="00900F31">
        <w:rPr>
          <w:b/>
          <w:bCs/>
          <w:lang w:val="en-US"/>
        </w:rPr>
        <w:t>Ecosystem practice:</w:t>
      </w:r>
      <w:r w:rsidRPr="00900F31">
        <w:rPr>
          <w:lang w:val="en-US"/>
        </w:rPr>
        <w:t xml:space="preserve"> 2D avatar systems (e.g., Live2D</w:t>
      </w:r>
      <w:r w:rsidR="004A4079">
        <w:rPr>
          <w:lang w:val="en-US"/>
        </w:rPr>
        <w:t xml:space="preserve"> [2]</w:t>
      </w:r>
      <w:r w:rsidRPr="00900F31">
        <w:rPr>
          <w:lang w:val="en-US"/>
        </w:rPr>
        <w:t>) use a textured mesh plus deformations; a single quad/planar mesh maximizes compatibility and minimizes vertex processing, ideal for low</w:t>
      </w:r>
      <w:r w:rsidRPr="00900F31">
        <w:rPr>
          <w:lang w:val="en-US"/>
        </w:rPr>
        <w:noBreakHyphen/>
        <w:t>end phones and 2D</w:t>
      </w:r>
      <w:r w:rsidRPr="00900F31">
        <w:rPr>
          <w:lang w:val="en-US"/>
        </w:rPr>
        <w:noBreakHyphen/>
        <w:t>only UIs.</w:t>
      </w:r>
      <w:r w:rsidR="004A4079" w:rsidRPr="00900F31">
        <w:rPr>
          <w:lang w:val="en-US"/>
        </w:rPr>
        <w:t xml:space="preserve"> </w:t>
      </w:r>
    </w:p>
    <w:p w14:paraId="28CC1204" w14:textId="77777777" w:rsidR="00900F31" w:rsidRPr="00900F31" w:rsidRDefault="00900F31" w:rsidP="00900F31">
      <w:pPr>
        <w:numPr>
          <w:ilvl w:val="0"/>
          <w:numId w:val="48"/>
        </w:numPr>
        <w:rPr>
          <w:lang w:val="en-US"/>
        </w:rPr>
      </w:pPr>
      <w:r w:rsidRPr="00900F31">
        <w:rPr>
          <w:b/>
          <w:bCs/>
          <w:lang w:val="en-US"/>
        </w:rPr>
        <w:t>Interoperability:</w:t>
      </w:r>
      <w:r w:rsidRPr="00900F31">
        <w:rPr>
          <w:lang w:val="en-US"/>
        </w:rPr>
        <w:t xml:space="preserve"> GLB (glTF 2.0) container keeps a unified asset path with 3D avatars; TS 26.264 already defines still</w:t>
      </w:r>
      <w:r w:rsidRPr="00900F31">
        <w:rPr>
          <w:lang w:val="en-US"/>
        </w:rPr>
        <w:noBreakHyphen/>
        <w:t xml:space="preserve">image formats, avoiding new media types. </w:t>
      </w:r>
    </w:p>
    <w:p w14:paraId="37DBF9C5" w14:textId="50D3F4D0" w:rsidR="00900F31" w:rsidRPr="00900F31" w:rsidRDefault="004A4079" w:rsidP="004A4079">
      <w:pPr>
        <w:pStyle w:val="Heading3"/>
        <w:numPr>
          <w:ilvl w:val="0"/>
          <w:numId w:val="0"/>
        </w:numPr>
        <w:rPr>
          <w:b w:val="0"/>
          <w:bCs/>
        </w:rPr>
      </w:pPr>
      <w:r>
        <w:rPr>
          <w:b w:val="0"/>
          <w:bCs/>
        </w:rPr>
        <w:t>2.3</w:t>
      </w:r>
      <w:r w:rsidR="00900F31" w:rsidRPr="00900F31">
        <w:rPr>
          <w:b w:val="0"/>
          <w:bCs/>
        </w:rPr>
        <w:t>.2 Landmark</w:t>
      </w:r>
      <w:r w:rsidR="00900F31" w:rsidRPr="00900F31">
        <w:rPr>
          <w:b w:val="0"/>
          <w:bCs/>
        </w:rPr>
        <w:noBreakHyphen/>
        <w:t>based animation</w:t>
      </w:r>
    </w:p>
    <w:p w14:paraId="0D09DE00" w14:textId="21D8AE92" w:rsidR="00900F31" w:rsidRPr="00900F31" w:rsidRDefault="00900F31" w:rsidP="00900F31">
      <w:pPr>
        <w:rPr>
          <w:lang w:val="en-US"/>
        </w:rPr>
      </w:pPr>
      <w:r w:rsidRPr="00900F31">
        <w:rPr>
          <w:b/>
          <w:bCs/>
          <w:lang w:val="en-US"/>
        </w:rPr>
        <w:t>Restriction:</w:t>
      </w:r>
      <w:r w:rsidRPr="00900F31">
        <w:rPr>
          <w:lang w:val="en-US"/>
        </w:rPr>
        <w:t xml:space="preserve"> Animation uses 2D landmark coordinates with ala_is_3d_flag=false per ARF; sparse tensors identify affected vertices.</w:t>
      </w:r>
    </w:p>
    <w:p w14:paraId="4E965AE6" w14:textId="77777777" w:rsidR="00900F31" w:rsidRPr="00900F31" w:rsidRDefault="00900F31" w:rsidP="00900F31">
      <w:pPr>
        <w:rPr>
          <w:lang w:val="en-US"/>
        </w:rPr>
      </w:pPr>
      <w:r w:rsidRPr="00900F31">
        <w:rPr>
          <w:b/>
          <w:bCs/>
          <w:lang w:val="en-US"/>
        </w:rPr>
        <w:t>Justification:</w:t>
      </w:r>
    </w:p>
    <w:p w14:paraId="792A0C88" w14:textId="4973A03E" w:rsidR="00900F31" w:rsidRPr="00900F31" w:rsidRDefault="00900F31" w:rsidP="00900F31">
      <w:pPr>
        <w:numPr>
          <w:ilvl w:val="0"/>
          <w:numId w:val="49"/>
        </w:numPr>
        <w:rPr>
          <w:lang w:val="en-US"/>
        </w:rPr>
      </w:pPr>
      <w:r w:rsidRPr="00900F31">
        <w:rPr>
          <w:b/>
          <w:bCs/>
          <w:lang w:val="en-US"/>
        </w:rPr>
        <w:t>Industry</w:t>
      </w:r>
      <w:r w:rsidRPr="00900F31">
        <w:rPr>
          <w:b/>
          <w:bCs/>
          <w:lang w:val="en-US"/>
        </w:rPr>
        <w:noBreakHyphen/>
        <w:t>proven approach:</w:t>
      </w:r>
      <w:r w:rsidRPr="00900F31">
        <w:rPr>
          <w:lang w:val="en-US"/>
        </w:rPr>
        <w:t xml:space="preserve"> Real</w:t>
      </w:r>
      <w:r w:rsidRPr="00900F31">
        <w:rPr>
          <w:lang w:val="en-US"/>
        </w:rPr>
        <w:noBreakHyphen/>
        <w:t>time face</w:t>
      </w:r>
      <w:r w:rsidRPr="00900F31">
        <w:rPr>
          <w:lang w:val="en-US"/>
        </w:rPr>
        <w:noBreakHyphen/>
        <w:t>landmark pipelines (e.g., MediaPipe Face Mesh) drive 2D deformations from landmarks efficiently, scaling from minimal sets to high fidelity (e.g., 68→468 points). Using 2D landmarks keeps compute minimal for basic devices.</w:t>
      </w:r>
      <w:r w:rsidR="004A4079" w:rsidRPr="00900F31">
        <w:rPr>
          <w:lang w:val="en-US"/>
        </w:rPr>
        <w:t xml:space="preserve"> </w:t>
      </w:r>
    </w:p>
    <w:p w14:paraId="5D2FBB96" w14:textId="77777777" w:rsidR="00900F31" w:rsidRPr="00900F31" w:rsidRDefault="00900F31" w:rsidP="00900F31">
      <w:pPr>
        <w:numPr>
          <w:ilvl w:val="0"/>
          <w:numId w:val="49"/>
        </w:numPr>
        <w:rPr>
          <w:lang w:val="en-US"/>
        </w:rPr>
      </w:pPr>
      <w:r w:rsidRPr="00900F31">
        <w:rPr>
          <w:b/>
          <w:bCs/>
          <w:lang w:val="en-US"/>
        </w:rPr>
        <w:t>Bandwidth efficiency:</w:t>
      </w:r>
      <w:r w:rsidRPr="00900F31">
        <w:rPr>
          <w:lang w:val="en-US"/>
        </w:rPr>
        <w:t xml:space="preserve"> Example at 60 fps, 68 landmarks with 16</w:t>
      </w:r>
      <w:r w:rsidRPr="00900F31">
        <w:rPr>
          <w:lang w:val="en-US"/>
        </w:rPr>
        <w:noBreakHyphen/>
        <w:t>bit (x,y) ≈ 130.6 kbps; 106 landmarks ≈ 203.5 kbps. High</w:t>
      </w:r>
      <w:r w:rsidRPr="00900F31">
        <w:rPr>
          <w:lang w:val="en-US"/>
        </w:rPr>
        <w:noBreakHyphen/>
        <w:t>fidelity 468×3D landmarks would be ≈ 1.35 Mbps, which is unnecessary for a 2D mesh; the profile’s 2D choice is therefore appropriate for budget and latency.</w:t>
      </w:r>
    </w:p>
    <w:p w14:paraId="0B3C3ED7" w14:textId="3E9B777A" w:rsidR="00900F31" w:rsidRPr="00900F31" w:rsidRDefault="00900F31" w:rsidP="004A4079">
      <w:pPr>
        <w:pStyle w:val="Heading3"/>
        <w:numPr>
          <w:ilvl w:val="0"/>
          <w:numId w:val="0"/>
        </w:numPr>
        <w:rPr>
          <w:b w:val="0"/>
          <w:bCs/>
        </w:rPr>
      </w:pPr>
      <w:r w:rsidRPr="00900F31">
        <w:rPr>
          <w:b w:val="0"/>
          <w:bCs/>
        </w:rPr>
        <w:lastRenderedPageBreak/>
        <w:t>2.</w:t>
      </w:r>
      <w:r w:rsidR="004A4079">
        <w:rPr>
          <w:b w:val="0"/>
          <w:bCs/>
        </w:rPr>
        <w:t>3.</w:t>
      </w:r>
      <w:r w:rsidRPr="00900F31">
        <w:rPr>
          <w:b w:val="0"/>
          <w:bCs/>
        </w:rPr>
        <w:t>3 Asset structure and LoD</w:t>
      </w:r>
    </w:p>
    <w:p w14:paraId="21436D50" w14:textId="596955EC" w:rsidR="00900F31" w:rsidRPr="00900F31" w:rsidRDefault="00900F31" w:rsidP="00900F31">
      <w:pPr>
        <w:rPr>
          <w:lang w:val="en-US"/>
        </w:rPr>
      </w:pPr>
      <w:r w:rsidRPr="00900F31">
        <w:rPr>
          <w:b/>
          <w:bCs/>
          <w:lang w:val="en-US"/>
        </w:rPr>
        <w:t>Restriction:</w:t>
      </w:r>
      <w:r w:rsidRPr="00900F31">
        <w:rPr>
          <w:lang w:val="en-US"/>
        </w:rPr>
        <w:t xml:space="preserve"> Single</w:t>
      </w:r>
      <w:r w:rsidRPr="00900F31">
        <w:rPr>
          <w:lang w:val="en-US"/>
        </w:rPr>
        <w:noBreakHyphen/>
        <w:t xml:space="preserve">LoD asset (mesh + texture); LandmarkSet references 2D mesh vertices for key facial features. </w:t>
      </w:r>
    </w:p>
    <w:p w14:paraId="32C55A2C" w14:textId="77777777" w:rsidR="00900F31" w:rsidRPr="00900F31" w:rsidRDefault="00900F31" w:rsidP="00900F31">
      <w:pPr>
        <w:rPr>
          <w:lang w:val="en-US"/>
        </w:rPr>
      </w:pPr>
      <w:r w:rsidRPr="00900F31">
        <w:rPr>
          <w:b/>
          <w:bCs/>
          <w:lang w:val="en-US"/>
        </w:rPr>
        <w:t>Justification:</w:t>
      </w:r>
    </w:p>
    <w:p w14:paraId="58212818" w14:textId="53724E7A" w:rsidR="00900F31" w:rsidRPr="00900F31" w:rsidRDefault="00900F31" w:rsidP="00900F31">
      <w:pPr>
        <w:numPr>
          <w:ilvl w:val="0"/>
          <w:numId w:val="50"/>
        </w:numPr>
        <w:rPr>
          <w:lang w:val="en-US"/>
        </w:rPr>
      </w:pPr>
      <w:r w:rsidRPr="00900F31">
        <w:rPr>
          <w:b/>
          <w:bCs/>
          <w:lang w:val="en-US"/>
        </w:rPr>
        <w:t xml:space="preserve">Simplicity </w:t>
      </w:r>
      <w:r w:rsidR="004A4079">
        <w:rPr>
          <w:b/>
          <w:bCs/>
          <w:lang w:val="en-US"/>
        </w:rPr>
        <w:t>and r</w:t>
      </w:r>
      <w:r w:rsidRPr="00900F31">
        <w:rPr>
          <w:b/>
          <w:bCs/>
          <w:lang w:val="en-US"/>
        </w:rPr>
        <w:t>obustness:</w:t>
      </w:r>
      <w:r w:rsidRPr="00900F31">
        <w:rPr>
          <w:lang w:val="en-US"/>
        </w:rPr>
        <w:t xml:space="preserve"> One LoD avoids resampling landmarks across meshes and cuts authoring/testing cost; quality scaling is achieved by texture resolution rather than geometry changes in 2D.</w:t>
      </w:r>
    </w:p>
    <w:p w14:paraId="0B0BFFF5" w14:textId="3BE7FD89" w:rsidR="00900F31" w:rsidRPr="00900F31" w:rsidRDefault="004A4079" w:rsidP="004A4079">
      <w:pPr>
        <w:pStyle w:val="Heading3"/>
        <w:numPr>
          <w:ilvl w:val="0"/>
          <w:numId w:val="0"/>
        </w:numPr>
        <w:rPr>
          <w:b w:val="0"/>
          <w:bCs/>
        </w:rPr>
      </w:pPr>
      <w:r>
        <w:rPr>
          <w:b w:val="0"/>
          <w:bCs/>
        </w:rPr>
        <w:t>2.3</w:t>
      </w:r>
      <w:r w:rsidR="00900F31" w:rsidRPr="00900F31">
        <w:rPr>
          <w:b w:val="0"/>
          <w:bCs/>
        </w:rPr>
        <w:t>.4 Optional voice</w:t>
      </w:r>
      <w:r w:rsidR="00900F31" w:rsidRPr="00900F31">
        <w:rPr>
          <w:b w:val="0"/>
          <w:bCs/>
        </w:rPr>
        <w:noBreakHyphen/>
        <w:t>driven animation (DNN) inside ARF</w:t>
      </w:r>
    </w:p>
    <w:p w14:paraId="6667084F" w14:textId="1B9AA69F" w:rsidR="00900F31" w:rsidRPr="00900F31" w:rsidRDefault="00900F31" w:rsidP="00900F31">
      <w:pPr>
        <w:rPr>
          <w:lang w:val="en-US"/>
        </w:rPr>
      </w:pPr>
      <w:r w:rsidRPr="00900F31">
        <w:rPr>
          <w:b/>
          <w:bCs/>
          <w:lang w:val="en-US"/>
        </w:rPr>
        <w:t>Restriction:</w:t>
      </w:r>
      <w:r w:rsidRPr="00900F31">
        <w:rPr>
          <w:lang w:val="en-US"/>
        </w:rPr>
        <w:t xml:space="preserve"> Optional voice</w:t>
      </w:r>
      <w:r w:rsidRPr="00900F31">
        <w:rPr>
          <w:lang w:val="en-US"/>
        </w:rPr>
        <w:noBreakHyphen/>
        <w:t xml:space="preserve">driven 2D animation via a proprietary framework stored in ARF; not mandated. </w:t>
      </w:r>
    </w:p>
    <w:p w14:paraId="19B6A248" w14:textId="77777777" w:rsidR="00900F31" w:rsidRPr="00900F31" w:rsidRDefault="00900F31" w:rsidP="00900F31">
      <w:pPr>
        <w:rPr>
          <w:lang w:val="en-US"/>
        </w:rPr>
      </w:pPr>
      <w:r w:rsidRPr="00900F31">
        <w:rPr>
          <w:b/>
          <w:bCs/>
          <w:lang w:val="en-US"/>
        </w:rPr>
        <w:t>Justification:</w:t>
      </w:r>
    </w:p>
    <w:p w14:paraId="0E7C66FF" w14:textId="3C37D9C7" w:rsidR="00900F31" w:rsidRPr="00900F31" w:rsidRDefault="00900F31" w:rsidP="00900F31">
      <w:pPr>
        <w:numPr>
          <w:ilvl w:val="0"/>
          <w:numId w:val="51"/>
        </w:numPr>
        <w:rPr>
          <w:lang w:val="en-US"/>
        </w:rPr>
      </w:pPr>
      <w:r w:rsidRPr="00900F31">
        <w:rPr>
          <w:b/>
          <w:bCs/>
          <w:lang w:val="en-US"/>
        </w:rPr>
        <w:t>In</w:t>
      </w:r>
      <w:r w:rsidR="004A4079">
        <w:rPr>
          <w:b/>
          <w:bCs/>
          <w:lang w:val="en-US"/>
        </w:rPr>
        <w:t>teroperable extensibility</w:t>
      </w:r>
      <w:r w:rsidRPr="00900F31">
        <w:rPr>
          <w:b/>
          <w:bCs/>
          <w:lang w:val="en-US"/>
        </w:rPr>
        <w:t>:</w:t>
      </w:r>
      <w:r w:rsidRPr="00900F31">
        <w:rPr>
          <w:lang w:val="en-US"/>
        </w:rPr>
        <w:t xml:space="preserve"> Keeps baseline 2D compatible while allowing vendors to ship voice</w:t>
      </w:r>
      <w:r w:rsidRPr="00900F31">
        <w:rPr>
          <w:lang w:val="en-US"/>
        </w:rPr>
        <w:noBreakHyphen/>
        <w:t>to</w:t>
      </w:r>
      <w:r w:rsidRPr="00900F31">
        <w:rPr>
          <w:lang w:val="en-US"/>
        </w:rPr>
        <w:noBreakHyphen/>
        <w:t>animation models as assets</w:t>
      </w:r>
      <w:r w:rsidR="004A4079">
        <w:rPr>
          <w:lang w:val="en-US"/>
        </w:rPr>
        <w:t>. This</w:t>
      </w:r>
      <w:r w:rsidRPr="00900F31">
        <w:rPr>
          <w:lang w:val="en-US"/>
        </w:rPr>
        <w:t xml:space="preserve"> capability is discoverable through supportedAnimations in ARF without fragmenting the profile.</w:t>
      </w:r>
    </w:p>
    <w:p w14:paraId="613FE5E7" w14:textId="779255CF" w:rsidR="00090904" w:rsidRDefault="00090904" w:rsidP="004A4079">
      <w:pPr>
        <w:pStyle w:val="Heading1"/>
        <w:numPr>
          <w:ilvl w:val="0"/>
          <w:numId w:val="55"/>
        </w:numPr>
      </w:pPr>
      <w:r>
        <w:t>Proposal</w:t>
      </w:r>
    </w:p>
    <w:bookmarkEnd w:id="0"/>
    <w:p w14:paraId="4B6EACC5" w14:textId="17504653" w:rsidR="00514422" w:rsidRPr="003B4746" w:rsidRDefault="00514422" w:rsidP="00514422">
      <w:r>
        <w:t xml:space="preserve">We propose </w:t>
      </w:r>
      <w:r w:rsidR="004A4079">
        <w:t>to endorse the current profile definitions and to continue work on defining more profiles as needed in the future.</w:t>
      </w:r>
    </w:p>
    <w:p w14:paraId="4D14DD41" w14:textId="2CE4882E" w:rsidR="00EE5926" w:rsidRDefault="00EE5926" w:rsidP="004A4079">
      <w:pPr>
        <w:pStyle w:val="Heading1"/>
        <w:numPr>
          <w:ilvl w:val="0"/>
          <w:numId w:val="55"/>
        </w:numPr>
      </w:pPr>
      <w:r>
        <w:t>References</w:t>
      </w:r>
    </w:p>
    <w:p w14:paraId="48F5A4F5" w14:textId="6D41562B" w:rsidR="008325E3" w:rsidRDefault="00EE5926" w:rsidP="007F6DA5">
      <w:pPr>
        <w:rPr>
          <w:lang w:val="en-US"/>
        </w:rPr>
      </w:pPr>
      <w:r>
        <w:rPr>
          <w:lang w:val="en-US"/>
        </w:rPr>
        <w:t>[1]</w:t>
      </w:r>
      <w:r>
        <w:rPr>
          <w:lang w:val="en-US"/>
        </w:rPr>
        <w:tab/>
        <w:t xml:space="preserve"> </w:t>
      </w:r>
      <w:r>
        <w:rPr>
          <w:lang w:val="en-US"/>
        </w:rPr>
        <w:tab/>
      </w:r>
      <w:r w:rsidR="00AF30C8" w:rsidRPr="00AF30C8">
        <w:rPr>
          <w:lang w:val="en-US"/>
        </w:rPr>
        <w:t>Real-time 3D Art Best Practices - Geometry Guide</w:t>
      </w:r>
      <w:r w:rsidR="00AF30C8" w:rsidRPr="00AF30C8">
        <w:rPr>
          <w:lang w:val="en-US"/>
        </w:rPr>
        <w:t>,</w:t>
      </w:r>
      <w:r w:rsidR="00AF30C8">
        <w:rPr>
          <w:b/>
          <w:bCs/>
        </w:rPr>
        <w:t xml:space="preserve"> </w:t>
      </w:r>
      <w:hyperlink r:id="rId11" w:history="1">
        <w:r w:rsidR="00AF30C8" w:rsidRPr="00C400C5">
          <w:rPr>
            <w:rStyle w:val="Hyperlink"/>
            <w:lang w:val="en-US"/>
          </w:rPr>
          <w:t>https://developer.arm.com/documentation/102448/0200/Triangle-and-polygon-usa</w:t>
        </w:r>
        <w:r w:rsidR="00AF30C8" w:rsidRPr="00C400C5">
          <w:rPr>
            <w:rStyle w:val="Hyperlink"/>
            <w:lang w:val="en-US"/>
          </w:rPr>
          <w:t>g</w:t>
        </w:r>
        <w:r w:rsidR="00AF30C8" w:rsidRPr="00C400C5">
          <w:rPr>
            <w:rStyle w:val="Hyperlink"/>
            <w:lang w:val="en-US"/>
          </w:rPr>
          <w:t>e</w:t>
        </w:r>
      </w:hyperlink>
    </w:p>
    <w:p w14:paraId="33306A17" w14:textId="7496AAE7" w:rsidR="00AF30C8" w:rsidRDefault="00AF30C8" w:rsidP="007F6DA5">
      <w:pPr>
        <w:rPr>
          <w:lang w:val="en-US"/>
        </w:rPr>
      </w:pPr>
      <w:r>
        <w:rPr>
          <w:lang w:val="en-US"/>
        </w:rPr>
        <w:t>[2]</w:t>
      </w:r>
      <w:r>
        <w:rPr>
          <w:lang w:val="en-US"/>
        </w:rPr>
        <w:tab/>
      </w:r>
      <w:r>
        <w:rPr>
          <w:lang w:val="en-US"/>
        </w:rPr>
        <w:tab/>
        <w:t xml:space="preserve">Live2D, </w:t>
      </w:r>
      <w:hyperlink r:id="rId12" w:history="1">
        <w:r w:rsidR="006B2922" w:rsidRPr="00C400C5">
          <w:rPr>
            <w:rStyle w:val="Hyperlink"/>
            <w:lang w:val="en-US"/>
          </w:rPr>
          <w:t>https://docs.live2d.com/en/cubism-editor-manual/deformer/</w:t>
        </w:r>
      </w:hyperlink>
    </w:p>
    <w:p w14:paraId="5AB62CC3" w14:textId="6B90F0B4" w:rsidR="007A1AD3" w:rsidRDefault="007A1AD3" w:rsidP="007F6DA5">
      <w:pPr>
        <w:rPr>
          <w:lang w:val="en-US"/>
        </w:rPr>
      </w:pPr>
      <w:r>
        <w:rPr>
          <w:lang w:val="en-US"/>
        </w:rPr>
        <w:t>[3]</w:t>
      </w:r>
      <w:r>
        <w:rPr>
          <w:lang w:val="en-US"/>
        </w:rPr>
        <w:tab/>
      </w:r>
      <w:r>
        <w:rPr>
          <w:lang w:val="en-US"/>
        </w:rPr>
        <w:tab/>
        <w:t xml:space="preserve">Apple Developer, Blendshapes, </w:t>
      </w:r>
      <w:hyperlink r:id="rId13" w:history="1">
        <w:r w:rsidRPr="00C400C5">
          <w:rPr>
            <w:rStyle w:val="Hyperlink"/>
            <w:lang w:val="en-US"/>
          </w:rPr>
          <w:t>https://developer.apple.com/documentation/arkit/arfaceanchor/blendshapes</w:t>
        </w:r>
      </w:hyperlink>
    </w:p>
    <w:p w14:paraId="37D99F2E" w14:textId="39F43AD4" w:rsidR="006B2922" w:rsidRDefault="006B2922" w:rsidP="007F6DA5">
      <w:pPr>
        <w:rPr>
          <w:b/>
          <w:bCs/>
        </w:rPr>
      </w:pPr>
      <w:r>
        <w:rPr>
          <w:lang w:val="en-US"/>
        </w:rPr>
        <w:t>[</w:t>
      </w:r>
      <w:r w:rsidR="007A1AD3">
        <w:rPr>
          <w:lang w:val="en-US"/>
        </w:rPr>
        <w:t>4</w:t>
      </w:r>
      <w:r>
        <w:rPr>
          <w:lang w:val="en-US"/>
        </w:rPr>
        <w:t>]</w:t>
      </w:r>
      <w:r>
        <w:rPr>
          <w:lang w:val="en-US"/>
        </w:rPr>
        <w:tab/>
      </w:r>
      <w:r>
        <w:rPr>
          <w:lang w:val="en-US"/>
        </w:rPr>
        <w:tab/>
      </w:r>
      <w:r w:rsidRPr="006B2922">
        <w:t>Unity QualitySettings.skinWeights</w:t>
      </w:r>
      <w:r w:rsidRPr="006B2922">
        <w:t xml:space="preserve">, </w:t>
      </w:r>
      <w:hyperlink r:id="rId14" w:history="1">
        <w:r w:rsidRPr="006B2922">
          <w:rPr>
            <w:rStyle w:val="Hyperlink"/>
          </w:rPr>
          <w:t>https://docs.unity3d.com/6000.1/Documentation/ScriptReference/QualitySettings-skinWeights.html</w:t>
        </w:r>
      </w:hyperlink>
    </w:p>
    <w:p w14:paraId="5DBDF53B" w14:textId="5D75DE24" w:rsidR="006B2922" w:rsidRDefault="006B2922" w:rsidP="007F6DA5">
      <w:r>
        <w:t>[</w:t>
      </w:r>
      <w:r w:rsidR="007A1AD3">
        <w:t>5</w:t>
      </w:r>
      <w:r>
        <w:t>]</w:t>
      </w:r>
      <w:r>
        <w:tab/>
      </w:r>
      <w:r>
        <w:tab/>
      </w:r>
      <w:r w:rsidRPr="006B2922">
        <w:t>Unreal skeletal mesh rendering</w:t>
      </w:r>
      <w:r>
        <w:t xml:space="preserve">, </w:t>
      </w:r>
      <w:hyperlink r:id="rId15" w:history="1">
        <w:r w:rsidRPr="00C400C5">
          <w:rPr>
            <w:rStyle w:val="Hyperlink"/>
          </w:rPr>
          <w:t>https://dev.epicgames.com/documentation/en-us/unreal-engine/skeletal-mesh-rendering-paths-in-unreal-engin</w:t>
        </w:r>
        <w:r w:rsidRPr="00C400C5">
          <w:rPr>
            <w:rStyle w:val="Hyperlink"/>
          </w:rPr>
          <w:t>e</w:t>
        </w:r>
      </w:hyperlink>
    </w:p>
    <w:p w14:paraId="58F4AC43" w14:textId="77777777" w:rsidR="006B2922" w:rsidRPr="006B2922" w:rsidRDefault="006B2922" w:rsidP="007F6DA5"/>
    <w:sectPr w:rsidR="006B2922" w:rsidRPr="006B2922" w:rsidSect="00072989">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AB61E" w14:textId="77777777" w:rsidR="00D70906" w:rsidRDefault="00D70906">
      <w:r>
        <w:separator/>
      </w:r>
    </w:p>
  </w:endnote>
  <w:endnote w:type="continuationSeparator" w:id="0">
    <w:p w14:paraId="26EC66C0" w14:textId="77777777" w:rsidR="00D70906" w:rsidRDefault="00D7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56BEE" w14:textId="77777777" w:rsidR="00D70906" w:rsidRDefault="00D70906">
      <w:r>
        <w:separator/>
      </w:r>
    </w:p>
  </w:footnote>
  <w:footnote w:type="continuationSeparator" w:id="0">
    <w:p w14:paraId="5C09FB91" w14:textId="77777777" w:rsidR="00D70906" w:rsidRDefault="00D70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324732DB"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w:t>
    </w:r>
    <w:r w:rsidR="007B5DED">
      <w:rPr>
        <w:b/>
        <w:noProof/>
        <w:sz w:val="24"/>
      </w:rPr>
      <w:t xml:space="preserve">Post </w:t>
    </w:r>
    <w:r w:rsidR="00ED1E9E">
      <w:rPr>
        <w:b/>
        <w:noProof/>
        <w:sz w:val="24"/>
      </w:rPr>
      <w:t>#13</w:t>
    </w:r>
    <w:r w:rsidR="007B5DED">
      <w:rPr>
        <w:b/>
        <w:noProof/>
        <w:sz w:val="24"/>
      </w:rPr>
      <w:t>3-e RTC AHG Meeting</w:t>
    </w:r>
    <w:r w:rsidRPr="007C550E">
      <w:rPr>
        <w:b/>
        <w:noProof/>
        <w:sz w:val="24"/>
      </w:rPr>
      <w:tab/>
    </w:r>
    <w:r>
      <w:rPr>
        <w:b/>
        <w:noProof/>
        <w:sz w:val="24"/>
      </w:rPr>
      <w:t>S4</w:t>
    </w:r>
    <w:r w:rsidR="007B5DED">
      <w:rPr>
        <w:b/>
        <w:noProof/>
        <w:sz w:val="24"/>
      </w:rPr>
      <w:t>aR</w:t>
    </w:r>
    <w:r>
      <w:rPr>
        <w:b/>
        <w:noProof/>
        <w:sz w:val="24"/>
      </w:rPr>
      <w:t>2</w:t>
    </w:r>
    <w:r w:rsidR="00A152B0">
      <w:rPr>
        <w:b/>
        <w:noProof/>
        <w:sz w:val="24"/>
      </w:rPr>
      <w:t>5</w:t>
    </w:r>
    <w:r>
      <w:rPr>
        <w:b/>
        <w:noProof/>
        <w:sz w:val="24"/>
      </w:rPr>
      <w:t>0</w:t>
    </w:r>
    <w:r w:rsidR="00F5585D">
      <w:rPr>
        <w:b/>
        <w:noProof/>
        <w:sz w:val="24"/>
      </w:rPr>
      <w:t>141</w:t>
    </w:r>
  </w:p>
  <w:p w14:paraId="3B56539F" w14:textId="217CB241" w:rsidR="008075BF" w:rsidRPr="00AC4A3E" w:rsidRDefault="007B5DED" w:rsidP="00AC4A3E">
    <w:pPr>
      <w:pStyle w:val="Header"/>
    </w:pPr>
    <w:r>
      <w:rPr>
        <w:sz w:val="24"/>
      </w:rPr>
      <w:t>Paris</w:t>
    </w:r>
    <w:r w:rsidR="00ED1E9E">
      <w:rPr>
        <w:sz w:val="24"/>
      </w:rPr>
      <w:t xml:space="preserve">, </w:t>
    </w:r>
    <w:r>
      <w:rPr>
        <w:sz w:val="24"/>
      </w:rPr>
      <w:t>3</w:t>
    </w:r>
    <w:r w:rsidR="000203AA">
      <w:rPr>
        <w:sz w:val="24"/>
      </w:rPr>
      <w:t xml:space="preserve"> </w:t>
    </w:r>
    <w:r w:rsidR="00ED1E9E">
      <w:rPr>
        <w:sz w:val="24"/>
      </w:rPr>
      <w:t>-</w:t>
    </w:r>
    <w:r w:rsidR="000203AA">
      <w:rPr>
        <w:sz w:val="24"/>
      </w:rPr>
      <w:t xml:space="preserve"> </w:t>
    </w:r>
    <w:r>
      <w:rPr>
        <w:sz w:val="24"/>
      </w:rPr>
      <w:t>5</w:t>
    </w:r>
    <w:r w:rsidR="00ED1E9E">
      <w:rPr>
        <w:sz w:val="24"/>
      </w:rPr>
      <w:t xml:space="preserve"> </w:t>
    </w:r>
    <w:r>
      <w:rPr>
        <w:sz w:val="24"/>
      </w:rPr>
      <w:t>September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A152D"/>
    <w:multiLevelType w:val="multilevel"/>
    <w:tmpl w:val="430A6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CF54240"/>
    <w:multiLevelType w:val="multilevel"/>
    <w:tmpl w:val="8A7E711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9E2A6F"/>
    <w:multiLevelType w:val="multilevel"/>
    <w:tmpl w:val="45961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CA5BE2"/>
    <w:multiLevelType w:val="multilevel"/>
    <w:tmpl w:val="7604E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D2090D"/>
    <w:multiLevelType w:val="multilevel"/>
    <w:tmpl w:val="BE0A3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63EC1"/>
    <w:multiLevelType w:val="multilevel"/>
    <w:tmpl w:val="7804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BA5A19"/>
    <w:multiLevelType w:val="multilevel"/>
    <w:tmpl w:val="84FA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F03235"/>
    <w:multiLevelType w:val="multilevel"/>
    <w:tmpl w:val="9DC07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E26EE2"/>
    <w:multiLevelType w:val="multilevel"/>
    <w:tmpl w:val="5B3A5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9C42E8"/>
    <w:multiLevelType w:val="multilevel"/>
    <w:tmpl w:val="FF68D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01757B"/>
    <w:multiLevelType w:val="multilevel"/>
    <w:tmpl w:val="688E6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5875D2"/>
    <w:multiLevelType w:val="multilevel"/>
    <w:tmpl w:val="AB36B68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600B12"/>
    <w:multiLevelType w:val="multilevel"/>
    <w:tmpl w:val="BCCA2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B86214"/>
    <w:multiLevelType w:val="multilevel"/>
    <w:tmpl w:val="BF2C8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6" w15:restartNumberingAfterBreak="0">
    <w:nsid w:val="5CAC0EE8"/>
    <w:multiLevelType w:val="multilevel"/>
    <w:tmpl w:val="2C401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66734F"/>
    <w:multiLevelType w:val="multilevel"/>
    <w:tmpl w:val="F87C6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38"/>
  </w:num>
  <w:num w:numId="2" w16cid:durableId="281032281">
    <w:abstractNumId w:val="27"/>
  </w:num>
  <w:num w:numId="3"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22"/>
  </w:num>
  <w:num w:numId="5" w16cid:durableId="1446458188">
    <w:abstractNumId w:val="4"/>
  </w:num>
  <w:num w:numId="6" w16cid:durableId="735123984">
    <w:abstractNumId w:val="7"/>
  </w:num>
  <w:num w:numId="7" w16cid:durableId="788552162">
    <w:abstractNumId w:val="16"/>
  </w:num>
  <w:num w:numId="8" w16cid:durableId="283195772">
    <w:abstractNumId w:val="0"/>
  </w:num>
  <w:num w:numId="9" w16cid:durableId="1031805320">
    <w:abstractNumId w:val="3"/>
  </w:num>
  <w:num w:numId="10" w16cid:durableId="169148494">
    <w:abstractNumId w:val="38"/>
  </w:num>
  <w:num w:numId="11" w16cid:durableId="1525971380">
    <w:abstractNumId w:val="33"/>
  </w:num>
  <w:num w:numId="12" w16cid:durableId="1511218414">
    <w:abstractNumId w:val="37"/>
  </w:num>
  <w:num w:numId="13" w16cid:durableId="815728443">
    <w:abstractNumId w:val="38"/>
  </w:num>
  <w:num w:numId="14" w16cid:durableId="910039807">
    <w:abstractNumId w:val="39"/>
  </w:num>
  <w:num w:numId="15" w16cid:durableId="1975134722">
    <w:abstractNumId w:val="28"/>
  </w:num>
  <w:num w:numId="16" w16cid:durableId="1712026302">
    <w:abstractNumId w:val="25"/>
  </w:num>
  <w:num w:numId="17" w16cid:durableId="2046057848">
    <w:abstractNumId w:val="38"/>
  </w:num>
  <w:num w:numId="18" w16cid:durableId="989986992">
    <w:abstractNumId w:val="38"/>
  </w:num>
  <w:num w:numId="19" w16cid:durableId="1419518851">
    <w:abstractNumId w:val="6"/>
  </w:num>
  <w:num w:numId="20" w16cid:durableId="69009680">
    <w:abstractNumId w:val="38"/>
  </w:num>
  <w:num w:numId="21" w16cid:durableId="1903441439">
    <w:abstractNumId w:val="38"/>
  </w:num>
  <w:num w:numId="22" w16cid:durableId="168373479">
    <w:abstractNumId w:val="38"/>
  </w:num>
  <w:num w:numId="23" w16cid:durableId="1493834802">
    <w:abstractNumId w:val="38"/>
  </w:num>
  <w:num w:numId="24" w16cid:durableId="1755974918">
    <w:abstractNumId w:val="38"/>
  </w:num>
  <w:num w:numId="25" w16cid:durableId="829950102">
    <w:abstractNumId w:val="10"/>
  </w:num>
  <w:num w:numId="26" w16cid:durableId="406459072">
    <w:abstractNumId w:val="41"/>
  </w:num>
  <w:num w:numId="27" w16cid:durableId="1304699279">
    <w:abstractNumId w:val="15"/>
  </w:num>
  <w:num w:numId="28" w16cid:durableId="1130048300">
    <w:abstractNumId w:val="1"/>
  </w:num>
  <w:num w:numId="29" w16cid:durableId="449053502">
    <w:abstractNumId w:val="12"/>
  </w:num>
  <w:num w:numId="30" w16cid:durableId="1043599091">
    <w:abstractNumId w:val="11"/>
  </w:num>
  <w:num w:numId="31" w16cid:durableId="1337461598">
    <w:abstractNumId w:val="18"/>
  </w:num>
  <w:num w:numId="32" w16cid:durableId="439032847">
    <w:abstractNumId w:val="38"/>
  </w:num>
  <w:num w:numId="33" w16cid:durableId="955722469">
    <w:abstractNumId w:val="5"/>
  </w:num>
  <w:num w:numId="34" w16cid:durableId="853884445">
    <w:abstractNumId w:val="35"/>
  </w:num>
  <w:num w:numId="35" w16cid:durableId="2112047754">
    <w:abstractNumId w:val="20"/>
  </w:num>
  <w:num w:numId="36" w16cid:durableId="1769883219">
    <w:abstractNumId w:val="31"/>
  </w:num>
  <w:num w:numId="37" w16cid:durableId="110711406">
    <w:abstractNumId w:val="38"/>
  </w:num>
  <w:num w:numId="38" w16cid:durableId="2065177197">
    <w:abstractNumId w:val="42"/>
  </w:num>
  <w:num w:numId="39" w16cid:durableId="795027455">
    <w:abstractNumId w:val="38"/>
  </w:num>
  <w:num w:numId="40" w16cid:durableId="171528881">
    <w:abstractNumId w:val="24"/>
  </w:num>
  <w:num w:numId="41" w16cid:durableId="949052277">
    <w:abstractNumId w:val="2"/>
  </w:num>
  <w:num w:numId="42" w16cid:durableId="145364935">
    <w:abstractNumId w:val="32"/>
  </w:num>
  <w:num w:numId="43" w16cid:durableId="20938081">
    <w:abstractNumId w:val="34"/>
  </w:num>
  <w:num w:numId="44" w16cid:durableId="1005715744">
    <w:abstractNumId w:val="23"/>
  </w:num>
  <w:num w:numId="45" w16cid:durableId="1094283749">
    <w:abstractNumId w:val="29"/>
  </w:num>
  <w:num w:numId="46" w16cid:durableId="606545022">
    <w:abstractNumId w:val="21"/>
  </w:num>
  <w:num w:numId="47" w16cid:durableId="1079209848">
    <w:abstractNumId w:val="14"/>
  </w:num>
  <w:num w:numId="48" w16cid:durableId="1903710406">
    <w:abstractNumId w:val="9"/>
  </w:num>
  <w:num w:numId="49" w16cid:durableId="652753215">
    <w:abstractNumId w:val="40"/>
  </w:num>
  <w:num w:numId="50" w16cid:durableId="991710950">
    <w:abstractNumId w:val="36"/>
  </w:num>
  <w:num w:numId="51" w16cid:durableId="363675008">
    <w:abstractNumId w:val="13"/>
  </w:num>
  <w:num w:numId="52" w16cid:durableId="1859151682">
    <w:abstractNumId w:val="17"/>
  </w:num>
  <w:num w:numId="53" w16cid:durableId="831869256">
    <w:abstractNumId w:val="19"/>
  </w:num>
  <w:num w:numId="54" w16cid:durableId="1788936858">
    <w:abstractNumId w:val="8"/>
  </w:num>
  <w:num w:numId="55" w16cid:durableId="1939680709">
    <w:abstractNumId w:val="30"/>
  </w:num>
  <w:num w:numId="56" w16cid:durableId="1632400787">
    <w:abstractNumId w:val="38"/>
  </w:num>
  <w:num w:numId="57" w16cid:durableId="1971400207">
    <w:abstractNumId w:val="38"/>
  </w:num>
  <w:num w:numId="58" w16cid:durableId="2063745325">
    <w:abstractNumId w:val="38"/>
  </w:num>
  <w:num w:numId="59" w16cid:durableId="1455716426">
    <w:abstractNumId w:val="38"/>
  </w:num>
  <w:num w:numId="60" w16cid:durableId="2108384018">
    <w:abstractNumId w:val="38"/>
  </w:num>
  <w:num w:numId="61" w16cid:durableId="547568290">
    <w:abstractNumId w:val="38"/>
  </w:num>
  <w:num w:numId="62" w16cid:durableId="1508206803">
    <w:abstractNumId w:val="38"/>
  </w:num>
  <w:num w:numId="63" w16cid:durableId="391730829">
    <w:abstractNumId w:val="38"/>
  </w:num>
  <w:num w:numId="64" w16cid:durableId="1050617022">
    <w:abstractNumId w:val="38"/>
  </w:num>
  <w:num w:numId="65" w16cid:durableId="333581282">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526"/>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4079"/>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5C"/>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417"/>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2922"/>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1AD3"/>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0F3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0C8"/>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906"/>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585D"/>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veloper.apple.com/documentation/arkit/arfaceanchor/blendshape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s.live2d.com/en/cubism-editor-manual/deforme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loper.arm.com/documentation/102448/0200/Triangle-and-polygon-usage" TargetMode="External"/><Relationship Id="rId5" Type="http://schemas.openxmlformats.org/officeDocument/2006/relationships/numbering" Target="numbering.xml"/><Relationship Id="rId15" Type="http://schemas.openxmlformats.org/officeDocument/2006/relationships/hyperlink" Target="https://dev.epicgames.com/documentation/en-us/unreal-engine/skeletal-mesh-rendering-paths-in-unreal-engin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s.unity3d.com/6000.1/Documentation/ScriptReference/QualitySettings-skinWeights.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72</TotalTime>
  <Pages>4</Pages>
  <Words>1190</Words>
  <Characters>6786</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9</cp:revision>
  <dcterms:created xsi:type="dcterms:W3CDTF">2022-11-08T17:11:00Z</dcterms:created>
  <dcterms:modified xsi:type="dcterms:W3CDTF">2025-08-29T16:34:00Z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