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41C7E4B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717C1E">
        <w:rPr>
          <w:rFonts w:ascii="Arial" w:hAnsi="Arial" w:cs="Arial"/>
          <w:b/>
          <w:bCs/>
          <w:sz w:val="24"/>
          <w:szCs w:val="24"/>
        </w:rPr>
        <w:t xml:space="preserve">TSG </w:t>
      </w:r>
      <w:r>
        <w:rPr>
          <w:rFonts w:ascii="Arial" w:hAnsi="Arial" w:cs="Arial"/>
          <w:b/>
          <w:bCs/>
          <w:sz w:val="24"/>
          <w:szCs w:val="24"/>
        </w:rPr>
        <w:t>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 w:rsidR="00717C1E">
        <w:rPr>
          <w:rFonts w:ascii="Arial" w:hAnsi="Arial" w:cs="Arial"/>
          <w:b/>
          <w:bCs/>
          <w:sz w:val="24"/>
          <w:szCs w:val="24"/>
        </w:rPr>
        <w:t>3-LI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717C1E">
        <w:rPr>
          <w:rFonts w:ascii="Arial" w:hAnsi="Arial" w:cs="Arial"/>
          <w:b/>
          <w:bCs/>
          <w:sz w:val="24"/>
          <w:szCs w:val="24"/>
        </w:rPr>
        <w:t>98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03AE8" w:rsidRPr="00717C1E">
        <w:rPr>
          <w:rFonts w:ascii="Arial" w:hAnsi="Arial"/>
          <w:b/>
          <w:bCs/>
          <w:sz w:val="28"/>
          <w:szCs w:val="24"/>
        </w:rPr>
        <w:t>S</w:t>
      </w:r>
      <w:r w:rsidR="007C083D">
        <w:rPr>
          <w:rFonts w:ascii="Arial" w:hAnsi="Arial"/>
          <w:b/>
          <w:bCs/>
          <w:sz w:val="28"/>
          <w:szCs w:val="24"/>
        </w:rPr>
        <w:t>3i250</w:t>
      </w:r>
      <w:r w:rsidR="00751892">
        <w:rPr>
          <w:rFonts w:ascii="Arial" w:hAnsi="Arial"/>
          <w:b/>
          <w:bCs/>
          <w:sz w:val="28"/>
          <w:szCs w:val="24"/>
        </w:rPr>
        <w:t>440</w:t>
      </w:r>
    </w:p>
    <w:p w14:paraId="3E6B4129" w14:textId="3B956F4A" w:rsidR="00463675" w:rsidRPr="000F4E43" w:rsidRDefault="00717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Florence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Italy, 15th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- 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="0097498A"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>18th July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4D4076A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717C1E">
        <w:rPr>
          <w:bCs w:val="0"/>
        </w:rPr>
        <w:t xml:space="preserve"> SA WG1</w:t>
      </w:r>
      <w:r w:rsidR="00D07B15" w:rsidRPr="00D07B15">
        <w:rPr>
          <w:bCs w:val="0"/>
        </w:rPr>
        <w:t xml:space="preserve">: </w:t>
      </w:r>
      <w:r w:rsidR="007C083D">
        <w:rPr>
          <w:bCs w:val="0"/>
        </w:rPr>
        <w:t>Identifying a Roamed-</w:t>
      </w:r>
      <w:r w:rsidR="00717C1E">
        <w:rPr>
          <w:bCs w:val="0"/>
        </w:rPr>
        <w:t>In User’s Permanent Subscription Identity by the VPLMN</w:t>
      </w:r>
    </w:p>
    <w:p w14:paraId="4A2F403A" w14:textId="5289B06E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 </w:t>
      </w:r>
      <w:r w:rsidR="00717C1E">
        <w:t>20</w:t>
      </w:r>
    </w:p>
    <w:p w14:paraId="11BFCDC2" w14:textId="05CFA978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642F2">
        <w:t>LI20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8A5C580" w:rsidR="00463675" w:rsidRPr="000C39A4" w:rsidRDefault="00463675" w:rsidP="00926EDF">
      <w:pPr>
        <w:pStyle w:val="Source"/>
        <w:ind w:left="1710" w:hanging="1699"/>
        <w:rPr>
          <w:bCs/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BD321C" w:rsidRPr="000C39A4">
        <w:rPr>
          <w:bCs/>
          <w:lang w:val="fr-FR"/>
        </w:rPr>
        <w:t>SA3-LI</w:t>
      </w:r>
    </w:p>
    <w:p w14:paraId="2CD121DC" w14:textId="56146B37" w:rsidR="00463675" w:rsidRPr="000C39A4" w:rsidRDefault="00463675" w:rsidP="00926EDF">
      <w:pPr>
        <w:pStyle w:val="Source"/>
        <w:ind w:left="1710" w:hanging="1699"/>
        <w:rPr>
          <w:bCs/>
          <w:lang w:val="fr-FR"/>
        </w:rPr>
      </w:pPr>
      <w:r w:rsidRPr="000C39A4">
        <w:rPr>
          <w:bCs/>
          <w:lang w:val="fr-FR"/>
        </w:rPr>
        <w:t>To:</w:t>
      </w:r>
      <w:r w:rsidRPr="000C39A4">
        <w:rPr>
          <w:bCs/>
          <w:lang w:val="fr-FR"/>
        </w:rPr>
        <w:tab/>
      </w:r>
      <w:r w:rsidR="00717C1E" w:rsidRPr="000C39A4">
        <w:rPr>
          <w:bCs/>
          <w:lang w:val="fr-FR"/>
        </w:rPr>
        <w:t>SA1</w:t>
      </w:r>
    </w:p>
    <w:p w14:paraId="6E0CADF1" w14:textId="0BA0C20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35F5C">
        <w:rPr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255716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C2D41">
        <w:rPr>
          <w:bCs/>
        </w:rPr>
        <w:t>Selvam Rengasami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ACBAFB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536A4" w:rsidRPr="007536A4">
        <w:rPr>
          <w:bCs/>
          <w:color w:val="000000"/>
        </w:rPr>
        <w:t>Selvam@trideaworks.com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8E138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43BA5A" w14:textId="25827B1B" w:rsidR="00BD321C" w:rsidRDefault="00BD321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SA3-LI is aware that SA1 has been developing the 6G Stage 1 system requirements in TR 22.870.</w:t>
      </w:r>
    </w:p>
    <w:p w14:paraId="19B98A29" w14:textId="77777777" w:rsidR="00BD321C" w:rsidRDefault="00BD321C" w:rsidP="00A46486">
      <w:pPr>
        <w:ind w:left="54"/>
        <w:rPr>
          <w:rFonts w:ascii="Arial" w:hAnsi="Arial" w:cs="Arial"/>
        </w:rPr>
      </w:pPr>
    </w:p>
    <w:p w14:paraId="2FA0528F" w14:textId="4AEE623C" w:rsidR="00717C1E" w:rsidRDefault="00BD321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More specifically, </w:t>
      </w:r>
      <w:r w:rsidR="00717C1E">
        <w:rPr>
          <w:rFonts w:ascii="Arial" w:hAnsi="Arial" w:cs="Arial"/>
        </w:rPr>
        <w:t xml:space="preserve">SA3-LI is aware that SA1 has been discussing potential requirements </w:t>
      </w:r>
      <w:r w:rsidR="009642F2">
        <w:rPr>
          <w:rFonts w:ascii="Arial" w:hAnsi="Arial" w:cs="Arial"/>
        </w:rPr>
        <w:t>for 6G as part of the work on TR 22</w:t>
      </w:r>
      <w:r w:rsidR="00717C1E">
        <w:rPr>
          <w:rFonts w:ascii="Arial" w:hAnsi="Arial" w:cs="Arial"/>
        </w:rPr>
        <w:t xml:space="preserve">.870 for a visited network to be able to identify the permanent subscription identifier of a roamed-in user prior to enabling the user to access communication services. </w:t>
      </w:r>
      <w:r w:rsidR="002F39FF">
        <w:rPr>
          <w:rFonts w:ascii="Arial" w:hAnsi="Arial" w:cs="Arial"/>
        </w:rPr>
        <w:t xml:space="preserve"> </w:t>
      </w:r>
    </w:p>
    <w:p w14:paraId="7B9EEF0B" w14:textId="77777777" w:rsidR="00717C1E" w:rsidRDefault="00717C1E" w:rsidP="00A46486">
      <w:pPr>
        <w:ind w:left="54"/>
        <w:rPr>
          <w:rFonts w:ascii="Arial" w:hAnsi="Arial" w:cs="Arial"/>
        </w:rPr>
      </w:pPr>
    </w:p>
    <w:p w14:paraId="7B2DF3E8" w14:textId="50367DCD" w:rsidR="00796021" w:rsidRDefault="00717C1E" w:rsidP="009642F2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SA3-LI would like to ask SA1 to include</w:t>
      </w:r>
      <w:r w:rsidR="000A7406">
        <w:rPr>
          <w:rFonts w:ascii="Arial" w:hAnsi="Arial" w:cs="Arial"/>
        </w:rPr>
        <w:t xml:space="preserve"> such</w:t>
      </w:r>
      <w:r>
        <w:rPr>
          <w:rFonts w:ascii="Arial" w:hAnsi="Arial" w:cs="Arial"/>
        </w:rPr>
        <w:t xml:space="preserve"> </w:t>
      </w:r>
      <w:r w:rsidR="009642F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requirement in TR 22.870 </w:t>
      </w:r>
      <w:r w:rsidR="009642F2">
        <w:rPr>
          <w:rFonts w:ascii="Arial" w:hAnsi="Arial" w:cs="Arial"/>
        </w:rPr>
        <w:t>as it</w:t>
      </w:r>
      <w:r w:rsidR="000A7406">
        <w:rPr>
          <w:rFonts w:ascii="Arial" w:hAnsi="Arial" w:cs="Arial"/>
        </w:rPr>
        <w:t xml:space="preserve"> is fundamentally required to enable LI to work in a visited network. </w:t>
      </w:r>
      <w:r w:rsidR="009642F2">
        <w:rPr>
          <w:rFonts w:ascii="Arial" w:hAnsi="Arial" w:cs="Arial"/>
        </w:rPr>
        <w:t>Without such a</w:t>
      </w:r>
      <w:r w:rsidR="000A7406">
        <w:rPr>
          <w:rFonts w:ascii="Arial" w:hAnsi="Arial" w:cs="Arial"/>
        </w:rPr>
        <w:t xml:space="preserve"> </w:t>
      </w:r>
      <w:r w:rsidR="009642F2">
        <w:rPr>
          <w:rFonts w:ascii="Arial" w:hAnsi="Arial" w:cs="Arial"/>
        </w:rPr>
        <w:t>foundational requirement</w:t>
      </w:r>
      <w:r w:rsidR="000A7406">
        <w:rPr>
          <w:rFonts w:ascii="Arial" w:hAnsi="Arial" w:cs="Arial"/>
        </w:rPr>
        <w:t>, network operators may not be able to fulfil their regulatory obligations, regarding LI and other regulatory services. In addition, such a requirement may also be needed to support other network capabilities, such as charging.</w:t>
      </w:r>
    </w:p>
    <w:p w14:paraId="2CF2F6F4" w14:textId="77777777" w:rsidR="006A447F" w:rsidRDefault="006A447F">
      <w:pPr>
        <w:rPr>
          <w:rFonts w:ascii="Arial" w:hAnsi="Arial" w:cs="Arial"/>
        </w:rPr>
      </w:pPr>
    </w:p>
    <w:p w14:paraId="393C4465" w14:textId="77777777" w:rsidR="000C39A4" w:rsidRPr="000C39A4" w:rsidRDefault="000C39A4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2440D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642F2">
        <w:rPr>
          <w:rFonts w:ascii="Arial" w:hAnsi="Arial" w:cs="Arial"/>
          <w:b/>
        </w:rPr>
        <w:t>SA1</w:t>
      </w:r>
      <w:r w:rsidR="00257CEE">
        <w:rPr>
          <w:rFonts w:ascii="Arial" w:hAnsi="Arial" w:cs="Arial"/>
          <w:b/>
        </w:rPr>
        <w:t xml:space="preserve">: </w:t>
      </w:r>
    </w:p>
    <w:p w14:paraId="45B1E75B" w14:textId="43086DA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642F2">
        <w:rPr>
          <w:rFonts w:ascii="Arial" w:hAnsi="Arial" w:cs="Arial"/>
        </w:rPr>
        <w:t>SA3</w:t>
      </w:r>
      <w:r w:rsidR="00E206CA">
        <w:rPr>
          <w:rFonts w:ascii="Arial" w:hAnsi="Arial" w:cs="Arial"/>
        </w:rPr>
        <w:t>-LI</w:t>
      </w:r>
      <w:r w:rsidR="009642F2">
        <w:rPr>
          <w:rFonts w:ascii="Arial" w:hAnsi="Arial" w:cs="Arial"/>
        </w:rPr>
        <w:t xml:space="preserve"> asks SA1</w:t>
      </w:r>
      <w:r w:rsidR="00521652">
        <w:rPr>
          <w:rFonts w:ascii="Arial" w:hAnsi="Arial" w:cs="Arial"/>
        </w:rPr>
        <w:t xml:space="preserve"> to </w:t>
      </w:r>
      <w:r w:rsidR="00E206CA">
        <w:rPr>
          <w:rFonts w:ascii="Arial" w:hAnsi="Arial" w:cs="Arial"/>
        </w:rPr>
        <w:t>include the requirement that visited networks be able to identify the permanent subscription identifier of a roamed-in user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50832A67" w14:textId="77777777" w:rsidR="00413EAA" w:rsidRPr="000F4E43" w:rsidRDefault="00413EAA" w:rsidP="00257CEE">
      <w:pPr>
        <w:ind w:left="994" w:hanging="994"/>
        <w:rPr>
          <w:rFonts w:ascii="Arial" w:hAnsi="Arial" w:cs="Arial"/>
        </w:rPr>
      </w:pPr>
    </w:p>
    <w:p w14:paraId="4A41E1CE" w14:textId="21615371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642F2">
        <w:rPr>
          <w:rFonts w:ascii="Arial" w:hAnsi="Arial" w:cs="Arial"/>
          <w:b/>
        </w:rPr>
        <w:t>SA WG3-LI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39A63BA" w:rsidR="0029761A" w:rsidRDefault="009642F2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TSG-SA3#98-LI-b 6G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3-4</w:t>
      </w:r>
      <w:r w:rsidR="0029761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 2025                              Sophia Antipolis, France</w:t>
      </w:r>
    </w:p>
    <w:p w14:paraId="4D8C8513" w14:textId="6AE00F47" w:rsidR="00D07B15" w:rsidRDefault="009642F2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TSG-SA3#99-LI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4-7</w:t>
      </w:r>
      <w:r w:rsidR="00D07B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D07B15">
        <w:rPr>
          <w:rFonts w:ascii="Arial" w:hAnsi="Arial" w:cs="Arial"/>
          <w:bCs/>
        </w:rPr>
        <w:t xml:space="preserve"> 2025</w:t>
      </w:r>
      <w:r w:rsidR="00E85924">
        <w:rPr>
          <w:rFonts w:ascii="Arial" w:hAnsi="Arial" w:cs="Arial"/>
          <w:bCs/>
        </w:rPr>
        <w:t xml:space="preserve">                               </w:t>
      </w:r>
      <w:r w:rsidR="00741B17">
        <w:rPr>
          <w:rFonts w:ascii="Arial" w:hAnsi="Arial" w:cs="Arial"/>
          <w:bCs/>
        </w:rPr>
        <w:t xml:space="preserve">Kansas City, </w:t>
      </w:r>
      <w:r>
        <w:rPr>
          <w:rFonts w:ascii="Arial" w:hAnsi="Arial" w:cs="Arial"/>
          <w:bCs/>
        </w:rPr>
        <w:t>USA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9B07E" w14:textId="77777777" w:rsidR="00311D7A" w:rsidRDefault="00311D7A">
      <w:r>
        <w:separator/>
      </w:r>
    </w:p>
  </w:endnote>
  <w:endnote w:type="continuationSeparator" w:id="0">
    <w:p w14:paraId="317FE8A6" w14:textId="77777777" w:rsidR="00311D7A" w:rsidRDefault="00311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54C6A" w14:textId="77777777" w:rsidR="00311D7A" w:rsidRDefault="00311D7A">
      <w:r>
        <w:separator/>
      </w:r>
    </w:p>
  </w:footnote>
  <w:footnote w:type="continuationSeparator" w:id="0">
    <w:p w14:paraId="6254C0C3" w14:textId="77777777" w:rsidR="00311D7A" w:rsidRDefault="00311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27166033">
    <w:abstractNumId w:val="17"/>
  </w:num>
  <w:num w:numId="2" w16cid:durableId="2013293082">
    <w:abstractNumId w:val="15"/>
  </w:num>
  <w:num w:numId="3" w16cid:durableId="756708954">
    <w:abstractNumId w:val="12"/>
  </w:num>
  <w:num w:numId="4" w16cid:durableId="1942910512">
    <w:abstractNumId w:val="11"/>
  </w:num>
  <w:num w:numId="5" w16cid:durableId="1723210635">
    <w:abstractNumId w:val="9"/>
  </w:num>
  <w:num w:numId="6" w16cid:durableId="1347710664">
    <w:abstractNumId w:val="7"/>
  </w:num>
  <w:num w:numId="7" w16cid:durableId="415593798">
    <w:abstractNumId w:val="6"/>
  </w:num>
  <w:num w:numId="8" w16cid:durableId="295137374">
    <w:abstractNumId w:val="5"/>
  </w:num>
  <w:num w:numId="9" w16cid:durableId="1320038096">
    <w:abstractNumId w:val="4"/>
  </w:num>
  <w:num w:numId="10" w16cid:durableId="1093672565">
    <w:abstractNumId w:val="8"/>
  </w:num>
  <w:num w:numId="11" w16cid:durableId="116417622">
    <w:abstractNumId w:val="3"/>
  </w:num>
  <w:num w:numId="12" w16cid:durableId="408429120">
    <w:abstractNumId w:val="2"/>
  </w:num>
  <w:num w:numId="13" w16cid:durableId="1612710211">
    <w:abstractNumId w:val="1"/>
  </w:num>
  <w:num w:numId="14" w16cid:durableId="777919301">
    <w:abstractNumId w:val="0"/>
  </w:num>
  <w:num w:numId="15" w16cid:durableId="808208187">
    <w:abstractNumId w:val="16"/>
  </w:num>
  <w:num w:numId="16" w16cid:durableId="745146952">
    <w:abstractNumId w:val="10"/>
  </w:num>
  <w:num w:numId="17" w16cid:durableId="89086766">
    <w:abstractNumId w:val="13"/>
  </w:num>
  <w:num w:numId="18" w16cid:durableId="53701044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19E7"/>
    <w:rsid w:val="00021BD6"/>
    <w:rsid w:val="00022C70"/>
    <w:rsid w:val="000267A3"/>
    <w:rsid w:val="0003296E"/>
    <w:rsid w:val="00035F5C"/>
    <w:rsid w:val="00051102"/>
    <w:rsid w:val="000534DD"/>
    <w:rsid w:val="00066AAD"/>
    <w:rsid w:val="00077A67"/>
    <w:rsid w:val="00083919"/>
    <w:rsid w:val="000853EA"/>
    <w:rsid w:val="00092844"/>
    <w:rsid w:val="000A468F"/>
    <w:rsid w:val="000A5CF2"/>
    <w:rsid w:val="000A7406"/>
    <w:rsid w:val="000B08DF"/>
    <w:rsid w:val="000B70AE"/>
    <w:rsid w:val="000C39A4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6B0"/>
    <w:rsid w:val="00142757"/>
    <w:rsid w:val="00152350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E07ED"/>
    <w:rsid w:val="002E586D"/>
    <w:rsid w:val="002F39FF"/>
    <w:rsid w:val="002F3C8B"/>
    <w:rsid w:val="003007F7"/>
    <w:rsid w:val="00311D7A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3EAA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35A4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B29"/>
    <w:rsid w:val="007114BF"/>
    <w:rsid w:val="00717C1E"/>
    <w:rsid w:val="00720A76"/>
    <w:rsid w:val="00726FC3"/>
    <w:rsid w:val="007315D8"/>
    <w:rsid w:val="00741B17"/>
    <w:rsid w:val="00741C17"/>
    <w:rsid w:val="007423E4"/>
    <w:rsid w:val="00742EA8"/>
    <w:rsid w:val="0074309D"/>
    <w:rsid w:val="00743433"/>
    <w:rsid w:val="00751892"/>
    <w:rsid w:val="00752AD3"/>
    <w:rsid w:val="007536A4"/>
    <w:rsid w:val="007577DC"/>
    <w:rsid w:val="007612B2"/>
    <w:rsid w:val="007850F6"/>
    <w:rsid w:val="00787DEC"/>
    <w:rsid w:val="0079169F"/>
    <w:rsid w:val="00793AA8"/>
    <w:rsid w:val="00796021"/>
    <w:rsid w:val="007A1FE0"/>
    <w:rsid w:val="007B1641"/>
    <w:rsid w:val="007C083D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CF5"/>
    <w:rsid w:val="00951114"/>
    <w:rsid w:val="00951722"/>
    <w:rsid w:val="009642F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2D41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B5E75"/>
    <w:rsid w:val="00BC098A"/>
    <w:rsid w:val="00BC18A5"/>
    <w:rsid w:val="00BD321C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279E0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4F50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827"/>
    <w:rsid w:val="00D81C2D"/>
    <w:rsid w:val="00D83C64"/>
    <w:rsid w:val="00D90FA9"/>
    <w:rsid w:val="00D92AE7"/>
    <w:rsid w:val="00DA0214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0E0B"/>
    <w:rsid w:val="00DF5F3E"/>
    <w:rsid w:val="00E0546B"/>
    <w:rsid w:val="00E07855"/>
    <w:rsid w:val="00E1525A"/>
    <w:rsid w:val="00E1676B"/>
    <w:rsid w:val="00E206CA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5924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245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Carmine Rizzo</cp:lastModifiedBy>
  <cp:revision>10</cp:revision>
  <cp:lastPrinted>2002-04-23T08:10:00Z</cp:lastPrinted>
  <dcterms:created xsi:type="dcterms:W3CDTF">2025-07-17T07:39:00Z</dcterms:created>
  <dcterms:modified xsi:type="dcterms:W3CDTF">2025-07-18T08:37:00Z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